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320F2" w:rsidRPr="00A320F2" w14:paraId="3F9DB858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576036E7" w:rsidR="00AD109A" w:rsidRPr="005F6356" w:rsidRDefault="006C3430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5F6356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32</w:t>
            </w:r>
            <w:r w:rsidR="00AD109A" w:rsidRPr="005F6356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5F6356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5F6356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2513AB38" w:rsidR="00AD109A" w:rsidRPr="005F6356" w:rsidRDefault="00AD109A" w:rsidP="005F314B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  <w:r w:rsidRPr="005F6356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D95CFF" w:rsidRPr="005F6356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8</w:t>
            </w:r>
            <w:r w:rsidR="003630A6" w:rsidRPr="005F6356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.b</w:t>
            </w:r>
            <w:r w:rsidRPr="005F6356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5F6356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5F6356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Pr="005F6356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F9EAD3" w14:textId="77777777" w:rsidR="00AD109A" w:rsidRPr="005F6356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5F6356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C33870" w14:textId="0D4711EA" w:rsidR="00AD109A" w:rsidRPr="005F6356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6356">
              <w:rPr>
                <w:rFonts w:asciiTheme="minorHAnsi" w:hAnsiTheme="minorHAnsi" w:cstheme="minorHAnsi"/>
                <w:sz w:val="28"/>
                <w:szCs w:val="28"/>
              </w:rPr>
              <w:t>PRIJEDLOG PROGRAMA</w:t>
            </w:r>
          </w:p>
          <w:p w14:paraId="29D63E0C" w14:textId="302B0E7F" w:rsidR="00100C3F" w:rsidRPr="005F6356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val="af-ZA"/>
              </w:rPr>
            </w:pPr>
            <w:r w:rsidRPr="005F6356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5F6356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5F6356">
              <w:rPr>
                <w:rFonts w:asciiTheme="minorHAnsi" w:hAnsiTheme="minorHAnsi" w:cstheme="minorHAnsi"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73F8FF75" w:rsidR="00AD109A" w:rsidRPr="005F6356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F6356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6C3430" w:rsidRPr="005F635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5F6356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Pr="005F6356" w:rsidRDefault="00AD109A" w:rsidP="005F314B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5F6356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5F6356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5F6356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5F6356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5F6356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5F6356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5F6356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5F6356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5F6356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27A9402A" w:rsidR="00AD109A" w:rsidRPr="005F6356" w:rsidRDefault="00694D71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5F6356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5F6356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5F6356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5F6356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5F6356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5F6356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C103628" w14:textId="77777777" w:rsidR="00EC3E78" w:rsidRPr="005F6356" w:rsidRDefault="00EC3E78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4FBE6E" w14:textId="77777777" w:rsidR="006B6C2D" w:rsidRPr="005F6356" w:rsidRDefault="006B6C2D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7C309F9" w14:textId="10628973" w:rsidR="005F6356" w:rsidRPr="005F6356" w:rsidRDefault="005F635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+</w:t>
            </w:r>
          </w:p>
          <w:p w14:paraId="1F2585E4" w14:textId="7D8E3931" w:rsidR="004E5451" w:rsidRPr="005F6356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Pr="005F6356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F8ABA54" w14:textId="77777777" w:rsidR="00AD109A" w:rsidRPr="005F6356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2D34F80" w14:textId="7771681D" w:rsidR="00AD109A" w:rsidRPr="005F6356" w:rsidRDefault="0006424E" w:rsidP="006C3430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5F6356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AD109A" w:rsidRPr="005F6356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 202</w:t>
            </w:r>
            <w:r w:rsidR="006C3430" w:rsidRPr="005F6356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AD109A" w:rsidRPr="005F6356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6F7DCFE9" w14:textId="6B544261" w:rsidR="005F6356" w:rsidRPr="005F6356" w:rsidRDefault="005F6356" w:rsidP="005F6356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5F6356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7952373" wp14:editId="45DE27E7">
            <wp:extent cx="314325" cy="428625"/>
            <wp:effectExtent l="0" t="0" r="9525" b="9525"/>
            <wp:docPr id="496430071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30071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1561" w14:textId="77777777" w:rsidR="005F6356" w:rsidRPr="005F6356" w:rsidRDefault="005F6356" w:rsidP="005F6356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5F6356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73A70E44" w14:textId="77777777" w:rsidR="005F6356" w:rsidRPr="005F6356" w:rsidRDefault="005F6356" w:rsidP="005F6356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5F6356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6ADB3359" w14:textId="4CA014B4" w:rsidR="005F6356" w:rsidRPr="005F6356" w:rsidRDefault="005F6356" w:rsidP="005F6356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5F6356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0528" behindDoc="0" locked="0" layoutInCell="1" allowOverlap="1" wp14:anchorId="40271D20" wp14:editId="46E448E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82536177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36177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356">
        <w:rPr>
          <w:rFonts w:ascii="Calibri" w:hAnsi="Calibri" w:cs="Calibri"/>
          <w:b w:val="0"/>
          <w:sz w:val="22"/>
          <w:szCs w:val="22"/>
        </w:rPr>
        <w:t>GRAD POŽEGA</w:t>
      </w:r>
    </w:p>
    <w:p w14:paraId="764DC5DB" w14:textId="77777777" w:rsidR="005F6356" w:rsidRPr="005F6356" w:rsidRDefault="005F6356" w:rsidP="005F6356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5F6356">
        <w:rPr>
          <w:rFonts w:ascii="Calibri" w:hAnsi="Calibri" w:cs="Calibri"/>
          <w:b w:val="0"/>
          <w:sz w:val="22"/>
          <w:szCs w:val="22"/>
        </w:rPr>
        <w:t>Gradonačelnik</w:t>
      </w:r>
    </w:p>
    <w:bookmarkEnd w:id="0"/>
    <w:p w14:paraId="17ED4F07" w14:textId="3F9CCE2E" w:rsidR="00712FC1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1BC9EA86" w14:textId="15544787" w:rsidR="00EE2DC4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</w:p>
    <w:p w14:paraId="2C36D3D3" w14:textId="57EE85B4" w:rsidR="00EE2DC4" w:rsidRPr="00A320F2" w:rsidRDefault="00EE2DC4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5F6356" w:rsidRDefault="00AD109A" w:rsidP="00EC3E78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5F6356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398134DE" w14:textId="0BD85B9C" w:rsidR="00AD109A" w:rsidRPr="00A320F2" w:rsidRDefault="00AD109A" w:rsidP="005F6356">
      <w:pPr>
        <w:spacing w:after="240"/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CBDD314" w14:textId="77777777" w:rsidR="005F6356" w:rsidRDefault="00AD109A" w:rsidP="005F6356">
      <w:pPr>
        <w:ind w:left="993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Gradu Požegi za </w:t>
      </w:r>
    </w:p>
    <w:p w14:paraId="4F2C129D" w14:textId="5BDEC87A" w:rsidR="005F6356" w:rsidRDefault="00AD109A" w:rsidP="005F6356">
      <w:pPr>
        <w:ind w:left="1134" w:right="1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2CD60689" w14:textId="62862451" w:rsidR="00AD109A" w:rsidRPr="00A320F2" w:rsidRDefault="003B0C1A" w:rsidP="005F6356">
      <w:pPr>
        <w:spacing w:after="240"/>
        <w:ind w:left="1134" w:right="1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14D44545" w14:textId="77777777" w:rsidR="006B6C2D" w:rsidRPr="00A320F2" w:rsidRDefault="006B6C2D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6CBA5BC7" w:rsidR="00AD109A" w:rsidRPr="00A320F2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dostavlja se Naslovu na razmatranje i usvajanje 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07811208" w:rsidR="00AD109A" w:rsidRPr="00A320F2" w:rsidRDefault="00B65DC8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.,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</w:p>
    <w:p w14:paraId="29762D34" w14:textId="77777777" w:rsidR="0040199B" w:rsidRPr="00A320F2" w:rsidRDefault="0040199B" w:rsidP="005F6356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" w:name="_Hlk83193608"/>
      <w:bookmarkStart w:id="2" w:name="_Hlk511381415"/>
      <w:bookmarkStart w:id="3" w:name="_Hlk524329035"/>
      <w:bookmarkStart w:id="4" w:name="_Hlk499303751"/>
    </w:p>
    <w:p w14:paraId="331E190E" w14:textId="77777777" w:rsidR="00EC3E78" w:rsidRPr="00924CD0" w:rsidRDefault="00EC3E78" w:rsidP="005F6356">
      <w:pPr>
        <w:suppressAutoHyphens w:val="0"/>
        <w:autoSpaceDN/>
        <w:ind w:left="552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5" w:name="_Hlk152703179"/>
      <w:bookmarkEnd w:id="1"/>
      <w:r w:rsidRPr="00924CD0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24B3FE13" w14:textId="647A795F" w:rsidR="00EC3E78" w:rsidRPr="00924CD0" w:rsidRDefault="006C3430" w:rsidP="005F6356">
      <w:pPr>
        <w:suppressAutoHyphens w:val="0"/>
        <w:autoSpaceDN/>
        <w:spacing w:after="240"/>
        <w:ind w:left="552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24CD0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06424E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5"/>
    <w:p w14:paraId="5A3BBE6A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2"/>
    <w:bookmarkEnd w:id="3"/>
    <w:p w14:paraId="4104E1D1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7357EBAF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3EA3722" w14:textId="77777777" w:rsidR="00EC3E78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33632AE" w14:textId="77777777" w:rsidR="005F6356" w:rsidRPr="00A320F2" w:rsidRDefault="005F6356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2620EE" w14:textId="503D71DC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ECA1C21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AA61DB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A320F2" w:rsidRDefault="00AD109A" w:rsidP="005F6356">
      <w:pPr>
        <w:spacing w:line="276" w:lineRule="auto"/>
        <w:ind w:left="284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320F2" w:rsidRDefault="00AD109A" w:rsidP="005F6356">
      <w:pPr>
        <w:pStyle w:val="Odlomakpopisa"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52862104" w:rsidR="0040199B" w:rsidRPr="00A320F2" w:rsidRDefault="00AD109A" w:rsidP="005F6356">
      <w:pPr>
        <w:pStyle w:val="Odlomakpopisa"/>
        <w:ind w:left="426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B65DC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6EB927EC" w14:textId="77777777" w:rsidR="0040199B" w:rsidRPr="00A320F2" w:rsidRDefault="0040199B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8AB2B40" w14:textId="04B2DCCF" w:rsidR="00EC3E78" w:rsidRPr="00A320F2" w:rsidRDefault="00EC3E78" w:rsidP="00EC3E78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268C71A" wp14:editId="543E86A6">
            <wp:extent cx="314325" cy="428625"/>
            <wp:effectExtent l="0" t="0" r="9525" b="9525"/>
            <wp:docPr id="207221848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18488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2B4B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D348514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12E2503F" w14:textId="308867A5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6432" behindDoc="0" locked="0" layoutInCell="1" allowOverlap="1" wp14:anchorId="50A1989E" wp14:editId="58C8F5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2480748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0748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0F2">
        <w:rPr>
          <w:rFonts w:ascii="Calibri" w:hAnsi="Calibri" w:cs="Calibri"/>
          <w:b w:val="0"/>
          <w:sz w:val="22"/>
          <w:szCs w:val="22"/>
        </w:rPr>
        <w:t>GRAD POŽEGA</w:t>
      </w:r>
    </w:p>
    <w:p w14:paraId="0F2D3DA8" w14:textId="1879B8B2" w:rsidR="00EC3E78" w:rsidRPr="00A320F2" w:rsidRDefault="006C3430" w:rsidP="00EC3E78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GRADONAČELNIK</w:t>
      </w:r>
    </w:p>
    <w:p w14:paraId="37B1CB88" w14:textId="7D9E8EDA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AD9E1AB" w14:textId="530D3771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2177-1-01/01-2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BA40C0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86CAD89" w14:textId="54DE01EF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prosinca 202</w:t>
      </w:r>
      <w:r w:rsidR="007C6B5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47ED4240" w14:textId="4205420C" w:rsidR="00DD6382" w:rsidRPr="00A320F2" w:rsidRDefault="00DD6382" w:rsidP="00EC3E78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320F2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6C3430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prosinca 202</w:t>
      </w:r>
      <w:r w:rsidR="006C3430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5F6356" w:rsidRDefault="00AD109A" w:rsidP="00EC3E78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5F6356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12CE6BBA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Utvrđuje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3B388424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03C37D2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B5212A7" w14:textId="77777777" w:rsidR="00EC3E78" w:rsidRPr="00924CD0" w:rsidRDefault="00EC3E78" w:rsidP="005F6356">
      <w:pPr>
        <w:suppressAutoHyphens w:val="0"/>
        <w:autoSpaceDN/>
        <w:ind w:left="567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24CD0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6A281E3" w14:textId="7E559504" w:rsidR="00EC3E78" w:rsidRPr="00924CD0" w:rsidRDefault="006C3430" w:rsidP="005F6356">
      <w:pPr>
        <w:suppressAutoHyphens w:val="0"/>
        <w:autoSpaceDN/>
        <w:spacing w:after="240"/>
        <w:ind w:left="5670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24CD0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</w:p>
    <w:p w14:paraId="0BC8CC29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EAC54F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453E03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F68B33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D9237F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CFA2A2" w14:textId="019F1974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DFE45F7" w14:textId="77777777" w:rsidR="005F6356" w:rsidRPr="00A320F2" w:rsidRDefault="005F6356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14C47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0109A72E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0BE048" w14:textId="77777777" w:rsidR="006B6C2D" w:rsidRPr="00A320F2" w:rsidRDefault="006B6C2D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A320F2" w:rsidRDefault="00AD109A" w:rsidP="00EC3E78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A320F2" w:rsidRDefault="00AD109A" w:rsidP="006B6C2D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7E6528EF" w14:textId="77777777" w:rsidR="00EC3E78" w:rsidRPr="005F6356" w:rsidRDefault="00EC3E78" w:rsidP="00EC3E78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6" w:name="_Hlk145929523"/>
      <w:r w:rsidRPr="005F6356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09E04EFE" w14:textId="6D9EF67C" w:rsidR="00EC3E78" w:rsidRPr="00A320F2" w:rsidRDefault="00EC3E78" w:rsidP="00EC3E78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7" w:name="_Hlk152705581"/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00ACC098" wp14:editId="11005160">
            <wp:extent cx="314325" cy="428625"/>
            <wp:effectExtent l="0" t="0" r="9525" b="9525"/>
            <wp:docPr id="10435536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365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1028" w14:textId="77777777" w:rsidR="00EC3E78" w:rsidRPr="00A320F2" w:rsidRDefault="00EC3E78" w:rsidP="006C3430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10CFBCFB" w14:textId="77777777" w:rsidR="00EC3E78" w:rsidRPr="00A320F2" w:rsidRDefault="00EC3E78" w:rsidP="00EC3E78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C9192C6" w14:textId="2F487C55" w:rsidR="00EC3E78" w:rsidRPr="00A320F2" w:rsidRDefault="00EC3E78" w:rsidP="00EC3E78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8480" behindDoc="0" locked="0" layoutInCell="1" allowOverlap="1" wp14:anchorId="46031E43" wp14:editId="061358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7170013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0013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0F2">
        <w:rPr>
          <w:rFonts w:ascii="Calibri" w:hAnsi="Calibri" w:cs="Calibri"/>
          <w:b w:val="0"/>
          <w:sz w:val="22"/>
          <w:szCs w:val="22"/>
        </w:rPr>
        <w:t>GRAD POŽEGA</w:t>
      </w:r>
    </w:p>
    <w:p w14:paraId="47B86223" w14:textId="1B471444" w:rsidR="00EC3E78" w:rsidRPr="00A320F2" w:rsidRDefault="00EC3E78" w:rsidP="00EC3E78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sz w:val="22"/>
          <w:szCs w:val="22"/>
        </w:rPr>
        <w:t>G</w:t>
      </w:r>
      <w:r w:rsidR="006C3430">
        <w:rPr>
          <w:rFonts w:ascii="Calibri" w:hAnsi="Calibri" w:cs="Calibri"/>
          <w:b w:val="0"/>
          <w:sz w:val="22"/>
          <w:szCs w:val="22"/>
        </w:rPr>
        <w:t>RADSKO VIJEĆE</w:t>
      </w:r>
    </w:p>
    <w:bookmarkEnd w:id="6"/>
    <w:bookmarkEnd w:id="7"/>
    <w:p w14:paraId="1CB3C653" w14:textId="46DB40B9" w:rsidR="00BA40C0" w:rsidRPr="00A320F2" w:rsidRDefault="006C343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601-02/24-01/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7CC0DE3" w14:textId="79BD03C2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160E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-4</w:t>
      </w:r>
    </w:p>
    <w:p w14:paraId="1E77AF6B" w14:textId="1446FAB8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prosinca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A84C7D0" w14:textId="25CEF7EE" w:rsidR="00B04814" w:rsidRPr="00A320F2" w:rsidRDefault="00B04814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393660CC" w14:textId="77777777" w:rsidR="00B04814" w:rsidRPr="005F6356" w:rsidRDefault="00B04814" w:rsidP="00B04814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5F635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</w:p>
    <w:p w14:paraId="762C4BB8" w14:textId="73FD40B6" w:rsidR="00B04814" w:rsidRPr="005F6356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5F635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6C3430" w:rsidRPr="005F635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5F635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71285811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0750F906" w14:textId="3B869CEF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javnih potreba u predškolskom odgoju i školstvu 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(u nastavku teksta: Program) uključuje aktivnosti: </w:t>
      </w:r>
    </w:p>
    <w:p w14:paraId="486E0032" w14:textId="77777777" w:rsidR="00B04814" w:rsidRPr="00A320F2" w:rsidRDefault="00B04814" w:rsidP="00B04814">
      <w:p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3F0A4DAA" w14:textId="77777777" w:rsidR="00B04814" w:rsidRPr="00A320F2" w:rsidRDefault="00B04814" w:rsidP="00B04814">
      <w:p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095241E3" w14:textId="77777777" w:rsidR="00B04814" w:rsidRPr="00A320F2" w:rsidRDefault="00B04814" w:rsidP="00B04814">
      <w:p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stipendija i školarina</w:t>
      </w:r>
    </w:p>
    <w:p w14:paraId="33B64DC0" w14:textId="22A5245B" w:rsidR="00B04814" w:rsidRPr="00A320F2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sufinanciranja određenih projek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ta u području školstva.</w:t>
      </w:r>
    </w:p>
    <w:p w14:paraId="471A7598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2.</w:t>
      </w:r>
    </w:p>
    <w:p w14:paraId="66AEBAE6" w14:textId="1CB60662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ovoga Programa osigurana su u Proračunu Grada Požege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11.759.802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za financiranje sljedećih javnih potreba:</w:t>
      </w:r>
    </w:p>
    <w:p w14:paraId="5844E6FD" w14:textId="4DD613EF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Pr="00A320F2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</w:t>
      </w:r>
    </w:p>
    <w:p w14:paraId="3D57F8DE" w14:textId="47B66697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</w:p>
    <w:p w14:paraId="031A832A" w14:textId="7FD0E60D" w:rsidR="00B14182" w:rsidRPr="00A320F2" w:rsidRDefault="00633E59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</w:p>
    <w:p w14:paraId="72F33104" w14:textId="0434FCBF" w:rsidR="00B04814" w:rsidRPr="00A320F2" w:rsidRDefault="00B14182" w:rsidP="00EC3E78">
      <w:pPr>
        <w:spacing w:after="240"/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prevencije i promocije oralnog zdravlja</w:t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4C336C13" w14:textId="77777777" w:rsidR="00B04814" w:rsidRPr="00A320F2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245BF593" w14:textId="39B2E0D9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će iz Proračuna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godinu za potrebe zadovoljavanja javnih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potreba u predškolskom odgoju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sufinancirati rad vrtića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drugih osnivača 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 obrta za čuvanje djece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području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 proračunskog korisnika Dječji vrtić Požega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76E8D8A6" w14:textId="425385D1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Planirana sredstva za program javnih potreba u predškolskom odgoju 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iznose 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870.51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5DCC46BF" w14:textId="4702CD76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Sukladno Zakonu o predškolskom odgoju i obrazovanju (Narodne novine, broj: 10/97., 107/07., 94/13.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na području Grada Požege rade tri ustanove predškolskog odgoja 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kojima Grad Požega nije osnivač, i to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 Dječji vrtić Radost, Dječji vrtić Sv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Leopolda Mandića i Dječji vrtić Šareni svijet.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Osim navedenih vrtića drugih osnivača</w:t>
      </w:r>
      <w:r w:rsid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u 2024. godini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donesena je odluka o sufinanciranju </w:t>
      </w:r>
      <w:r w:rsidR="00ED05C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troškova smještaja djece s područja  Grada Požege u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Dječje</w:t>
      </w:r>
      <w:r w:rsidR="00ED05C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m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vrtić</w:t>
      </w:r>
      <w:r w:rsidR="00ED05C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“Bambi” Kaptol</w:t>
      </w:r>
      <w:r w:rsidR="00ED05C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P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odružnic</w:t>
      </w:r>
      <w:r w:rsidR="00ED05C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Alilovci.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Zbog izuzetnog značenja djelatnosti i interesa roditelja, a temeljem Odluke o </w:t>
      </w:r>
      <w:r w:rsidR="009D3C6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uvjetima i načinu sufinanciranja programa dječjih vrtića u vlasništvu drugih osnivača na području Grada Požege (</w:t>
      </w:r>
      <w:r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Službene novine Grada Požege, broj: </w:t>
      </w:r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14/24</w:t>
      </w:r>
      <w:r w:rsidR="00CB2CFB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  <w:r w:rsidR="0096069C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Odluk</w:t>
      </w:r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96069C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 </w:t>
      </w:r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o sufinanciranju troškova smještaja djece s područja  Grada Požege u Dječjem vrtiću “Bambi” Kaptol, Podružnica Alilovci </w:t>
      </w:r>
      <w:r w:rsidR="0096069C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(Službene novine Grada Požege, broj: </w:t>
      </w:r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14/24.</w:t>
      </w:r>
      <w:r w:rsidR="0096069C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 Požega će u 202</w:t>
      </w:r>
      <w:r w:rsidR="0096069C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sufinancirati dječje vrtiće prema odredbama naveden</w:t>
      </w:r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ih</w:t>
      </w:r>
      <w:r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8" w:name="_Hlk152658092"/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dluk</w:t>
      </w:r>
      <w:r w:rsidR="009D3C6F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9A2ED1" w:rsidRP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iznosu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483.00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u iznosu 175.300,00 € iz Državnog proračuna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ovisno o broju djece,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temeljem </w:t>
      </w:r>
      <w:r w:rsidR="00CF72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Uredbe o kriterijima i mjerilima za utvrđivanje iznosa sredstava za fisklanu održivost dječjih vrtića</w:t>
      </w:r>
      <w:r w:rsid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Vlade RH</w:t>
      </w:r>
      <w:r w:rsidR="00CF72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(Narodne novine, broj: 109/23.) i </w:t>
      </w:r>
      <w:r w:rsid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CF72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dluke o raspodjeli sredstava pomoći za fiskalnu održivost vrtića</w:t>
      </w:r>
      <w:r w:rsidR="00D925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svaku pedagošku godinu</w:t>
      </w:r>
      <w:r w:rsidR="00CF72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koju je donio Grad Požega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odnosno sveukupno u iznosu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658.300,00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bookmarkEnd w:id="8"/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8/24.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), te će u 202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financirati obrte u iznosu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24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.000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p w14:paraId="00C303B4" w14:textId="0D6F72D9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Zakonom o ustanovama (Narodne novine, broj: 76/93., 29/97., 47/99., 35/08.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127/19.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Zakonom o predškolskom odgoju i obrazovanju (Narodne novine, broj: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10/97., 107/07., 94/13.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određ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način rada proračunskog korisnika Dječjeg vrtića Požega.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9" w:name="_Hlk152658306"/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202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Dječji vrtić Požega će se, na temelju iste 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uredbe i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odluke kao i privatni vrtići na području Grada Požege, sufinancirati iz Državnog proračuna</w:t>
      </w:r>
      <w:r w:rsidR="003747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 u iznosu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23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25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ovisno o broju djece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bookmarkEnd w:id="9"/>
    <w:p w14:paraId="5471BC99" w14:textId="16BB4D5A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DONACIJE DJEČJIM VRTIĆIMA</w:t>
      </w:r>
      <w:r w:rsidR="0088089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DRUGIH OSNIVAČA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financirat će se u iznosu od </w:t>
      </w:r>
      <w:r w:rsidR="004E28B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682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.300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320F2" w:rsidRPr="00A320F2" w14:paraId="50B6283F" w14:textId="77777777" w:rsidTr="007F6A8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267A869D" w:rsidR="00B04814" w:rsidRPr="00A320F2" w:rsidRDefault="00B04814" w:rsidP="00AD528F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 PROGRAM DONACIJ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 DJEČJIM VRTIĆIMA</w:t>
            </w:r>
          </w:p>
        </w:tc>
      </w:tr>
      <w:tr w:rsidR="00A320F2" w:rsidRPr="00A320F2" w14:paraId="57B05158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6F379C8F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21A7475E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6629C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E2012A3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4F5A308A" w:rsidR="00B04814" w:rsidRPr="00A320F2" w:rsidRDefault="0096069C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</w:t>
            </w:r>
            <w:r w:rsidR="00EE1B88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DJEČJIM </w:t>
            </w:r>
            <w:r w:rsidR="00EE1B88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VRTIĆIMA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DRUGIH OSNIVAČA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(Dječji vrtić Radost, Dječji vrtić Sv. Leopold Mandić</w:t>
            </w:r>
            <w:r w:rsidR="004E28B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Šareni svijet</w:t>
            </w:r>
            <w:r w:rsidR="004E28B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Dječji vrtić “Bambi”</w:t>
            </w:r>
            <w:r w:rsidR="00D925C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</w:t>
            </w:r>
            <w:r w:rsidR="004E28B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Podružnica Alilovci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6B9420A2" w:rsidR="00B04814" w:rsidRPr="00A320F2" w:rsidRDefault="004E28BF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658</w:t>
            </w:r>
            <w:r w:rsidR="0096069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.30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A320F2" w:rsidRPr="00A320F2" w14:paraId="0823392D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763E6864" w:rsidR="00B04814" w:rsidRPr="00A320F2" w:rsidRDefault="00697F36" w:rsidP="00AD528F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SUBVENCIJE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OBRTIMA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ZA ČUVANJE DJECE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02B40622" w:rsidR="00B04814" w:rsidRPr="00A320F2" w:rsidRDefault="0096069C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24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.00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5F878844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96069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2.188.21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320F2" w:rsidRPr="00A320F2" w14:paraId="0372C06F" w14:textId="77777777" w:rsidTr="007F6A8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1A00AEEC" w:rsidR="00B04814" w:rsidRPr="00A320F2" w:rsidRDefault="0068242B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 PROGRAM USTANOVE KOJOJ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A320F2" w:rsidRPr="00A320F2" w14:paraId="2332F932" w14:textId="77777777" w:rsidTr="005F635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E5B6" w14:textId="1ECB6B0E" w:rsidR="00B04814" w:rsidRPr="00A320F2" w:rsidRDefault="007F2E65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432590FA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2A19E9BC" w14:textId="77777777" w:rsidTr="005F635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ECB6D" w14:textId="03E2B0D0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1F13C1" w14:textId="3A6BD7B5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59007" w14:textId="397B401E" w:rsidR="00B04814" w:rsidRPr="00A320F2" w:rsidRDefault="00E345C8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1.30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75A9D564" w:rsidR="00B04814" w:rsidRPr="00A320F2" w:rsidRDefault="0096069C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2.188.21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30D43A9" w14:textId="77777777" w:rsidTr="005F635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8237AB" w14:textId="7FBC09CF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E495A" w14:textId="0C6E8F60" w:rsidR="00B04814" w:rsidRPr="00A320F2" w:rsidRDefault="00E345C8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888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.2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A320F2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33648E6A" w14:textId="77777777" w:rsidTr="005F6356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1E7E23" w14:textId="077D43A9" w:rsidR="00DC7620" w:rsidRPr="00A320F2" w:rsidRDefault="00DC7620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4303FE1" w14:textId="28061FF4" w:rsidR="007F2E65" w:rsidRPr="00A320F2" w:rsidRDefault="00AD528F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A320F2" w:rsidRDefault="007F2E65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B68B3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2412269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0B6ECAC" w14:textId="77777777" w:rsidR="00AD528F" w:rsidRPr="00A320F2" w:rsidRDefault="00AD528F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D99D514" w14:textId="61DA0E5E" w:rsidR="00B04814" w:rsidRPr="00A320F2" w:rsidRDefault="0096069C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2.188.21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80803AC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EDC0ACC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A9712BF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7DAAC932" w14:textId="7E1FED2B" w:rsidR="007F2E65" w:rsidRPr="00A320F2" w:rsidRDefault="0096069C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2.173.730</w:t>
            </w:r>
            <w:r w:rsidR="007F2E65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A320F2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6B6C2D" w:rsidRPr="00A320F2" w14:paraId="200B6CCD" w14:textId="77777777" w:rsidTr="005F635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50DFF" w14:textId="1AC2E455" w:rsidR="00B04814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Nabava opreme </w:t>
            </w:r>
            <w:r w:rsidR="0083674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C5E" w14:textId="1A463E63" w:rsidR="00B04814" w:rsidRPr="00A320F2" w:rsidRDefault="00626319" w:rsidP="0096069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14.</w:t>
            </w:r>
            <w:r w:rsidR="0096069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48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A320F2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0699DD20" w14:textId="0C0650BB" w:rsidR="00EC3E78" w:rsidRPr="00A320F2" w:rsidRDefault="00EC3E78" w:rsidP="00B0481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5E924E4E" w14:textId="77777777" w:rsidR="00B04814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2DD2E3A0" w14:textId="77777777" w:rsidR="00B04814" w:rsidRPr="00A320F2" w:rsidRDefault="00B04814" w:rsidP="00B0481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6ECB472" w14:textId="5E3FF608" w:rsidR="00B14182" w:rsidRPr="00A320F2" w:rsidRDefault="00B04814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ka 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141. -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143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Zakona o odgoju i obrazovanju u osnovnoj i srednjoj školi (Narodne novine, broj: 87/08., 86/09., 92/10., 105/10., 90/11., 5/12., 16/12., 86/12., 126/12.- pročišćeni tekst, 94/13., 152/14., </w:t>
      </w:r>
      <w:r w:rsidR="00CB03C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7/17., 68/18., 98/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AE78C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AE78C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- u nastavku teksta: Zakon)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Zakona o proračunu (Narodne novine, broj: 144/21.)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u Proračunu Grada Požege 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planiraju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se sredstva</w:t>
      </w:r>
      <w:r w:rsidR="0066231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 svih izvora financiranja za zaposlene,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Sukladno Zakonu, Grad Požega je u svom proračunu osigurao sredstva i za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šire potrebe u školstvu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62EA6448" w14:textId="4AB79F66" w:rsidR="00EF08BE" w:rsidRPr="00A320F2" w:rsidRDefault="00EF08BE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Ukupno planirana sredstava za program osnovnog obrazovanja iznose </w:t>
      </w:r>
      <w:r w:rsidR="00AE78C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8.6</w:t>
      </w:r>
      <w:r w:rsidR="00345B9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98.342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,00 €. </w:t>
      </w:r>
    </w:p>
    <w:p w14:paraId="0E20653C" w14:textId="25EDEB5C" w:rsidR="003630A6" w:rsidRPr="00A320F2" w:rsidRDefault="00697F3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Proračunom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za 202</w:t>
      </w:r>
      <w:r w:rsidR="00AE78C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godine financirat će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kroz Program Redovna djelatnost osnovnog školstva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tri osnovne škole kojima je Grad Požega osnivač i Katoličk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osnovn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(zakonski standard) u iznosu od </w:t>
      </w:r>
      <w:r w:rsidR="00625C7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AE78C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86.979,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r w:rsidR="003B389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320F2" w:rsidRPr="00A320F2" w14:paraId="013EC6E7" w14:textId="77777777" w:rsidTr="00EC3E78">
        <w:trPr>
          <w:jc w:val="center"/>
        </w:trPr>
        <w:tc>
          <w:tcPr>
            <w:tcW w:w="7792" w:type="dxa"/>
            <w:vAlign w:val="center"/>
          </w:tcPr>
          <w:p w14:paraId="2CB23DDE" w14:textId="4DEC0A64" w:rsidR="00E27A5D" w:rsidRPr="00A320F2" w:rsidRDefault="007061F4" w:rsidP="00E27A5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E27A5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4CFC2C5D" w14:textId="09A49B61" w:rsidR="00E27A5D" w:rsidRPr="00A320F2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842FCA6" w14:textId="77777777" w:rsidTr="00EC3E78">
        <w:trPr>
          <w:jc w:val="center"/>
        </w:trPr>
        <w:tc>
          <w:tcPr>
            <w:tcW w:w="7792" w:type="dxa"/>
            <w:vAlign w:val="center"/>
          </w:tcPr>
          <w:p w14:paraId="51AE247E" w14:textId="1365A5F1" w:rsidR="00C34054" w:rsidRPr="00A320F2" w:rsidRDefault="00C34054" w:rsidP="001441A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CB03C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donacije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materijalne troškove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BAC5CD" w14:textId="50778BB8" w:rsidR="00C34054" w:rsidRPr="00A320F2" w:rsidRDefault="00AE78CC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78.782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831C39D" w14:textId="77777777" w:rsidTr="00EC3E78">
        <w:trPr>
          <w:jc w:val="center"/>
        </w:trPr>
        <w:tc>
          <w:tcPr>
            <w:tcW w:w="7792" w:type="dxa"/>
            <w:vAlign w:val="center"/>
          </w:tcPr>
          <w:p w14:paraId="7CE34877" w14:textId="0CD73AE4" w:rsidR="00C34054" w:rsidRPr="00A320F2" w:rsidRDefault="00C34054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PRIJEVOZ UČENIKA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prema računu prijevoznika</w:t>
            </w:r>
          </w:p>
        </w:tc>
        <w:tc>
          <w:tcPr>
            <w:tcW w:w="1701" w:type="dxa"/>
            <w:vAlign w:val="center"/>
          </w:tcPr>
          <w:p w14:paraId="365FE71B" w14:textId="620D6091" w:rsidR="00C34054" w:rsidRPr="00A320F2" w:rsidRDefault="00AE78CC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250.277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1B7B90" w14:textId="77777777" w:rsidTr="00EC3E78">
        <w:trPr>
          <w:jc w:val="center"/>
        </w:trPr>
        <w:tc>
          <w:tcPr>
            <w:tcW w:w="7792" w:type="dxa"/>
            <w:vAlign w:val="center"/>
          </w:tcPr>
          <w:p w14:paraId="482A187B" w14:textId="0CE05699" w:rsidR="00C34054" w:rsidRPr="00A320F2" w:rsidRDefault="00C34054" w:rsidP="00F9206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ULAGANJE U GRAĐEV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11F9F43D" w14:textId="77700675" w:rsidR="00C34054" w:rsidRPr="00A320F2" w:rsidRDefault="00AE78CC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80.00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98FBED" w14:textId="77777777" w:rsidTr="00EC3E78">
        <w:trPr>
          <w:jc w:val="center"/>
        </w:trPr>
        <w:tc>
          <w:tcPr>
            <w:tcW w:w="7792" w:type="dxa"/>
            <w:vAlign w:val="center"/>
          </w:tcPr>
          <w:p w14:paraId="0B34F1A1" w14:textId="0B1F2DF1" w:rsidR="00C34054" w:rsidRPr="00A320F2" w:rsidRDefault="00074122" w:rsidP="00074122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I. 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09266FBB" w14:textId="7C47A659" w:rsidR="00C34054" w:rsidRPr="00A320F2" w:rsidRDefault="00AE78CC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409.059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0DFAF87" w14:textId="77777777" w:rsidTr="00EC3E78">
        <w:trPr>
          <w:trHeight w:val="340"/>
          <w:jc w:val="center"/>
        </w:trPr>
        <w:tc>
          <w:tcPr>
            <w:tcW w:w="7792" w:type="dxa"/>
            <w:vAlign w:val="center"/>
          </w:tcPr>
          <w:p w14:paraId="7DF5198C" w14:textId="55384B8D" w:rsidR="00074122" w:rsidRPr="00A320F2" w:rsidRDefault="00074122" w:rsidP="000B2528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3EE20B7E" w14:textId="7B17A595" w:rsidR="00074122" w:rsidRPr="00A320F2" w:rsidRDefault="00074122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679F3628" w14:textId="77777777" w:rsidTr="00EC3E78">
        <w:trPr>
          <w:jc w:val="center"/>
        </w:trPr>
        <w:tc>
          <w:tcPr>
            <w:tcW w:w="7792" w:type="dxa"/>
            <w:vAlign w:val="center"/>
          </w:tcPr>
          <w:p w14:paraId="205D7DD9" w14:textId="68460D7D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DB1C354" w14:textId="2C93C26F" w:rsidR="00074122" w:rsidRPr="00A320F2" w:rsidRDefault="00AE78CC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122.760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3FC9CE5" w14:textId="77777777" w:rsidTr="00EC3E78">
        <w:trPr>
          <w:jc w:val="center"/>
        </w:trPr>
        <w:tc>
          <w:tcPr>
            <w:tcW w:w="7792" w:type="dxa"/>
            <w:vAlign w:val="center"/>
          </w:tcPr>
          <w:p w14:paraId="61ED8D5F" w14:textId="624E1344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KEMPFA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155647A" w14:textId="3BAC2EB1" w:rsidR="00074122" w:rsidRPr="00A320F2" w:rsidRDefault="00AE78CC" w:rsidP="00074122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142.760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4F576B1A" w14:textId="77777777" w:rsidTr="00EC3E78">
        <w:trPr>
          <w:jc w:val="center"/>
        </w:trPr>
        <w:tc>
          <w:tcPr>
            <w:tcW w:w="7792" w:type="dxa"/>
            <w:vAlign w:val="center"/>
          </w:tcPr>
          <w:p w14:paraId="3D1BF1B5" w14:textId="04C3B046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414719C" w14:textId="53AB7B07" w:rsidR="00074122" w:rsidRPr="00A320F2" w:rsidRDefault="00074122" w:rsidP="00AE78CC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AE78C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12.400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DE9D42" w14:textId="77777777" w:rsidTr="00EC3E78">
        <w:trPr>
          <w:jc w:val="center"/>
        </w:trPr>
        <w:tc>
          <w:tcPr>
            <w:tcW w:w="7792" w:type="dxa"/>
            <w:vAlign w:val="center"/>
          </w:tcPr>
          <w:p w14:paraId="67B4A0FB" w14:textId="760135E9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II. UKUPNO -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 kroz lokalnu riznicu</w:t>
            </w:r>
          </w:p>
        </w:tc>
        <w:tc>
          <w:tcPr>
            <w:tcW w:w="1701" w:type="dxa"/>
            <w:vAlign w:val="center"/>
          </w:tcPr>
          <w:p w14:paraId="1790A38A" w14:textId="7CF6CDC0" w:rsidR="00074122" w:rsidRPr="00A320F2" w:rsidRDefault="00AE78CC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377.920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F7C8876" w14:textId="77777777" w:rsidTr="00EC3E78">
        <w:trPr>
          <w:jc w:val="center"/>
        </w:trPr>
        <w:tc>
          <w:tcPr>
            <w:tcW w:w="7792" w:type="dxa"/>
            <w:vAlign w:val="center"/>
          </w:tcPr>
          <w:p w14:paraId="16AC9D98" w14:textId="5ED776F9" w:rsidR="00EC2E23" w:rsidRPr="00A320F2" w:rsidRDefault="00074122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.+II. SVEUKUPNO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ZAKONSKI STANDARD</w:t>
            </w:r>
          </w:p>
        </w:tc>
        <w:tc>
          <w:tcPr>
            <w:tcW w:w="1701" w:type="dxa"/>
            <w:vAlign w:val="center"/>
          </w:tcPr>
          <w:p w14:paraId="77269DB1" w14:textId="01A1D0E8" w:rsidR="00074122" w:rsidRPr="00A320F2" w:rsidRDefault="00EC2E23" w:rsidP="00AE78CC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="00AE78C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86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AE78C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979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6EA073BE" w14:textId="0A45B3AA" w:rsidR="00B04814" w:rsidRPr="00A320F2" w:rsidRDefault="00B04814" w:rsidP="00EC3E78">
      <w:pPr>
        <w:spacing w:before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(iznad zakonski standard)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iznosu </w:t>
      </w:r>
      <w:r w:rsidR="00757E6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692.113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kako slijedi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: </w:t>
      </w:r>
    </w:p>
    <w:p w14:paraId="02008EDA" w14:textId="5922E276" w:rsidR="00696B77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35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E4196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Katoličkoj osnovnoj školi u Požegi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75B3F8B8" w14:textId="05623F7A" w:rsidR="00D03E24" w:rsidRPr="00A320F2" w:rsidRDefault="00982D0C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137.723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 prijevoz učenika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sredstva prema računu prijevoznika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</w:p>
    <w:p w14:paraId="78548160" w14:textId="6C2AFEBD" w:rsidR="005F6356" w:rsidRDefault="00B04814" w:rsidP="00EC3E78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757E6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526.040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5E1DB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osnovn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im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kojima je osnivač Grad Požega 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kroz lokalnu riznicu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prijenos za projekt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487B865B" w14:textId="77777777" w:rsidR="005F6356" w:rsidRDefault="005F6356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320F2" w:rsidRPr="00A320F2" w14:paraId="6F8E99F4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10FD7E7D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40457A84" w:rsidR="00B04814" w:rsidRPr="00A320F2" w:rsidRDefault="00B04814" w:rsidP="00734475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734475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6D39700F" w14:textId="77777777" w:rsidTr="00EC3E78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6610770E" w:rsidR="00ED7111" w:rsidRPr="00A320F2" w:rsidRDefault="00ED7111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66003C5C" w:rsidR="00ED7111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1121921B" w:rsidR="00ED7111" w:rsidRPr="00A320F2" w:rsidRDefault="00ED7111" w:rsidP="004C721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6679A009" w:rsidR="00ED7111" w:rsidRPr="00A320F2" w:rsidRDefault="00F9206A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B62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8.35</w:t>
            </w:r>
            <w:r w:rsidR="004C721E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9E56EE3" w14:textId="77777777" w:rsidTr="00EC3E78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A320F2" w:rsidRDefault="00ED7111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FBB64" w14:textId="77777777" w:rsidR="00ED7111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jekt Festival matematike u Požegi </w:t>
            </w:r>
          </w:p>
          <w:p w14:paraId="1F29A889" w14:textId="2FC1D89B" w:rsidR="00AE78CC" w:rsidRPr="00A320F2" w:rsidRDefault="00AE78CC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 sufinanciranje pomoćnika u nastavi kroz Projekt “Petica za dvoje VIII. Faza”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4FEEDFD6" w:rsidR="00ED7111" w:rsidRPr="00A320F2" w:rsidRDefault="00ED7111" w:rsidP="00F9206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A320F2" w:rsidRDefault="00ED7111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5A3A1EA1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90B7E" w14:textId="02B5F46A" w:rsidR="002723F6" w:rsidRPr="00A320F2" w:rsidRDefault="002723F6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CAF2" w14:textId="31A28D87" w:rsidR="002723F6" w:rsidRPr="00A320F2" w:rsidRDefault="002723F6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E96" w14:textId="77777777" w:rsidR="002723F6" w:rsidRPr="00A320F2" w:rsidRDefault="002723F6" w:rsidP="007F6A8A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741" w14:textId="22938223" w:rsidR="002723F6" w:rsidRPr="00A320F2" w:rsidRDefault="00B62675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137.723</w:t>
            </w:r>
            <w:r w:rsidR="002723F6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F89FC9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12C40ED7" w:rsidR="00B04814" w:rsidRPr="00A320F2" w:rsidRDefault="00C41211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E13A" w14:textId="7AFE8510" w:rsidR="00B04814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3822D9A6" w14:textId="048F404B" w:rsidR="00625C79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636CEBFF" w14:textId="1FDD7EA1" w:rsidR="00AE78CC" w:rsidRPr="00A320F2" w:rsidRDefault="00AE78CC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1A0E0044" w:rsidR="00625C79" w:rsidRPr="00A320F2" w:rsidRDefault="00625C79" w:rsidP="007F6A8A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62334742" w:rsidR="00B04814" w:rsidRPr="00A320F2" w:rsidRDefault="00625C79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345B9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66</w:t>
            </w:r>
            <w:r w:rsidR="00B62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45B9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B62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39E17AE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B3D2D" w14:textId="77777777" w:rsidR="00CC034C" w:rsidRPr="00A320F2" w:rsidRDefault="00F9206A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OŠ JULIJA </w:t>
            </w:r>
          </w:p>
          <w:p w14:paraId="37169CB0" w14:textId="69C69CEB" w:rsidR="00B04814" w:rsidRPr="00A320F2" w:rsidRDefault="00F9206A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6B69" w14:textId="70FBB503" w:rsidR="00B04814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="00757E6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43AC4BC6" w14:textId="51C6DC21" w:rsidR="00D934A9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985EE64" w14:textId="449F9830" w:rsidR="00AE78CC" w:rsidRPr="00A320F2" w:rsidRDefault="00AE78CC" w:rsidP="00AE78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26FD7F0F" w:rsidR="00D934A9" w:rsidRPr="00A320F2" w:rsidRDefault="00D934A9" w:rsidP="007F6A8A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0BA898BC" w:rsidR="00B04814" w:rsidRPr="00A320F2" w:rsidRDefault="007061F4" w:rsidP="00AE78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AE78C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76.64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22095A" w14:textId="77777777" w:rsidTr="00EC3E78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1D8193C3" w:rsidR="00B04814" w:rsidRPr="00A320F2" w:rsidRDefault="00F9206A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2277" w14:textId="72B8BA1D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33C8E69E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08E30AD" w14:textId="75F1498D" w:rsidR="00AE78CC" w:rsidRPr="00A320F2" w:rsidRDefault="00AE78CC" w:rsidP="006758B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A1E" w14:textId="77777777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EE51D0" w14:textId="565AC15C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01237C12" w:rsidR="00B04814" w:rsidRPr="00A320F2" w:rsidRDefault="007061F4" w:rsidP="00CC034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345B9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83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.000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86FA0A6" w14:textId="77777777" w:rsidTr="00EC3E78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38A0836B" w:rsidR="001441AA" w:rsidRPr="00A320F2" w:rsidRDefault="006758B4" w:rsidP="001441AA">
            <w:pPr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-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4F4CAB51" w:rsidR="001441AA" w:rsidRPr="00A320F2" w:rsidRDefault="00345B97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692.113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1441A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</w:tbl>
    <w:p w14:paraId="5D72BD12" w14:textId="7DA3ABA4" w:rsidR="00B04814" w:rsidRPr="00A320F2" w:rsidRDefault="00CC034C" w:rsidP="00B62675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Rashodi iz 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stali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h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izvor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 (Ministarstvo znanosti,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obrazovanja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mladih</w:t>
      </w:r>
      <w:r w:rsidR="00696B7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(MZO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M</w:t>
      </w:r>
      <w:r w:rsidR="00696B7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vlastiti prihodi i ostali </w:t>
      </w:r>
      <w:r w:rsidR="004906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amjenski prihodi)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financiranje potreba u školstvu u 202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iznose </w:t>
      </w:r>
      <w:r w:rsidR="00B62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7.</w:t>
      </w:r>
      <w:r w:rsidR="00757E6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219.250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320F2" w:rsidRPr="00A320F2" w14:paraId="0A7137CB" w14:textId="77777777" w:rsidTr="006B6C2D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A9A" w14:textId="7C198101" w:rsidR="00202817" w:rsidRPr="00A320F2" w:rsidRDefault="00202817" w:rsidP="00202817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9D1DA" w14:textId="7976EFDB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82F9" w14:textId="5FB0CDFF" w:rsidR="00202817" w:rsidRPr="00A320F2" w:rsidRDefault="00202817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48E0B90" w14:textId="77777777" w:rsidTr="0088089B">
        <w:trPr>
          <w:trHeight w:val="802"/>
        </w:trPr>
        <w:tc>
          <w:tcPr>
            <w:tcW w:w="2411" w:type="dxa"/>
          </w:tcPr>
          <w:p w14:paraId="3476161A" w14:textId="62C0EB41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CESARIĆA</w:t>
            </w:r>
          </w:p>
        </w:tc>
        <w:tc>
          <w:tcPr>
            <w:tcW w:w="5244" w:type="dxa"/>
          </w:tcPr>
          <w:p w14:paraId="313AB57E" w14:textId="56CF600C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9263B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materijalni i ostali rashodi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65BC5274" w:rsidR="00202817" w:rsidRPr="00A320F2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2.1</w:t>
            </w:r>
            <w:r w:rsidR="00345B9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71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45B9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6D9C450" w14:textId="77777777" w:rsidTr="0088089B">
        <w:trPr>
          <w:trHeight w:val="760"/>
        </w:trPr>
        <w:tc>
          <w:tcPr>
            <w:tcW w:w="2411" w:type="dxa"/>
          </w:tcPr>
          <w:p w14:paraId="485E60F0" w14:textId="1CE7C7BC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5E8561C8" w:rsidR="00202817" w:rsidRPr="00A320F2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345B9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745.410,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  <w:tr w:rsidR="00A320F2" w:rsidRPr="00A320F2" w14:paraId="74E31023" w14:textId="77777777" w:rsidTr="006B6C2D">
        <w:trPr>
          <w:trHeight w:val="397"/>
        </w:trPr>
        <w:tc>
          <w:tcPr>
            <w:tcW w:w="2411" w:type="dxa"/>
          </w:tcPr>
          <w:p w14:paraId="5B4CFB64" w14:textId="4D0739AF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0C183000" w:rsidR="00202817" w:rsidRPr="00A320F2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757E6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302.790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451A84C3" w14:textId="77777777" w:rsidTr="0088089B">
        <w:trPr>
          <w:trHeight w:val="406"/>
        </w:trPr>
        <w:tc>
          <w:tcPr>
            <w:tcW w:w="7655" w:type="dxa"/>
            <w:gridSpan w:val="2"/>
          </w:tcPr>
          <w:p w14:paraId="177A3D0B" w14:textId="70E1D8F1" w:rsidR="00275E07" w:rsidRPr="00A320F2" w:rsidRDefault="00275E07" w:rsidP="00275E0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UKUPNO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>OSTALI IZVORI</w:t>
            </w:r>
          </w:p>
        </w:tc>
        <w:tc>
          <w:tcPr>
            <w:tcW w:w="1985" w:type="dxa"/>
          </w:tcPr>
          <w:p w14:paraId="47849A26" w14:textId="0F7E5382" w:rsidR="00275E07" w:rsidRPr="00A320F2" w:rsidRDefault="00B62675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7.</w:t>
            </w:r>
            <w:r w:rsidR="00757E6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219.250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6F633CD" w14:textId="555CE00F" w:rsidR="00B04814" w:rsidRPr="00A320F2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STIPENDIJE I ŠKOLARINE</w:t>
      </w:r>
    </w:p>
    <w:p w14:paraId="15905A76" w14:textId="77E62AF8" w:rsidR="00C3524E" w:rsidRPr="00A320F2" w:rsidRDefault="00B04814" w:rsidP="00EC3E78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tuden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ta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 područja g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rada Požege (Službene novine Grada Požege, broj: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Temeljem odluke o sufinanciranju studenata medicine, korisnika stipendije Požeško-slavonske županije, koju je donijelo 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Gradsko vijeće Grada Požege, novčano se poma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školovanje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studenata medicine - 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korisnika stipendije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Požeško-slavonske županije doznakom sredstava Županiji. 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2025. godini je planirano nagrađivanje najuspješnijih učenika osmih razreda – po jedan iz svake osnovne škole kojoj je Grad Požega osnivač sa po 1.000,00 EUR.</w:t>
      </w:r>
      <w:r w:rsidR="00C3524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49679417" w14:textId="3BA5AED4" w:rsidR="00B04814" w:rsidRPr="00A320F2" w:rsidRDefault="00B04814" w:rsidP="006B6C2D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Stipendije i školarine financirat će se u iznosu od 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175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A320F2" w:rsidRPr="00A320F2" w14:paraId="507E8C5B" w14:textId="77777777" w:rsidTr="00EC3E78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026212B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EE0E7B" w:rsidRPr="00A320F2" w14:paraId="556533EA" w14:textId="77777777" w:rsidTr="00EC3E78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800" w14:textId="5EBC00B9" w:rsidR="00EE0E7B" w:rsidRPr="00A320F2" w:rsidRDefault="00EE0E7B" w:rsidP="006C3B0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AAA3" w14:textId="57837512" w:rsidR="00EE0E7B" w:rsidRPr="00A320F2" w:rsidRDefault="00EE0E7B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studentima, stipendisti Grada Požege</w:t>
            </w:r>
          </w:p>
          <w:p w14:paraId="25782E48" w14:textId="77777777" w:rsidR="00EE0E7B" w:rsidRPr="00A320F2" w:rsidRDefault="00EE0E7B" w:rsidP="00275E07">
            <w:pPr>
              <w:ind w:right="-21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115E36A8" w14:textId="77777777" w:rsidR="00EE0E7B" w:rsidRDefault="00EE0E7B" w:rsidP="00275E0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darovitim učenicima srednjih škola Grada Požege</w:t>
            </w:r>
          </w:p>
          <w:p w14:paraId="76CBC2C7" w14:textId="7B522FFC" w:rsidR="00370AAA" w:rsidRPr="00A320F2" w:rsidRDefault="00370AAA" w:rsidP="00275E0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C352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nagrađivanje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najuspješniji</w:t>
            </w:r>
            <w:r w:rsidR="00C352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h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učeni</w:t>
            </w:r>
            <w:r w:rsidR="00C3524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osmih razreda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4AC625D7" w:rsidR="00EE0E7B" w:rsidRPr="00A320F2" w:rsidRDefault="00EE0E7B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5422FB3E" w:rsidR="00EE0E7B" w:rsidRPr="00A320F2" w:rsidRDefault="00EE0E7B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D30B6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</w:tbl>
    <w:p w14:paraId="6ED6D04C" w14:textId="078A71F9" w:rsidR="00B04814" w:rsidRPr="00A320F2" w:rsidRDefault="00626319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SUFINANCIRANJE GLAZBENE ŠKOLE 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ŽEG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iznosu 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.1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320F2" w:rsidRPr="00A320F2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0E6E16AA" w:rsidR="00B04814" w:rsidRPr="00A320F2" w:rsidRDefault="00B04814" w:rsidP="00804FB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1442FB62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5BB32E4" w14:textId="77777777" w:rsidTr="0088089B">
        <w:trPr>
          <w:trHeight w:val="5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3B683C28" w:rsidR="00B04814" w:rsidRPr="00A320F2" w:rsidRDefault="006C3B0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E474F" w14:textId="7BAE9586" w:rsidR="00804FB7" w:rsidRPr="00A320F2" w:rsidRDefault="00804FB7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6F8" w14:textId="4DF6447F" w:rsidR="00804FB7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D865C" w14:textId="77777777" w:rsidR="00D30B66" w:rsidRDefault="00D30B66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2B5F0A1" w14:textId="77777777" w:rsidR="00D30B66" w:rsidRDefault="00D30B66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86AD6B2" w14:textId="3A0DC6E1" w:rsidR="00B04814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D30B6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3.15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</w:tr>
      <w:tr w:rsidR="00A320F2" w:rsidRPr="00A320F2" w14:paraId="4029C170" w14:textId="77777777" w:rsidTr="0088089B">
        <w:trPr>
          <w:trHeight w:val="84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F89FC" w14:textId="353D0A9B" w:rsidR="0088089B" w:rsidRDefault="0088089B" w:rsidP="00D30B6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Poticanje izvrsnosti </w:t>
            </w:r>
          </w:p>
          <w:p w14:paraId="6DE25361" w14:textId="77777777" w:rsidR="0088089B" w:rsidRDefault="0088089B" w:rsidP="00D30B6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E0C5EED" w14:textId="5DCBC8C7" w:rsidR="00D30B66" w:rsidRPr="00A320F2" w:rsidRDefault="00D30B66" w:rsidP="00D30B6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–</w:t>
            </w:r>
            <w:r w:rsidR="0088089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oncert u prigodi 55 godina postojanja                                                                 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9C1" w14:textId="77777777" w:rsidR="00B04814" w:rsidRDefault="00804FB7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D30B6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25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554392A9" w14:textId="77777777" w:rsidR="0088089B" w:rsidRDefault="0088089B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BA29A57" w14:textId="1EA5AF52" w:rsidR="00D30B66" w:rsidRPr="00A320F2" w:rsidRDefault="00D30B66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A320F2" w:rsidRDefault="00B04814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1EFE0A2" w14:textId="77777777" w:rsidR="0088089B" w:rsidRDefault="0088089B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4581DC50" w14:textId="65F48DC6" w:rsidR="00626319" w:rsidRPr="00A320F2" w:rsidRDefault="00626319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V.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 ovisno o cijeni meda i broju djece prvih razreda osnovnih škola Grada Požege, a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u suradnji sa Agencijom za plaćanja u poljoprivredi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, ribarstvu i 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2AB2E4A5" w14:textId="77777777" w:rsidTr="000B2528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A10E" w14:textId="77777777" w:rsidR="00626319" w:rsidRPr="00A320F2" w:rsidRDefault="00626319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6C07" w14:textId="77777777" w:rsidR="00626319" w:rsidRPr="00A320F2" w:rsidRDefault="00626319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2F7F" w14:textId="77777777" w:rsidR="00626319" w:rsidRPr="00A320F2" w:rsidRDefault="00626319" w:rsidP="000B2528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25C75ED9" w14:textId="77777777" w:rsidTr="000B2528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A48B0" w14:textId="77777777" w:rsidR="00626319" w:rsidRPr="00A320F2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C34B00" w14:textId="77777777" w:rsidR="00626319" w:rsidRPr="00A320F2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0848" w14:textId="77777777" w:rsidR="00626319" w:rsidRPr="00A320F2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7E5B" w14:textId="77777777" w:rsidR="00626319" w:rsidRPr="00A320F2" w:rsidRDefault="00626319" w:rsidP="000B2528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2D36BD48" w14:textId="77777777" w:rsidR="0088089B" w:rsidRDefault="0088089B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7C3E0AFB" w14:textId="1A89A2C9" w:rsidR="00804FB7" w:rsidRPr="00A320F2" w:rsidRDefault="00F44DB4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="00804FB7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</w:r>
      <w:r w:rsidR="00055F23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SUFINANCIRANJE 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PREVENCIJE I PROMOCIJE ORALNOG ZDRAVLJA u iznosu 2.000,00 €</w:t>
      </w:r>
      <w:r w:rsidR="0088089B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 tekući projekt Zdravozubci, koji se provodi s ciljem prevencije i promocije oralnog zdravlja prvoškolaca Požeško-slavonske županije.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39F37087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5371" w14:textId="77777777" w:rsidR="00804FB7" w:rsidRPr="00A320F2" w:rsidRDefault="00804FB7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DDF" w14:textId="29CAB1E4" w:rsidR="00804FB7" w:rsidRPr="00A320F2" w:rsidRDefault="00804FB7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A37" w14:textId="5E6D8C05" w:rsidR="00804FB7" w:rsidRPr="00A320F2" w:rsidRDefault="00804FB7" w:rsidP="00804FB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0375EF64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0CEFF" w14:textId="0BD58655" w:rsidR="00804FB7" w:rsidRPr="00A320F2" w:rsidRDefault="00626319" w:rsidP="00055F23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F251" w14:textId="42CB0621" w:rsidR="00804FB7" w:rsidRPr="00A320F2" w:rsidRDefault="00626319" w:rsidP="00397A2A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38F" w14:textId="267CDBD2" w:rsidR="00804FB7" w:rsidRPr="00A320F2" w:rsidRDefault="00055F23" w:rsidP="006263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</w:t>
            </w:r>
            <w:r w:rsidR="00626319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000</w:t>
            </w: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,</w:t>
            </w:r>
            <w:r w:rsidR="00804FB7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13457DD9" w14:textId="77777777" w:rsidR="00C3524E" w:rsidRDefault="00C3524E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5CBEFE6" w14:textId="1B07BF60" w:rsidR="00B04814" w:rsidRPr="00A320F2" w:rsidRDefault="00B04814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Članak 3.</w:t>
      </w:r>
    </w:p>
    <w:p w14:paraId="605F775E" w14:textId="77777777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77777777" w:rsidR="00B04814" w:rsidRPr="00A320F2" w:rsidRDefault="00B04814" w:rsidP="00EC3E78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62A1FD67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67E40F18" w14:textId="68903524" w:rsidR="00DF06B9" w:rsidRPr="00A320F2" w:rsidRDefault="00DF06B9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0" w:name="_Hlk511382768"/>
      <w:bookmarkStart w:id="11" w:name="_Hlk524338037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Ovaj će se Program objaviti u Službenim novinama Grada Požege, a primjenjuje se od 1. siječnja 202</w:t>
      </w:r>
      <w:r w:rsidR="00DF23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godine.</w:t>
      </w:r>
    </w:p>
    <w:p w14:paraId="68029052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5678756" w14:textId="7777777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2" w:name="_Hlk83194254"/>
      <w:r w:rsidRPr="00A320F2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10"/>
    <w:p w14:paraId="2FBFB726" w14:textId="51D68B9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p w14:paraId="2EB5FF64" w14:textId="77777777" w:rsidR="0040199B" w:rsidRPr="00A320F2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br w:type="page"/>
      </w:r>
    </w:p>
    <w:bookmarkEnd w:id="11"/>
    <w:bookmarkEnd w:id="12"/>
    <w:p w14:paraId="722B1706" w14:textId="121C941F" w:rsidR="00E2258C" w:rsidRPr="00A320F2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4AC98EFB" w14:textId="29BF4BA8" w:rsidR="00E2258C" w:rsidRPr="00A320F2" w:rsidRDefault="00E2258C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uz Programa javnih potreba u predškolskom odgoju i školstvu u Gradu Požegi za 202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24F6E43D" w14:textId="77777777" w:rsidR="00E2258C" w:rsidRPr="00A320F2" w:rsidRDefault="00E2258C" w:rsidP="00E2258C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3D00A38A" w14:textId="3289E772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6ED1B2C9" w14:textId="00E909AE" w:rsidR="00EF08BE" w:rsidRPr="00A320F2" w:rsidRDefault="00EF08BE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0/97., 107/07., 94/13., 98/19.,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0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1/2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 – pročišćeni tekst, 94/13.,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52/14., 7/17., 68/18., 98/19.,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64/20.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 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CA0C8EC" w14:textId="372D6EA1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4E64921A" w14:textId="33E7C8FB" w:rsidR="00E2258C" w:rsidRPr="00A320F2" w:rsidRDefault="005F367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ovaj</w:t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Program u 202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uključene su aktivnosti koje se odnose na predškolski odgoj  kroz ostvarivanje redovnih programa odgoja i obrazovanja djece predškolske i jasličke dobi, osnovnoškolski  odgoj kroz ostvarivanje posebnih programa osnovne škole u cilju davanja doprinosa što kvalitetnijem osnovnoškolskom obrazovanju, stipendije i školarine i sufinanciranje određenih projek</w:t>
      </w:r>
      <w:r w:rsidR="00DF06B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ta u području školstva.</w:t>
      </w:r>
    </w:p>
    <w:p w14:paraId="337A7747" w14:textId="390CB845" w:rsidR="00E2258C" w:rsidRPr="00A320F2" w:rsidRDefault="00E2258C" w:rsidP="006F14AA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Financijska sredstva za ostvarivanje ovoga Programa </w:t>
      </w:r>
      <w:r w:rsidR="00BE4CD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planirana su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Proračunu Grada Požege za 202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BE4CD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godinu,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ukupnom iznosu, za financiranje sljedećih javnih potreba:</w:t>
      </w:r>
    </w:p>
    <w:p w14:paraId="45E23455" w14:textId="0E522663" w:rsidR="00C819C2" w:rsidRPr="00A320F2" w:rsidRDefault="00E2258C" w:rsidP="00E57BAA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javnih potreba u predškolskom odgoju</w:t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C81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870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.5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0,00 </w:t>
      </w:r>
      <w:r w:rsidR="00C81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</w:p>
    <w:p w14:paraId="0E7A224D" w14:textId="79024D11" w:rsidR="00E2258C" w:rsidRPr="00A320F2" w:rsidRDefault="00E2258C" w:rsidP="00E57BAA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osnovnog obrazovanja </w:t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8.6</w:t>
      </w:r>
      <w:r w:rsidR="007A367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7A367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34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</w:p>
    <w:p w14:paraId="5332FF10" w14:textId="13ED123B" w:rsidR="006F14AA" w:rsidRPr="00A320F2" w:rsidRDefault="00E2258C" w:rsidP="0040199B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školarin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druge naknade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  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75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.000,00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</w:p>
    <w:p w14:paraId="406FA8AA" w14:textId="57FA4514" w:rsidR="00EF08BE" w:rsidRPr="00A320F2" w:rsidRDefault="006F14AA" w:rsidP="0040199B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 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3.15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</w:t>
      </w:r>
    </w:p>
    <w:p w14:paraId="23C11979" w14:textId="3738E5C2" w:rsidR="00EF08BE" w:rsidRPr="00A320F2" w:rsidRDefault="006F14AA" w:rsidP="00EF08BE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  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</w:t>
      </w:r>
      <w:r w:rsidR="00D30B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800,00 €</w:t>
      </w:r>
    </w:p>
    <w:p w14:paraId="1BF8F346" w14:textId="1D6BCC98" w:rsidR="006F22C2" w:rsidRPr="00A320F2" w:rsidRDefault="00C16BDF" w:rsidP="00EF08BE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Projekt Zdravozubci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        2.000,00 €</w:t>
      </w:r>
    </w:p>
    <w:p w14:paraId="2965DDC2" w14:textId="67BAC64A" w:rsidR="00EF08BE" w:rsidRPr="00A320F2" w:rsidRDefault="00EF08BE" w:rsidP="00EF08BE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________________________________________________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_______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___________________</w:t>
      </w:r>
    </w:p>
    <w:p w14:paraId="41FAFFDD" w14:textId="4DC349FD" w:rsidR="00EF08BE" w:rsidRPr="00A320F2" w:rsidRDefault="00EF08BE" w:rsidP="006B6C2D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Ukupno: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11.7</w:t>
      </w:r>
      <w:r w:rsidR="007A367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59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7A367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802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</w:p>
    <w:sectPr w:rsidR="00EF08BE" w:rsidRPr="00A320F2" w:rsidSect="005F63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7AE4" w14:textId="77777777" w:rsidR="00C04441" w:rsidRDefault="00C04441" w:rsidP="0040199B">
      <w:r>
        <w:separator/>
      </w:r>
    </w:p>
  </w:endnote>
  <w:endnote w:type="continuationSeparator" w:id="0">
    <w:p w14:paraId="6A31719A" w14:textId="77777777" w:rsidR="00C04441" w:rsidRDefault="00C04441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261929"/>
      <w:docPartObj>
        <w:docPartGallery w:val="Page Numbers (Bottom of Page)"/>
        <w:docPartUnique/>
      </w:docPartObj>
    </w:sdtPr>
    <w:sdtContent>
      <w:p w14:paraId="6DA39C92" w14:textId="0939CF70" w:rsidR="005F6356" w:rsidRDefault="005F635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C80D9AF" wp14:editId="45A15C8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9338198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236774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2C0868" w14:textId="77777777" w:rsidR="005F6356" w:rsidRPr="005F6356" w:rsidRDefault="005F635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5F635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5F635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5F635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5F635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5F6356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485010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3707837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27038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C80D9AF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KGQu9KSAwAAl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" filled="f" stroked="f">
                    <v:textbox inset="0,0,0,0">
                      <w:txbxContent>
                        <w:p w14:paraId="562C0868" w14:textId="77777777" w:rsidR="005F6356" w:rsidRPr="005F6356" w:rsidRDefault="005F6356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5F6356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5F6356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5F6356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5F6356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5F6356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91FF" w14:textId="77777777" w:rsidR="00C04441" w:rsidRDefault="00C04441" w:rsidP="0040199B">
      <w:r>
        <w:separator/>
      </w:r>
    </w:p>
  </w:footnote>
  <w:footnote w:type="continuationSeparator" w:id="0">
    <w:p w14:paraId="22711A04" w14:textId="77777777" w:rsidR="00C04441" w:rsidRDefault="00C04441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34FF" w14:textId="30D0A416" w:rsidR="0040199B" w:rsidRPr="005F6356" w:rsidRDefault="005F6356" w:rsidP="00EC3E78">
    <w:pPr>
      <w:tabs>
        <w:tab w:val="center" w:pos="4536"/>
        <w:tab w:val="right" w:pos="9072"/>
      </w:tabs>
      <w:suppressAutoHyphens w:val="0"/>
      <w:rPr>
        <w:rFonts w:ascii="Calibri" w:hAnsi="Calibri" w:cs="Calibri"/>
        <w:b w:val="0"/>
        <w:bCs/>
        <w:sz w:val="20"/>
        <w:u w:val="single"/>
      </w:rPr>
    </w:pPr>
    <w:bookmarkStart w:id="13" w:name="_Hlk145935826"/>
    <w:r w:rsidRPr="005F6356">
      <w:rPr>
        <w:rFonts w:ascii="Calibri" w:hAnsi="Calibri" w:cs="Calibri"/>
        <w:b w:val="0"/>
        <w:bCs/>
        <w:u w:val="single"/>
      </w:rPr>
      <w:t>32. sjednica Gradskog vijeća</w:t>
    </w:r>
    <w:r w:rsidRPr="005F6356">
      <w:rPr>
        <w:rFonts w:ascii="Calibri" w:hAnsi="Calibri" w:cs="Calibri"/>
        <w:b w:val="0"/>
        <w:bCs/>
        <w:u w:val="single"/>
      </w:rPr>
      <w:tab/>
    </w:r>
    <w:r w:rsidRPr="005F6356">
      <w:rPr>
        <w:rFonts w:ascii="Calibri" w:hAnsi="Calibri" w:cs="Calibri"/>
        <w:b w:val="0"/>
        <w:bCs/>
        <w:u w:val="single"/>
      </w:rPr>
      <w:tab/>
      <w:t>prosinac, 2024.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0333204">
    <w:abstractNumId w:val="1"/>
  </w:num>
  <w:num w:numId="2" w16cid:durableId="1349454726">
    <w:abstractNumId w:val="0"/>
  </w:num>
  <w:num w:numId="3" w16cid:durableId="1369333354">
    <w:abstractNumId w:val="2"/>
  </w:num>
  <w:num w:numId="4" w16cid:durableId="99283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24D38"/>
    <w:rsid w:val="000301E5"/>
    <w:rsid w:val="00036508"/>
    <w:rsid w:val="000437AA"/>
    <w:rsid w:val="00055F23"/>
    <w:rsid w:val="00057DEC"/>
    <w:rsid w:val="0006424E"/>
    <w:rsid w:val="00065D11"/>
    <w:rsid w:val="000729F6"/>
    <w:rsid w:val="00074122"/>
    <w:rsid w:val="000A5F62"/>
    <w:rsid w:val="000B62AC"/>
    <w:rsid w:val="000C1ABF"/>
    <w:rsid w:val="000C632D"/>
    <w:rsid w:val="000C66D9"/>
    <w:rsid w:val="00100C3F"/>
    <w:rsid w:val="00104431"/>
    <w:rsid w:val="00104C10"/>
    <w:rsid w:val="001116BF"/>
    <w:rsid w:val="00123647"/>
    <w:rsid w:val="00134835"/>
    <w:rsid w:val="001405BF"/>
    <w:rsid w:val="001441AA"/>
    <w:rsid w:val="00160ED8"/>
    <w:rsid w:val="00173D22"/>
    <w:rsid w:val="001B672C"/>
    <w:rsid w:val="001B6746"/>
    <w:rsid w:val="001E651F"/>
    <w:rsid w:val="00201C95"/>
    <w:rsid w:val="00202817"/>
    <w:rsid w:val="002134E1"/>
    <w:rsid w:val="00224AE0"/>
    <w:rsid w:val="0024621E"/>
    <w:rsid w:val="00253CA0"/>
    <w:rsid w:val="002723F6"/>
    <w:rsid w:val="00275E07"/>
    <w:rsid w:val="002F2174"/>
    <w:rsid w:val="0030433A"/>
    <w:rsid w:val="00345B97"/>
    <w:rsid w:val="0034671F"/>
    <w:rsid w:val="003630A6"/>
    <w:rsid w:val="00370AAA"/>
    <w:rsid w:val="00374736"/>
    <w:rsid w:val="00393A23"/>
    <w:rsid w:val="003A74B9"/>
    <w:rsid w:val="003B0C1A"/>
    <w:rsid w:val="003B389F"/>
    <w:rsid w:val="003B630E"/>
    <w:rsid w:val="003B7A49"/>
    <w:rsid w:val="003D068B"/>
    <w:rsid w:val="003D2516"/>
    <w:rsid w:val="003F7BFC"/>
    <w:rsid w:val="0040199B"/>
    <w:rsid w:val="00406147"/>
    <w:rsid w:val="00472BD8"/>
    <w:rsid w:val="0047701E"/>
    <w:rsid w:val="00490638"/>
    <w:rsid w:val="0049681D"/>
    <w:rsid w:val="004B3901"/>
    <w:rsid w:val="004C721E"/>
    <w:rsid w:val="004D33BE"/>
    <w:rsid w:val="004E28BF"/>
    <w:rsid w:val="004E5451"/>
    <w:rsid w:val="004E6D99"/>
    <w:rsid w:val="00533CA1"/>
    <w:rsid w:val="00563904"/>
    <w:rsid w:val="00590752"/>
    <w:rsid w:val="005A34A8"/>
    <w:rsid w:val="005A5B5D"/>
    <w:rsid w:val="005E1DB9"/>
    <w:rsid w:val="005F3676"/>
    <w:rsid w:val="005F6356"/>
    <w:rsid w:val="00625C79"/>
    <w:rsid w:val="00626319"/>
    <w:rsid w:val="00633E59"/>
    <w:rsid w:val="006410D4"/>
    <w:rsid w:val="00662312"/>
    <w:rsid w:val="006629C2"/>
    <w:rsid w:val="00674D40"/>
    <w:rsid w:val="006758B4"/>
    <w:rsid w:val="0068242B"/>
    <w:rsid w:val="00694D71"/>
    <w:rsid w:val="00696B77"/>
    <w:rsid w:val="00697F36"/>
    <w:rsid w:val="006A58ED"/>
    <w:rsid w:val="006B1BBB"/>
    <w:rsid w:val="006B6C2D"/>
    <w:rsid w:val="006C3430"/>
    <w:rsid w:val="006C3B04"/>
    <w:rsid w:val="006C55A9"/>
    <w:rsid w:val="006F14AA"/>
    <w:rsid w:val="006F22C2"/>
    <w:rsid w:val="007015E2"/>
    <w:rsid w:val="0070208A"/>
    <w:rsid w:val="007061F4"/>
    <w:rsid w:val="00712FC1"/>
    <w:rsid w:val="00717C96"/>
    <w:rsid w:val="00734475"/>
    <w:rsid w:val="0075766E"/>
    <w:rsid w:val="00757E62"/>
    <w:rsid w:val="00775BE6"/>
    <w:rsid w:val="007A2018"/>
    <w:rsid w:val="007A3673"/>
    <w:rsid w:val="007B0C39"/>
    <w:rsid w:val="007B2870"/>
    <w:rsid w:val="007C6B5D"/>
    <w:rsid w:val="007E3978"/>
    <w:rsid w:val="007F2E65"/>
    <w:rsid w:val="00804FB7"/>
    <w:rsid w:val="0080607A"/>
    <w:rsid w:val="0081185D"/>
    <w:rsid w:val="00825073"/>
    <w:rsid w:val="0083674A"/>
    <w:rsid w:val="008406FB"/>
    <w:rsid w:val="0088089B"/>
    <w:rsid w:val="008A3BF5"/>
    <w:rsid w:val="008A58B5"/>
    <w:rsid w:val="008B7A2D"/>
    <w:rsid w:val="00902C30"/>
    <w:rsid w:val="00924CD0"/>
    <w:rsid w:val="009263BA"/>
    <w:rsid w:val="00951F61"/>
    <w:rsid w:val="0096069C"/>
    <w:rsid w:val="00982D0C"/>
    <w:rsid w:val="009909C9"/>
    <w:rsid w:val="00990DC7"/>
    <w:rsid w:val="00991575"/>
    <w:rsid w:val="009948C0"/>
    <w:rsid w:val="009A2ED1"/>
    <w:rsid w:val="009A3471"/>
    <w:rsid w:val="009D3C6F"/>
    <w:rsid w:val="009D4294"/>
    <w:rsid w:val="009E562C"/>
    <w:rsid w:val="009F7113"/>
    <w:rsid w:val="00A02985"/>
    <w:rsid w:val="00A25426"/>
    <w:rsid w:val="00A320F2"/>
    <w:rsid w:val="00A71B53"/>
    <w:rsid w:val="00A72E84"/>
    <w:rsid w:val="00A968D5"/>
    <w:rsid w:val="00A97CB3"/>
    <w:rsid w:val="00AA3CB0"/>
    <w:rsid w:val="00AD109A"/>
    <w:rsid w:val="00AD528F"/>
    <w:rsid w:val="00AE78CC"/>
    <w:rsid w:val="00AF616D"/>
    <w:rsid w:val="00B04814"/>
    <w:rsid w:val="00B14182"/>
    <w:rsid w:val="00B21443"/>
    <w:rsid w:val="00B36F03"/>
    <w:rsid w:val="00B62675"/>
    <w:rsid w:val="00B65DC8"/>
    <w:rsid w:val="00B7258B"/>
    <w:rsid w:val="00B97A02"/>
    <w:rsid w:val="00BA10B2"/>
    <w:rsid w:val="00BA40C0"/>
    <w:rsid w:val="00BB28C0"/>
    <w:rsid w:val="00BE4CDB"/>
    <w:rsid w:val="00C04441"/>
    <w:rsid w:val="00C16BDF"/>
    <w:rsid w:val="00C30377"/>
    <w:rsid w:val="00C34054"/>
    <w:rsid w:val="00C3524E"/>
    <w:rsid w:val="00C41211"/>
    <w:rsid w:val="00C4121C"/>
    <w:rsid w:val="00C819C2"/>
    <w:rsid w:val="00C841A0"/>
    <w:rsid w:val="00C93F23"/>
    <w:rsid w:val="00CA2549"/>
    <w:rsid w:val="00CB03C9"/>
    <w:rsid w:val="00CB2CFB"/>
    <w:rsid w:val="00CB6D29"/>
    <w:rsid w:val="00CB7CBD"/>
    <w:rsid w:val="00CC034C"/>
    <w:rsid w:val="00CE48EB"/>
    <w:rsid w:val="00CF4332"/>
    <w:rsid w:val="00CF722D"/>
    <w:rsid w:val="00D03E24"/>
    <w:rsid w:val="00D30B66"/>
    <w:rsid w:val="00D46D76"/>
    <w:rsid w:val="00D50A87"/>
    <w:rsid w:val="00D925C7"/>
    <w:rsid w:val="00D934A9"/>
    <w:rsid w:val="00D95CFF"/>
    <w:rsid w:val="00DC584F"/>
    <w:rsid w:val="00DC7620"/>
    <w:rsid w:val="00DD524A"/>
    <w:rsid w:val="00DD6382"/>
    <w:rsid w:val="00DF06B9"/>
    <w:rsid w:val="00DF23AA"/>
    <w:rsid w:val="00E2258C"/>
    <w:rsid w:val="00E27A5D"/>
    <w:rsid w:val="00E345C8"/>
    <w:rsid w:val="00E41961"/>
    <w:rsid w:val="00E43F38"/>
    <w:rsid w:val="00EC2E23"/>
    <w:rsid w:val="00EC3E78"/>
    <w:rsid w:val="00ED05C5"/>
    <w:rsid w:val="00ED7111"/>
    <w:rsid w:val="00EE0E7B"/>
    <w:rsid w:val="00EE1B88"/>
    <w:rsid w:val="00EE2DC4"/>
    <w:rsid w:val="00EF08BE"/>
    <w:rsid w:val="00EF28AE"/>
    <w:rsid w:val="00F2237D"/>
    <w:rsid w:val="00F44DB4"/>
    <w:rsid w:val="00F46149"/>
    <w:rsid w:val="00F60B6E"/>
    <w:rsid w:val="00F71CB9"/>
    <w:rsid w:val="00F9206A"/>
    <w:rsid w:val="00F9787B"/>
    <w:rsid w:val="00FB3775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BC1D-EA63-4DBD-8F34-D7FC9AE8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2605</Words>
  <Characters>14849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2024-12-04T10:19:00Z</cp:lastPrinted>
  <dcterms:created xsi:type="dcterms:W3CDTF">2024-12-05T16:53:00Z</dcterms:created>
  <dcterms:modified xsi:type="dcterms:W3CDTF">2024-12-06T10:53:00Z</dcterms:modified>
</cp:coreProperties>
</file>