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margin" w:tblpXSpec="right" w:tblpY="-4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CD57B7" w:rsidRPr="00C146CB" w14:paraId="6C971E9D" w14:textId="77777777" w:rsidTr="00C146CB">
        <w:trPr>
          <w:trHeight w:val="430"/>
        </w:trPr>
        <w:tc>
          <w:tcPr>
            <w:tcW w:w="3261" w:type="dxa"/>
          </w:tcPr>
          <w:p w14:paraId="031F8DFF" w14:textId="77777777" w:rsidR="00CD57B7" w:rsidRPr="00C146CB" w:rsidRDefault="00DC34C3" w:rsidP="00C146CB">
            <w:pPr>
              <w:contextualSpacing/>
              <w:rPr>
                <w:rFonts w:ascii="PDF417x" w:eastAsia="Times New Roman" w:hAnsi="PDF417x" w:cs="Times New Roman"/>
              </w:rPr>
            </w:pPr>
            <w:r w:rsidRPr="00C146CB">
              <w:rPr>
                <w:rFonts w:ascii="PDF417x" w:eastAsia="Times New Roman" w:hAnsi="PDF417x" w:cs="Times New Roman"/>
              </w:rPr>
              <w:t>+*xfs*pvs*lsu*cvA*xBj*tCi*llc*tAr*uEw*tuk*pBk*-</w:t>
            </w:r>
            <w:r w:rsidRPr="00C146CB">
              <w:rPr>
                <w:rFonts w:ascii="PDF417x" w:eastAsia="Times New Roman" w:hAnsi="PDF417x" w:cs="Times New Roman"/>
              </w:rPr>
              <w:br/>
              <w:t>+*yqw*xib*sfn*psE*ugc*dzi*lro*ily*qBx*jus*zew*-</w:t>
            </w:r>
            <w:r w:rsidRPr="00C146CB">
              <w:rPr>
                <w:rFonts w:ascii="PDF417x" w:eastAsia="Times New Roman" w:hAnsi="PDF417x" w:cs="Times New Roman"/>
              </w:rPr>
              <w:br/>
              <w:t>+*eDs*lyd*lyd*lyd*lyd*lye*rso*Bxq*hns*kwr*zfE*-</w:t>
            </w:r>
            <w:r w:rsidRPr="00C146CB">
              <w:rPr>
                <w:rFonts w:ascii="PDF417x" w:eastAsia="Times New Roman" w:hAnsi="PDF417x" w:cs="Times New Roman"/>
              </w:rPr>
              <w:br/>
              <w:t>+*ftw*dwy*Blo*BFA*caa*ncc*msw*wey*xEy*lBa*onA*-</w:t>
            </w:r>
            <w:r w:rsidRPr="00C146CB">
              <w:rPr>
                <w:rFonts w:ascii="PDF417x" w:eastAsia="Times New Roman" w:hAnsi="PDF417x" w:cs="Times New Roman"/>
              </w:rPr>
              <w:br/>
              <w:t>+*ftA*mya*FwC*vBt*wnD*lbc*gdz*wFC*Ddz*Czg*uws*-</w:t>
            </w:r>
            <w:r w:rsidRPr="00C146CB">
              <w:rPr>
                <w:rFonts w:ascii="PDF417x" w:eastAsia="Times New Roman" w:hAnsi="PDF417x" w:cs="Times New Roman"/>
              </w:rPr>
              <w:br/>
              <w:t>+*xjq*eDs*bBa*Ain*iai*tuj*rxm*zdo*kmz*ojt*uzq*-</w:t>
            </w:r>
            <w:r w:rsidRPr="00C146CB"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775485D6" w14:textId="543CB6E7" w:rsidR="00C146CB" w:rsidRPr="00C146CB" w:rsidRDefault="00C146CB" w:rsidP="00C146CB">
      <w:pPr>
        <w:ind w:right="5244" w:firstLine="142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bookmarkStart w:id="0" w:name="_Hlk145935593"/>
      <w:r w:rsidRPr="00C146CB">
        <w:rPr>
          <w:rFonts w:ascii="Calibri" w:eastAsia="Times New Roman" w:hAnsi="Calibri" w:cs="Calibri"/>
          <w:lang w:eastAsia="hr-HR"/>
        </w:rPr>
        <w:drawing>
          <wp:inline distT="0" distB="0" distL="0" distR="0" wp14:anchorId="23AB226D" wp14:editId="6374ADEE">
            <wp:extent cx="314325" cy="428625"/>
            <wp:effectExtent l="0" t="0" r="9525" b="9525"/>
            <wp:docPr id="654026161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026161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F6592" w14:textId="77777777" w:rsidR="00C146CB" w:rsidRPr="00C146CB" w:rsidRDefault="00C146CB" w:rsidP="00C146CB">
      <w:pPr>
        <w:ind w:right="5244"/>
        <w:jc w:val="center"/>
        <w:rPr>
          <w:rFonts w:ascii="Calibri" w:eastAsia="Times New Roman" w:hAnsi="Calibri" w:cs="Calibri"/>
          <w:noProof w:val="0"/>
          <w:lang w:eastAsia="hr-HR"/>
        </w:rPr>
      </w:pPr>
      <w:r w:rsidRPr="00C146CB">
        <w:rPr>
          <w:rFonts w:ascii="Calibri" w:eastAsia="Times New Roman" w:hAnsi="Calibri" w:cs="Calibri"/>
          <w:noProof w:val="0"/>
          <w:lang w:eastAsia="hr-HR"/>
        </w:rPr>
        <w:t>R  E  P  U  B  L  I  K  A    H  R  V  A  T  S  K  A</w:t>
      </w:r>
    </w:p>
    <w:p w14:paraId="7E084B35" w14:textId="77777777" w:rsidR="00C146CB" w:rsidRPr="00C146CB" w:rsidRDefault="00C146CB" w:rsidP="00C146CB">
      <w:pPr>
        <w:ind w:right="5244"/>
        <w:jc w:val="center"/>
        <w:rPr>
          <w:rFonts w:ascii="Calibri" w:eastAsia="Times New Roman" w:hAnsi="Calibri" w:cs="Calibri"/>
          <w:noProof w:val="0"/>
          <w:lang w:eastAsia="hr-HR"/>
        </w:rPr>
      </w:pPr>
      <w:r w:rsidRPr="00C146CB">
        <w:rPr>
          <w:rFonts w:ascii="Calibri" w:eastAsia="Times New Roman" w:hAnsi="Calibri" w:cs="Calibri"/>
          <w:noProof w:val="0"/>
          <w:lang w:eastAsia="hr-HR"/>
        </w:rPr>
        <w:t>POŽEŠKO-SLAVONSKA ŽUPANIJA</w:t>
      </w:r>
    </w:p>
    <w:p w14:paraId="1F3A20CD" w14:textId="417242DA" w:rsidR="00C146CB" w:rsidRPr="00C146CB" w:rsidRDefault="00C146CB" w:rsidP="00C146CB">
      <w:pPr>
        <w:ind w:right="5244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r w:rsidRPr="00C146CB">
        <w:rPr>
          <w:rFonts w:ascii="Calibri" w:eastAsia="Times New Roman" w:hAnsi="Calibri" w:cs="Calibri"/>
          <w:sz w:val="20"/>
          <w:szCs w:val="20"/>
          <w:lang w:val="en-US" w:eastAsia="hr-HR"/>
        </w:rPr>
        <w:drawing>
          <wp:anchor distT="0" distB="0" distL="114300" distR="114300" simplePos="0" relativeHeight="251659264" behindDoc="0" locked="0" layoutInCell="1" allowOverlap="1" wp14:anchorId="6CA57CA1" wp14:editId="5ACF733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36272829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272829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6CB">
        <w:rPr>
          <w:rFonts w:ascii="Calibri" w:eastAsia="Times New Roman" w:hAnsi="Calibri" w:cs="Calibri"/>
          <w:noProof w:val="0"/>
          <w:lang w:val="en-US" w:eastAsia="hr-HR"/>
        </w:rPr>
        <w:t>GRAD POŽEGA</w:t>
      </w:r>
    </w:p>
    <w:p w14:paraId="140910BF" w14:textId="7568279E" w:rsidR="00C146CB" w:rsidRPr="00C146CB" w:rsidRDefault="00C146CB" w:rsidP="00C146CB">
      <w:pPr>
        <w:spacing w:after="240"/>
        <w:ind w:right="5244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r w:rsidRPr="00C146CB">
        <w:rPr>
          <w:rFonts w:ascii="Calibri" w:eastAsia="Times New Roman" w:hAnsi="Calibri" w:cs="Calibri"/>
          <w:noProof w:val="0"/>
          <w:lang w:val="en-US" w:eastAsia="hr-HR"/>
        </w:rPr>
        <w:t>Grad</w:t>
      </w:r>
      <w:r>
        <w:rPr>
          <w:rFonts w:ascii="Calibri" w:eastAsia="Times New Roman" w:hAnsi="Calibri" w:cs="Calibri"/>
          <w:noProof w:val="0"/>
          <w:lang w:val="en-US" w:eastAsia="hr-HR"/>
        </w:rPr>
        <w:t>sko vijeće</w:t>
      </w:r>
    </w:p>
    <w:bookmarkEnd w:id="0"/>
    <w:p w14:paraId="23A8D0F4" w14:textId="77777777" w:rsidR="00CD57B7" w:rsidRPr="00C146CB" w:rsidRDefault="00DC34C3">
      <w:pPr>
        <w:rPr>
          <w:rFonts w:eastAsia="Times New Roman" w:cstheme="minorHAnsi"/>
          <w:noProof w:val="0"/>
          <w:color w:val="000000"/>
          <w:lang w:eastAsia="hr-HR"/>
        </w:rPr>
      </w:pPr>
      <w:r w:rsidRPr="00C146CB">
        <w:rPr>
          <w:rFonts w:eastAsia="Times New Roman" w:cstheme="minorHAnsi"/>
          <w:noProof w:val="0"/>
          <w:color w:val="000000"/>
          <w:lang w:eastAsia="hr-HR"/>
        </w:rPr>
        <w:t xml:space="preserve">KLASA: 024-02/24-01/7 </w:t>
      </w:r>
    </w:p>
    <w:p w14:paraId="1E64E846" w14:textId="77777777" w:rsidR="00CD57B7" w:rsidRPr="00C146CB" w:rsidRDefault="00DC34C3">
      <w:pPr>
        <w:rPr>
          <w:rFonts w:eastAsia="Times New Roman" w:cstheme="minorHAnsi"/>
          <w:noProof w:val="0"/>
          <w:color w:val="000000"/>
          <w:lang w:eastAsia="hr-HR"/>
        </w:rPr>
      </w:pPr>
      <w:r w:rsidRPr="00C146CB">
        <w:rPr>
          <w:rFonts w:eastAsia="Times New Roman" w:cstheme="minorHAnsi"/>
          <w:noProof w:val="0"/>
          <w:color w:val="000000"/>
          <w:lang w:eastAsia="hr-HR"/>
        </w:rPr>
        <w:t>URBROJ: 2177-1-02/01-24-1</w:t>
      </w:r>
    </w:p>
    <w:p w14:paraId="3F3C2511" w14:textId="170F4E2D" w:rsidR="005C26E9" w:rsidRPr="00C146CB" w:rsidRDefault="005C26E9" w:rsidP="00C146CB">
      <w:pPr>
        <w:spacing w:after="240"/>
        <w:jc w:val="both"/>
        <w:rPr>
          <w:rFonts w:cstheme="minorHAnsi"/>
          <w:b/>
        </w:rPr>
      </w:pPr>
      <w:r w:rsidRPr="00C146CB">
        <w:rPr>
          <w:rFonts w:cstheme="minorHAnsi"/>
        </w:rPr>
        <w:t xml:space="preserve">Požega, </w:t>
      </w:r>
      <w:r w:rsidR="00576188" w:rsidRPr="00C146CB">
        <w:rPr>
          <w:rFonts w:cstheme="minorHAnsi"/>
        </w:rPr>
        <w:t xml:space="preserve">5. </w:t>
      </w:r>
      <w:r w:rsidRPr="00C146CB">
        <w:rPr>
          <w:rFonts w:cstheme="minorHAnsi"/>
        </w:rPr>
        <w:t>prosinca 202</w:t>
      </w:r>
      <w:r w:rsidR="00E21281" w:rsidRPr="00C146CB">
        <w:rPr>
          <w:rFonts w:cstheme="minorHAnsi"/>
        </w:rPr>
        <w:t>4</w:t>
      </w:r>
      <w:r w:rsidRPr="00C146CB">
        <w:rPr>
          <w:rFonts w:cstheme="minorHAnsi"/>
        </w:rPr>
        <w:t>.</w:t>
      </w:r>
    </w:p>
    <w:p w14:paraId="5FF7B5C6" w14:textId="2D8CD6B5" w:rsidR="005C26E9" w:rsidRPr="00C146CB" w:rsidRDefault="005C26E9" w:rsidP="00C146CB">
      <w:pPr>
        <w:spacing w:after="240"/>
        <w:ind w:firstLine="708"/>
        <w:jc w:val="both"/>
        <w:rPr>
          <w:rFonts w:cstheme="minorHAnsi"/>
          <w:b/>
        </w:rPr>
      </w:pPr>
      <w:r w:rsidRPr="00C146CB">
        <w:rPr>
          <w:rFonts w:cstheme="minorHAnsi"/>
        </w:rPr>
        <w:t>Na temelju članka 42.  stavka 1. podstavka 2. i 3. Statuta Grada Požege (Službene novine Grada Požege, broj: 2/21.</w:t>
      </w:r>
      <w:bookmarkStart w:id="1" w:name="_Hlk50970060"/>
      <w:r w:rsidRPr="00C146CB">
        <w:rPr>
          <w:rFonts w:cstheme="minorHAnsi"/>
        </w:rPr>
        <w:t xml:space="preserve"> i 11/22.) </w:t>
      </w:r>
      <w:bookmarkEnd w:id="1"/>
      <w:r w:rsidRPr="00C146CB">
        <w:rPr>
          <w:rFonts w:cstheme="minorHAnsi"/>
        </w:rPr>
        <w:t>i članka 78. stavka 1. Poslovnika o radu Gradskog vijeća Grada Požege (Službene novine Grada Požege, broj: 9/13., 19/13., 5/14., 19/14., 4/18., 7/18.- pročišćeni tekst, 2/20., 2/21. i 4/21.- pročišćeni tekst),</w:t>
      </w:r>
    </w:p>
    <w:p w14:paraId="0E64B19C" w14:textId="77777777" w:rsidR="005C26E9" w:rsidRPr="00C146CB" w:rsidRDefault="005C26E9" w:rsidP="00C146CB">
      <w:pPr>
        <w:spacing w:after="240"/>
        <w:jc w:val="center"/>
        <w:rPr>
          <w:rFonts w:cstheme="minorHAnsi"/>
          <w:bCs/>
        </w:rPr>
      </w:pPr>
      <w:r w:rsidRPr="00C146CB">
        <w:rPr>
          <w:rFonts w:cstheme="minorHAnsi"/>
          <w:bCs/>
        </w:rPr>
        <w:t>s  a  z  i  v  a  m</w:t>
      </w:r>
    </w:p>
    <w:p w14:paraId="07EF9D4E" w14:textId="7D61788F" w:rsidR="005C26E9" w:rsidRPr="00C146CB" w:rsidRDefault="005C26E9" w:rsidP="00C146CB">
      <w:pPr>
        <w:spacing w:after="240"/>
        <w:jc w:val="center"/>
        <w:rPr>
          <w:rFonts w:cstheme="minorHAnsi"/>
          <w:bCs/>
        </w:rPr>
      </w:pPr>
      <w:r w:rsidRPr="00C146CB">
        <w:rPr>
          <w:rFonts w:cstheme="minorHAnsi"/>
          <w:bCs/>
        </w:rPr>
        <w:t xml:space="preserve">32. sjednicu Gradskog vijeća Grada Požege koja će se održati u </w:t>
      </w:r>
      <w:r w:rsidR="00A170F3" w:rsidRPr="00C146CB">
        <w:rPr>
          <w:rFonts w:cstheme="minorHAnsi"/>
          <w:bCs/>
        </w:rPr>
        <w:t xml:space="preserve">ponedjeljak, </w:t>
      </w:r>
      <w:r w:rsidR="00A170F3" w:rsidRPr="00C146CB">
        <w:rPr>
          <w:rFonts w:cstheme="minorHAnsi"/>
          <w:bCs/>
          <w:u w:val="single"/>
        </w:rPr>
        <w:t xml:space="preserve">16. </w:t>
      </w:r>
      <w:r w:rsidRPr="00C146CB">
        <w:rPr>
          <w:rFonts w:cstheme="minorHAnsi"/>
          <w:bCs/>
          <w:u w:val="single"/>
        </w:rPr>
        <w:t xml:space="preserve">prosinca 2024. godine, s početkom u 16,00 sati, </w:t>
      </w:r>
      <w:r w:rsidRPr="00C146CB">
        <w:rPr>
          <w:rFonts w:cstheme="minorHAnsi"/>
          <w:bCs/>
        </w:rPr>
        <w:t>u Gradskoj vijećnici Grada Požege,  Trg Sv. Trojstva 1, Požega.</w:t>
      </w:r>
    </w:p>
    <w:p w14:paraId="5572087E" w14:textId="77777777" w:rsidR="005C26E9" w:rsidRPr="00C146CB" w:rsidRDefault="005C26E9" w:rsidP="00C146CB">
      <w:pPr>
        <w:spacing w:after="240"/>
        <w:ind w:firstLine="708"/>
        <w:rPr>
          <w:rFonts w:cstheme="minorHAnsi"/>
          <w:b/>
        </w:rPr>
      </w:pPr>
      <w:r w:rsidRPr="00C146CB">
        <w:rPr>
          <w:rFonts w:cstheme="minorHAnsi"/>
        </w:rPr>
        <w:t>Vijećnička pitanja od 16,00 do 16,30 sati.</w:t>
      </w:r>
    </w:p>
    <w:p w14:paraId="6DAEE3BC" w14:textId="20FD1E6C" w:rsidR="005C26E9" w:rsidRPr="00C146CB" w:rsidRDefault="005C26E9" w:rsidP="00C146CB">
      <w:pPr>
        <w:spacing w:after="240"/>
        <w:ind w:firstLine="708"/>
        <w:rPr>
          <w:rFonts w:cstheme="minorHAnsi"/>
          <w:b/>
        </w:rPr>
      </w:pPr>
      <w:r w:rsidRPr="00C146CB">
        <w:rPr>
          <w:rFonts w:cstheme="minorHAnsi"/>
        </w:rPr>
        <w:t>Za sjednicu predlažem sljedeći</w:t>
      </w:r>
    </w:p>
    <w:p w14:paraId="2B709AAF" w14:textId="77777777" w:rsidR="005C26E9" w:rsidRPr="00C146CB" w:rsidRDefault="005C26E9" w:rsidP="00C146CB">
      <w:pPr>
        <w:spacing w:after="240"/>
        <w:ind w:right="50"/>
        <w:jc w:val="center"/>
        <w:rPr>
          <w:rFonts w:cstheme="minorHAnsi"/>
        </w:rPr>
      </w:pPr>
      <w:r w:rsidRPr="00C146CB">
        <w:rPr>
          <w:rFonts w:cstheme="minorHAnsi"/>
        </w:rPr>
        <w:t>D N E V N I   R E D</w:t>
      </w:r>
    </w:p>
    <w:p w14:paraId="7F41D7C8" w14:textId="77777777" w:rsidR="00C146CB" w:rsidRPr="00C146CB" w:rsidRDefault="005C26E9" w:rsidP="002D73A2">
      <w:pPr>
        <w:pStyle w:val="Odlomakpopisa"/>
        <w:numPr>
          <w:ilvl w:val="0"/>
          <w:numId w:val="1"/>
        </w:numPr>
        <w:suppressAutoHyphens/>
        <w:autoSpaceDN w:val="0"/>
        <w:ind w:right="50"/>
        <w:contextualSpacing w:val="0"/>
        <w:textAlignment w:val="baseline"/>
        <w:rPr>
          <w:rFonts w:cstheme="minorHAnsi"/>
          <w:b/>
        </w:rPr>
      </w:pPr>
      <w:r w:rsidRPr="00C146CB">
        <w:rPr>
          <w:rFonts w:cstheme="minorHAnsi"/>
        </w:rPr>
        <w:t>Izvod iz zapisnika sa 31. sjednice</w:t>
      </w:r>
    </w:p>
    <w:p w14:paraId="65F3FF6E" w14:textId="1C000181" w:rsidR="005C26E9" w:rsidRPr="00C146CB" w:rsidRDefault="005C26E9" w:rsidP="00C146CB">
      <w:pPr>
        <w:pStyle w:val="Odlomakpopisa"/>
        <w:suppressAutoHyphens/>
        <w:autoSpaceDN w:val="0"/>
        <w:spacing w:after="240"/>
        <w:ind w:left="5322" w:right="50"/>
        <w:contextualSpacing w:val="0"/>
        <w:textAlignment w:val="baseline"/>
        <w:rPr>
          <w:rFonts w:cstheme="minorHAnsi"/>
          <w:b/>
        </w:rPr>
      </w:pPr>
      <w:r w:rsidRPr="00C146CB">
        <w:rPr>
          <w:rFonts w:cstheme="minorHAnsi"/>
        </w:rPr>
        <w:t xml:space="preserve">Gradskog vijeća Grada Požege </w:t>
      </w:r>
    </w:p>
    <w:p w14:paraId="44D98D82" w14:textId="259EABE2" w:rsidR="005C26E9" w:rsidRPr="00C146CB" w:rsidRDefault="005C26E9" w:rsidP="002D5225">
      <w:pPr>
        <w:ind w:left="426" w:hanging="284"/>
        <w:jc w:val="both"/>
        <w:rPr>
          <w:rFonts w:cstheme="minorHAnsi"/>
          <w:b/>
        </w:rPr>
      </w:pPr>
      <w:r w:rsidRPr="00C146CB">
        <w:rPr>
          <w:rFonts w:cstheme="minorHAnsi"/>
        </w:rPr>
        <w:t>1.</w:t>
      </w:r>
      <w:r w:rsidR="00654FAC" w:rsidRPr="00C146CB">
        <w:rPr>
          <w:rFonts w:cstheme="minorHAnsi"/>
        </w:rPr>
        <w:t xml:space="preserve"> </w:t>
      </w:r>
      <w:r w:rsidRPr="00C146CB">
        <w:rPr>
          <w:rFonts w:cstheme="minorHAnsi"/>
        </w:rPr>
        <w:t>a)</w:t>
      </w:r>
      <w:r w:rsidR="002D5225">
        <w:rPr>
          <w:rFonts w:cstheme="minorHAnsi"/>
        </w:rPr>
        <w:tab/>
      </w:r>
      <w:r w:rsidRPr="00C146CB">
        <w:rPr>
          <w:rFonts w:cstheme="minorHAnsi"/>
        </w:rPr>
        <w:t>Prijedlog III. izmjena i dopuna Proračuna Grada Požege za 2024. godinu</w:t>
      </w:r>
    </w:p>
    <w:p w14:paraId="69169854" w14:textId="232F45AA" w:rsidR="005C26E9" w:rsidRPr="00C146CB" w:rsidRDefault="005C26E9" w:rsidP="002D5225">
      <w:pPr>
        <w:ind w:left="426" w:hanging="284"/>
        <w:jc w:val="both"/>
        <w:rPr>
          <w:rFonts w:cstheme="minorHAnsi"/>
          <w:b/>
        </w:rPr>
      </w:pPr>
      <w:r w:rsidRPr="00C146CB">
        <w:rPr>
          <w:rFonts w:cstheme="minorHAnsi"/>
        </w:rPr>
        <w:t>b)</w:t>
      </w:r>
      <w:r w:rsidR="002D5225">
        <w:rPr>
          <w:rFonts w:cstheme="minorHAnsi"/>
        </w:rPr>
        <w:tab/>
      </w:r>
      <w:r w:rsidRPr="00C146CB">
        <w:rPr>
          <w:rFonts w:cstheme="minorHAnsi"/>
        </w:rPr>
        <w:t>Prijedlog Izmjena i dopuna Programa rada upravnih tijela Grada Požege za 2024. godinu</w:t>
      </w:r>
    </w:p>
    <w:p w14:paraId="56CA503E" w14:textId="24DB4805" w:rsidR="005C26E9" w:rsidRPr="00C146CB" w:rsidRDefault="005C26E9" w:rsidP="002D5225">
      <w:pPr>
        <w:ind w:left="426" w:hanging="284"/>
        <w:jc w:val="both"/>
        <w:rPr>
          <w:rFonts w:cstheme="minorHAnsi"/>
        </w:rPr>
      </w:pPr>
      <w:r w:rsidRPr="00C146CB">
        <w:rPr>
          <w:rFonts w:cstheme="minorHAnsi"/>
        </w:rPr>
        <w:t>2.</w:t>
      </w:r>
      <w:r w:rsidR="00654FAC" w:rsidRPr="00C146CB">
        <w:rPr>
          <w:rFonts w:cstheme="minorHAnsi"/>
        </w:rPr>
        <w:t xml:space="preserve"> </w:t>
      </w:r>
      <w:r w:rsidRPr="00C146CB">
        <w:rPr>
          <w:rFonts w:cstheme="minorHAnsi"/>
        </w:rPr>
        <w:t>a)</w:t>
      </w:r>
      <w:r w:rsidR="002D5225">
        <w:rPr>
          <w:rFonts w:cstheme="minorHAnsi"/>
        </w:rPr>
        <w:tab/>
      </w:r>
      <w:r w:rsidRPr="00C146CB">
        <w:rPr>
          <w:rFonts w:cstheme="minorHAnsi"/>
        </w:rPr>
        <w:t>Prijedlog Programa o izmjenama i dopunama Programa javnih potreba u kulturi u Gradu Požegi za 2024. godinu</w:t>
      </w:r>
    </w:p>
    <w:p w14:paraId="6D9A6320" w14:textId="7F11E7DB" w:rsidR="005C26E9" w:rsidRPr="00C146CB" w:rsidRDefault="005C26E9" w:rsidP="002D5225">
      <w:pPr>
        <w:pStyle w:val="Bezproreda"/>
        <w:ind w:left="426" w:hanging="284"/>
        <w:rPr>
          <w:rFonts w:asciiTheme="minorHAnsi" w:hAnsiTheme="minorHAnsi" w:cstheme="minorHAnsi"/>
        </w:rPr>
      </w:pPr>
      <w:r w:rsidRPr="00C146CB">
        <w:rPr>
          <w:rFonts w:asciiTheme="minorHAnsi" w:hAnsiTheme="minorHAnsi" w:cstheme="minorHAnsi"/>
        </w:rPr>
        <w:t>b)</w:t>
      </w:r>
      <w:r w:rsidR="002D5225">
        <w:rPr>
          <w:rFonts w:asciiTheme="minorHAnsi" w:hAnsiTheme="minorHAnsi" w:cstheme="minorHAnsi"/>
        </w:rPr>
        <w:tab/>
      </w:r>
      <w:r w:rsidRPr="00C146CB">
        <w:rPr>
          <w:rFonts w:asciiTheme="minorHAnsi" w:hAnsiTheme="minorHAnsi" w:cstheme="minorHAnsi"/>
        </w:rPr>
        <w:t>Prijedlog Programa o izmjenama i dopunama Programa javnih potreba u predškolskom odgoju i školstvu u Gradu Požegi a 2024. godinu</w:t>
      </w:r>
    </w:p>
    <w:p w14:paraId="7B648D23" w14:textId="1DECD0E6" w:rsidR="005C26E9" w:rsidRPr="00C146CB" w:rsidRDefault="005C26E9" w:rsidP="002D5225">
      <w:pPr>
        <w:pStyle w:val="Bezproreda"/>
        <w:ind w:left="426" w:hanging="284"/>
        <w:rPr>
          <w:rFonts w:asciiTheme="minorHAnsi" w:hAnsiTheme="minorHAnsi" w:cstheme="minorHAnsi"/>
        </w:rPr>
      </w:pPr>
      <w:r w:rsidRPr="00C146CB">
        <w:rPr>
          <w:rFonts w:asciiTheme="minorHAnsi" w:hAnsiTheme="minorHAnsi" w:cstheme="minorHAnsi"/>
        </w:rPr>
        <w:t>c)</w:t>
      </w:r>
      <w:r w:rsidR="002D5225">
        <w:rPr>
          <w:rFonts w:asciiTheme="minorHAnsi" w:hAnsiTheme="minorHAnsi" w:cstheme="minorHAnsi"/>
        </w:rPr>
        <w:tab/>
      </w:r>
      <w:r w:rsidRPr="00C146CB">
        <w:rPr>
          <w:rFonts w:asciiTheme="minorHAnsi" w:hAnsiTheme="minorHAnsi" w:cstheme="minorHAnsi"/>
        </w:rPr>
        <w:t>Prijedlog Programa o izmjenama i dopunama Programa javnih potreba u sportu u Gradu Požegi</w:t>
      </w:r>
      <w:r w:rsidR="00654FAC" w:rsidRPr="00C146CB">
        <w:rPr>
          <w:rFonts w:asciiTheme="minorHAnsi" w:hAnsiTheme="minorHAnsi" w:cstheme="minorHAnsi"/>
        </w:rPr>
        <w:t xml:space="preserve"> </w:t>
      </w:r>
      <w:r w:rsidRPr="00C146CB">
        <w:rPr>
          <w:rFonts w:asciiTheme="minorHAnsi" w:hAnsiTheme="minorHAnsi" w:cstheme="minorHAnsi"/>
        </w:rPr>
        <w:t xml:space="preserve">za 2024. godinu </w:t>
      </w:r>
    </w:p>
    <w:p w14:paraId="77FED975" w14:textId="02A15619" w:rsidR="005C26E9" w:rsidRPr="00C146CB" w:rsidRDefault="005C26E9" w:rsidP="002D5225">
      <w:pPr>
        <w:pStyle w:val="Bezproreda"/>
        <w:ind w:left="426" w:hanging="284"/>
        <w:rPr>
          <w:rFonts w:asciiTheme="minorHAnsi" w:hAnsiTheme="minorHAnsi" w:cstheme="minorHAnsi"/>
        </w:rPr>
      </w:pPr>
      <w:r w:rsidRPr="00C146CB">
        <w:rPr>
          <w:rFonts w:asciiTheme="minorHAnsi" w:hAnsiTheme="minorHAnsi" w:cstheme="minorHAnsi"/>
        </w:rPr>
        <w:t>d)</w:t>
      </w:r>
      <w:r w:rsidR="002D5225">
        <w:rPr>
          <w:rFonts w:asciiTheme="minorHAnsi" w:hAnsiTheme="minorHAnsi" w:cstheme="minorHAnsi"/>
        </w:rPr>
        <w:tab/>
      </w:r>
      <w:r w:rsidRPr="00C146CB">
        <w:rPr>
          <w:rFonts w:asciiTheme="minorHAnsi" w:hAnsiTheme="minorHAnsi" w:cstheme="minorHAnsi"/>
        </w:rPr>
        <w:t>Prijedlog Programa o izmjenama i dopunama Programa javnih potreba u socijalnoj skrbi u Gradu</w:t>
      </w:r>
      <w:r w:rsidR="00654FAC" w:rsidRPr="00C146CB">
        <w:rPr>
          <w:rFonts w:asciiTheme="minorHAnsi" w:hAnsiTheme="minorHAnsi" w:cstheme="minorHAnsi"/>
        </w:rPr>
        <w:t xml:space="preserve"> </w:t>
      </w:r>
      <w:r w:rsidRPr="00C146CB">
        <w:rPr>
          <w:rFonts w:asciiTheme="minorHAnsi" w:hAnsiTheme="minorHAnsi" w:cstheme="minorHAnsi"/>
        </w:rPr>
        <w:t>Požegi za 2024. godinu</w:t>
      </w:r>
    </w:p>
    <w:p w14:paraId="3E7DFFF4" w14:textId="354C90FE" w:rsidR="005C26E9" w:rsidRPr="00C146CB" w:rsidRDefault="005C26E9" w:rsidP="002D5225">
      <w:pPr>
        <w:pStyle w:val="Bezproreda"/>
        <w:ind w:left="426" w:hanging="284"/>
        <w:rPr>
          <w:rFonts w:asciiTheme="minorHAnsi" w:hAnsiTheme="minorHAnsi" w:cstheme="minorHAnsi"/>
        </w:rPr>
      </w:pPr>
      <w:r w:rsidRPr="00C146CB">
        <w:rPr>
          <w:rFonts w:asciiTheme="minorHAnsi" w:hAnsiTheme="minorHAnsi" w:cstheme="minorHAnsi"/>
        </w:rPr>
        <w:t>e)</w:t>
      </w:r>
      <w:r w:rsidR="002D5225">
        <w:rPr>
          <w:rFonts w:asciiTheme="minorHAnsi" w:hAnsiTheme="minorHAnsi" w:cstheme="minorHAnsi"/>
        </w:rPr>
        <w:tab/>
      </w:r>
      <w:r w:rsidRPr="00C146CB">
        <w:rPr>
          <w:rFonts w:asciiTheme="minorHAnsi" w:hAnsiTheme="minorHAnsi" w:cstheme="minorHAnsi"/>
        </w:rPr>
        <w:t>Prijedlog Programa o izmjenama i dopunama Programa javnih potreba u turizmu i ostalih udruga</w:t>
      </w:r>
      <w:r w:rsidR="00654FAC" w:rsidRPr="00C146CB">
        <w:rPr>
          <w:rFonts w:asciiTheme="minorHAnsi" w:hAnsiTheme="minorHAnsi" w:cstheme="minorHAnsi"/>
        </w:rPr>
        <w:t xml:space="preserve"> </w:t>
      </w:r>
      <w:r w:rsidRPr="00C146CB">
        <w:rPr>
          <w:rFonts w:asciiTheme="minorHAnsi" w:hAnsiTheme="minorHAnsi" w:cstheme="minorHAnsi"/>
        </w:rPr>
        <w:t>i društava građana u Gradu Požegi za 2024. godinu</w:t>
      </w:r>
    </w:p>
    <w:p w14:paraId="2586C152" w14:textId="4030FB15" w:rsidR="005C26E9" w:rsidRPr="00C146CB" w:rsidRDefault="005C26E9" w:rsidP="002D5225">
      <w:pPr>
        <w:ind w:left="426" w:hanging="284"/>
        <w:jc w:val="both"/>
        <w:rPr>
          <w:rFonts w:cstheme="minorHAnsi"/>
          <w:b/>
        </w:rPr>
      </w:pPr>
      <w:r w:rsidRPr="00C146CB">
        <w:rPr>
          <w:rFonts w:cstheme="minorHAnsi"/>
        </w:rPr>
        <w:t>3.</w:t>
      </w:r>
      <w:r w:rsidR="00654FAC" w:rsidRPr="00C146CB">
        <w:rPr>
          <w:rFonts w:cstheme="minorHAnsi"/>
        </w:rPr>
        <w:t xml:space="preserve"> </w:t>
      </w:r>
      <w:r w:rsidRPr="00C146CB">
        <w:rPr>
          <w:rFonts w:cstheme="minorHAnsi"/>
        </w:rPr>
        <w:t>a)</w:t>
      </w:r>
      <w:r w:rsidR="002D5225">
        <w:rPr>
          <w:rFonts w:cstheme="minorHAnsi"/>
        </w:rPr>
        <w:tab/>
      </w:r>
      <w:r w:rsidRPr="00C146CB">
        <w:rPr>
          <w:rFonts w:cstheme="minorHAnsi"/>
        </w:rPr>
        <w:t>Prijedlog Programa o III. izmjeni Programa građenja objekata i uređaja komunalne infrastrukture za 2024. godinu</w:t>
      </w:r>
    </w:p>
    <w:p w14:paraId="019B5066" w14:textId="2583B825" w:rsidR="005C26E9" w:rsidRPr="00C146CB" w:rsidRDefault="005C26E9" w:rsidP="002D5225">
      <w:pPr>
        <w:ind w:left="426" w:hanging="284"/>
        <w:jc w:val="both"/>
        <w:rPr>
          <w:rFonts w:cstheme="minorHAnsi"/>
          <w:b/>
        </w:rPr>
      </w:pPr>
      <w:r w:rsidRPr="00C146CB">
        <w:rPr>
          <w:rFonts w:cstheme="minorHAnsi"/>
        </w:rPr>
        <w:t>b)</w:t>
      </w:r>
      <w:r w:rsidR="002D5225">
        <w:rPr>
          <w:rFonts w:cstheme="minorHAnsi"/>
        </w:rPr>
        <w:tab/>
      </w:r>
      <w:r w:rsidRPr="00C146CB">
        <w:rPr>
          <w:rFonts w:cstheme="minorHAnsi"/>
        </w:rPr>
        <w:t xml:space="preserve">Prijedlog Programa o III. izmjeni Programa održavanja komunalne infrastrukture i Opseg radova </w:t>
      </w:r>
      <w:r w:rsidR="00654FAC" w:rsidRPr="00C146CB">
        <w:rPr>
          <w:rFonts w:cstheme="minorHAnsi"/>
        </w:rPr>
        <w:t xml:space="preserve">na održavanju uređenog </w:t>
      </w:r>
      <w:r w:rsidRPr="00C146CB">
        <w:rPr>
          <w:rFonts w:cstheme="minorHAnsi"/>
        </w:rPr>
        <w:t>građevinskog zemljišta u Gradu Požegi i prigradskim naseljima za 2024. godinu</w:t>
      </w:r>
    </w:p>
    <w:p w14:paraId="3E67FE38" w14:textId="2597D562" w:rsidR="005C26E9" w:rsidRPr="00C146CB" w:rsidRDefault="005C26E9" w:rsidP="002D5225">
      <w:pPr>
        <w:ind w:left="426" w:hanging="284"/>
        <w:jc w:val="both"/>
        <w:rPr>
          <w:rFonts w:cstheme="minorHAnsi"/>
          <w:b/>
        </w:rPr>
      </w:pPr>
      <w:r w:rsidRPr="00C146CB">
        <w:rPr>
          <w:rFonts w:cstheme="minorHAnsi"/>
        </w:rPr>
        <w:t>4.</w:t>
      </w:r>
      <w:r w:rsidR="002D5225">
        <w:rPr>
          <w:rFonts w:cstheme="minorHAnsi"/>
        </w:rPr>
        <w:tab/>
      </w:r>
      <w:r w:rsidRPr="00C146CB">
        <w:rPr>
          <w:rFonts w:cstheme="minorHAnsi"/>
        </w:rPr>
        <w:t>Prijedlog III. izmjena Programa utroška sredstava šumskog doprinosa za Grad Požegu za 2024. godinu</w:t>
      </w:r>
    </w:p>
    <w:p w14:paraId="61B5D600" w14:textId="106A940E" w:rsidR="005C26E9" w:rsidRPr="00C146CB" w:rsidRDefault="005C26E9" w:rsidP="002D5225">
      <w:pPr>
        <w:ind w:left="426" w:hanging="284"/>
        <w:jc w:val="both"/>
        <w:rPr>
          <w:rFonts w:cstheme="minorHAnsi"/>
          <w:b/>
        </w:rPr>
      </w:pPr>
      <w:r w:rsidRPr="00C146CB">
        <w:rPr>
          <w:rFonts w:cstheme="minorHAnsi"/>
        </w:rPr>
        <w:t>5.</w:t>
      </w:r>
      <w:r w:rsidR="002D5225">
        <w:rPr>
          <w:rFonts w:cstheme="minorHAnsi"/>
        </w:rPr>
        <w:tab/>
      </w:r>
      <w:r w:rsidRPr="00C146CB">
        <w:rPr>
          <w:rFonts w:cstheme="minorHAnsi"/>
        </w:rPr>
        <w:t xml:space="preserve">Prijedlog Odluke o III. izmjeni Odluke o mjerilima i načinu rasporeda sredstava komunalne naknade za komunalne </w:t>
      </w:r>
      <w:r w:rsidR="00404572">
        <w:rPr>
          <w:rFonts w:cstheme="minorHAnsi"/>
        </w:rPr>
        <w:t>d</w:t>
      </w:r>
      <w:r w:rsidRPr="00C146CB">
        <w:rPr>
          <w:rFonts w:cstheme="minorHAnsi"/>
        </w:rPr>
        <w:t>jelatnosti za 2024. godinu</w:t>
      </w:r>
    </w:p>
    <w:p w14:paraId="17DFAFBE" w14:textId="22F01CA3" w:rsidR="005C26E9" w:rsidRPr="00C146CB" w:rsidRDefault="005C26E9" w:rsidP="002D5225">
      <w:pPr>
        <w:ind w:left="426" w:hanging="284"/>
        <w:jc w:val="both"/>
        <w:rPr>
          <w:rFonts w:cstheme="minorHAnsi"/>
          <w:b/>
        </w:rPr>
      </w:pPr>
      <w:r w:rsidRPr="00C146CB">
        <w:rPr>
          <w:rFonts w:cstheme="minorHAnsi"/>
        </w:rPr>
        <w:t>6. a)</w:t>
      </w:r>
      <w:r w:rsidR="002D5225">
        <w:rPr>
          <w:rFonts w:cstheme="minorHAnsi"/>
        </w:rPr>
        <w:tab/>
      </w:r>
      <w:r w:rsidRPr="00C146CB">
        <w:rPr>
          <w:rFonts w:cstheme="minorHAnsi"/>
        </w:rPr>
        <w:t>Prijedlog Proračuna Grada Požege za 2025. godinu</w:t>
      </w:r>
    </w:p>
    <w:p w14:paraId="7B65DB85" w14:textId="16F3F628" w:rsidR="005C26E9" w:rsidRPr="00C146CB" w:rsidRDefault="005C26E9" w:rsidP="002D5225">
      <w:pPr>
        <w:ind w:left="426" w:hanging="284"/>
        <w:jc w:val="both"/>
        <w:rPr>
          <w:rFonts w:cstheme="minorHAnsi"/>
          <w:b/>
        </w:rPr>
      </w:pPr>
      <w:r w:rsidRPr="00C146CB">
        <w:rPr>
          <w:rFonts w:cstheme="minorHAnsi"/>
        </w:rPr>
        <w:lastRenderedPageBreak/>
        <w:t>b)</w:t>
      </w:r>
      <w:r w:rsidR="002D5225">
        <w:rPr>
          <w:rFonts w:cstheme="minorHAnsi"/>
        </w:rPr>
        <w:tab/>
      </w:r>
      <w:r w:rsidRPr="00C146CB">
        <w:rPr>
          <w:rFonts w:cstheme="minorHAnsi"/>
        </w:rPr>
        <w:t>Prijedlog Programa rada upravnih tijela Grada Požege za 2025. godinu</w:t>
      </w:r>
    </w:p>
    <w:p w14:paraId="0DA372CF" w14:textId="272EDE26" w:rsidR="005C26E9" w:rsidRPr="00C146CB" w:rsidRDefault="005C26E9" w:rsidP="002D5225">
      <w:pPr>
        <w:ind w:left="426" w:hanging="426"/>
        <w:jc w:val="both"/>
        <w:rPr>
          <w:rFonts w:cstheme="minorHAnsi"/>
          <w:b/>
        </w:rPr>
      </w:pPr>
      <w:r w:rsidRPr="00C146CB">
        <w:rPr>
          <w:rFonts w:cstheme="minorHAnsi"/>
        </w:rPr>
        <w:t>7</w:t>
      </w:r>
      <w:r w:rsidR="002D5225">
        <w:rPr>
          <w:rFonts w:cstheme="minorHAnsi"/>
        </w:rPr>
        <w:t>.</w:t>
      </w:r>
      <w:r w:rsidR="002D5225">
        <w:rPr>
          <w:rFonts w:cstheme="minorHAnsi"/>
        </w:rPr>
        <w:tab/>
      </w:r>
      <w:r w:rsidRPr="00C146CB">
        <w:rPr>
          <w:rFonts w:cstheme="minorHAnsi"/>
        </w:rPr>
        <w:t>Prijedlog Odluke o izvršavanju Proračuna Grada Požege za 2025. godinu</w:t>
      </w:r>
    </w:p>
    <w:p w14:paraId="52781B7B" w14:textId="2E78F82C" w:rsidR="005C26E9" w:rsidRPr="00C146CB" w:rsidRDefault="005C26E9" w:rsidP="002D5225">
      <w:pPr>
        <w:ind w:left="426" w:hanging="426"/>
        <w:jc w:val="both"/>
        <w:rPr>
          <w:rFonts w:cstheme="minorHAnsi"/>
          <w:b/>
        </w:rPr>
      </w:pPr>
      <w:r w:rsidRPr="00C146CB">
        <w:rPr>
          <w:rFonts w:cstheme="minorHAnsi"/>
        </w:rPr>
        <w:t>8. a)</w:t>
      </w:r>
      <w:r w:rsidR="002D5225">
        <w:rPr>
          <w:rFonts w:cstheme="minorHAnsi"/>
        </w:rPr>
        <w:tab/>
      </w:r>
      <w:r w:rsidRPr="00C146CB">
        <w:rPr>
          <w:rFonts w:cstheme="minorHAnsi"/>
        </w:rPr>
        <w:t>Prijedlog Programa javnih potreba u kulturi u Gradu Požegi za 2025. godinu</w:t>
      </w:r>
    </w:p>
    <w:p w14:paraId="7EA063C6" w14:textId="6F444C10" w:rsidR="00654FAC" w:rsidRPr="00C146CB" w:rsidRDefault="005C26E9" w:rsidP="002D5225">
      <w:pPr>
        <w:pStyle w:val="Bezproreda"/>
        <w:ind w:left="567" w:hanging="283"/>
        <w:rPr>
          <w:rFonts w:asciiTheme="minorHAnsi" w:hAnsiTheme="minorHAnsi" w:cstheme="minorHAnsi"/>
        </w:rPr>
      </w:pPr>
      <w:r w:rsidRPr="00C146CB">
        <w:rPr>
          <w:rFonts w:asciiTheme="minorHAnsi" w:hAnsiTheme="minorHAnsi" w:cstheme="minorHAnsi"/>
        </w:rPr>
        <w:t>b)</w:t>
      </w:r>
      <w:r w:rsidR="002D5225">
        <w:rPr>
          <w:rFonts w:asciiTheme="minorHAnsi" w:hAnsiTheme="minorHAnsi" w:cstheme="minorHAnsi"/>
        </w:rPr>
        <w:tab/>
      </w:r>
      <w:r w:rsidRPr="00C146CB">
        <w:rPr>
          <w:rFonts w:asciiTheme="minorHAnsi" w:hAnsiTheme="minorHAnsi" w:cstheme="minorHAnsi"/>
        </w:rPr>
        <w:t xml:space="preserve">Prijedlog Programa javnih potreba u predškolskom odgoju i školstvu u Gradu Požegi za 2025. </w:t>
      </w:r>
      <w:r w:rsidR="00654FAC" w:rsidRPr="00C146CB">
        <w:rPr>
          <w:rFonts w:asciiTheme="minorHAnsi" w:hAnsiTheme="minorHAnsi" w:cstheme="minorHAnsi"/>
        </w:rPr>
        <w:t>godinu</w:t>
      </w:r>
    </w:p>
    <w:p w14:paraId="2D6CCA34" w14:textId="762B4D85" w:rsidR="005C26E9" w:rsidRPr="00C146CB" w:rsidRDefault="005C26E9" w:rsidP="002D5225">
      <w:pPr>
        <w:pStyle w:val="Bezproreda"/>
        <w:ind w:left="567" w:hanging="283"/>
        <w:rPr>
          <w:rFonts w:asciiTheme="minorHAnsi" w:hAnsiTheme="minorHAnsi" w:cstheme="minorHAnsi"/>
        </w:rPr>
      </w:pPr>
      <w:r w:rsidRPr="00C146CB">
        <w:rPr>
          <w:rFonts w:asciiTheme="minorHAnsi" w:hAnsiTheme="minorHAnsi" w:cstheme="minorHAnsi"/>
        </w:rPr>
        <w:t>c)</w:t>
      </w:r>
      <w:r w:rsidR="002D5225">
        <w:rPr>
          <w:rFonts w:asciiTheme="minorHAnsi" w:hAnsiTheme="minorHAnsi" w:cstheme="minorHAnsi"/>
        </w:rPr>
        <w:tab/>
      </w:r>
      <w:r w:rsidRPr="00C146CB">
        <w:rPr>
          <w:rFonts w:asciiTheme="minorHAnsi" w:hAnsiTheme="minorHAnsi" w:cstheme="minorHAnsi"/>
        </w:rPr>
        <w:t xml:space="preserve">Prijedlog Programa  javnih potreba u sportu u Gradu Požegi za 2025. godinu </w:t>
      </w:r>
    </w:p>
    <w:p w14:paraId="4195FD84" w14:textId="393804C2" w:rsidR="005C26E9" w:rsidRPr="00C146CB" w:rsidRDefault="005C26E9" w:rsidP="002D5225">
      <w:pPr>
        <w:pStyle w:val="Bezproreda"/>
        <w:ind w:left="567" w:hanging="283"/>
        <w:rPr>
          <w:rFonts w:asciiTheme="minorHAnsi" w:hAnsiTheme="minorHAnsi" w:cstheme="minorHAnsi"/>
        </w:rPr>
      </w:pPr>
      <w:r w:rsidRPr="00C146CB">
        <w:rPr>
          <w:rFonts w:asciiTheme="minorHAnsi" w:hAnsiTheme="minorHAnsi" w:cstheme="minorHAnsi"/>
        </w:rPr>
        <w:t>d)</w:t>
      </w:r>
      <w:r w:rsidR="002D5225">
        <w:rPr>
          <w:rFonts w:asciiTheme="minorHAnsi" w:hAnsiTheme="minorHAnsi" w:cstheme="minorHAnsi"/>
        </w:rPr>
        <w:tab/>
      </w:r>
      <w:r w:rsidRPr="00C146CB">
        <w:rPr>
          <w:rFonts w:asciiTheme="minorHAnsi" w:hAnsiTheme="minorHAnsi" w:cstheme="minorHAnsi"/>
        </w:rPr>
        <w:t xml:space="preserve">Prijedlog Programa javnih potreba u socijalnoj skrbi i demografskih mjera u Gradu Požegi za 2025. </w:t>
      </w:r>
      <w:r w:rsidR="00654FAC" w:rsidRPr="00C146CB">
        <w:rPr>
          <w:rFonts w:asciiTheme="minorHAnsi" w:hAnsiTheme="minorHAnsi" w:cstheme="minorHAnsi"/>
        </w:rPr>
        <w:t>godinu</w:t>
      </w:r>
    </w:p>
    <w:p w14:paraId="161D8FFB" w14:textId="0BE1EF77" w:rsidR="005C26E9" w:rsidRPr="00C146CB" w:rsidRDefault="005C26E9" w:rsidP="002D5225">
      <w:pPr>
        <w:pStyle w:val="Bezproreda"/>
        <w:ind w:left="567" w:hanging="283"/>
        <w:rPr>
          <w:rFonts w:asciiTheme="minorHAnsi" w:hAnsiTheme="minorHAnsi" w:cstheme="minorHAnsi"/>
        </w:rPr>
      </w:pPr>
      <w:r w:rsidRPr="00C146CB">
        <w:rPr>
          <w:rFonts w:asciiTheme="minorHAnsi" w:hAnsiTheme="minorHAnsi" w:cstheme="minorHAnsi"/>
        </w:rPr>
        <w:t>e)</w:t>
      </w:r>
      <w:r w:rsidR="002D5225">
        <w:rPr>
          <w:rFonts w:asciiTheme="minorHAnsi" w:hAnsiTheme="minorHAnsi" w:cstheme="minorHAnsi"/>
        </w:rPr>
        <w:tab/>
      </w:r>
      <w:r w:rsidRPr="00C146CB">
        <w:rPr>
          <w:rFonts w:asciiTheme="minorHAnsi" w:hAnsiTheme="minorHAnsi" w:cstheme="minorHAnsi"/>
        </w:rPr>
        <w:t>Prijedlog Programa javnih potreba u turizmu i ostalih udruga i društava građana u Gradu Požegi za</w:t>
      </w:r>
      <w:r w:rsidR="00654FAC" w:rsidRPr="00C146CB">
        <w:rPr>
          <w:rFonts w:asciiTheme="minorHAnsi" w:hAnsiTheme="minorHAnsi" w:cstheme="minorHAnsi"/>
        </w:rPr>
        <w:t xml:space="preserve"> 2025. godinu</w:t>
      </w:r>
    </w:p>
    <w:p w14:paraId="07295EA3" w14:textId="3F7B9454" w:rsidR="005C26E9" w:rsidRPr="00C146CB" w:rsidRDefault="005C26E9" w:rsidP="002D5225">
      <w:pPr>
        <w:ind w:left="426" w:hanging="425"/>
        <w:jc w:val="both"/>
        <w:rPr>
          <w:rFonts w:cstheme="minorHAnsi"/>
          <w:b/>
        </w:rPr>
      </w:pPr>
      <w:r w:rsidRPr="00C146CB">
        <w:rPr>
          <w:rFonts w:cstheme="minorHAnsi"/>
        </w:rPr>
        <w:t>9. a)</w:t>
      </w:r>
      <w:r w:rsidR="002D5225">
        <w:rPr>
          <w:rFonts w:cstheme="minorHAnsi"/>
        </w:rPr>
        <w:tab/>
      </w:r>
      <w:r w:rsidRPr="00C146CB">
        <w:rPr>
          <w:rFonts w:cstheme="minorHAnsi"/>
        </w:rPr>
        <w:t>Prijedlog Programa građenja objekata i uređaja komunalne infrastrukture za 2025. godinu</w:t>
      </w:r>
    </w:p>
    <w:p w14:paraId="474A5A34" w14:textId="7A61D698" w:rsidR="005C26E9" w:rsidRPr="00C146CB" w:rsidRDefault="005C26E9" w:rsidP="002D5225">
      <w:pPr>
        <w:ind w:left="567" w:hanging="283"/>
        <w:jc w:val="both"/>
        <w:rPr>
          <w:rFonts w:cstheme="minorHAnsi"/>
          <w:b/>
        </w:rPr>
      </w:pPr>
      <w:r w:rsidRPr="00C146CB">
        <w:rPr>
          <w:rFonts w:cstheme="minorHAnsi"/>
        </w:rPr>
        <w:t>b)</w:t>
      </w:r>
      <w:r w:rsidR="002D5225">
        <w:rPr>
          <w:rFonts w:cstheme="minorHAnsi"/>
        </w:rPr>
        <w:tab/>
      </w:r>
      <w:r w:rsidRPr="00C146CB">
        <w:rPr>
          <w:rFonts w:cstheme="minorHAnsi"/>
        </w:rPr>
        <w:t>Prijedlog Programa održavanja komunalne infrastrukture i Opseg radova na održavanju uređenog građevinskog zemljišta u Gradu Požegi i prigradskim naseljima za 2025. godinu</w:t>
      </w:r>
    </w:p>
    <w:p w14:paraId="0A735EE7" w14:textId="57C19BA3" w:rsidR="005C26E9" w:rsidRPr="00C146CB" w:rsidRDefault="005C26E9" w:rsidP="002D5225">
      <w:pPr>
        <w:ind w:left="426" w:hanging="426"/>
        <w:jc w:val="both"/>
        <w:rPr>
          <w:rFonts w:cstheme="minorHAnsi"/>
          <w:b/>
        </w:rPr>
      </w:pPr>
      <w:r w:rsidRPr="00C146CB">
        <w:rPr>
          <w:rFonts w:cstheme="minorHAnsi"/>
        </w:rPr>
        <w:t>10.</w:t>
      </w:r>
      <w:r w:rsidR="002D5225">
        <w:rPr>
          <w:rFonts w:cstheme="minorHAnsi"/>
        </w:rPr>
        <w:tab/>
      </w:r>
      <w:r w:rsidRPr="00C146CB">
        <w:rPr>
          <w:rFonts w:cstheme="minorHAnsi"/>
        </w:rPr>
        <w:t>Prijedlog Programa utroška sredstava šumskog doprinosa za Grad Požegu za 2025. godinu</w:t>
      </w:r>
    </w:p>
    <w:p w14:paraId="01EBCAC9" w14:textId="1A204457" w:rsidR="005C26E9" w:rsidRPr="00C146CB" w:rsidRDefault="005C26E9" w:rsidP="002D5225">
      <w:pPr>
        <w:ind w:left="426" w:hanging="426"/>
        <w:jc w:val="both"/>
        <w:rPr>
          <w:rFonts w:cstheme="minorHAnsi"/>
          <w:b/>
        </w:rPr>
      </w:pPr>
      <w:r w:rsidRPr="00C146CB">
        <w:rPr>
          <w:rFonts w:cstheme="minorHAnsi"/>
        </w:rPr>
        <w:t>11.</w:t>
      </w:r>
      <w:r w:rsidR="002D5225">
        <w:rPr>
          <w:rFonts w:cstheme="minorHAnsi"/>
        </w:rPr>
        <w:tab/>
      </w:r>
      <w:r w:rsidRPr="00C146CB">
        <w:rPr>
          <w:rFonts w:cstheme="minorHAnsi"/>
        </w:rPr>
        <w:t>Prijedlog Odluke o mjerilima i načinu rasporeda sredstava komunalne naknade za komunalne</w:t>
      </w:r>
      <w:r w:rsidR="00654FAC" w:rsidRPr="00C146CB">
        <w:rPr>
          <w:rFonts w:cstheme="minorHAnsi"/>
        </w:rPr>
        <w:t xml:space="preserve"> djelatnosti za 2025. godinu</w:t>
      </w:r>
    </w:p>
    <w:p w14:paraId="1FBF0D97" w14:textId="74113A5F" w:rsidR="005C26E9" w:rsidRPr="00C146CB" w:rsidRDefault="005C26E9" w:rsidP="002D5225">
      <w:pPr>
        <w:ind w:left="426" w:hanging="426"/>
        <w:jc w:val="both"/>
        <w:rPr>
          <w:rFonts w:cstheme="minorHAnsi"/>
          <w:b/>
        </w:rPr>
      </w:pPr>
      <w:bookmarkStart w:id="2" w:name="_Hlk101518161"/>
      <w:r w:rsidRPr="00C146CB">
        <w:rPr>
          <w:rFonts w:cstheme="minorHAnsi"/>
        </w:rPr>
        <w:t>12.</w:t>
      </w:r>
      <w:r w:rsidR="002D5225">
        <w:rPr>
          <w:rFonts w:cstheme="minorHAnsi"/>
        </w:rPr>
        <w:tab/>
      </w:r>
      <w:r w:rsidRPr="00C146CB">
        <w:rPr>
          <w:rFonts w:cstheme="minorHAnsi"/>
        </w:rPr>
        <w:t>Prijedlog Programa o rasporedu sredstava naknade za zadržavanje nezakonito izgrađenih zgrada u prostoru za 2025. godinu</w:t>
      </w:r>
      <w:bookmarkEnd w:id="2"/>
    </w:p>
    <w:p w14:paraId="65FDB9A3" w14:textId="71AF99E1" w:rsidR="005C26E9" w:rsidRPr="00C146CB" w:rsidRDefault="005C26E9" w:rsidP="002D5225">
      <w:pPr>
        <w:ind w:left="426" w:hanging="426"/>
        <w:jc w:val="both"/>
        <w:rPr>
          <w:rFonts w:cstheme="minorHAnsi"/>
          <w:b/>
        </w:rPr>
      </w:pPr>
      <w:r w:rsidRPr="00C146CB">
        <w:rPr>
          <w:rFonts w:cstheme="minorHAnsi"/>
        </w:rPr>
        <w:t>13.</w:t>
      </w:r>
      <w:r w:rsidR="002D5225">
        <w:rPr>
          <w:rFonts w:cstheme="minorHAnsi"/>
        </w:rPr>
        <w:tab/>
      </w:r>
      <w:r w:rsidRPr="00C146CB">
        <w:rPr>
          <w:rFonts w:cstheme="minorHAnsi"/>
        </w:rPr>
        <w:t>Prijedlog Programa korištenja sredstava od raspolaganja poljoprivrednim zemljištem u vlasništvu Republike Hrvatske za Grad Požegu u 2025. godini</w:t>
      </w:r>
    </w:p>
    <w:p w14:paraId="51C79CDF" w14:textId="1174806B" w:rsidR="005C26E9" w:rsidRPr="00C146CB" w:rsidRDefault="005C26E9" w:rsidP="002D5225">
      <w:pPr>
        <w:ind w:left="426" w:hanging="426"/>
        <w:jc w:val="both"/>
        <w:rPr>
          <w:rFonts w:cstheme="minorHAnsi"/>
        </w:rPr>
      </w:pPr>
      <w:r w:rsidRPr="00C146CB">
        <w:rPr>
          <w:rStyle w:val="wffiletext"/>
          <w:rFonts w:cstheme="minorHAnsi"/>
        </w:rPr>
        <w:t>14.</w:t>
      </w:r>
      <w:r w:rsidR="002D5225">
        <w:rPr>
          <w:rStyle w:val="wffiletext"/>
          <w:rFonts w:cstheme="minorHAnsi"/>
        </w:rPr>
        <w:tab/>
      </w:r>
      <w:r w:rsidRPr="00C146CB">
        <w:rPr>
          <w:rFonts w:cstheme="minorHAnsi"/>
          <w:lang w:eastAsia="zh-CN"/>
        </w:rPr>
        <w:t xml:space="preserve">Prijedlog Odluke </w:t>
      </w:r>
      <w:r w:rsidRPr="00C146CB">
        <w:rPr>
          <w:rFonts w:cstheme="minorHAnsi"/>
        </w:rPr>
        <w:t>o donošenju Plana djelovanja u području prirodnih nepogoda za 2025. godinu</w:t>
      </w:r>
    </w:p>
    <w:p w14:paraId="71D9FE1C" w14:textId="27F59A1D" w:rsidR="005C26E9" w:rsidRPr="00C146CB" w:rsidRDefault="005C26E9" w:rsidP="002D5225">
      <w:pPr>
        <w:ind w:left="426" w:hanging="426"/>
        <w:rPr>
          <w:rFonts w:cstheme="minorHAnsi"/>
        </w:rPr>
      </w:pPr>
      <w:r w:rsidRPr="00C146CB">
        <w:rPr>
          <w:rFonts w:cstheme="minorHAnsi"/>
          <w:bCs/>
        </w:rPr>
        <w:t>15.</w:t>
      </w:r>
      <w:r w:rsidR="002D5225">
        <w:rPr>
          <w:rFonts w:cstheme="minorHAnsi"/>
          <w:bCs/>
        </w:rPr>
        <w:tab/>
      </w:r>
      <w:r w:rsidRPr="00C146CB">
        <w:rPr>
          <w:rFonts w:cstheme="minorHAnsi"/>
          <w:lang w:eastAsia="zh-CN"/>
        </w:rPr>
        <w:t xml:space="preserve">Prijedlog Odluke </w:t>
      </w:r>
      <w:r w:rsidRPr="00C146CB">
        <w:rPr>
          <w:rFonts w:cstheme="minorHAnsi"/>
        </w:rPr>
        <w:t xml:space="preserve">o </w:t>
      </w:r>
      <w:r w:rsidR="00CA0A67" w:rsidRPr="00C146CB">
        <w:rPr>
          <w:rFonts w:cstheme="minorHAnsi"/>
        </w:rPr>
        <w:t xml:space="preserve">izmjenama i dopuni  </w:t>
      </w:r>
      <w:r w:rsidRPr="00C146CB">
        <w:rPr>
          <w:rFonts w:cstheme="minorHAnsi"/>
        </w:rPr>
        <w:t>Odluke o komunalnom doprinosu</w:t>
      </w:r>
    </w:p>
    <w:p w14:paraId="52F675FA" w14:textId="6DBFEE7F" w:rsidR="005C26E9" w:rsidRPr="00C146CB" w:rsidRDefault="005C26E9" w:rsidP="002D5225">
      <w:pPr>
        <w:ind w:left="426" w:hanging="426"/>
        <w:rPr>
          <w:rFonts w:cstheme="minorHAnsi"/>
          <w:bCs/>
          <w:i/>
          <w:iCs/>
        </w:rPr>
      </w:pPr>
      <w:r w:rsidRPr="00C146CB">
        <w:rPr>
          <w:rFonts w:cstheme="minorHAnsi"/>
        </w:rPr>
        <w:t>16.</w:t>
      </w:r>
      <w:r w:rsidR="002D5225">
        <w:rPr>
          <w:rFonts w:cstheme="minorHAnsi"/>
        </w:rPr>
        <w:tab/>
      </w:r>
      <w:r w:rsidRPr="00C146CB">
        <w:rPr>
          <w:rFonts w:cstheme="minorHAnsi"/>
          <w:bCs/>
        </w:rPr>
        <w:t>Prijedlog Odluke o izmjenama Odluke o socijalnoj skrbi Garda Požege</w:t>
      </w:r>
      <w:r w:rsidRPr="00C146CB">
        <w:rPr>
          <w:rFonts w:cstheme="minorHAnsi"/>
          <w:bCs/>
          <w:i/>
          <w:iCs/>
        </w:rPr>
        <w:t xml:space="preserve"> </w:t>
      </w:r>
    </w:p>
    <w:p w14:paraId="5418D0C2" w14:textId="308E3D14" w:rsidR="005C26E9" w:rsidRPr="00C146CB" w:rsidRDefault="005C26E9" w:rsidP="002D5225">
      <w:pPr>
        <w:ind w:left="426" w:hanging="426"/>
        <w:rPr>
          <w:rFonts w:cstheme="minorHAnsi"/>
          <w:bCs/>
          <w:i/>
          <w:iCs/>
        </w:rPr>
      </w:pPr>
      <w:r w:rsidRPr="00C146CB">
        <w:rPr>
          <w:rFonts w:cstheme="minorHAnsi"/>
        </w:rPr>
        <w:t>17.</w:t>
      </w:r>
      <w:r w:rsidR="002D5225">
        <w:rPr>
          <w:rFonts w:cstheme="minorHAnsi"/>
        </w:rPr>
        <w:tab/>
      </w:r>
      <w:r w:rsidRPr="00C146CB">
        <w:rPr>
          <w:rFonts w:cstheme="minorHAnsi"/>
          <w:bCs/>
        </w:rPr>
        <w:t>Prijedlog Odluke o demografskim mjerama Grada Požege</w:t>
      </w:r>
    </w:p>
    <w:p w14:paraId="570D939E" w14:textId="308A82F5" w:rsidR="005C26E9" w:rsidRPr="00C146CB" w:rsidRDefault="005C26E9" w:rsidP="002D5225">
      <w:pPr>
        <w:pStyle w:val="Bezproreda"/>
        <w:ind w:left="426" w:hanging="426"/>
        <w:rPr>
          <w:rFonts w:asciiTheme="minorHAnsi" w:hAnsiTheme="minorHAnsi" w:cstheme="minorHAnsi"/>
          <w:bCs/>
        </w:rPr>
      </w:pPr>
      <w:r w:rsidRPr="00C146CB">
        <w:rPr>
          <w:rFonts w:asciiTheme="minorHAnsi" w:hAnsiTheme="minorHAnsi" w:cstheme="minorHAnsi"/>
        </w:rPr>
        <w:t>18.</w:t>
      </w:r>
      <w:r w:rsidR="002D5225">
        <w:rPr>
          <w:rFonts w:asciiTheme="minorHAnsi" w:hAnsiTheme="minorHAnsi" w:cstheme="minorHAnsi"/>
        </w:rPr>
        <w:tab/>
      </w:r>
      <w:r w:rsidRPr="00C146CB">
        <w:rPr>
          <w:rFonts w:asciiTheme="minorHAnsi" w:hAnsiTheme="minorHAnsi" w:cstheme="minorHAnsi"/>
          <w:bCs/>
        </w:rPr>
        <w:t xml:space="preserve">Prijedlog Odluke o nagrađivanju najuspješnijih učenika osmih razreda </w:t>
      </w:r>
    </w:p>
    <w:p w14:paraId="5708603E" w14:textId="1329DD2E" w:rsidR="005C26E9" w:rsidRPr="00C146CB" w:rsidRDefault="005C26E9" w:rsidP="002D5225">
      <w:pPr>
        <w:pStyle w:val="Bezproreda"/>
        <w:spacing w:after="240"/>
        <w:ind w:left="426" w:hanging="426"/>
        <w:rPr>
          <w:rFonts w:eastAsia="Arial Unicode MS" w:cstheme="minorHAnsi"/>
        </w:rPr>
      </w:pPr>
      <w:r w:rsidRPr="00C146CB">
        <w:rPr>
          <w:rFonts w:asciiTheme="minorHAnsi" w:hAnsiTheme="minorHAnsi" w:cstheme="minorHAnsi"/>
          <w:bCs/>
        </w:rPr>
        <w:t>19.</w:t>
      </w:r>
      <w:r w:rsidR="002D5225">
        <w:rPr>
          <w:rFonts w:asciiTheme="minorHAnsi" w:hAnsiTheme="minorHAnsi" w:cstheme="minorHAnsi"/>
          <w:bCs/>
        </w:rPr>
        <w:tab/>
      </w:r>
      <w:r w:rsidRPr="00C146CB">
        <w:rPr>
          <w:rFonts w:eastAsia="Arial Unicode MS" w:cstheme="minorHAnsi"/>
        </w:rPr>
        <w:t>Prijedlog Odluke o davanju prethodne suglasnosti na Statut Gradske knjižnice Požega</w:t>
      </w:r>
    </w:p>
    <w:p w14:paraId="7C458214" w14:textId="77777777" w:rsidR="005C26E9" w:rsidRPr="00C146CB" w:rsidRDefault="005C26E9" w:rsidP="005C26E9">
      <w:pPr>
        <w:pStyle w:val="Bezproreda"/>
        <w:rPr>
          <w:rFonts w:asciiTheme="minorHAnsi" w:hAnsiTheme="minorHAnsi" w:cstheme="minorHAnsi"/>
          <w:bCs/>
        </w:rPr>
      </w:pPr>
    </w:p>
    <w:p w14:paraId="54FBFCD6" w14:textId="51E46ED2" w:rsidR="00654FAC" w:rsidRPr="00C146CB" w:rsidRDefault="005C26E9" w:rsidP="002D5225">
      <w:pPr>
        <w:pStyle w:val="Odlomakpopisa"/>
        <w:ind w:left="5670" w:right="50"/>
        <w:jc w:val="center"/>
        <w:rPr>
          <w:rFonts w:cstheme="minorHAnsi"/>
        </w:rPr>
      </w:pPr>
      <w:r w:rsidRPr="00C146CB">
        <w:rPr>
          <w:rFonts w:cstheme="minorHAnsi"/>
        </w:rPr>
        <w:t>PREDSJEDNIK</w:t>
      </w:r>
    </w:p>
    <w:p w14:paraId="560DC63F" w14:textId="3D0EB9D5" w:rsidR="00CD57B7" w:rsidRPr="002D5225" w:rsidRDefault="005C26E9" w:rsidP="002D5225">
      <w:pPr>
        <w:pStyle w:val="Odlomakpopisa"/>
        <w:ind w:left="5670" w:right="50"/>
        <w:jc w:val="center"/>
        <w:rPr>
          <w:rFonts w:cstheme="minorHAnsi"/>
          <w:b/>
        </w:rPr>
      </w:pPr>
      <w:r w:rsidRPr="00C146CB">
        <w:rPr>
          <w:rFonts w:cstheme="minorHAnsi"/>
        </w:rPr>
        <w:t>Matej Begić, dipl.ing.šum.</w:t>
      </w:r>
      <w:r w:rsidR="007D677D" w:rsidRPr="00C146CB">
        <w:rPr>
          <w:rFonts w:cstheme="minorHAnsi"/>
        </w:rPr>
        <w:t>, v.r.</w:t>
      </w:r>
    </w:p>
    <w:sectPr w:rsidR="00CD57B7" w:rsidRPr="002D5225" w:rsidSect="00C146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2B970" w14:textId="77777777" w:rsidR="00495BA2" w:rsidRDefault="00495BA2" w:rsidP="005C26E9">
      <w:r>
        <w:separator/>
      </w:r>
    </w:p>
  </w:endnote>
  <w:endnote w:type="continuationSeparator" w:id="0">
    <w:p w14:paraId="7DAB915B" w14:textId="77777777" w:rsidR="00495BA2" w:rsidRDefault="00495BA2" w:rsidP="005C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D24F9" w14:textId="77777777" w:rsidR="005C26E9" w:rsidRDefault="005C26E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4163341"/>
      <w:docPartObj>
        <w:docPartGallery w:val="Page Numbers (Bottom of Page)"/>
        <w:docPartUnique/>
      </w:docPartObj>
    </w:sdtPr>
    <w:sdtContent>
      <w:p w14:paraId="4EC54608" w14:textId="03784B02" w:rsidR="005C26E9" w:rsidRDefault="005C26E9">
        <w:pPr>
          <w:pStyle w:val="Podnoje"/>
        </w:pPr>
        <w: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3BF995B" wp14:editId="7D4B9F6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151341185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36123139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6B2A1A" w14:textId="77777777" w:rsidR="005C26E9" w:rsidRDefault="005C26E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30610779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43054810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13705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3BF995B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" filled="f" stroked="f">
                    <v:textbox inset="0,0,0,0">
                      <w:txbxContent>
                        <w:p w14:paraId="186B2A1A" w14:textId="77777777" w:rsidR="005C26E9" w:rsidRDefault="005C26E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A6CE8" w14:textId="77777777" w:rsidR="005C26E9" w:rsidRDefault="005C26E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9D7F4" w14:textId="77777777" w:rsidR="00495BA2" w:rsidRDefault="00495BA2" w:rsidP="005C26E9">
      <w:r>
        <w:separator/>
      </w:r>
    </w:p>
  </w:footnote>
  <w:footnote w:type="continuationSeparator" w:id="0">
    <w:p w14:paraId="473687EE" w14:textId="77777777" w:rsidR="00495BA2" w:rsidRDefault="00495BA2" w:rsidP="005C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81D94" w14:textId="77777777" w:rsidR="005C26E9" w:rsidRDefault="005C26E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23173" w14:textId="77777777" w:rsidR="005C26E9" w:rsidRDefault="005C26E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0BDE3" w14:textId="77777777" w:rsidR="005C26E9" w:rsidRDefault="005C26E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F2EEB"/>
    <w:multiLevelType w:val="hybridMultilevel"/>
    <w:tmpl w:val="0802933C"/>
    <w:lvl w:ilvl="0" w:tplc="A28EB7B4">
      <w:start w:val="16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 w16cid:durableId="37319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B7"/>
    <w:rsid w:val="0008649D"/>
    <w:rsid w:val="00107BC5"/>
    <w:rsid w:val="00114A9B"/>
    <w:rsid w:val="001359D9"/>
    <w:rsid w:val="002A73A2"/>
    <w:rsid w:val="002D5225"/>
    <w:rsid w:val="002D73A2"/>
    <w:rsid w:val="00312A09"/>
    <w:rsid w:val="00343B88"/>
    <w:rsid w:val="003E1485"/>
    <w:rsid w:val="00404572"/>
    <w:rsid w:val="00405D94"/>
    <w:rsid w:val="004173CA"/>
    <w:rsid w:val="00495BA2"/>
    <w:rsid w:val="00576188"/>
    <w:rsid w:val="005A0C1E"/>
    <w:rsid w:val="005A4A1E"/>
    <w:rsid w:val="005C26E9"/>
    <w:rsid w:val="00654FAC"/>
    <w:rsid w:val="006C0DBE"/>
    <w:rsid w:val="006F02B2"/>
    <w:rsid w:val="006F66A9"/>
    <w:rsid w:val="007D677D"/>
    <w:rsid w:val="00864F71"/>
    <w:rsid w:val="00892583"/>
    <w:rsid w:val="009333DF"/>
    <w:rsid w:val="00957788"/>
    <w:rsid w:val="00A170F3"/>
    <w:rsid w:val="00B60B7F"/>
    <w:rsid w:val="00B93FC5"/>
    <w:rsid w:val="00BB6388"/>
    <w:rsid w:val="00C146CB"/>
    <w:rsid w:val="00C26B4D"/>
    <w:rsid w:val="00C32546"/>
    <w:rsid w:val="00C64ED5"/>
    <w:rsid w:val="00CA0A67"/>
    <w:rsid w:val="00CD57B7"/>
    <w:rsid w:val="00D3474B"/>
    <w:rsid w:val="00D50A87"/>
    <w:rsid w:val="00D80366"/>
    <w:rsid w:val="00DB5D02"/>
    <w:rsid w:val="00DC34C3"/>
    <w:rsid w:val="00DD3B9F"/>
    <w:rsid w:val="00E21281"/>
    <w:rsid w:val="00E663F1"/>
    <w:rsid w:val="00E67A08"/>
    <w:rsid w:val="00EA2C2A"/>
    <w:rsid w:val="00EA486D"/>
    <w:rsid w:val="00EC5A66"/>
    <w:rsid w:val="00ED5E53"/>
    <w:rsid w:val="00F17169"/>
    <w:rsid w:val="00F9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875A7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C26E9"/>
    <w:pPr>
      <w:ind w:left="720"/>
      <w:contextualSpacing/>
    </w:pPr>
  </w:style>
  <w:style w:type="paragraph" w:styleId="Bezproreda">
    <w:name w:val="No Spacing"/>
    <w:qFormat/>
    <w:rsid w:val="005C26E9"/>
    <w:pPr>
      <w:autoSpaceDN w:val="0"/>
    </w:pPr>
    <w:rPr>
      <w:rFonts w:ascii="Calibri" w:eastAsia="Calibri" w:hAnsi="Calibri" w:cs="Calibri"/>
    </w:rPr>
  </w:style>
  <w:style w:type="character" w:customStyle="1" w:styleId="wffiletext">
    <w:name w:val="wf_file_text"/>
    <w:basedOn w:val="Zadanifontodlomka"/>
    <w:rsid w:val="005C26E9"/>
  </w:style>
  <w:style w:type="paragraph" w:styleId="Zaglavlje">
    <w:name w:val="header"/>
    <w:basedOn w:val="Normal"/>
    <w:link w:val="ZaglavljeChar"/>
    <w:uiPriority w:val="99"/>
    <w:unhideWhenUsed/>
    <w:rsid w:val="005C26E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C26E9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5C26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C26E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Mario Krizanac</cp:lastModifiedBy>
  <cp:revision>2</cp:revision>
  <cp:lastPrinted>2024-12-04T10:36:00Z</cp:lastPrinted>
  <dcterms:created xsi:type="dcterms:W3CDTF">2024-12-05T12:17:00Z</dcterms:created>
  <dcterms:modified xsi:type="dcterms:W3CDTF">2024-12-05T12:17:00Z</dcterms:modified>
</cp:coreProperties>
</file>