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210AD1" w:rsidRPr="00210AD1" w14:paraId="7BD6A68F" w14:textId="77777777" w:rsidTr="00422018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FEA1" w14:textId="1B914D52" w:rsidR="00422018" w:rsidRPr="00210AD1" w:rsidRDefault="000733BA" w:rsidP="00422018">
            <w:pPr>
              <w:pStyle w:val="Odlomakpopisa"/>
              <w:widowControl w:val="0"/>
              <w:autoSpaceDN w:val="0"/>
              <w:spacing w:line="252" w:lineRule="auto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12. </w:t>
            </w:r>
            <w:r w:rsidR="002B3383" w:rsidRPr="00210AD1">
              <w:rPr>
                <w:bCs/>
                <w:sz w:val="28"/>
                <w:szCs w:val="28"/>
                <w:lang w:eastAsia="en-US"/>
              </w:rPr>
              <w:t>SJEDNICA GRADSKOG VIJEĆA GRADA POŽEG</w:t>
            </w:r>
            <w:r w:rsidR="00422018" w:rsidRPr="00210AD1">
              <w:rPr>
                <w:bCs/>
                <w:sz w:val="28"/>
                <w:szCs w:val="28"/>
                <w:lang w:eastAsia="en-US"/>
              </w:rPr>
              <w:t>E</w:t>
            </w:r>
          </w:p>
          <w:p w14:paraId="39E20462" w14:textId="2ECEE6AA" w:rsidR="00422018" w:rsidRPr="00210AD1" w:rsidRDefault="00422018" w:rsidP="00422018">
            <w:pPr>
              <w:pStyle w:val="Odlomakpopisa"/>
              <w:widowControl w:val="0"/>
              <w:autoSpaceDN w:val="0"/>
              <w:spacing w:line="252" w:lineRule="auto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5273D109" w14:textId="402738D6" w:rsidR="00422018" w:rsidRPr="00210AD1" w:rsidRDefault="00422018" w:rsidP="00422018">
            <w:pPr>
              <w:pStyle w:val="Odlomakpopisa"/>
              <w:widowControl w:val="0"/>
              <w:autoSpaceDN w:val="0"/>
              <w:spacing w:line="252" w:lineRule="auto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3D6AC36D" w14:textId="7CED0FBB" w:rsidR="002B3383" w:rsidRPr="00210AD1" w:rsidRDefault="002B3383" w:rsidP="00422018">
            <w:pPr>
              <w:spacing w:line="252" w:lineRule="auto"/>
              <w:jc w:val="center"/>
              <w:rPr>
                <w:bCs/>
                <w:sz w:val="28"/>
                <w:szCs w:val="28"/>
                <w:lang w:val="hr-HR" w:eastAsia="en-US"/>
              </w:rPr>
            </w:pPr>
            <w:r w:rsidRPr="00210AD1">
              <w:rPr>
                <w:bCs/>
                <w:sz w:val="28"/>
                <w:szCs w:val="28"/>
                <w:lang w:val="hr-HR" w:eastAsia="en-US"/>
              </w:rPr>
              <w:t>TOČKA</w:t>
            </w:r>
            <w:r w:rsidR="001F0559" w:rsidRPr="00210AD1">
              <w:rPr>
                <w:bCs/>
                <w:sz w:val="28"/>
                <w:szCs w:val="28"/>
                <w:lang w:val="hr-HR" w:eastAsia="en-US"/>
              </w:rPr>
              <w:t xml:space="preserve"> </w:t>
            </w:r>
            <w:r w:rsidR="00E91B7B">
              <w:rPr>
                <w:bCs/>
                <w:sz w:val="28"/>
                <w:szCs w:val="28"/>
                <w:lang w:val="hr-HR" w:eastAsia="en-US"/>
              </w:rPr>
              <w:t>1</w:t>
            </w:r>
            <w:r w:rsidR="00F540C1">
              <w:rPr>
                <w:bCs/>
                <w:sz w:val="28"/>
                <w:szCs w:val="28"/>
                <w:lang w:val="hr-HR" w:eastAsia="en-US"/>
              </w:rPr>
              <w:t>8</w:t>
            </w:r>
            <w:r w:rsidR="000A24F5">
              <w:rPr>
                <w:bCs/>
                <w:sz w:val="28"/>
                <w:szCs w:val="28"/>
                <w:lang w:val="hr-HR" w:eastAsia="en-US"/>
              </w:rPr>
              <w:t xml:space="preserve">. </w:t>
            </w:r>
            <w:r w:rsidRPr="00210AD1">
              <w:rPr>
                <w:bCs/>
                <w:sz w:val="28"/>
                <w:szCs w:val="28"/>
                <w:lang w:val="hr-HR" w:eastAsia="en-US"/>
              </w:rPr>
              <w:t>DNEVNOG REDA</w:t>
            </w:r>
          </w:p>
          <w:p w14:paraId="43D809F5" w14:textId="0AD5260F" w:rsidR="002B3383" w:rsidRDefault="002B3383" w:rsidP="00422018">
            <w:pPr>
              <w:spacing w:line="252" w:lineRule="auto"/>
              <w:rPr>
                <w:sz w:val="28"/>
                <w:szCs w:val="28"/>
                <w:lang w:val="hr-HR" w:eastAsia="en-US"/>
              </w:rPr>
            </w:pPr>
          </w:p>
          <w:p w14:paraId="2E21D71B" w14:textId="6345EF7D" w:rsidR="00902DA4" w:rsidRDefault="00902DA4" w:rsidP="00422018">
            <w:pPr>
              <w:spacing w:line="252" w:lineRule="auto"/>
              <w:rPr>
                <w:sz w:val="28"/>
                <w:szCs w:val="28"/>
                <w:lang w:val="hr-HR" w:eastAsia="en-US"/>
              </w:rPr>
            </w:pPr>
          </w:p>
          <w:p w14:paraId="0D016F98" w14:textId="77777777" w:rsidR="00902DA4" w:rsidRPr="00210AD1" w:rsidRDefault="00902DA4" w:rsidP="00422018">
            <w:pPr>
              <w:spacing w:line="252" w:lineRule="auto"/>
              <w:rPr>
                <w:sz w:val="28"/>
                <w:szCs w:val="28"/>
                <w:lang w:val="hr-HR" w:eastAsia="en-US"/>
              </w:rPr>
            </w:pPr>
          </w:p>
          <w:p w14:paraId="7B066953" w14:textId="40037E0D" w:rsidR="00422018" w:rsidRPr="00210AD1" w:rsidRDefault="00422018" w:rsidP="00422018">
            <w:pPr>
              <w:spacing w:line="252" w:lineRule="auto"/>
              <w:rPr>
                <w:sz w:val="28"/>
                <w:szCs w:val="28"/>
                <w:lang w:val="hr-HR" w:eastAsia="en-US"/>
              </w:rPr>
            </w:pPr>
          </w:p>
          <w:p w14:paraId="61079DF3" w14:textId="7C435C53" w:rsidR="00422018" w:rsidRPr="00210AD1" w:rsidRDefault="00422018" w:rsidP="00422018">
            <w:pPr>
              <w:spacing w:line="252" w:lineRule="auto"/>
              <w:rPr>
                <w:sz w:val="28"/>
                <w:szCs w:val="28"/>
                <w:lang w:val="hr-HR" w:eastAsia="en-US"/>
              </w:rPr>
            </w:pPr>
          </w:p>
          <w:p w14:paraId="2CCC3D57" w14:textId="572D95B5" w:rsidR="000733BA" w:rsidRDefault="002B3383" w:rsidP="00422018">
            <w:pPr>
              <w:spacing w:line="252" w:lineRule="auto"/>
              <w:jc w:val="center"/>
              <w:rPr>
                <w:bCs/>
                <w:sz w:val="28"/>
                <w:szCs w:val="28"/>
                <w:lang w:val="hr-HR" w:eastAsia="en-US"/>
              </w:rPr>
            </w:pPr>
            <w:r w:rsidRPr="00210AD1">
              <w:rPr>
                <w:bCs/>
                <w:sz w:val="28"/>
                <w:szCs w:val="28"/>
                <w:lang w:val="hr-HR" w:eastAsia="en-US"/>
              </w:rPr>
              <w:t>PRIJEDLOG ODLUKE</w:t>
            </w:r>
          </w:p>
          <w:p w14:paraId="048603FC" w14:textId="7A442396" w:rsidR="002B3383" w:rsidRPr="00210AD1" w:rsidRDefault="000733BA" w:rsidP="00422018">
            <w:pPr>
              <w:spacing w:line="252" w:lineRule="auto"/>
              <w:jc w:val="center"/>
              <w:rPr>
                <w:bCs/>
                <w:sz w:val="28"/>
                <w:szCs w:val="28"/>
                <w:lang w:val="hr-HR" w:eastAsia="en-US"/>
              </w:rPr>
            </w:pPr>
            <w:r>
              <w:rPr>
                <w:bCs/>
                <w:sz w:val="28"/>
                <w:szCs w:val="28"/>
                <w:lang w:val="hr-HR" w:eastAsia="en-US"/>
              </w:rPr>
              <w:t>O IZMJEN</w:t>
            </w:r>
            <w:r w:rsidR="00584476">
              <w:rPr>
                <w:bCs/>
                <w:sz w:val="28"/>
                <w:szCs w:val="28"/>
                <w:lang w:val="hr-HR" w:eastAsia="en-US"/>
              </w:rPr>
              <w:t>A</w:t>
            </w:r>
            <w:r>
              <w:rPr>
                <w:bCs/>
                <w:sz w:val="28"/>
                <w:szCs w:val="28"/>
                <w:lang w:val="hr-HR" w:eastAsia="en-US"/>
              </w:rPr>
              <w:t xml:space="preserve">MA ODLUKE  </w:t>
            </w:r>
            <w:r w:rsidR="002B3383" w:rsidRPr="00210AD1">
              <w:rPr>
                <w:rFonts w:ascii="Times New Roman" w:hAnsi="Times New Roman"/>
                <w:bCs/>
                <w:sz w:val="28"/>
                <w:szCs w:val="28"/>
                <w:lang w:val="hr-HR" w:eastAsia="en-US"/>
              </w:rPr>
              <w:t xml:space="preserve">O RASPOREĐIVANJU SREDSTAVA ZA RAD POLITIČKIH STRANKA I NEZAVISNIH VIJEĆNIKA U GRADSKOM VIJEĆU GRADA POŽEGE </w:t>
            </w:r>
            <w:r w:rsidR="00430969" w:rsidRPr="00210AD1">
              <w:rPr>
                <w:rFonts w:ascii="Times New Roman" w:hAnsi="Times New Roman"/>
                <w:bCs/>
                <w:sz w:val="28"/>
                <w:szCs w:val="28"/>
                <w:lang w:val="hr-HR" w:eastAsia="en-US"/>
              </w:rPr>
              <w:t>ZA 2022. GODINU</w:t>
            </w:r>
          </w:p>
          <w:p w14:paraId="32969AB4" w14:textId="1EE8DD9C" w:rsidR="002B3383" w:rsidRPr="00210AD1" w:rsidRDefault="002B3383" w:rsidP="00422018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val="hr-HR" w:eastAsia="en-US"/>
              </w:rPr>
            </w:pPr>
          </w:p>
          <w:p w14:paraId="668A751F" w14:textId="0B22E440" w:rsidR="00422018" w:rsidRDefault="00422018" w:rsidP="00422018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val="hr-HR" w:eastAsia="en-US"/>
              </w:rPr>
            </w:pPr>
          </w:p>
          <w:p w14:paraId="549B3068" w14:textId="609CF8B8" w:rsidR="00902DA4" w:rsidRDefault="00902DA4" w:rsidP="00422018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val="hr-HR" w:eastAsia="en-US"/>
              </w:rPr>
            </w:pPr>
          </w:p>
          <w:p w14:paraId="00FE9D1D" w14:textId="77777777" w:rsidR="00902DA4" w:rsidRPr="00210AD1" w:rsidRDefault="00902DA4" w:rsidP="00422018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val="hr-HR" w:eastAsia="en-US"/>
              </w:rPr>
            </w:pPr>
          </w:p>
          <w:p w14:paraId="0C24EFBD" w14:textId="77777777" w:rsidR="002B3383" w:rsidRPr="00210AD1" w:rsidRDefault="002B3383" w:rsidP="00422018">
            <w:pPr>
              <w:spacing w:line="252" w:lineRule="auto"/>
              <w:rPr>
                <w:bCs/>
                <w:sz w:val="28"/>
                <w:szCs w:val="28"/>
                <w:lang w:val="hr-HR" w:eastAsia="en-US"/>
              </w:rPr>
            </w:pPr>
          </w:p>
          <w:p w14:paraId="000DD2B2" w14:textId="3A90B342" w:rsidR="002B3383" w:rsidRPr="00210AD1" w:rsidRDefault="002B3383" w:rsidP="00422018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val="hr-HR" w:eastAsia="en-US"/>
              </w:rPr>
            </w:pPr>
            <w:r w:rsidRPr="00210AD1">
              <w:rPr>
                <w:bCs/>
                <w:sz w:val="28"/>
                <w:szCs w:val="28"/>
                <w:lang w:val="hr-HR" w:eastAsia="en-US"/>
              </w:rPr>
              <w:t>PREDLAGATELJ:</w:t>
            </w:r>
            <w:r w:rsidR="00422018" w:rsidRPr="00210AD1">
              <w:rPr>
                <w:bCs/>
                <w:sz w:val="28"/>
                <w:szCs w:val="28"/>
                <w:lang w:val="hr-HR" w:eastAsia="en-US"/>
              </w:rPr>
              <w:tab/>
            </w:r>
            <w:r w:rsidRPr="00210AD1">
              <w:rPr>
                <w:bCs/>
                <w:sz w:val="28"/>
                <w:szCs w:val="28"/>
                <w:lang w:val="hr-HR" w:eastAsia="en-US"/>
              </w:rPr>
              <w:t>Gradonačelnik Grada Požege</w:t>
            </w:r>
          </w:p>
          <w:p w14:paraId="2D58B083" w14:textId="30378C7A" w:rsidR="002B3383" w:rsidRPr="00210AD1" w:rsidRDefault="002B3383" w:rsidP="00422018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val="hr-HR" w:eastAsia="en-US"/>
              </w:rPr>
            </w:pPr>
          </w:p>
          <w:p w14:paraId="3E784DC2" w14:textId="77777777" w:rsidR="002B3383" w:rsidRPr="00210AD1" w:rsidRDefault="002B3383" w:rsidP="00422018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val="hr-HR" w:eastAsia="en-US"/>
              </w:rPr>
            </w:pPr>
          </w:p>
          <w:p w14:paraId="284BED7C" w14:textId="7E2BF403" w:rsidR="002B3383" w:rsidRPr="00210AD1" w:rsidRDefault="002B3383" w:rsidP="00422018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val="hr-HR" w:eastAsia="en-US"/>
              </w:rPr>
            </w:pPr>
            <w:r w:rsidRPr="00210AD1">
              <w:rPr>
                <w:rFonts w:eastAsia="Arial Unicode MS"/>
                <w:bCs/>
                <w:sz w:val="28"/>
                <w:szCs w:val="28"/>
                <w:lang w:val="hr-HR" w:eastAsia="en-US"/>
              </w:rPr>
              <w:t>IZVJESTITELJ:</w:t>
            </w:r>
            <w:r w:rsidR="00422018" w:rsidRPr="00210AD1">
              <w:rPr>
                <w:rFonts w:eastAsia="Arial Unicode MS"/>
                <w:bCs/>
                <w:sz w:val="28"/>
                <w:szCs w:val="28"/>
                <w:lang w:val="hr-HR" w:eastAsia="en-US"/>
              </w:rPr>
              <w:tab/>
            </w:r>
            <w:r w:rsidR="00422018" w:rsidRPr="00210AD1">
              <w:rPr>
                <w:rFonts w:eastAsia="Arial Unicode MS"/>
                <w:bCs/>
                <w:sz w:val="28"/>
                <w:szCs w:val="28"/>
                <w:lang w:val="hr-HR" w:eastAsia="en-US"/>
              </w:rPr>
              <w:tab/>
            </w:r>
            <w:r w:rsidRPr="00210AD1">
              <w:rPr>
                <w:bCs/>
                <w:sz w:val="28"/>
                <w:szCs w:val="28"/>
                <w:lang w:val="hr-HR" w:eastAsia="en-US"/>
              </w:rPr>
              <w:t>Gradonačelnik Grada Požege</w:t>
            </w:r>
          </w:p>
          <w:p w14:paraId="03E27801" w14:textId="77777777" w:rsidR="002B3383" w:rsidRPr="00210AD1" w:rsidRDefault="002B3383" w:rsidP="00422018">
            <w:pPr>
              <w:spacing w:line="252" w:lineRule="auto"/>
              <w:rPr>
                <w:rFonts w:eastAsia="SimSun"/>
                <w:bCs/>
                <w:sz w:val="28"/>
                <w:szCs w:val="28"/>
                <w:lang w:val="hr-HR" w:eastAsia="en-US"/>
              </w:rPr>
            </w:pPr>
          </w:p>
          <w:p w14:paraId="22227C8E" w14:textId="3530472B" w:rsidR="002B3383" w:rsidRPr="00210AD1" w:rsidRDefault="002B3383" w:rsidP="00422018">
            <w:pPr>
              <w:spacing w:line="252" w:lineRule="auto"/>
              <w:rPr>
                <w:rFonts w:eastAsia="SimSun"/>
                <w:bCs/>
                <w:sz w:val="28"/>
                <w:szCs w:val="28"/>
                <w:lang w:val="hr-HR" w:eastAsia="en-US"/>
              </w:rPr>
            </w:pPr>
          </w:p>
          <w:p w14:paraId="1826FCEA" w14:textId="2AC14AA4" w:rsidR="00422018" w:rsidRPr="00210AD1" w:rsidRDefault="00422018" w:rsidP="00422018">
            <w:pPr>
              <w:spacing w:line="252" w:lineRule="auto"/>
              <w:rPr>
                <w:rFonts w:eastAsia="SimSun"/>
                <w:bCs/>
                <w:sz w:val="28"/>
                <w:szCs w:val="28"/>
                <w:lang w:val="hr-HR" w:eastAsia="en-US"/>
              </w:rPr>
            </w:pPr>
          </w:p>
          <w:p w14:paraId="545940CE" w14:textId="7F1806C2" w:rsidR="00422018" w:rsidRPr="00210AD1" w:rsidRDefault="00422018" w:rsidP="00422018">
            <w:pPr>
              <w:spacing w:line="252" w:lineRule="auto"/>
              <w:rPr>
                <w:rFonts w:eastAsia="SimSun"/>
                <w:bCs/>
                <w:sz w:val="28"/>
                <w:szCs w:val="28"/>
                <w:lang w:val="hr-HR" w:eastAsia="en-US"/>
              </w:rPr>
            </w:pPr>
          </w:p>
          <w:p w14:paraId="5CDBC5A2" w14:textId="77777777" w:rsidR="00902DA4" w:rsidRPr="00210AD1" w:rsidRDefault="00902DA4" w:rsidP="00422018">
            <w:pPr>
              <w:spacing w:line="252" w:lineRule="auto"/>
              <w:rPr>
                <w:rFonts w:eastAsia="SimSun"/>
                <w:bCs/>
                <w:sz w:val="28"/>
                <w:szCs w:val="28"/>
                <w:lang w:val="hr-HR" w:eastAsia="en-US"/>
              </w:rPr>
            </w:pPr>
          </w:p>
          <w:p w14:paraId="0A93E4D8" w14:textId="66BEEC16" w:rsidR="00422018" w:rsidRPr="00210AD1" w:rsidRDefault="00422018" w:rsidP="00422018">
            <w:pPr>
              <w:spacing w:line="252" w:lineRule="auto"/>
              <w:rPr>
                <w:rFonts w:eastAsia="SimSun"/>
                <w:bCs/>
                <w:sz w:val="28"/>
                <w:szCs w:val="28"/>
                <w:lang w:val="hr-HR" w:eastAsia="en-US"/>
              </w:rPr>
            </w:pPr>
          </w:p>
          <w:p w14:paraId="4573FBFB" w14:textId="0D96ACEB" w:rsidR="00422018" w:rsidRPr="00210AD1" w:rsidRDefault="00422018" w:rsidP="00422018">
            <w:pPr>
              <w:spacing w:line="252" w:lineRule="auto"/>
              <w:rPr>
                <w:rFonts w:eastAsia="SimSun"/>
                <w:bCs/>
                <w:sz w:val="28"/>
                <w:szCs w:val="28"/>
                <w:lang w:val="hr-HR" w:eastAsia="en-US"/>
              </w:rPr>
            </w:pPr>
          </w:p>
          <w:p w14:paraId="687479F4" w14:textId="57776386" w:rsidR="00422018" w:rsidRPr="00210AD1" w:rsidRDefault="00422018" w:rsidP="00422018">
            <w:pPr>
              <w:spacing w:line="252" w:lineRule="auto"/>
              <w:rPr>
                <w:rFonts w:eastAsia="SimSun"/>
                <w:bCs/>
                <w:sz w:val="28"/>
                <w:szCs w:val="28"/>
                <w:lang w:val="hr-HR" w:eastAsia="en-US"/>
              </w:rPr>
            </w:pPr>
          </w:p>
          <w:p w14:paraId="76941BF3" w14:textId="77777777" w:rsidR="00422018" w:rsidRPr="00210AD1" w:rsidRDefault="00422018" w:rsidP="00422018">
            <w:pPr>
              <w:spacing w:line="252" w:lineRule="auto"/>
              <w:rPr>
                <w:rFonts w:eastAsia="SimSun"/>
                <w:bCs/>
                <w:sz w:val="28"/>
                <w:szCs w:val="28"/>
                <w:lang w:val="hr-HR" w:eastAsia="en-US"/>
              </w:rPr>
            </w:pPr>
          </w:p>
          <w:p w14:paraId="75F9664E" w14:textId="0E23E8DA" w:rsidR="002B3383" w:rsidRPr="00210AD1" w:rsidRDefault="00D76743" w:rsidP="00422018">
            <w:pPr>
              <w:spacing w:line="252" w:lineRule="auto"/>
              <w:jc w:val="center"/>
              <w:rPr>
                <w:bCs/>
                <w:sz w:val="28"/>
                <w:szCs w:val="28"/>
                <w:lang w:val="hr-HR" w:eastAsia="en-US"/>
              </w:rPr>
            </w:pPr>
            <w:r>
              <w:rPr>
                <w:bCs/>
                <w:sz w:val="28"/>
                <w:szCs w:val="28"/>
                <w:lang w:val="hr-HR" w:eastAsia="en-US"/>
              </w:rPr>
              <w:t xml:space="preserve">Svibanj </w:t>
            </w:r>
            <w:r w:rsidR="000733BA">
              <w:rPr>
                <w:bCs/>
                <w:sz w:val="28"/>
                <w:szCs w:val="28"/>
                <w:lang w:val="hr-HR" w:eastAsia="en-US"/>
              </w:rPr>
              <w:t xml:space="preserve">2022. </w:t>
            </w:r>
          </w:p>
        </w:tc>
      </w:tr>
    </w:tbl>
    <w:p w14:paraId="098ACC4E" w14:textId="63C43B77" w:rsidR="00422018" w:rsidRPr="00422018" w:rsidRDefault="00422018" w:rsidP="00422018">
      <w:pPr>
        <w:ind w:right="4536"/>
        <w:jc w:val="center"/>
        <w:rPr>
          <w:rFonts w:ascii="Times New Roman" w:hAnsi="Times New Roman"/>
          <w:sz w:val="22"/>
          <w:szCs w:val="22"/>
        </w:rPr>
      </w:pPr>
      <w:bookmarkStart w:id="0" w:name="_Hlk89862281"/>
      <w:bookmarkStart w:id="1" w:name="_Hlk524327125"/>
      <w:bookmarkStart w:id="2" w:name="_Hlk511382611"/>
      <w:r w:rsidRPr="00210AD1">
        <w:rPr>
          <w:rFonts w:ascii="Times New Roman" w:hAnsi="Times New Roman"/>
          <w:noProof/>
          <w:sz w:val="22"/>
          <w:szCs w:val="22"/>
          <w:lang w:val="hr-HR"/>
        </w:rPr>
        <w:lastRenderedPageBreak/>
        <w:drawing>
          <wp:inline distT="0" distB="0" distL="0" distR="0" wp14:anchorId="71EF6F39" wp14:editId="6C71C5F5">
            <wp:extent cx="314325" cy="428625"/>
            <wp:effectExtent l="0" t="0" r="9525" b="9525"/>
            <wp:docPr id="12" name="Picture 12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C83B6" w14:textId="5EDF90D9" w:rsidR="00422018" w:rsidRPr="00422018" w:rsidRDefault="006911C4" w:rsidP="00422018">
      <w:pPr>
        <w:ind w:right="4677"/>
        <w:jc w:val="center"/>
        <w:rPr>
          <w:rFonts w:ascii="Times New Roman" w:hAnsi="Times New Roman"/>
          <w:sz w:val="22"/>
          <w:szCs w:val="22"/>
          <w:lang w:val="hr-HR"/>
        </w:rPr>
      </w:pPr>
      <w:r w:rsidRPr="00422018">
        <w:rPr>
          <w:rFonts w:ascii="Times New Roman" w:hAnsi="Times New Roman"/>
          <w:sz w:val="22"/>
          <w:szCs w:val="22"/>
          <w:lang w:val="hr-HR"/>
        </w:rPr>
        <w:t>R  E  P  U  B  L  I  K  A    H  R  V  A  T  S  K  A</w:t>
      </w:r>
    </w:p>
    <w:bookmarkEnd w:id="0"/>
    <w:p w14:paraId="3CE59983" w14:textId="737DE332" w:rsidR="00422018" w:rsidRPr="00422018" w:rsidRDefault="006911C4" w:rsidP="00422018">
      <w:pPr>
        <w:ind w:right="4677"/>
        <w:jc w:val="center"/>
        <w:rPr>
          <w:rFonts w:ascii="Times New Roman" w:hAnsi="Times New Roman"/>
          <w:sz w:val="22"/>
          <w:szCs w:val="22"/>
          <w:lang w:val="hr-HR"/>
        </w:rPr>
      </w:pPr>
      <w:r w:rsidRPr="00422018">
        <w:rPr>
          <w:rFonts w:ascii="Times New Roman" w:hAnsi="Times New Roman"/>
          <w:sz w:val="22"/>
          <w:szCs w:val="22"/>
          <w:lang w:val="hr-HR"/>
        </w:rPr>
        <w:t>POŽEŠKO-SLAVONSKA ŽUPANIJA</w:t>
      </w:r>
    </w:p>
    <w:p w14:paraId="4F3EF980" w14:textId="7C2BBC7C" w:rsidR="00422018" w:rsidRPr="00422018" w:rsidRDefault="00422018" w:rsidP="00422018">
      <w:pPr>
        <w:ind w:right="4677"/>
        <w:jc w:val="center"/>
        <w:rPr>
          <w:rFonts w:ascii="Times New Roman" w:hAnsi="Times New Roman"/>
          <w:sz w:val="22"/>
          <w:szCs w:val="22"/>
        </w:rPr>
      </w:pPr>
      <w:r w:rsidRPr="00210AD1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2336" behindDoc="0" locked="0" layoutInCell="1" allowOverlap="1" wp14:anchorId="582DD91F" wp14:editId="6C34F90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1C4" w:rsidRPr="00422018">
        <w:rPr>
          <w:rFonts w:ascii="Times New Roman" w:hAnsi="Times New Roman"/>
          <w:sz w:val="22"/>
          <w:szCs w:val="22"/>
        </w:rPr>
        <w:t>GRAD POŽEGA</w:t>
      </w:r>
    </w:p>
    <w:bookmarkEnd w:id="1"/>
    <w:p w14:paraId="3DF68535" w14:textId="5987135F" w:rsidR="00422018" w:rsidRPr="00422018" w:rsidRDefault="006911C4" w:rsidP="00422018">
      <w:pPr>
        <w:ind w:right="4677"/>
        <w:jc w:val="center"/>
        <w:rPr>
          <w:rFonts w:ascii="Times New Roman" w:hAnsi="Times New Roman"/>
          <w:sz w:val="22"/>
          <w:szCs w:val="22"/>
        </w:rPr>
      </w:pPr>
      <w:r w:rsidRPr="00422018">
        <w:rPr>
          <w:rFonts w:ascii="Times New Roman" w:hAnsi="Times New Roman"/>
          <w:sz w:val="22"/>
          <w:szCs w:val="22"/>
        </w:rPr>
        <w:t>GRADONAČELNIK</w:t>
      </w:r>
    </w:p>
    <w:bookmarkEnd w:id="2"/>
    <w:p w14:paraId="2CB0FCC7" w14:textId="77777777" w:rsidR="002B3383" w:rsidRPr="00210AD1" w:rsidRDefault="002B3383" w:rsidP="002B3383">
      <w:pPr>
        <w:ind w:right="3492"/>
        <w:rPr>
          <w:rFonts w:ascii="Times New Roman" w:hAnsi="Times New Roman"/>
          <w:sz w:val="22"/>
          <w:szCs w:val="22"/>
          <w:lang w:val="hr-HR"/>
        </w:rPr>
      </w:pPr>
    </w:p>
    <w:p w14:paraId="1CDE17C4" w14:textId="74552A05" w:rsidR="002B3383" w:rsidRPr="003132B1" w:rsidRDefault="002B3383" w:rsidP="002B3383">
      <w:pPr>
        <w:ind w:right="3492"/>
        <w:rPr>
          <w:bCs/>
          <w:sz w:val="22"/>
          <w:szCs w:val="22"/>
          <w:lang w:val="hr-HR"/>
        </w:rPr>
      </w:pPr>
      <w:r w:rsidRPr="003132B1">
        <w:rPr>
          <w:rFonts w:ascii="Times New Roman" w:hAnsi="Times New Roman"/>
          <w:sz w:val="22"/>
          <w:szCs w:val="22"/>
          <w:lang w:val="hr-HR"/>
        </w:rPr>
        <w:t>KLASA:</w:t>
      </w:r>
      <w:r w:rsidR="003132B1" w:rsidRPr="003132B1">
        <w:rPr>
          <w:rFonts w:ascii="Times New Roman" w:hAnsi="Times New Roman"/>
          <w:sz w:val="22"/>
          <w:szCs w:val="22"/>
          <w:lang w:val="hr-HR"/>
        </w:rPr>
        <w:t>024-02/22-03/3</w:t>
      </w:r>
      <w:r w:rsidRPr="003132B1">
        <w:rPr>
          <w:rFonts w:ascii="Times New Roman" w:hAnsi="Times New Roman"/>
          <w:sz w:val="22"/>
          <w:szCs w:val="22"/>
          <w:lang w:val="hr-HR"/>
        </w:rPr>
        <w:t xml:space="preserve"> </w:t>
      </w:r>
    </w:p>
    <w:p w14:paraId="4C8BFB2F" w14:textId="312A76EC" w:rsidR="006911C4" w:rsidRPr="003132B1" w:rsidRDefault="002B3383" w:rsidP="006911C4">
      <w:pPr>
        <w:ind w:right="3492"/>
        <w:rPr>
          <w:rFonts w:ascii="Times New Roman" w:hAnsi="Times New Roman"/>
          <w:sz w:val="22"/>
          <w:szCs w:val="22"/>
          <w:lang w:val="hr-HR"/>
        </w:rPr>
      </w:pPr>
      <w:r w:rsidRPr="003132B1">
        <w:rPr>
          <w:rFonts w:ascii="Times New Roman" w:hAnsi="Times New Roman"/>
          <w:sz w:val="22"/>
          <w:szCs w:val="22"/>
          <w:lang w:val="hr-HR"/>
        </w:rPr>
        <w:t>URBROJ: 2177</w:t>
      </w:r>
      <w:r w:rsidR="006911C4" w:rsidRPr="003132B1">
        <w:rPr>
          <w:rFonts w:ascii="Times New Roman" w:hAnsi="Times New Roman"/>
          <w:sz w:val="22"/>
          <w:szCs w:val="22"/>
          <w:lang w:val="hr-HR"/>
        </w:rPr>
        <w:t>-1-0</w:t>
      </w:r>
      <w:r w:rsidR="003132B1">
        <w:rPr>
          <w:rFonts w:ascii="Times New Roman" w:hAnsi="Times New Roman"/>
          <w:sz w:val="22"/>
          <w:szCs w:val="22"/>
          <w:lang w:val="hr-HR"/>
        </w:rPr>
        <w:t>2</w:t>
      </w:r>
      <w:r w:rsidR="006911C4" w:rsidRPr="003132B1">
        <w:rPr>
          <w:rFonts w:ascii="Times New Roman" w:hAnsi="Times New Roman"/>
          <w:sz w:val="22"/>
          <w:szCs w:val="22"/>
          <w:lang w:val="hr-HR"/>
        </w:rPr>
        <w:t>/01-22-1</w:t>
      </w:r>
    </w:p>
    <w:p w14:paraId="044B08CE" w14:textId="34A65FD4" w:rsidR="002B3383" w:rsidRPr="00210AD1" w:rsidRDefault="002B3383" w:rsidP="006911C4">
      <w:pPr>
        <w:ind w:right="3492"/>
        <w:rPr>
          <w:rFonts w:ascii="Times New Roman" w:hAnsi="Times New Roman"/>
          <w:sz w:val="22"/>
          <w:szCs w:val="22"/>
          <w:lang w:val="hr-HR"/>
        </w:rPr>
      </w:pPr>
      <w:r w:rsidRPr="003132B1">
        <w:rPr>
          <w:rFonts w:ascii="Times New Roman" w:hAnsi="Times New Roman"/>
          <w:sz w:val="22"/>
          <w:szCs w:val="22"/>
          <w:lang w:val="hr-HR"/>
        </w:rPr>
        <w:t xml:space="preserve">Požega, </w:t>
      </w:r>
      <w:r w:rsidR="006911C4" w:rsidRPr="003132B1">
        <w:rPr>
          <w:rFonts w:ascii="Times New Roman" w:hAnsi="Times New Roman"/>
          <w:sz w:val="22"/>
          <w:szCs w:val="22"/>
          <w:lang w:val="hr-HR"/>
        </w:rPr>
        <w:t>12. trav</w:t>
      </w:r>
      <w:r w:rsidR="00704785" w:rsidRPr="003132B1">
        <w:rPr>
          <w:rFonts w:ascii="Times New Roman" w:hAnsi="Times New Roman"/>
          <w:sz w:val="22"/>
          <w:szCs w:val="22"/>
          <w:lang w:val="hr-HR"/>
        </w:rPr>
        <w:t xml:space="preserve">nja </w:t>
      </w:r>
      <w:r w:rsidR="006911C4" w:rsidRPr="003132B1">
        <w:rPr>
          <w:rFonts w:ascii="Times New Roman" w:hAnsi="Times New Roman"/>
          <w:sz w:val="22"/>
          <w:szCs w:val="22"/>
          <w:lang w:val="hr-HR"/>
        </w:rPr>
        <w:t>2022.</w:t>
      </w:r>
      <w:r w:rsidR="006911C4">
        <w:rPr>
          <w:rFonts w:ascii="Times New Roman" w:hAnsi="Times New Roman"/>
          <w:sz w:val="22"/>
          <w:szCs w:val="22"/>
          <w:lang w:val="hr-HR"/>
        </w:rPr>
        <w:t xml:space="preserve"> </w:t>
      </w:r>
    </w:p>
    <w:p w14:paraId="4D9D8CAB" w14:textId="77777777" w:rsidR="002B3383" w:rsidRPr="00210AD1" w:rsidRDefault="002B3383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25E3243D" w14:textId="77777777" w:rsidR="00422018" w:rsidRPr="00210AD1" w:rsidRDefault="00422018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19C7E0D8" w14:textId="6D3F3B99" w:rsidR="002B3383" w:rsidRPr="00210AD1" w:rsidRDefault="002B3383" w:rsidP="00422018">
      <w:pPr>
        <w:jc w:val="right"/>
        <w:rPr>
          <w:rFonts w:ascii="Times New Roman" w:eastAsia="Arial Unicode MS" w:hAnsi="Times New Roman"/>
          <w:bCs/>
          <w:sz w:val="22"/>
          <w:szCs w:val="22"/>
          <w:lang w:val="hr-HR"/>
        </w:rPr>
      </w:pPr>
      <w:r w:rsidRPr="00210AD1">
        <w:rPr>
          <w:rFonts w:ascii="Times New Roman" w:eastAsia="Arial Unicode MS" w:hAnsi="Times New Roman"/>
          <w:bCs/>
          <w:sz w:val="22"/>
          <w:szCs w:val="22"/>
          <w:lang w:val="hr-HR"/>
        </w:rPr>
        <w:t>GRADSKOM VIJEĆU GRADA POŽEGE</w:t>
      </w:r>
    </w:p>
    <w:p w14:paraId="436FC13C" w14:textId="15F1FFF2" w:rsidR="00422018" w:rsidRPr="00210AD1" w:rsidRDefault="00422018" w:rsidP="002B3383">
      <w:pPr>
        <w:jc w:val="both"/>
        <w:rPr>
          <w:rFonts w:ascii="Times New Roman" w:eastAsia="Arial Unicode MS" w:hAnsi="Times New Roman"/>
          <w:bCs/>
          <w:sz w:val="22"/>
          <w:szCs w:val="22"/>
          <w:lang w:val="hr-HR"/>
        </w:rPr>
      </w:pPr>
    </w:p>
    <w:p w14:paraId="7FF49AD6" w14:textId="77777777" w:rsidR="00422018" w:rsidRPr="00210AD1" w:rsidRDefault="00422018" w:rsidP="002B3383">
      <w:pPr>
        <w:jc w:val="both"/>
        <w:rPr>
          <w:rFonts w:ascii="Times New Roman" w:eastAsia="Arial Unicode MS" w:hAnsi="Times New Roman"/>
          <w:bCs/>
          <w:sz w:val="22"/>
          <w:szCs w:val="22"/>
          <w:lang w:val="hr-HR"/>
        </w:rPr>
      </w:pPr>
    </w:p>
    <w:p w14:paraId="4A00DFE6" w14:textId="77777777" w:rsidR="002B3383" w:rsidRPr="00210AD1" w:rsidRDefault="002B3383" w:rsidP="002B3383">
      <w:pPr>
        <w:jc w:val="both"/>
        <w:rPr>
          <w:rFonts w:ascii="Times New Roman" w:eastAsia="Arial Unicode MS" w:hAnsi="Times New Roman"/>
          <w:bCs/>
          <w:sz w:val="22"/>
          <w:szCs w:val="22"/>
          <w:lang w:val="hr-HR"/>
        </w:rPr>
      </w:pPr>
    </w:p>
    <w:p w14:paraId="5486C508" w14:textId="2F16CF47" w:rsidR="00422018" w:rsidRPr="00210AD1" w:rsidRDefault="002B3383" w:rsidP="00422018">
      <w:pPr>
        <w:ind w:left="1134" w:hanging="1134"/>
        <w:jc w:val="both"/>
        <w:rPr>
          <w:rFonts w:ascii="Times New Roman" w:hAnsi="Times New Roman"/>
          <w:bCs/>
          <w:sz w:val="22"/>
          <w:szCs w:val="22"/>
          <w:lang w:val="hr-HR"/>
        </w:rPr>
      </w:pPr>
      <w:r w:rsidRPr="00210AD1">
        <w:rPr>
          <w:rFonts w:ascii="Times New Roman" w:eastAsia="Arial Unicode MS" w:hAnsi="Times New Roman"/>
          <w:bCs/>
          <w:sz w:val="22"/>
          <w:szCs w:val="22"/>
          <w:lang w:val="hr-HR"/>
        </w:rPr>
        <w:t xml:space="preserve">PREDMET: </w:t>
      </w:r>
      <w:bookmarkStart w:id="3" w:name="_Hlk37250520"/>
      <w:r w:rsidRPr="00210AD1">
        <w:rPr>
          <w:bCs/>
          <w:sz w:val="22"/>
          <w:szCs w:val="22"/>
          <w:lang w:val="hr-HR"/>
        </w:rPr>
        <w:t xml:space="preserve">Prijedlog Odluke </w:t>
      </w:r>
      <w:r w:rsidRPr="00210AD1">
        <w:rPr>
          <w:rFonts w:ascii="Times New Roman" w:hAnsi="Times New Roman"/>
          <w:bCs/>
          <w:sz w:val="22"/>
          <w:szCs w:val="22"/>
          <w:lang w:val="hr-HR"/>
        </w:rPr>
        <w:t xml:space="preserve">o </w:t>
      </w:r>
      <w:r w:rsidR="006911C4">
        <w:rPr>
          <w:rFonts w:ascii="Times New Roman" w:hAnsi="Times New Roman"/>
          <w:bCs/>
          <w:sz w:val="22"/>
          <w:szCs w:val="22"/>
          <w:lang w:val="hr-HR"/>
        </w:rPr>
        <w:t xml:space="preserve">izmjenama Odluke o </w:t>
      </w:r>
      <w:r w:rsidRPr="00210AD1">
        <w:rPr>
          <w:rFonts w:ascii="Times New Roman" w:hAnsi="Times New Roman"/>
          <w:bCs/>
          <w:sz w:val="22"/>
          <w:szCs w:val="22"/>
          <w:lang w:val="hr-HR"/>
        </w:rPr>
        <w:t xml:space="preserve">raspoređivanju sredstava za rad političkih stranaka i nezavisnih vijećnika u  Gradskom vijeću Grada Požege </w:t>
      </w:r>
      <w:r w:rsidR="00430969" w:rsidRPr="00210AD1">
        <w:rPr>
          <w:rFonts w:ascii="Times New Roman" w:hAnsi="Times New Roman"/>
          <w:bCs/>
          <w:sz w:val="22"/>
          <w:szCs w:val="22"/>
          <w:lang w:val="hr-HR"/>
        </w:rPr>
        <w:t xml:space="preserve">za </w:t>
      </w:r>
      <w:r w:rsidRPr="00210AD1">
        <w:rPr>
          <w:rFonts w:ascii="Times New Roman" w:hAnsi="Times New Roman"/>
          <w:bCs/>
          <w:sz w:val="22"/>
          <w:szCs w:val="22"/>
          <w:lang w:val="hr-HR"/>
        </w:rPr>
        <w:t>2022. godin</w:t>
      </w:r>
      <w:r w:rsidR="00430969" w:rsidRPr="00210AD1">
        <w:rPr>
          <w:rFonts w:ascii="Times New Roman" w:hAnsi="Times New Roman"/>
          <w:bCs/>
          <w:sz w:val="22"/>
          <w:szCs w:val="22"/>
          <w:lang w:val="hr-HR"/>
        </w:rPr>
        <w:t>u</w:t>
      </w:r>
    </w:p>
    <w:p w14:paraId="336D3E37" w14:textId="6F7AC93B" w:rsidR="002B3383" w:rsidRPr="00210AD1" w:rsidRDefault="00BE333F" w:rsidP="00422018">
      <w:pPr>
        <w:ind w:left="1134"/>
        <w:jc w:val="both"/>
        <w:rPr>
          <w:bCs/>
          <w:sz w:val="22"/>
          <w:szCs w:val="22"/>
          <w:lang w:val="hr-HR"/>
        </w:rPr>
      </w:pPr>
      <w:r w:rsidRPr="00210AD1">
        <w:rPr>
          <w:rFonts w:ascii="Times New Roman" w:hAnsi="Times New Roman"/>
          <w:bCs/>
          <w:sz w:val="22"/>
          <w:szCs w:val="22"/>
          <w:lang w:val="hr-HR"/>
        </w:rPr>
        <w:t>-</w:t>
      </w:r>
      <w:bookmarkEnd w:id="3"/>
      <w:r w:rsidR="002B3383" w:rsidRPr="00210AD1">
        <w:rPr>
          <w:rFonts w:ascii="Times New Roman" w:hAnsi="Times New Roman"/>
          <w:bCs/>
          <w:sz w:val="22"/>
          <w:szCs w:val="22"/>
          <w:lang w:val="hr-HR"/>
        </w:rPr>
        <w:t xml:space="preserve"> </w:t>
      </w:r>
      <w:r w:rsidR="002B3383" w:rsidRPr="00210AD1">
        <w:rPr>
          <w:bCs/>
          <w:sz w:val="22"/>
          <w:szCs w:val="22"/>
          <w:lang w:val="hr-HR"/>
        </w:rPr>
        <w:t xml:space="preserve">dostavlja se </w:t>
      </w:r>
    </w:p>
    <w:p w14:paraId="00F89428" w14:textId="6EDE1AEB" w:rsidR="002B3383" w:rsidRPr="00210AD1" w:rsidRDefault="002B3383" w:rsidP="002B3383">
      <w:pPr>
        <w:pStyle w:val="Default"/>
        <w:rPr>
          <w:rFonts w:ascii="Times New Roman" w:eastAsia="Arial Unicode MS" w:hAnsi="Times New Roman"/>
          <w:bCs/>
          <w:color w:val="auto"/>
          <w:sz w:val="22"/>
          <w:szCs w:val="22"/>
        </w:rPr>
      </w:pPr>
    </w:p>
    <w:p w14:paraId="5B5883A5" w14:textId="248976B7" w:rsidR="002B3383" w:rsidRPr="00210AD1" w:rsidRDefault="002B3383" w:rsidP="002B3383">
      <w:pPr>
        <w:ind w:firstLine="708"/>
        <w:jc w:val="both"/>
        <w:rPr>
          <w:bCs/>
          <w:sz w:val="22"/>
          <w:szCs w:val="22"/>
          <w:lang w:val="hr-HR"/>
        </w:rPr>
      </w:pPr>
      <w:r w:rsidRPr="00210AD1">
        <w:rPr>
          <w:rFonts w:ascii="Times New Roman" w:hAnsi="Times New Roman"/>
          <w:sz w:val="22"/>
          <w:szCs w:val="22"/>
          <w:lang w:val="hr-HR"/>
        </w:rPr>
        <w:t>Na temelju članka 62. stavka 1. podstavka 1. Statuta Grada Požege (</w:t>
      </w:r>
      <w:r w:rsidRPr="00210AD1">
        <w:rPr>
          <w:sz w:val="22"/>
          <w:szCs w:val="22"/>
          <w:lang w:val="hr-HR"/>
        </w:rPr>
        <w:t>Službene novine Grada Požege, broj: 2/21.</w:t>
      </w:r>
      <w:r w:rsidR="006911C4">
        <w:rPr>
          <w:sz w:val="22"/>
          <w:szCs w:val="22"/>
          <w:lang w:val="hr-HR"/>
        </w:rPr>
        <w:t>) (</w:t>
      </w:r>
      <w:r w:rsidRPr="00210AD1">
        <w:rPr>
          <w:sz w:val="22"/>
          <w:szCs w:val="22"/>
          <w:lang w:val="hr-HR"/>
        </w:rPr>
        <w:t xml:space="preserve">u nastavku teksta: Statut </w:t>
      </w:r>
      <w:r w:rsidRPr="00210AD1">
        <w:rPr>
          <w:rFonts w:ascii="Times New Roman" w:hAnsi="Times New Roman"/>
          <w:sz w:val="22"/>
          <w:szCs w:val="22"/>
          <w:lang w:val="hr-HR"/>
        </w:rPr>
        <w:t>Grada Požege</w:t>
      </w:r>
      <w:r w:rsidRPr="00210AD1">
        <w:rPr>
          <w:sz w:val="22"/>
          <w:szCs w:val="22"/>
          <w:lang w:val="hr-HR"/>
        </w:rPr>
        <w:t xml:space="preserve">), </w:t>
      </w:r>
      <w:r w:rsidRPr="00210AD1">
        <w:rPr>
          <w:rFonts w:ascii="Times New Roman" w:hAnsi="Times New Roman"/>
          <w:sz w:val="22"/>
          <w:szCs w:val="22"/>
          <w:lang w:val="hr-HR"/>
        </w:rPr>
        <w:t xml:space="preserve">te </w:t>
      </w:r>
      <w:r w:rsidRPr="00210AD1">
        <w:rPr>
          <w:bCs/>
          <w:sz w:val="22"/>
          <w:szCs w:val="22"/>
          <w:lang w:val="hr-HR"/>
        </w:rPr>
        <w:t>članka 59. stavka 1. i članka 61. stavka 1. i 2. Poslovnika o radu Gradskog vijeća Grada Požege (</w:t>
      </w:r>
      <w:r w:rsidRPr="00210AD1">
        <w:rPr>
          <w:rFonts w:ascii="Times New Roman" w:hAnsi="Times New Roman"/>
          <w:sz w:val="22"/>
          <w:szCs w:val="22"/>
          <w:lang w:val="hr-HR"/>
        </w:rPr>
        <w:t>Službene novine Grada Požege, broj: 9/13.,  19/13., 5/14., 19/14., 4/18., 7/18.- pročišćeni tekst, 2/20., 2/21. i 4/21.- pročišćeni tekst), dostavlja se Naslovu na razmatranje i usvajanje</w:t>
      </w:r>
      <w:r w:rsidRPr="00210AD1">
        <w:rPr>
          <w:rFonts w:ascii="Times New Roman" w:hAnsi="Times New Roman"/>
          <w:bCs/>
          <w:sz w:val="22"/>
          <w:szCs w:val="22"/>
          <w:lang w:val="hr-HR"/>
        </w:rPr>
        <w:t xml:space="preserve"> Prijedlog </w:t>
      </w:r>
      <w:r w:rsidR="006911C4" w:rsidRPr="00210AD1">
        <w:rPr>
          <w:bCs/>
          <w:sz w:val="22"/>
          <w:szCs w:val="22"/>
          <w:lang w:val="hr-HR"/>
        </w:rPr>
        <w:t xml:space="preserve">Odluke </w:t>
      </w:r>
      <w:r w:rsidR="006911C4" w:rsidRPr="00210AD1">
        <w:rPr>
          <w:rFonts w:ascii="Times New Roman" w:hAnsi="Times New Roman"/>
          <w:bCs/>
          <w:sz w:val="22"/>
          <w:szCs w:val="22"/>
          <w:lang w:val="hr-HR"/>
        </w:rPr>
        <w:t xml:space="preserve">o </w:t>
      </w:r>
      <w:r w:rsidR="006911C4">
        <w:rPr>
          <w:rFonts w:ascii="Times New Roman" w:hAnsi="Times New Roman"/>
          <w:bCs/>
          <w:sz w:val="22"/>
          <w:szCs w:val="22"/>
          <w:lang w:val="hr-HR"/>
        </w:rPr>
        <w:t xml:space="preserve">izmjenama </w:t>
      </w:r>
      <w:r w:rsidRPr="00210AD1">
        <w:rPr>
          <w:bCs/>
          <w:sz w:val="22"/>
          <w:szCs w:val="22"/>
          <w:lang w:val="hr-HR"/>
        </w:rPr>
        <w:t xml:space="preserve">Odluke o raspoređivanju </w:t>
      </w:r>
      <w:r w:rsidRPr="00210AD1">
        <w:rPr>
          <w:rFonts w:ascii="Times New Roman" w:hAnsi="Times New Roman"/>
          <w:bCs/>
          <w:sz w:val="22"/>
          <w:szCs w:val="22"/>
          <w:lang w:val="hr-HR"/>
        </w:rPr>
        <w:t xml:space="preserve">sredstava za rad političkih stranaka i nezavisnih vijećnika u Gradskom vijeću Grada Požege </w:t>
      </w:r>
      <w:r w:rsidR="00430969" w:rsidRPr="00210AD1">
        <w:rPr>
          <w:rFonts w:ascii="Times New Roman" w:hAnsi="Times New Roman"/>
          <w:bCs/>
          <w:sz w:val="22"/>
          <w:szCs w:val="22"/>
          <w:lang w:val="hr-HR"/>
        </w:rPr>
        <w:t xml:space="preserve">za 2022. </w:t>
      </w:r>
      <w:r w:rsidRPr="00210AD1">
        <w:rPr>
          <w:rFonts w:ascii="Times New Roman" w:hAnsi="Times New Roman"/>
          <w:bCs/>
          <w:sz w:val="22"/>
          <w:szCs w:val="22"/>
          <w:lang w:val="hr-HR"/>
        </w:rPr>
        <w:t>godin</w:t>
      </w:r>
      <w:r w:rsidR="00430969" w:rsidRPr="00210AD1">
        <w:rPr>
          <w:rFonts w:ascii="Times New Roman" w:hAnsi="Times New Roman"/>
          <w:bCs/>
          <w:sz w:val="22"/>
          <w:szCs w:val="22"/>
          <w:lang w:val="hr-HR"/>
        </w:rPr>
        <w:t xml:space="preserve">u. </w:t>
      </w:r>
      <w:r w:rsidRPr="00210AD1">
        <w:rPr>
          <w:rFonts w:ascii="Times New Roman" w:hAnsi="Times New Roman"/>
          <w:bCs/>
          <w:sz w:val="22"/>
          <w:szCs w:val="22"/>
          <w:lang w:val="hr-HR"/>
        </w:rPr>
        <w:t xml:space="preserve"> </w:t>
      </w:r>
      <w:r w:rsidRPr="00210AD1">
        <w:rPr>
          <w:bCs/>
          <w:sz w:val="22"/>
          <w:szCs w:val="22"/>
          <w:lang w:val="hr-HR"/>
        </w:rPr>
        <w:t xml:space="preserve">   </w:t>
      </w:r>
    </w:p>
    <w:p w14:paraId="6DBF24DC" w14:textId="043605F4" w:rsidR="002B3383" w:rsidRPr="00210AD1" w:rsidRDefault="002B3383" w:rsidP="002B3383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210AD1">
        <w:rPr>
          <w:bCs/>
          <w:sz w:val="22"/>
          <w:szCs w:val="22"/>
          <w:lang w:val="hr-HR"/>
        </w:rPr>
        <w:t xml:space="preserve">Pravni temelj za donošenje ove Odluke </w:t>
      </w:r>
      <w:r w:rsidRPr="00210AD1">
        <w:rPr>
          <w:rFonts w:ascii="Times New Roman" w:hAnsi="Times New Roman"/>
          <w:bCs/>
          <w:sz w:val="22"/>
          <w:szCs w:val="22"/>
          <w:lang w:val="hr-HR"/>
        </w:rPr>
        <w:t xml:space="preserve">je u odredbi članka </w:t>
      </w:r>
      <w:r w:rsidRPr="00210AD1">
        <w:rPr>
          <w:bCs/>
          <w:sz w:val="22"/>
          <w:szCs w:val="22"/>
          <w:lang w:val="hr-HR"/>
        </w:rPr>
        <w:t xml:space="preserve">35. stavka 1. točke 2. Zakona o lokalnoj i područnoj (regionalnoj) samoupravi </w:t>
      </w:r>
      <w:r w:rsidRPr="00210AD1">
        <w:rPr>
          <w:sz w:val="22"/>
          <w:szCs w:val="22"/>
          <w:lang w:val="hr-HR"/>
        </w:rPr>
        <w:t xml:space="preserve">(Narodne novine, broj: 33/01, 60/01.- vjerodostojno tumačenje, 129/05., 109/07., 125/08., 36/09., 150/11., 144/12., 19/13.- pročišćeni tekst, 137/15.- ispravak, 123/17., 98/19. i 144/20.) i članka 96. </w:t>
      </w:r>
      <w:r w:rsidRPr="00210AD1">
        <w:rPr>
          <w:bCs/>
          <w:sz w:val="22"/>
          <w:szCs w:val="22"/>
          <w:lang w:val="hr-HR"/>
        </w:rPr>
        <w:t xml:space="preserve">Zakona </w:t>
      </w:r>
      <w:r w:rsidRPr="00210AD1">
        <w:rPr>
          <w:rFonts w:ascii="Times New Roman" w:hAnsi="Times New Roman"/>
          <w:sz w:val="22"/>
          <w:szCs w:val="22"/>
          <w:lang w:val="hr-HR"/>
        </w:rPr>
        <w:t>o financiranju političkih aktivnosti, izborne promidžbe i referenduma</w:t>
      </w:r>
      <w:r w:rsidRPr="00210AD1">
        <w:rPr>
          <w:rFonts w:ascii="Times New Roman" w:hAnsi="Times New Roman"/>
          <w:sz w:val="20"/>
          <w:lang w:val="hr-HR"/>
        </w:rPr>
        <w:t xml:space="preserve"> </w:t>
      </w:r>
      <w:r w:rsidRPr="00210AD1">
        <w:rPr>
          <w:bCs/>
          <w:sz w:val="22"/>
          <w:szCs w:val="22"/>
          <w:lang w:val="hr-HR"/>
        </w:rPr>
        <w:t xml:space="preserve">(Narodne novine, broj: 29/19. i 98/19.), te članka 39. stavka 1. podstavka 3. Statuta </w:t>
      </w:r>
      <w:r w:rsidRPr="00210AD1">
        <w:rPr>
          <w:rFonts w:ascii="Times New Roman" w:hAnsi="Times New Roman"/>
          <w:sz w:val="22"/>
          <w:szCs w:val="22"/>
          <w:lang w:val="hr-HR"/>
        </w:rPr>
        <w:t>Grada Požege</w:t>
      </w:r>
      <w:r w:rsidRPr="00210AD1">
        <w:rPr>
          <w:bCs/>
          <w:sz w:val="22"/>
          <w:szCs w:val="22"/>
          <w:lang w:val="hr-HR"/>
        </w:rPr>
        <w:t>.</w:t>
      </w:r>
    </w:p>
    <w:p w14:paraId="65236668" w14:textId="77777777" w:rsidR="00422018" w:rsidRPr="00422018" w:rsidRDefault="00422018" w:rsidP="00422018">
      <w:pPr>
        <w:rPr>
          <w:rFonts w:ascii="Times New Roman" w:hAnsi="Times New Roman"/>
          <w:sz w:val="22"/>
          <w:szCs w:val="22"/>
          <w:u w:val="single"/>
        </w:rPr>
      </w:pPr>
      <w:bookmarkStart w:id="4" w:name="_Hlk75436306"/>
      <w:bookmarkStart w:id="5" w:name="_Hlk499303751"/>
      <w:bookmarkStart w:id="6" w:name="_Hlk499306833"/>
      <w:bookmarkStart w:id="7" w:name="_Hlk57643612"/>
    </w:p>
    <w:p w14:paraId="1A1C8F88" w14:textId="77777777" w:rsidR="00422018" w:rsidRPr="006911C4" w:rsidRDefault="00422018" w:rsidP="00422018">
      <w:pPr>
        <w:rPr>
          <w:rFonts w:ascii="Times New Roman" w:hAnsi="Times New Roman"/>
          <w:sz w:val="22"/>
          <w:szCs w:val="22"/>
          <w:lang w:val="hr-HR"/>
        </w:rPr>
      </w:pPr>
      <w:bookmarkStart w:id="8" w:name="_Hlk83193608"/>
    </w:p>
    <w:p w14:paraId="54BB0F86" w14:textId="77777777" w:rsidR="00422018" w:rsidRPr="006911C4" w:rsidRDefault="00422018" w:rsidP="00422018">
      <w:pPr>
        <w:ind w:left="6379" w:firstLine="291"/>
        <w:rPr>
          <w:rFonts w:ascii="Times New Roman" w:hAnsi="Times New Roman"/>
          <w:sz w:val="22"/>
          <w:szCs w:val="22"/>
          <w:lang w:val="hr-HR"/>
        </w:rPr>
      </w:pPr>
      <w:r w:rsidRPr="006911C4">
        <w:rPr>
          <w:rFonts w:ascii="Times New Roman" w:hAnsi="Times New Roman"/>
          <w:sz w:val="22"/>
          <w:szCs w:val="22"/>
          <w:lang w:val="hr-HR"/>
        </w:rPr>
        <w:t>GRADONAČELNIK</w:t>
      </w:r>
    </w:p>
    <w:p w14:paraId="274F6D96" w14:textId="1F1D5C61" w:rsidR="00422018" w:rsidRPr="006911C4" w:rsidRDefault="00422018" w:rsidP="00422018">
      <w:pPr>
        <w:ind w:left="6237"/>
        <w:jc w:val="center"/>
        <w:rPr>
          <w:rFonts w:ascii="Times New Roman" w:hAnsi="Times New Roman"/>
          <w:sz w:val="22"/>
          <w:szCs w:val="22"/>
          <w:u w:val="single"/>
          <w:lang w:val="hr-HR"/>
        </w:rPr>
      </w:pPr>
      <w:r w:rsidRPr="006911C4">
        <w:rPr>
          <w:rFonts w:ascii="Times New Roman" w:hAnsi="Times New Roman"/>
          <w:sz w:val="22"/>
          <w:szCs w:val="22"/>
          <w:lang w:val="hr-HR"/>
        </w:rPr>
        <w:t>dr.sc. Željko Glavić</w:t>
      </w:r>
      <w:r w:rsidR="003D386E">
        <w:rPr>
          <w:rFonts w:ascii="Times New Roman" w:hAnsi="Times New Roman"/>
          <w:sz w:val="22"/>
          <w:szCs w:val="22"/>
          <w:lang w:val="hr-HR"/>
        </w:rPr>
        <w:t>, v.r.</w:t>
      </w:r>
      <w:r w:rsidR="006911C4" w:rsidRPr="006911C4">
        <w:rPr>
          <w:rFonts w:ascii="Times New Roman" w:hAnsi="Times New Roman"/>
          <w:sz w:val="22"/>
          <w:szCs w:val="22"/>
          <w:lang w:val="hr-HR"/>
        </w:rPr>
        <w:t xml:space="preserve"> </w:t>
      </w:r>
    </w:p>
    <w:bookmarkEnd w:id="4"/>
    <w:bookmarkEnd w:id="8"/>
    <w:p w14:paraId="554941C0" w14:textId="77777777" w:rsidR="002B3383" w:rsidRPr="006911C4" w:rsidRDefault="002B3383" w:rsidP="002B3383">
      <w:pPr>
        <w:rPr>
          <w:sz w:val="22"/>
          <w:szCs w:val="22"/>
          <w:u w:val="single"/>
          <w:lang w:val="hr-HR"/>
        </w:rPr>
      </w:pPr>
    </w:p>
    <w:bookmarkEnd w:id="5"/>
    <w:p w14:paraId="766C3A0A" w14:textId="77777777" w:rsidR="002B3383" w:rsidRPr="006911C4" w:rsidRDefault="002B3383" w:rsidP="002B3383">
      <w:pPr>
        <w:rPr>
          <w:sz w:val="22"/>
          <w:szCs w:val="22"/>
          <w:u w:val="single"/>
          <w:lang w:val="hr-HR"/>
        </w:rPr>
      </w:pPr>
    </w:p>
    <w:bookmarkEnd w:id="6"/>
    <w:bookmarkEnd w:id="7"/>
    <w:p w14:paraId="30FB82ED" w14:textId="692DDF43" w:rsidR="002B3383" w:rsidRPr="00210AD1" w:rsidRDefault="002B3383" w:rsidP="002B3383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14:paraId="1FDAF904" w14:textId="2E8FC29B" w:rsidR="00422018" w:rsidRPr="00210AD1" w:rsidRDefault="00422018" w:rsidP="002B3383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14:paraId="5C2977F8" w14:textId="3DEC3FC2" w:rsidR="00422018" w:rsidRPr="00210AD1" w:rsidRDefault="00422018" w:rsidP="002B3383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14:paraId="2B56C713" w14:textId="3B1FF653" w:rsidR="00422018" w:rsidRPr="00210AD1" w:rsidRDefault="00422018" w:rsidP="002B3383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14:paraId="5439A07F" w14:textId="191A9E0D" w:rsidR="00422018" w:rsidRDefault="00422018" w:rsidP="002B3383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14:paraId="2D2E2899" w14:textId="5ED8412F" w:rsidR="00902DA4" w:rsidRDefault="00902DA4" w:rsidP="002B3383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14:paraId="29498C7B" w14:textId="059F0D73" w:rsidR="00902DA4" w:rsidRDefault="00902DA4" w:rsidP="002B3383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14:paraId="317323C4" w14:textId="77777777" w:rsidR="00902DA4" w:rsidRPr="00210AD1" w:rsidRDefault="00902DA4" w:rsidP="002B3383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14:paraId="41209C3D" w14:textId="1B169F49" w:rsidR="00422018" w:rsidRPr="00210AD1" w:rsidRDefault="00422018" w:rsidP="002B3383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14:paraId="4DE9862A" w14:textId="12CCE083" w:rsidR="00422018" w:rsidRPr="00210AD1" w:rsidRDefault="00422018" w:rsidP="002B3383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14:paraId="58CDC09A" w14:textId="77777777" w:rsidR="00422018" w:rsidRPr="00210AD1" w:rsidRDefault="00422018" w:rsidP="002B3383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14:paraId="0015EC6F" w14:textId="77777777" w:rsidR="002B3383" w:rsidRPr="00210AD1" w:rsidRDefault="002B3383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210AD1">
        <w:rPr>
          <w:rFonts w:ascii="Times New Roman" w:hAnsi="Times New Roman"/>
          <w:sz w:val="22"/>
          <w:szCs w:val="22"/>
          <w:lang w:val="hr-HR"/>
        </w:rPr>
        <w:t xml:space="preserve">PRIVITAK: </w:t>
      </w:r>
    </w:p>
    <w:p w14:paraId="641C0DFA" w14:textId="007A832A" w:rsidR="002B3383" w:rsidRPr="00210AD1" w:rsidRDefault="002B3383" w:rsidP="00422018">
      <w:pPr>
        <w:ind w:left="567" w:hanging="283"/>
        <w:jc w:val="both"/>
        <w:rPr>
          <w:rFonts w:ascii="Times New Roman" w:hAnsi="Times New Roman"/>
          <w:sz w:val="22"/>
          <w:szCs w:val="22"/>
          <w:lang w:val="hr-HR"/>
        </w:rPr>
      </w:pPr>
      <w:r w:rsidRPr="00210AD1">
        <w:rPr>
          <w:rFonts w:ascii="Times New Roman" w:hAnsi="Times New Roman"/>
          <w:sz w:val="22"/>
          <w:szCs w:val="22"/>
          <w:lang w:val="hr-HR"/>
        </w:rPr>
        <w:t>1.</w:t>
      </w:r>
      <w:r w:rsidR="00422018" w:rsidRPr="00210AD1">
        <w:rPr>
          <w:rFonts w:ascii="Times New Roman" w:hAnsi="Times New Roman"/>
          <w:sz w:val="22"/>
          <w:szCs w:val="22"/>
          <w:lang w:val="hr-HR"/>
        </w:rPr>
        <w:tab/>
      </w:r>
      <w:r w:rsidRPr="00210AD1">
        <w:rPr>
          <w:rFonts w:ascii="Times New Roman" w:hAnsi="Times New Roman"/>
          <w:sz w:val="22"/>
          <w:szCs w:val="22"/>
          <w:lang w:val="hr-HR"/>
        </w:rPr>
        <w:t>Zaključak Gradonačelnika Grada Požege</w:t>
      </w:r>
    </w:p>
    <w:p w14:paraId="5A6FEAB9" w14:textId="74211926" w:rsidR="00422018" w:rsidRPr="00210AD1" w:rsidRDefault="002B3383" w:rsidP="00422018">
      <w:pPr>
        <w:ind w:left="567" w:hanging="283"/>
        <w:jc w:val="both"/>
        <w:rPr>
          <w:rFonts w:ascii="Times New Roman" w:hAnsi="Times New Roman"/>
          <w:bCs/>
          <w:sz w:val="22"/>
          <w:szCs w:val="22"/>
          <w:lang w:val="hr-HR"/>
        </w:rPr>
      </w:pPr>
      <w:r w:rsidRPr="00210AD1">
        <w:rPr>
          <w:rFonts w:ascii="Times New Roman" w:hAnsi="Times New Roman"/>
          <w:sz w:val="22"/>
          <w:szCs w:val="22"/>
          <w:lang w:val="hr-HR"/>
        </w:rPr>
        <w:t>2.</w:t>
      </w:r>
      <w:r w:rsidR="00422018" w:rsidRPr="00210AD1">
        <w:rPr>
          <w:rFonts w:ascii="Times New Roman" w:hAnsi="Times New Roman"/>
          <w:sz w:val="22"/>
          <w:szCs w:val="22"/>
          <w:lang w:val="hr-HR"/>
        </w:rPr>
        <w:tab/>
      </w:r>
      <w:r w:rsidRPr="00210AD1">
        <w:rPr>
          <w:rFonts w:ascii="Times New Roman" w:hAnsi="Times New Roman"/>
          <w:sz w:val="22"/>
          <w:szCs w:val="22"/>
          <w:lang w:val="hr-HR"/>
        </w:rPr>
        <w:t>Prijedlog</w:t>
      </w:r>
      <w:r w:rsidRPr="00210AD1">
        <w:rPr>
          <w:rFonts w:ascii="Times New Roman" w:hAnsi="Times New Roman"/>
          <w:bCs/>
          <w:sz w:val="22"/>
          <w:szCs w:val="22"/>
          <w:lang w:val="hr-HR"/>
        </w:rPr>
        <w:t xml:space="preserve"> </w:t>
      </w:r>
      <w:r w:rsidR="006911C4" w:rsidRPr="00210AD1">
        <w:rPr>
          <w:bCs/>
          <w:sz w:val="22"/>
          <w:szCs w:val="22"/>
          <w:lang w:val="hr-HR"/>
        </w:rPr>
        <w:t xml:space="preserve">Odluke </w:t>
      </w:r>
      <w:r w:rsidR="006911C4" w:rsidRPr="00210AD1">
        <w:rPr>
          <w:rFonts w:ascii="Times New Roman" w:hAnsi="Times New Roman"/>
          <w:bCs/>
          <w:sz w:val="22"/>
          <w:szCs w:val="22"/>
          <w:lang w:val="hr-HR"/>
        </w:rPr>
        <w:t xml:space="preserve">o </w:t>
      </w:r>
      <w:r w:rsidR="006911C4">
        <w:rPr>
          <w:rFonts w:ascii="Times New Roman" w:hAnsi="Times New Roman"/>
          <w:bCs/>
          <w:sz w:val="22"/>
          <w:szCs w:val="22"/>
          <w:lang w:val="hr-HR"/>
        </w:rPr>
        <w:t xml:space="preserve">izmjenama </w:t>
      </w:r>
      <w:r w:rsidRPr="00210AD1">
        <w:rPr>
          <w:bCs/>
          <w:sz w:val="22"/>
          <w:szCs w:val="22"/>
          <w:lang w:val="hr-HR"/>
        </w:rPr>
        <w:t xml:space="preserve">Odluke o raspoređivanju </w:t>
      </w:r>
      <w:r w:rsidRPr="00210AD1">
        <w:rPr>
          <w:rFonts w:ascii="Times New Roman" w:hAnsi="Times New Roman"/>
          <w:bCs/>
          <w:sz w:val="22"/>
          <w:szCs w:val="22"/>
          <w:lang w:val="hr-HR"/>
        </w:rPr>
        <w:t>sredstava za rad političkih stranaka i</w:t>
      </w:r>
      <w:r w:rsidR="006911C4">
        <w:rPr>
          <w:rFonts w:ascii="Times New Roman" w:hAnsi="Times New Roman"/>
          <w:bCs/>
          <w:sz w:val="22"/>
          <w:szCs w:val="22"/>
          <w:lang w:val="hr-HR"/>
        </w:rPr>
        <w:t xml:space="preserve"> </w:t>
      </w:r>
      <w:r w:rsidRPr="00210AD1">
        <w:rPr>
          <w:rFonts w:ascii="Times New Roman" w:hAnsi="Times New Roman"/>
          <w:bCs/>
          <w:sz w:val="22"/>
          <w:szCs w:val="22"/>
          <w:lang w:val="hr-HR"/>
        </w:rPr>
        <w:t>nezavisnih vijećnika u Gradskom vijeću Grada Požege</w:t>
      </w:r>
      <w:r w:rsidR="00430969" w:rsidRPr="00210AD1">
        <w:rPr>
          <w:rFonts w:ascii="Times New Roman" w:hAnsi="Times New Roman"/>
          <w:bCs/>
          <w:sz w:val="22"/>
          <w:szCs w:val="22"/>
          <w:lang w:val="hr-HR"/>
        </w:rPr>
        <w:t xml:space="preserve"> za </w:t>
      </w:r>
      <w:r w:rsidRPr="00210AD1">
        <w:rPr>
          <w:rFonts w:ascii="Times New Roman" w:hAnsi="Times New Roman"/>
          <w:bCs/>
          <w:sz w:val="22"/>
          <w:szCs w:val="22"/>
          <w:lang w:val="hr-HR"/>
        </w:rPr>
        <w:t>2022. godin</w:t>
      </w:r>
      <w:r w:rsidR="00430969" w:rsidRPr="00210AD1">
        <w:rPr>
          <w:rFonts w:ascii="Times New Roman" w:hAnsi="Times New Roman"/>
          <w:bCs/>
          <w:sz w:val="22"/>
          <w:szCs w:val="22"/>
          <w:lang w:val="hr-HR"/>
        </w:rPr>
        <w:t>u</w:t>
      </w:r>
    </w:p>
    <w:p w14:paraId="0DC211B4" w14:textId="77777777" w:rsidR="00422018" w:rsidRPr="00210AD1" w:rsidRDefault="00422018">
      <w:pPr>
        <w:spacing w:after="160" w:line="259" w:lineRule="auto"/>
        <w:rPr>
          <w:rFonts w:ascii="Times New Roman" w:hAnsi="Times New Roman"/>
          <w:bCs/>
          <w:sz w:val="22"/>
          <w:szCs w:val="22"/>
          <w:lang w:val="hr-HR"/>
        </w:rPr>
      </w:pPr>
      <w:r w:rsidRPr="00210AD1">
        <w:rPr>
          <w:rFonts w:ascii="Times New Roman" w:hAnsi="Times New Roman"/>
          <w:bCs/>
          <w:sz w:val="22"/>
          <w:szCs w:val="22"/>
          <w:lang w:val="hr-HR"/>
        </w:rPr>
        <w:br w:type="page"/>
      </w:r>
    </w:p>
    <w:p w14:paraId="15B40497" w14:textId="77777777" w:rsidR="00422018" w:rsidRPr="00422018" w:rsidRDefault="00422018" w:rsidP="00422018">
      <w:pPr>
        <w:ind w:right="4536"/>
        <w:jc w:val="center"/>
        <w:rPr>
          <w:rFonts w:ascii="Times New Roman" w:hAnsi="Times New Roman"/>
          <w:sz w:val="22"/>
          <w:szCs w:val="22"/>
        </w:rPr>
      </w:pPr>
      <w:r w:rsidRPr="00210AD1">
        <w:rPr>
          <w:rFonts w:ascii="Times New Roman" w:hAnsi="Times New Roman"/>
          <w:noProof/>
          <w:sz w:val="22"/>
          <w:szCs w:val="22"/>
          <w:lang w:val="hr-HR"/>
        </w:rPr>
        <w:lastRenderedPageBreak/>
        <w:drawing>
          <wp:inline distT="0" distB="0" distL="0" distR="0" wp14:anchorId="53C97588" wp14:editId="72AED14C">
            <wp:extent cx="314325" cy="428625"/>
            <wp:effectExtent l="0" t="0" r="9525" b="9525"/>
            <wp:docPr id="14" name="Picture 14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0D8AB" w14:textId="7CE05C05" w:rsidR="00422018" w:rsidRPr="00422018" w:rsidRDefault="006911C4" w:rsidP="00422018">
      <w:pPr>
        <w:ind w:right="4677"/>
        <w:jc w:val="center"/>
        <w:rPr>
          <w:rFonts w:ascii="Times New Roman" w:hAnsi="Times New Roman"/>
          <w:sz w:val="22"/>
          <w:szCs w:val="22"/>
          <w:lang w:val="hr-HR"/>
        </w:rPr>
      </w:pPr>
      <w:r w:rsidRPr="00422018">
        <w:rPr>
          <w:rFonts w:ascii="Times New Roman" w:hAnsi="Times New Roman"/>
          <w:sz w:val="22"/>
          <w:szCs w:val="22"/>
          <w:lang w:val="hr-HR"/>
        </w:rPr>
        <w:t>R  E  P  U  B  L  I  K  A    H  R  V  A  T  S  K  A</w:t>
      </w:r>
    </w:p>
    <w:p w14:paraId="2524DA5C" w14:textId="4D9DADC4" w:rsidR="00422018" w:rsidRPr="00422018" w:rsidRDefault="006911C4" w:rsidP="00422018">
      <w:pPr>
        <w:ind w:right="4677"/>
        <w:jc w:val="center"/>
        <w:rPr>
          <w:rFonts w:ascii="Times New Roman" w:hAnsi="Times New Roman"/>
          <w:sz w:val="22"/>
          <w:szCs w:val="22"/>
          <w:lang w:val="hr-HR"/>
        </w:rPr>
      </w:pPr>
      <w:r w:rsidRPr="00422018">
        <w:rPr>
          <w:rFonts w:ascii="Times New Roman" w:hAnsi="Times New Roman"/>
          <w:sz w:val="22"/>
          <w:szCs w:val="22"/>
          <w:lang w:val="hr-HR"/>
        </w:rPr>
        <w:t>POŽEŠKO-SLAVONSKA ŽUPANIJA</w:t>
      </w:r>
    </w:p>
    <w:p w14:paraId="11D9C4C8" w14:textId="1DA62834" w:rsidR="00422018" w:rsidRPr="00422018" w:rsidRDefault="00422018" w:rsidP="00422018">
      <w:pPr>
        <w:ind w:right="4677"/>
        <w:jc w:val="center"/>
        <w:rPr>
          <w:rFonts w:ascii="Times New Roman" w:hAnsi="Times New Roman"/>
          <w:sz w:val="22"/>
          <w:szCs w:val="22"/>
        </w:rPr>
      </w:pPr>
      <w:r w:rsidRPr="00210AD1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4384" behindDoc="0" locked="0" layoutInCell="1" allowOverlap="1" wp14:anchorId="37A04A38" wp14:editId="1B4C18B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" name="Picture 15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1C4" w:rsidRPr="00422018">
        <w:rPr>
          <w:rFonts w:ascii="Times New Roman" w:hAnsi="Times New Roman"/>
          <w:sz w:val="22"/>
          <w:szCs w:val="22"/>
        </w:rPr>
        <w:t>GRAD POŽEGA</w:t>
      </w:r>
    </w:p>
    <w:p w14:paraId="6A5ED976" w14:textId="4B06CA3D" w:rsidR="00422018" w:rsidRPr="00422018" w:rsidRDefault="006911C4" w:rsidP="00422018">
      <w:pPr>
        <w:ind w:right="4677"/>
        <w:jc w:val="center"/>
        <w:rPr>
          <w:rFonts w:ascii="Times New Roman" w:hAnsi="Times New Roman"/>
          <w:sz w:val="22"/>
          <w:szCs w:val="22"/>
        </w:rPr>
      </w:pPr>
      <w:r w:rsidRPr="00422018">
        <w:rPr>
          <w:rFonts w:ascii="Times New Roman" w:hAnsi="Times New Roman"/>
          <w:sz w:val="22"/>
          <w:szCs w:val="22"/>
        </w:rPr>
        <w:t>GRADONAČELNIK</w:t>
      </w:r>
    </w:p>
    <w:p w14:paraId="5022A7CE" w14:textId="77777777" w:rsidR="002B3383" w:rsidRPr="00210AD1" w:rsidRDefault="002B3383" w:rsidP="002B3383">
      <w:pPr>
        <w:ind w:right="3492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3EC01776" w14:textId="77777777" w:rsidR="003132B1" w:rsidRPr="003132B1" w:rsidRDefault="003132B1" w:rsidP="003132B1">
      <w:pPr>
        <w:ind w:right="3492"/>
        <w:rPr>
          <w:bCs/>
          <w:sz w:val="22"/>
          <w:szCs w:val="22"/>
          <w:lang w:val="hr-HR"/>
        </w:rPr>
      </w:pPr>
      <w:r w:rsidRPr="003132B1">
        <w:rPr>
          <w:rFonts w:ascii="Times New Roman" w:hAnsi="Times New Roman"/>
          <w:sz w:val="22"/>
          <w:szCs w:val="22"/>
          <w:lang w:val="hr-HR"/>
        </w:rPr>
        <w:t xml:space="preserve">KLASA:024-02/22-03/3 </w:t>
      </w:r>
    </w:p>
    <w:p w14:paraId="6A50D937" w14:textId="348CD11B" w:rsidR="003132B1" w:rsidRPr="003132B1" w:rsidRDefault="003132B1" w:rsidP="003132B1">
      <w:pPr>
        <w:ind w:right="3492"/>
        <w:rPr>
          <w:rFonts w:ascii="Times New Roman" w:hAnsi="Times New Roman"/>
          <w:sz w:val="22"/>
          <w:szCs w:val="22"/>
          <w:lang w:val="hr-HR"/>
        </w:rPr>
      </w:pPr>
      <w:r w:rsidRPr="003132B1">
        <w:rPr>
          <w:rFonts w:ascii="Times New Roman" w:hAnsi="Times New Roman"/>
          <w:sz w:val="22"/>
          <w:szCs w:val="22"/>
          <w:lang w:val="hr-HR"/>
        </w:rPr>
        <w:t>URBROJ: 2177-1-0</w:t>
      </w:r>
      <w:r>
        <w:rPr>
          <w:rFonts w:ascii="Times New Roman" w:hAnsi="Times New Roman"/>
          <w:sz w:val="22"/>
          <w:szCs w:val="22"/>
          <w:lang w:val="hr-HR"/>
        </w:rPr>
        <w:t>2</w:t>
      </w:r>
      <w:r w:rsidRPr="003132B1">
        <w:rPr>
          <w:rFonts w:ascii="Times New Roman" w:hAnsi="Times New Roman"/>
          <w:sz w:val="22"/>
          <w:szCs w:val="22"/>
          <w:lang w:val="hr-HR"/>
        </w:rPr>
        <w:t>/01-22-</w:t>
      </w:r>
      <w:r>
        <w:rPr>
          <w:rFonts w:ascii="Times New Roman" w:hAnsi="Times New Roman"/>
          <w:sz w:val="22"/>
          <w:szCs w:val="22"/>
          <w:lang w:val="hr-HR"/>
        </w:rPr>
        <w:t>2</w:t>
      </w:r>
    </w:p>
    <w:p w14:paraId="3AA9FA88" w14:textId="77777777" w:rsidR="003132B1" w:rsidRPr="00210AD1" w:rsidRDefault="003132B1" w:rsidP="003132B1">
      <w:pPr>
        <w:ind w:right="3492"/>
        <w:rPr>
          <w:rFonts w:ascii="Times New Roman" w:hAnsi="Times New Roman"/>
          <w:sz w:val="22"/>
          <w:szCs w:val="22"/>
          <w:lang w:val="hr-HR"/>
        </w:rPr>
      </w:pPr>
      <w:r w:rsidRPr="003132B1">
        <w:rPr>
          <w:rFonts w:ascii="Times New Roman" w:hAnsi="Times New Roman"/>
          <w:sz w:val="22"/>
          <w:szCs w:val="22"/>
          <w:lang w:val="hr-HR"/>
        </w:rPr>
        <w:t>Požega, 12. travnja 2022.</w:t>
      </w:r>
      <w:r>
        <w:rPr>
          <w:rFonts w:ascii="Times New Roman" w:hAnsi="Times New Roman"/>
          <w:sz w:val="22"/>
          <w:szCs w:val="22"/>
          <w:lang w:val="hr-HR"/>
        </w:rPr>
        <w:t xml:space="preserve"> </w:t>
      </w:r>
    </w:p>
    <w:p w14:paraId="58D2BBE5" w14:textId="1BB4C283" w:rsidR="002B3383" w:rsidRPr="00210AD1" w:rsidRDefault="006911C4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 </w:t>
      </w:r>
    </w:p>
    <w:p w14:paraId="52D14E2C" w14:textId="186860B1" w:rsidR="002B3383" w:rsidRPr="00210AD1" w:rsidRDefault="002B3383" w:rsidP="00422018">
      <w:pPr>
        <w:ind w:firstLine="708"/>
        <w:jc w:val="both"/>
        <w:rPr>
          <w:rFonts w:ascii="Times New Roman" w:eastAsia="Arial Unicode MS" w:hAnsi="Times New Roman"/>
          <w:bCs/>
          <w:sz w:val="22"/>
          <w:szCs w:val="22"/>
          <w:lang w:val="hr-HR"/>
        </w:rPr>
      </w:pPr>
      <w:r w:rsidRPr="00210AD1">
        <w:rPr>
          <w:rFonts w:ascii="Times New Roman" w:eastAsia="Arial Unicode MS" w:hAnsi="Times New Roman"/>
          <w:bCs/>
          <w:sz w:val="22"/>
          <w:szCs w:val="22"/>
          <w:lang w:val="hr-HR"/>
        </w:rPr>
        <w:t xml:space="preserve">Na temelju članka 44. stavka 1. i članka 48. stavka 1. točke 1. </w:t>
      </w:r>
      <w:r w:rsidRPr="00210AD1">
        <w:rPr>
          <w:rFonts w:ascii="Times New Roman" w:hAnsi="Times New Roman"/>
          <w:sz w:val="22"/>
          <w:szCs w:val="22"/>
          <w:lang w:val="hr-HR"/>
        </w:rPr>
        <w:t xml:space="preserve">Zakona o lokalnoj i područnoj  (regionalnoj) samoupravi </w:t>
      </w:r>
      <w:r w:rsidRPr="00210AD1">
        <w:rPr>
          <w:sz w:val="22"/>
          <w:szCs w:val="22"/>
          <w:lang w:val="hr-HR"/>
        </w:rPr>
        <w:t xml:space="preserve">(Narodne novine, broj: </w:t>
      </w:r>
      <w:r w:rsidRPr="00210AD1">
        <w:rPr>
          <w:rFonts w:ascii="Times New Roman" w:hAnsi="Times New Roman"/>
          <w:sz w:val="22"/>
          <w:szCs w:val="22"/>
          <w:lang w:val="hr-HR"/>
        </w:rPr>
        <w:t>33/01, 60/01.- vjerodostojno tumačenje, 129/05., 109/07., 125/08., 36/09., 150/11., 144/12., 19/13.- pročišćeni tekst, 137/15.- ispravak, 123/17., 98/19. i 144/20.)</w:t>
      </w:r>
      <w:r w:rsidRPr="00210AD1">
        <w:rPr>
          <w:sz w:val="22"/>
          <w:szCs w:val="22"/>
          <w:lang w:val="hr-HR"/>
        </w:rPr>
        <w:t xml:space="preserve"> </w:t>
      </w:r>
      <w:r w:rsidRPr="00210AD1">
        <w:rPr>
          <w:rFonts w:ascii="Times New Roman" w:hAnsi="Times New Roman"/>
          <w:sz w:val="22"/>
          <w:szCs w:val="22"/>
          <w:lang w:val="hr-HR"/>
        </w:rPr>
        <w:t>i članka 62. stavka 1. podstavka 1. i  članka 120. Statuta Grada Požege (Službene novine Grada Požege, broj: 2/21.</w:t>
      </w:r>
      <w:r w:rsidRPr="00210AD1">
        <w:rPr>
          <w:sz w:val="22"/>
          <w:szCs w:val="22"/>
          <w:lang w:val="hr-HR"/>
        </w:rPr>
        <w:t>)</w:t>
      </w:r>
      <w:r w:rsidRPr="00210AD1">
        <w:rPr>
          <w:rFonts w:ascii="Times New Roman" w:hAnsi="Times New Roman"/>
          <w:sz w:val="22"/>
          <w:szCs w:val="22"/>
          <w:lang w:val="hr-HR"/>
        </w:rPr>
        <w:t xml:space="preserve">, </w:t>
      </w:r>
      <w:r w:rsidRPr="00210AD1">
        <w:rPr>
          <w:rFonts w:ascii="Times New Roman" w:eastAsia="Arial Unicode MS" w:hAnsi="Times New Roman"/>
          <w:bCs/>
          <w:sz w:val="22"/>
          <w:szCs w:val="22"/>
          <w:lang w:val="hr-HR"/>
        </w:rPr>
        <w:t>Gradonačelnik Grada Požege, dana</w:t>
      </w:r>
      <w:r w:rsidR="006911C4">
        <w:rPr>
          <w:rFonts w:ascii="Times New Roman" w:eastAsia="Arial Unicode MS" w:hAnsi="Times New Roman"/>
          <w:bCs/>
          <w:sz w:val="22"/>
          <w:szCs w:val="22"/>
          <w:lang w:val="hr-HR"/>
        </w:rPr>
        <w:t xml:space="preserve"> </w:t>
      </w:r>
      <w:r w:rsidR="006911C4">
        <w:rPr>
          <w:rFonts w:ascii="Times New Roman" w:hAnsi="Times New Roman"/>
          <w:sz w:val="22"/>
          <w:szCs w:val="22"/>
          <w:lang w:val="hr-HR"/>
        </w:rPr>
        <w:t xml:space="preserve">12. travnja 2022. </w:t>
      </w:r>
      <w:r w:rsidRPr="00210AD1">
        <w:rPr>
          <w:rFonts w:ascii="Times New Roman" w:eastAsia="Arial Unicode MS" w:hAnsi="Times New Roman"/>
          <w:bCs/>
          <w:sz w:val="22"/>
          <w:szCs w:val="22"/>
          <w:lang w:val="hr-HR"/>
        </w:rPr>
        <w:t>godine, donosi</w:t>
      </w:r>
    </w:p>
    <w:p w14:paraId="42B0C80C" w14:textId="77777777" w:rsidR="002B3383" w:rsidRPr="00210AD1" w:rsidRDefault="002B3383" w:rsidP="002B3383">
      <w:pPr>
        <w:jc w:val="both"/>
        <w:rPr>
          <w:rFonts w:ascii="Times New Roman" w:eastAsia="Arial Unicode MS" w:hAnsi="Times New Roman"/>
          <w:bCs/>
          <w:sz w:val="22"/>
          <w:szCs w:val="22"/>
          <w:lang w:val="hr-HR"/>
        </w:rPr>
      </w:pPr>
    </w:p>
    <w:p w14:paraId="36687637" w14:textId="77777777" w:rsidR="002B3383" w:rsidRPr="00210AD1" w:rsidRDefault="002B3383" w:rsidP="002B3383">
      <w:pPr>
        <w:jc w:val="center"/>
        <w:rPr>
          <w:rFonts w:ascii="Times New Roman" w:eastAsia="Arial Unicode MS" w:hAnsi="Times New Roman"/>
          <w:bCs/>
          <w:sz w:val="22"/>
          <w:szCs w:val="22"/>
          <w:lang w:val="hr-HR"/>
        </w:rPr>
      </w:pPr>
      <w:r w:rsidRPr="00210AD1">
        <w:rPr>
          <w:rFonts w:ascii="Times New Roman" w:eastAsia="Arial Unicode MS" w:hAnsi="Times New Roman"/>
          <w:bCs/>
          <w:sz w:val="22"/>
          <w:szCs w:val="22"/>
          <w:lang w:val="hr-HR"/>
        </w:rPr>
        <w:t>Z A K L J U Č A K</w:t>
      </w:r>
    </w:p>
    <w:p w14:paraId="72CFDD10" w14:textId="77777777" w:rsidR="002B3383" w:rsidRPr="00210AD1" w:rsidRDefault="002B3383" w:rsidP="002B3383">
      <w:pPr>
        <w:jc w:val="both"/>
        <w:rPr>
          <w:rFonts w:ascii="Times New Roman" w:eastAsia="Arial Unicode MS" w:hAnsi="Times New Roman"/>
          <w:bCs/>
          <w:sz w:val="22"/>
          <w:szCs w:val="22"/>
          <w:lang w:val="hr-HR"/>
        </w:rPr>
      </w:pPr>
    </w:p>
    <w:p w14:paraId="2B60B011" w14:textId="5536961A" w:rsidR="002B3383" w:rsidRPr="00210AD1" w:rsidRDefault="002B3383" w:rsidP="00422018">
      <w:pPr>
        <w:ind w:firstLine="708"/>
        <w:jc w:val="both"/>
        <w:rPr>
          <w:rFonts w:ascii="Times New Roman" w:eastAsia="Arial Unicode MS" w:hAnsi="Times New Roman"/>
          <w:bCs/>
          <w:sz w:val="22"/>
          <w:szCs w:val="22"/>
          <w:lang w:val="hr-HR"/>
        </w:rPr>
      </w:pPr>
      <w:r w:rsidRPr="00210AD1">
        <w:rPr>
          <w:rFonts w:ascii="Times New Roman" w:eastAsia="Arial Unicode MS" w:hAnsi="Times New Roman"/>
          <w:bCs/>
          <w:sz w:val="22"/>
          <w:szCs w:val="22"/>
          <w:lang w:val="hr-HR"/>
        </w:rPr>
        <w:t xml:space="preserve">I. Utvrđuje se </w:t>
      </w:r>
      <w:r w:rsidRPr="00210AD1">
        <w:rPr>
          <w:rFonts w:ascii="Times New Roman" w:hAnsi="Times New Roman"/>
          <w:sz w:val="22"/>
          <w:szCs w:val="22"/>
          <w:lang w:val="hr-HR"/>
        </w:rPr>
        <w:t>Prijedlog</w:t>
      </w:r>
      <w:r w:rsidRPr="00210AD1">
        <w:rPr>
          <w:rFonts w:ascii="Times New Roman" w:hAnsi="Times New Roman"/>
          <w:bCs/>
          <w:sz w:val="22"/>
          <w:szCs w:val="22"/>
          <w:lang w:val="hr-HR"/>
        </w:rPr>
        <w:t xml:space="preserve"> </w:t>
      </w:r>
      <w:r w:rsidRPr="00210AD1">
        <w:rPr>
          <w:bCs/>
          <w:sz w:val="22"/>
          <w:szCs w:val="22"/>
          <w:lang w:val="hr-HR"/>
        </w:rPr>
        <w:t xml:space="preserve">Odluke o </w:t>
      </w:r>
      <w:r w:rsidR="006911C4">
        <w:rPr>
          <w:bCs/>
          <w:sz w:val="22"/>
          <w:szCs w:val="22"/>
          <w:lang w:val="hr-HR"/>
        </w:rPr>
        <w:t xml:space="preserve">izmjenama Odluke o </w:t>
      </w:r>
      <w:r w:rsidRPr="00210AD1">
        <w:rPr>
          <w:bCs/>
          <w:sz w:val="22"/>
          <w:szCs w:val="22"/>
          <w:lang w:val="hr-HR"/>
        </w:rPr>
        <w:t xml:space="preserve">raspoređivanju </w:t>
      </w:r>
      <w:r w:rsidRPr="00210AD1">
        <w:rPr>
          <w:rFonts w:ascii="Times New Roman" w:hAnsi="Times New Roman"/>
          <w:bCs/>
          <w:sz w:val="22"/>
          <w:szCs w:val="22"/>
          <w:lang w:val="hr-HR"/>
        </w:rPr>
        <w:t xml:space="preserve">sredstava za rad političkih stranaka i nezavisnih vijećnika u Gradskom vijeću Grada Požege </w:t>
      </w:r>
      <w:r w:rsidR="00430969" w:rsidRPr="00210AD1">
        <w:rPr>
          <w:rFonts w:ascii="Times New Roman" w:hAnsi="Times New Roman"/>
          <w:bCs/>
          <w:sz w:val="22"/>
          <w:szCs w:val="22"/>
          <w:lang w:val="hr-HR"/>
        </w:rPr>
        <w:t xml:space="preserve">za </w:t>
      </w:r>
      <w:r w:rsidRPr="00210AD1">
        <w:rPr>
          <w:rFonts w:ascii="Times New Roman" w:hAnsi="Times New Roman"/>
          <w:bCs/>
          <w:sz w:val="22"/>
          <w:szCs w:val="22"/>
          <w:lang w:val="hr-HR"/>
        </w:rPr>
        <w:t>2022. godin</w:t>
      </w:r>
      <w:r w:rsidR="00430969" w:rsidRPr="00210AD1">
        <w:rPr>
          <w:rFonts w:ascii="Times New Roman" w:hAnsi="Times New Roman"/>
          <w:bCs/>
          <w:sz w:val="22"/>
          <w:szCs w:val="22"/>
          <w:lang w:val="hr-HR"/>
        </w:rPr>
        <w:t>u,</w:t>
      </w:r>
      <w:r w:rsidR="00D76743">
        <w:rPr>
          <w:rFonts w:ascii="Times New Roman" w:hAnsi="Times New Roman"/>
          <w:bCs/>
          <w:sz w:val="22"/>
          <w:szCs w:val="22"/>
          <w:lang w:val="hr-HR"/>
        </w:rPr>
        <w:t xml:space="preserve"> </w:t>
      </w:r>
      <w:r w:rsidRPr="00210AD1">
        <w:rPr>
          <w:rFonts w:ascii="Times New Roman" w:hAnsi="Times New Roman"/>
          <w:bCs/>
          <w:sz w:val="22"/>
          <w:szCs w:val="22"/>
          <w:lang w:val="hr-HR"/>
        </w:rPr>
        <w:t xml:space="preserve">u </w:t>
      </w:r>
      <w:r w:rsidRPr="00210AD1">
        <w:rPr>
          <w:rFonts w:ascii="Times New Roman" w:eastAsia="Arial Unicode MS" w:hAnsi="Times New Roman"/>
          <w:bCs/>
          <w:sz w:val="22"/>
          <w:szCs w:val="22"/>
          <w:lang w:val="hr-HR"/>
        </w:rPr>
        <w:t>predloženom tekstu.</w:t>
      </w:r>
    </w:p>
    <w:p w14:paraId="374F3C64" w14:textId="77777777" w:rsidR="002B3383" w:rsidRPr="00210AD1" w:rsidRDefault="002B3383" w:rsidP="002B3383">
      <w:pPr>
        <w:jc w:val="both"/>
        <w:rPr>
          <w:rFonts w:ascii="Times New Roman" w:eastAsia="Arial Unicode MS" w:hAnsi="Times New Roman"/>
          <w:bCs/>
          <w:sz w:val="22"/>
          <w:szCs w:val="22"/>
          <w:lang w:val="hr-HR"/>
        </w:rPr>
      </w:pPr>
    </w:p>
    <w:p w14:paraId="75CC955A" w14:textId="310F4A8F" w:rsidR="002B3383" w:rsidRPr="00210AD1" w:rsidRDefault="002B3383" w:rsidP="002B3383">
      <w:pPr>
        <w:ind w:firstLine="708"/>
        <w:jc w:val="both"/>
        <w:rPr>
          <w:rFonts w:ascii="Times New Roman" w:hAnsi="Times New Roman"/>
          <w:bCs/>
          <w:sz w:val="22"/>
          <w:szCs w:val="22"/>
          <w:lang w:val="hr-HR"/>
        </w:rPr>
      </w:pPr>
      <w:r w:rsidRPr="00210AD1">
        <w:rPr>
          <w:rFonts w:ascii="Times New Roman" w:eastAsia="Arial Unicode MS" w:hAnsi="Times New Roman"/>
          <w:bCs/>
          <w:sz w:val="22"/>
          <w:szCs w:val="22"/>
          <w:lang w:val="hr-HR"/>
        </w:rPr>
        <w:t>II. Prijedlog Odluke iz točke I. ovoga Zaključka upućuje se Gradskom vijeću Grada Požege na razmatranje i usvajanje.</w:t>
      </w:r>
    </w:p>
    <w:p w14:paraId="6862CAEE" w14:textId="77777777" w:rsidR="00422018" w:rsidRPr="00422018" w:rsidRDefault="00422018" w:rsidP="00422018">
      <w:pPr>
        <w:rPr>
          <w:rFonts w:ascii="Times New Roman" w:hAnsi="Times New Roman"/>
          <w:sz w:val="22"/>
          <w:szCs w:val="22"/>
          <w:u w:val="single"/>
        </w:rPr>
      </w:pPr>
    </w:p>
    <w:p w14:paraId="310FF763" w14:textId="77777777" w:rsidR="00422018" w:rsidRPr="006911C4" w:rsidRDefault="00422018" w:rsidP="00422018">
      <w:pPr>
        <w:rPr>
          <w:rFonts w:ascii="Times New Roman" w:hAnsi="Times New Roman"/>
          <w:sz w:val="22"/>
          <w:szCs w:val="22"/>
          <w:lang w:val="hr-HR"/>
        </w:rPr>
      </w:pPr>
    </w:p>
    <w:p w14:paraId="4C924C28" w14:textId="77777777" w:rsidR="00422018" w:rsidRPr="006911C4" w:rsidRDefault="00422018" w:rsidP="00422018">
      <w:pPr>
        <w:ind w:left="6379" w:firstLine="291"/>
        <w:rPr>
          <w:rFonts w:ascii="Times New Roman" w:hAnsi="Times New Roman"/>
          <w:sz w:val="22"/>
          <w:szCs w:val="22"/>
          <w:lang w:val="hr-HR"/>
        </w:rPr>
      </w:pPr>
      <w:r w:rsidRPr="006911C4">
        <w:rPr>
          <w:rFonts w:ascii="Times New Roman" w:hAnsi="Times New Roman"/>
          <w:sz w:val="22"/>
          <w:szCs w:val="22"/>
          <w:lang w:val="hr-HR"/>
        </w:rPr>
        <w:t>GRADONAČELNIK</w:t>
      </w:r>
    </w:p>
    <w:p w14:paraId="23808767" w14:textId="181F248F" w:rsidR="00422018" w:rsidRPr="006911C4" w:rsidRDefault="00422018" w:rsidP="00422018">
      <w:pPr>
        <w:ind w:left="6237"/>
        <w:jc w:val="center"/>
        <w:rPr>
          <w:rFonts w:ascii="Times New Roman" w:hAnsi="Times New Roman"/>
          <w:sz w:val="22"/>
          <w:szCs w:val="22"/>
          <w:u w:val="single"/>
          <w:lang w:val="hr-HR"/>
        </w:rPr>
      </w:pPr>
      <w:r w:rsidRPr="006911C4">
        <w:rPr>
          <w:rFonts w:ascii="Times New Roman" w:hAnsi="Times New Roman"/>
          <w:sz w:val="22"/>
          <w:szCs w:val="22"/>
          <w:lang w:val="hr-HR"/>
        </w:rPr>
        <w:t>dr.sc. Željko Glavić</w:t>
      </w:r>
      <w:r w:rsidR="003D386E">
        <w:rPr>
          <w:rFonts w:ascii="Times New Roman" w:hAnsi="Times New Roman"/>
          <w:sz w:val="22"/>
          <w:szCs w:val="22"/>
          <w:lang w:val="hr-HR"/>
        </w:rPr>
        <w:t>, v.r.</w:t>
      </w:r>
      <w:r w:rsidR="006911C4" w:rsidRPr="006911C4">
        <w:rPr>
          <w:rFonts w:ascii="Times New Roman" w:hAnsi="Times New Roman"/>
          <w:sz w:val="22"/>
          <w:szCs w:val="22"/>
          <w:lang w:val="hr-HR"/>
        </w:rPr>
        <w:t xml:space="preserve"> </w:t>
      </w:r>
    </w:p>
    <w:p w14:paraId="7E1D4A16" w14:textId="77777777" w:rsidR="002B3383" w:rsidRPr="006911C4" w:rsidRDefault="002B3383" w:rsidP="002B3383">
      <w:pPr>
        <w:rPr>
          <w:sz w:val="22"/>
          <w:szCs w:val="22"/>
          <w:u w:val="single"/>
          <w:lang w:val="hr-HR"/>
        </w:rPr>
      </w:pPr>
    </w:p>
    <w:p w14:paraId="44B02B46" w14:textId="77777777" w:rsidR="002B3383" w:rsidRPr="00210AD1" w:rsidRDefault="002B3383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3578EAE1" w14:textId="49BC3F2B" w:rsidR="002B3383" w:rsidRPr="00210AD1" w:rsidRDefault="002B3383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55D03AAC" w14:textId="3067C176" w:rsidR="00210AD1" w:rsidRPr="00210AD1" w:rsidRDefault="00210AD1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177591B4" w14:textId="146364F5" w:rsidR="00210AD1" w:rsidRPr="00210AD1" w:rsidRDefault="00210AD1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4424D82E" w14:textId="292FEC73" w:rsidR="00210AD1" w:rsidRDefault="00210AD1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2E8EADE1" w14:textId="32B149C3" w:rsidR="00902DA4" w:rsidRDefault="00902DA4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56677A15" w14:textId="5AC352F7" w:rsidR="00902DA4" w:rsidRDefault="00902DA4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3B81D700" w14:textId="7F21ED0B" w:rsidR="00902DA4" w:rsidRDefault="00902DA4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538FBB3A" w14:textId="77777777" w:rsidR="00902DA4" w:rsidRPr="00210AD1" w:rsidRDefault="00902DA4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3C6BCAF2" w14:textId="0E55818E" w:rsidR="00210AD1" w:rsidRPr="00210AD1" w:rsidRDefault="00210AD1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0157DDAF" w14:textId="22E045C9" w:rsidR="00210AD1" w:rsidRPr="00210AD1" w:rsidRDefault="00210AD1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10E2073E" w14:textId="4A3C7E9F" w:rsidR="00210AD1" w:rsidRPr="00210AD1" w:rsidRDefault="00210AD1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0DD27896" w14:textId="5E68D3FA" w:rsidR="00210AD1" w:rsidRPr="00210AD1" w:rsidRDefault="00210AD1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76991494" w14:textId="69B76E25" w:rsidR="00210AD1" w:rsidRPr="00210AD1" w:rsidRDefault="00210AD1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3D096F5D" w14:textId="2E02082C" w:rsidR="00210AD1" w:rsidRPr="00210AD1" w:rsidRDefault="00210AD1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1F003B1B" w14:textId="66E83A59" w:rsidR="00210AD1" w:rsidRPr="00210AD1" w:rsidRDefault="00210AD1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7613435E" w14:textId="5C0C6196" w:rsidR="00210AD1" w:rsidRPr="00210AD1" w:rsidRDefault="00210AD1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448CAF60" w14:textId="6430BCFB" w:rsidR="00210AD1" w:rsidRPr="00210AD1" w:rsidRDefault="00210AD1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3CCED17C" w14:textId="654755E4" w:rsidR="00210AD1" w:rsidRPr="00210AD1" w:rsidRDefault="00210AD1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7CB6EF7B" w14:textId="77777777" w:rsidR="00210AD1" w:rsidRPr="00210AD1" w:rsidRDefault="00210AD1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7AD79A64" w14:textId="77777777" w:rsidR="002B3383" w:rsidRPr="00210AD1" w:rsidRDefault="002B3383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3C4AFAAB" w14:textId="77777777" w:rsidR="002B3383" w:rsidRPr="00210AD1" w:rsidRDefault="002B3383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237F5434" w14:textId="77777777" w:rsidR="002B3383" w:rsidRPr="00210AD1" w:rsidRDefault="002B3383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210AD1">
        <w:rPr>
          <w:rFonts w:ascii="Times New Roman" w:hAnsi="Times New Roman"/>
          <w:sz w:val="22"/>
          <w:szCs w:val="22"/>
          <w:lang w:val="hr-HR"/>
        </w:rPr>
        <w:t>DOSTAVITI:</w:t>
      </w:r>
    </w:p>
    <w:p w14:paraId="66CE1FD0" w14:textId="77777777" w:rsidR="002B3383" w:rsidRPr="00210AD1" w:rsidRDefault="002B3383" w:rsidP="002B3383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210AD1">
        <w:rPr>
          <w:rFonts w:ascii="Times New Roman" w:hAnsi="Times New Roman"/>
          <w:sz w:val="22"/>
          <w:szCs w:val="22"/>
          <w:lang w:val="hr-HR"/>
        </w:rPr>
        <w:t>Gradskom vijeću Grada Požege</w:t>
      </w:r>
    </w:p>
    <w:p w14:paraId="0CA74F00" w14:textId="71FE3162" w:rsidR="00210AD1" w:rsidRPr="00210AD1" w:rsidRDefault="002B3383" w:rsidP="002B3383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210AD1">
        <w:rPr>
          <w:rFonts w:ascii="Times New Roman" w:hAnsi="Times New Roman"/>
          <w:sz w:val="22"/>
          <w:szCs w:val="22"/>
          <w:lang w:val="hr-HR"/>
        </w:rPr>
        <w:t>Pismohrani.</w:t>
      </w:r>
    </w:p>
    <w:p w14:paraId="25D11ECF" w14:textId="6929EF80" w:rsidR="00210AD1" w:rsidRPr="00902DA4" w:rsidRDefault="00210AD1" w:rsidP="00484E85">
      <w:pPr>
        <w:spacing w:after="160" w:line="259" w:lineRule="auto"/>
        <w:jc w:val="right"/>
        <w:rPr>
          <w:rFonts w:ascii="Times New Roman" w:hAnsi="Times New Roman"/>
          <w:sz w:val="22"/>
          <w:szCs w:val="22"/>
          <w:u w:val="single"/>
          <w:lang w:val="hr-HR"/>
        </w:rPr>
      </w:pPr>
      <w:r w:rsidRPr="00210AD1">
        <w:rPr>
          <w:rFonts w:ascii="Times New Roman" w:hAnsi="Times New Roman"/>
          <w:sz w:val="22"/>
          <w:szCs w:val="22"/>
          <w:lang w:val="hr-HR"/>
        </w:rPr>
        <w:br w:type="page"/>
      </w:r>
      <w:bookmarkStart w:id="9" w:name="_Hlk75435380"/>
      <w:bookmarkStart w:id="10" w:name="_Hlk511380742"/>
      <w:r w:rsidRPr="00902DA4">
        <w:rPr>
          <w:rFonts w:ascii="Times New Roman" w:hAnsi="Times New Roman"/>
          <w:sz w:val="22"/>
          <w:szCs w:val="22"/>
          <w:u w:val="single"/>
          <w:lang w:val="hr-HR"/>
        </w:rPr>
        <w:lastRenderedPageBreak/>
        <w:t>PRIJEDLOG</w:t>
      </w:r>
    </w:p>
    <w:p w14:paraId="6297B1DB" w14:textId="3E790060" w:rsidR="00210AD1" w:rsidRPr="00210AD1" w:rsidRDefault="00210AD1" w:rsidP="00210AD1">
      <w:pPr>
        <w:ind w:right="4536"/>
        <w:jc w:val="center"/>
        <w:rPr>
          <w:rFonts w:ascii="Times New Roman" w:hAnsi="Times New Roman"/>
          <w:sz w:val="22"/>
          <w:szCs w:val="22"/>
        </w:rPr>
      </w:pPr>
      <w:bookmarkStart w:id="11" w:name="_Hlk89862655"/>
      <w:bookmarkStart w:id="12" w:name="_Hlk524330743"/>
      <w:bookmarkStart w:id="13" w:name="_Hlk511391266"/>
      <w:r w:rsidRPr="00210AD1">
        <w:rPr>
          <w:rFonts w:ascii="Times New Roman" w:hAnsi="Times New Roman"/>
          <w:noProof/>
          <w:sz w:val="22"/>
          <w:szCs w:val="22"/>
          <w:lang w:val="hr-HR"/>
        </w:rPr>
        <w:drawing>
          <wp:inline distT="0" distB="0" distL="0" distR="0" wp14:anchorId="6F18CF2F" wp14:editId="1892454B">
            <wp:extent cx="314325" cy="428625"/>
            <wp:effectExtent l="0" t="0" r="9525" b="9525"/>
            <wp:docPr id="16" name="Picture 16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F0369" w14:textId="2BC58F24" w:rsidR="00210AD1" w:rsidRPr="00210AD1" w:rsidRDefault="00484E85" w:rsidP="00210AD1">
      <w:pPr>
        <w:ind w:right="4677"/>
        <w:jc w:val="center"/>
        <w:rPr>
          <w:rFonts w:ascii="Times New Roman" w:hAnsi="Times New Roman"/>
          <w:sz w:val="22"/>
          <w:szCs w:val="22"/>
          <w:lang w:val="hr-HR"/>
        </w:rPr>
      </w:pPr>
      <w:r w:rsidRPr="00210AD1">
        <w:rPr>
          <w:rFonts w:ascii="Times New Roman" w:hAnsi="Times New Roman"/>
          <w:sz w:val="22"/>
          <w:szCs w:val="22"/>
          <w:lang w:val="hr-HR"/>
        </w:rPr>
        <w:t>R  E  P  U  B  L  I  K  A    H  R  V  A  T  S  K  A</w:t>
      </w:r>
    </w:p>
    <w:bookmarkEnd w:id="11"/>
    <w:p w14:paraId="3982BFB7" w14:textId="6EF75C52" w:rsidR="00210AD1" w:rsidRPr="00210AD1" w:rsidRDefault="00484E85" w:rsidP="00210AD1">
      <w:pPr>
        <w:ind w:right="4677"/>
        <w:jc w:val="center"/>
        <w:rPr>
          <w:rFonts w:ascii="Times New Roman" w:hAnsi="Times New Roman"/>
          <w:sz w:val="22"/>
          <w:szCs w:val="22"/>
          <w:lang w:val="hr-HR"/>
        </w:rPr>
      </w:pPr>
      <w:r w:rsidRPr="00210AD1">
        <w:rPr>
          <w:rFonts w:ascii="Times New Roman" w:hAnsi="Times New Roman"/>
          <w:sz w:val="22"/>
          <w:szCs w:val="22"/>
          <w:lang w:val="hr-HR"/>
        </w:rPr>
        <w:t>POŽEŠKO-SLAVONSKA ŽUPANIJA</w:t>
      </w:r>
    </w:p>
    <w:p w14:paraId="6801B0F6" w14:textId="78A4C56F" w:rsidR="00210AD1" w:rsidRPr="00210AD1" w:rsidRDefault="00210AD1" w:rsidP="00210AD1">
      <w:pPr>
        <w:ind w:right="4677"/>
        <w:jc w:val="center"/>
        <w:rPr>
          <w:rFonts w:ascii="Times New Roman" w:hAnsi="Times New Roman"/>
          <w:sz w:val="22"/>
          <w:szCs w:val="22"/>
          <w:lang w:val="hr-HR"/>
        </w:rPr>
      </w:pPr>
      <w:r w:rsidRPr="00210AD1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6432" behindDoc="0" locked="0" layoutInCell="1" allowOverlap="1" wp14:anchorId="0884F0DC" wp14:editId="1EAE199E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7" name="Picture 17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4E85" w:rsidRPr="00210AD1">
        <w:rPr>
          <w:rFonts w:ascii="Times New Roman" w:hAnsi="Times New Roman"/>
          <w:sz w:val="22"/>
          <w:szCs w:val="22"/>
          <w:lang w:val="hr-HR"/>
        </w:rPr>
        <w:t>GRAD POŽEGA</w:t>
      </w:r>
    </w:p>
    <w:bookmarkEnd w:id="9"/>
    <w:bookmarkEnd w:id="12"/>
    <w:p w14:paraId="324425F6" w14:textId="0CD4DE41" w:rsidR="002B3383" w:rsidRPr="00210AD1" w:rsidRDefault="00484E85" w:rsidP="00210AD1">
      <w:pPr>
        <w:ind w:right="4677"/>
        <w:jc w:val="center"/>
        <w:rPr>
          <w:rFonts w:ascii="Times New Roman" w:hAnsi="Times New Roman"/>
          <w:sz w:val="22"/>
          <w:szCs w:val="22"/>
          <w:lang w:val="hr-HR"/>
        </w:rPr>
      </w:pPr>
      <w:r w:rsidRPr="00210AD1">
        <w:rPr>
          <w:rFonts w:ascii="Times New Roman" w:hAnsi="Times New Roman"/>
          <w:sz w:val="22"/>
          <w:szCs w:val="22"/>
          <w:lang w:val="hr-HR"/>
        </w:rPr>
        <w:t>GRADSKO VIJEĆE</w:t>
      </w:r>
      <w:bookmarkEnd w:id="10"/>
      <w:bookmarkEnd w:id="13"/>
    </w:p>
    <w:p w14:paraId="6F96A74A" w14:textId="77777777" w:rsidR="00210AD1" w:rsidRPr="00210AD1" w:rsidRDefault="00210AD1" w:rsidP="00210AD1">
      <w:pPr>
        <w:ind w:right="4677"/>
        <w:rPr>
          <w:rFonts w:ascii="Times New Roman" w:hAnsi="Times New Roman"/>
          <w:sz w:val="22"/>
          <w:szCs w:val="22"/>
          <w:lang w:val="hr-HR"/>
        </w:rPr>
      </w:pPr>
    </w:p>
    <w:p w14:paraId="3FDABFFD" w14:textId="77777777" w:rsidR="003132B1" w:rsidRPr="003132B1" w:rsidRDefault="003132B1" w:rsidP="003132B1">
      <w:pPr>
        <w:ind w:right="3492"/>
        <w:rPr>
          <w:bCs/>
          <w:sz w:val="22"/>
          <w:szCs w:val="22"/>
          <w:lang w:val="hr-HR"/>
        </w:rPr>
      </w:pPr>
      <w:r w:rsidRPr="003132B1">
        <w:rPr>
          <w:rFonts w:ascii="Times New Roman" w:hAnsi="Times New Roman"/>
          <w:sz w:val="22"/>
          <w:szCs w:val="22"/>
          <w:lang w:val="hr-HR"/>
        </w:rPr>
        <w:t xml:space="preserve">KLASA:024-02/22-03/3 </w:t>
      </w:r>
    </w:p>
    <w:p w14:paraId="46041C26" w14:textId="18F673B7" w:rsidR="003132B1" w:rsidRPr="003132B1" w:rsidRDefault="003132B1" w:rsidP="003132B1">
      <w:pPr>
        <w:ind w:right="3492"/>
        <w:rPr>
          <w:rFonts w:ascii="Times New Roman" w:hAnsi="Times New Roman"/>
          <w:sz w:val="22"/>
          <w:szCs w:val="22"/>
          <w:lang w:val="hr-HR"/>
        </w:rPr>
      </w:pPr>
      <w:r w:rsidRPr="003132B1">
        <w:rPr>
          <w:rFonts w:ascii="Times New Roman" w:hAnsi="Times New Roman"/>
          <w:sz w:val="22"/>
          <w:szCs w:val="22"/>
          <w:lang w:val="hr-HR"/>
        </w:rPr>
        <w:t>URBROJ: 2177-1-0</w:t>
      </w:r>
      <w:r>
        <w:rPr>
          <w:rFonts w:ascii="Times New Roman" w:hAnsi="Times New Roman"/>
          <w:sz w:val="22"/>
          <w:szCs w:val="22"/>
          <w:lang w:val="hr-HR"/>
        </w:rPr>
        <w:t>2</w:t>
      </w:r>
      <w:r w:rsidRPr="003132B1">
        <w:rPr>
          <w:rFonts w:ascii="Times New Roman" w:hAnsi="Times New Roman"/>
          <w:sz w:val="22"/>
          <w:szCs w:val="22"/>
          <w:lang w:val="hr-HR"/>
        </w:rPr>
        <w:t>/01-22-</w:t>
      </w:r>
      <w:r>
        <w:rPr>
          <w:rFonts w:ascii="Times New Roman" w:hAnsi="Times New Roman"/>
          <w:sz w:val="22"/>
          <w:szCs w:val="22"/>
          <w:lang w:val="hr-HR"/>
        </w:rPr>
        <w:t>3</w:t>
      </w:r>
    </w:p>
    <w:p w14:paraId="26B8A7B0" w14:textId="29E6633E" w:rsidR="003132B1" w:rsidRPr="00210AD1" w:rsidRDefault="003132B1" w:rsidP="003132B1">
      <w:pPr>
        <w:ind w:right="3492"/>
        <w:rPr>
          <w:rFonts w:ascii="Times New Roman" w:hAnsi="Times New Roman"/>
          <w:sz w:val="22"/>
          <w:szCs w:val="22"/>
          <w:lang w:val="hr-HR"/>
        </w:rPr>
      </w:pPr>
      <w:r w:rsidRPr="003132B1">
        <w:rPr>
          <w:rFonts w:ascii="Times New Roman" w:hAnsi="Times New Roman"/>
          <w:sz w:val="22"/>
          <w:szCs w:val="22"/>
          <w:lang w:val="hr-HR"/>
        </w:rPr>
        <w:t xml:space="preserve">Požega, </w:t>
      </w:r>
      <w:r w:rsidR="00D76743">
        <w:rPr>
          <w:rFonts w:ascii="Times New Roman" w:hAnsi="Times New Roman"/>
          <w:sz w:val="22"/>
          <w:szCs w:val="22"/>
          <w:lang w:val="hr-HR"/>
        </w:rPr>
        <w:t xml:space="preserve">__. svibnja </w:t>
      </w:r>
      <w:r w:rsidR="00D76743" w:rsidRPr="003132B1">
        <w:rPr>
          <w:rFonts w:ascii="Times New Roman" w:hAnsi="Times New Roman"/>
          <w:sz w:val="22"/>
          <w:szCs w:val="22"/>
          <w:lang w:val="hr-HR"/>
        </w:rPr>
        <w:t>2022.</w:t>
      </w:r>
      <w:r w:rsidR="00D76743">
        <w:rPr>
          <w:rFonts w:ascii="Times New Roman" w:hAnsi="Times New Roman"/>
          <w:sz w:val="22"/>
          <w:szCs w:val="22"/>
          <w:lang w:val="hr-HR"/>
        </w:rPr>
        <w:t xml:space="preserve"> </w:t>
      </w:r>
    </w:p>
    <w:p w14:paraId="0F765D4E" w14:textId="77777777" w:rsidR="00210AD1" w:rsidRPr="00210AD1" w:rsidRDefault="00210AD1" w:rsidP="00210AD1">
      <w:pPr>
        <w:ind w:right="3492"/>
        <w:rPr>
          <w:sz w:val="22"/>
          <w:szCs w:val="22"/>
          <w:lang w:val="hr-HR"/>
        </w:rPr>
      </w:pPr>
    </w:p>
    <w:p w14:paraId="4041FE1C" w14:textId="07945B84" w:rsidR="002B3383" w:rsidRPr="00210AD1" w:rsidRDefault="002B3383" w:rsidP="002B3383">
      <w:pPr>
        <w:pStyle w:val="t-12-9-fett-s"/>
        <w:spacing w:before="0" w:beforeAutospacing="0" w:after="0" w:afterAutospacing="0"/>
        <w:ind w:firstLine="708"/>
        <w:jc w:val="both"/>
        <w:rPr>
          <w:bCs/>
          <w:sz w:val="22"/>
          <w:szCs w:val="22"/>
        </w:rPr>
      </w:pPr>
      <w:r w:rsidRPr="00210AD1">
        <w:rPr>
          <w:bCs/>
          <w:sz w:val="22"/>
          <w:szCs w:val="22"/>
        </w:rPr>
        <w:t xml:space="preserve">Na temelju članka 35. stavka 1. točke 2. Zakona o lokalnoj i područnoj (regionalnoj) samoupravi </w:t>
      </w:r>
      <w:r w:rsidRPr="00210AD1">
        <w:rPr>
          <w:sz w:val="22"/>
          <w:szCs w:val="22"/>
        </w:rPr>
        <w:t xml:space="preserve">(Narodne novine, broj: 33/01, 60/01.- vjerodostojno tumačenje, 129/05., 109/07., 125/08., 36/09., 150/11., 144/12., 19/13.- pročišćeni tekst, 137/15.- ispravak, 123/17., 98/19. i 144/20.), </w:t>
      </w:r>
      <w:r w:rsidRPr="00210AD1">
        <w:rPr>
          <w:bCs/>
          <w:sz w:val="22"/>
          <w:szCs w:val="22"/>
        </w:rPr>
        <w:t xml:space="preserve">članka 96. Zakona </w:t>
      </w:r>
      <w:r w:rsidRPr="00210AD1">
        <w:rPr>
          <w:sz w:val="22"/>
          <w:szCs w:val="22"/>
        </w:rPr>
        <w:t xml:space="preserve">o financiranju političkih aktivnosti, izborne promidžbe i referenduma </w:t>
      </w:r>
      <w:r w:rsidRPr="00210AD1">
        <w:rPr>
          <w:bCs/>
          <w:sz w:val="22"/>
          <w:szCs w:val="22"/>
        </w:rPr>
        <w:t xml:space="preserve">(Narodne novine, broj: 29/19. i 98/19.), </w:t>
      </w:r>
      <w:r w:rsidRPr="00210AD1">
        <w:rPr>
          <w:sz w:val="22"/>
          <w:szCs w:val="22"/>
        </w:rPr>
        <w:t xml:space="preserve">te </w:t>
      </w:r>
      <w:r w:rsidRPr="00210AD1">
        <w:rPr>
          <w:bCs/>
          <w:sz w:val="22"/>
          <w:szCs w:val="22"/>
        </w:rPr>
        <w:t>članka 39. stavka 1. podstavka 3. Statuta Grada Požege (Službene novine Grada Požege, broj: 2/21.</w:t>
      </w:r>
      <w:r w:rsidRPr="00210AD1">
        <w:rPr>
          <w:sz w:val="22"/>
          <w:szCs w:val="22"/>
        </w:rPr>
        <w:t xml:space="preserve">), </w:t>
      </w:r>
      <w:r w:rsidRPr="00210AD1">
        <w:rPr>
          <w:bCs/>
          <w:sz w:val="22"/>
          <w:szCs w:val="22"/>
        </w:rPr>
        <w:t xml:space="preserve">Gradsko vijeće Grada Požege, na svojoj </w:t>
      </w:r>
      <w:r w:rsidR="00484E85">
        <w:rPr>
          <w:bCs/>
          <w:sz w:val="22"/>
          <w:szCs w:val="22"/>
        </w:rPr>
        <w:t>1</w:t>
      </w:r>
      <w:r w:rsidR="00704785">
        <w:rPr>
          <w:bCs/>
          <w:sz w:val="22"/>
          <w:szCs w:val="22"/>
        </w:rPr>
        <w:t>2</w:t>
      </w:r>
      <w:r w:rsidR="00484E85">
        <w:rPr>
          <w:bCs/>
          <w:sz w:val="22"/>
          <w:szCs w:val="22"/>
        </w:rPr>
        <w:t xml:space="preserve">. </w:t>
      </w:r>
      <w:r w:rsidRPr="00210AD1">
        <w:rPr>
          <w:bCs/>
          <w:sz w:val="22"/>
          <w:szCs w:val="22"/>
        </w:rPr>
        <w:t xml:space="preserve">sjednici, održanoj </w:t>
      </w:r>
      <w:r w:rsidRPr="00210AD1">
        <w:rPr>
          <w:sz w:val="22"/>
          <w:szCs w:val="22"/>
        </w:rPr>
        <w:t>__.</w:t>
      </w:r>
      <w:r w:rsidR="000D148A" w:rsidRPr="00210AD1">
        <w:rPr>
          <w:sz w:val="22"/>
          <w:szCs w:val="22"/>
        </w:rPr>
        <w:t xml:space="preserve"> </w:t>
      </w:r>
      <w:r w:rsidR="00D76743">
        <w:rPr>
          <w:sz w:val="22"/>
          <w:szCs w:val="22"/>
        </w:rPr>
        <w:t xml:space="preserve">svibnja  2022. </w:t>
      </w:r>
      <w:r w:rsidR="00484E85" w:rsidRPr="00210AD1">
        <w:rPr>
          <w:bCs/>
          <w:sz w:val="22"/>
          <w:szCs w:val="22"/>
        </w:rPr>
        <w:t>godine, donosi</w:t>
      </w:r>
    </w:p>
    <w:p w14:paraId="3EBE3C82" w14:textId="618778F8" w:rsidR="002B3383" w:rsidRDefault="002B3383" w:rsidP="00210AD1">
      <w:pPr>
        <w:pStyle w:val="t-12-9-fett-s"/>
        <w:spacing w:before="0" w:beforeAutospacing="0" w:after="0" w:afterAutospacing="0"/>
        <w:jc w:val="both"/>
        <w:rPr>
          <w:bCs/>
          <w:sz w:val="22"/>
          <w:szCs w:val="22"/>
        </w:rPr>
      </w:pPr>
    </w:p>
    <w:p w14:paraId="1346E40B" w14:textId="77777777" w:rsidR="00210AD1" w:rsidRPr="00210AD1" w:rsidRDefault="002B3383" w:rsidP="00210AD1">
      <w:pPr>
        <w:pStyle w:val="t-12-9-fett-s"/>
        <w:spacing w:before="0" w:beforeAutospacing="0" w:after="0" w:afterAutospacing="0"/>
        <w:jc w:val="center"/>
        <w:rPr>
          <w:bCs/>
          <w:sz w:val="22"/>
          <w:szCs w:val="22"/>
        </w:rPr>
      </w:pPr>
      <w:r w:rsidRPr="00210AD1">
        <w:rPr>
          <w:bCs/>
          <w:sz w:val="22"/>
          <w:szCs w:val="22"/>
        </w:rPr>
        <w:t>O D L U K U</w:t>
      </w:r>
    </w:p>
    <w:p w14:paraId="25A7FC34" w14:textId="6D18E69B" w:rsidR="00210AD1" w:rsidRPr="00210AD1" w:rsidRDefault="002B3383" w:rsidP="00210AD1">
      <w:pPr>
        <w:pStyle w:val="t-12-9-fett-s"/>
        <w:spacing w:before="0" w:beforeAutospacing="0" w:after="0" w:afterAutospacing="0"/>
        <w:jc w:val="center"/>
        <w:rPr>
          <w:bCs/>
          <w:sz w:val="22"/>
          <w:szCs w:val="22"/>
        </w:rPr>
      </w:pPr>
      <w:r w:rsidRPr="00210AD1">
        <w:rPr>
          <w:bCs/>
          <w:sz w:val="22"/>
          <w:szCs w:val="22"/>
        </w:rPr>
        <w:t xml:space="preserve">o </w:t>
      </w:r>
      <w:r w:rsidR="00484E85">
        <w:rPr>
          <w:bCs/>
          <w:sz w:val="22"/>
          <w:szCs w:val="22"/>
        </w:rPr>
        <w:t xml:space="preserve">izmjenama Odluke o </w:t>
      </w:r>
      <w:r w:rsidRPr="00210AD1">
        <w:rPr>
          <w:bCs/>
          <w:sz w:val="22"/>
          <w:szCs w:val="22"/>
        </w:rPr>
        <w:t xml:space="preserve">raspoređivanju sredstava za rad političkih stranaka i nezavisnih vijećnika u </w:t>
      </w:r>
    </w:p>
    <w:p w14:paraId="0E2D13A3" w14:textId="06CC6936" w:rsidR="002B3383" w:rsidRPr="00210AD1" w:rsidRDefault="002B3383" w:rsidP="00210AD1">
      <w:pPr>
        <w:pStyle w:val="t-12-9-fett-s"/>
        <w:spacing w:before="0" w:beforeAutospacing="0" w:after="0" w:afterAutospacing="0"/>
        <w:jc w:val="center"/>
        <w:rPr>
          <w:bCs/>
        </w:rPr>
      </w:pPr>
      <w:r w:rsidRPr="00210AD1">
        <w:rPr>
          <w:bCs/>
          <w:sz w:val="22"/>
          <w:szCs w:val="22"/>
        </w:rPr>
        <w:t xml:space="preserve">Gradskom vijeću Grada Požege </w:t>
      </w:r>
      <w:r w:rsidR="00430969" w:rsidRPr="00210AD1">
        <w:rPr>
          <w:bCs/>
          <w:sz w:val="22"/>
          <w:szCs w:val="22"/>
        </w:rPr>
        <w:t xml:space="preserve">za </w:t>
      </w:r>
      <w:r w:rsidRPr="00210AD1">
        <w:rPr>
          <w:bCs/>
          <w:sz w:val="22"/>
          <w:szCs w:val="22"/>
        </w:rPr>
        <w:t>2022. godin</w:t>
      </w:r>
      <w:r w:rsidR="00430969" w:rsidRPr="00210AD1">
        <w:rPr>
          <w:bCs/>
          <w:sz w:val="22"/>
          <w:szCs w:val="22"/>
        </w:rPr>
        <w:t>u</w:t>
      </w:r>
    </w:p>
    <w:p w14:paraId="08D4406A" w14:textId="77777777" w:rsidR="002B3383" w:rsidRPr="00210AD1" w:rsidRDefault="002B3383" w:rsidP="002B3383">
      <w:pPr>
        <w:jc w:val="both"/>
        <w:rPr>
          <w:rFonts w:eastAsia="Arial Unicode MS"/>
          <w:bCs/>
          <w:sz w:val="22"/>
          <w:szCs w:val="22"/>
          <w:lang w:val="hr-HR"/>
        </w:rPr>
      </w:pPr>
    </w:p>
    <w:p w14:paraId="51B7CB91" w14:textId="77777777" w:rsidR="002B3383" w:rsidRPr="00210AD1" w:rsidRDefault="002B3383" w:rsidP="002B3383">
      <w:pPr>
        <w:jc w:val="center"/>
        <w:rPr>
          <w:rFonts w:eastAsia="Arial Unicode MS"/>
          <w:bCs/>
          <w:sz w:val="22"/>
          <w:szCs w:val="22"/>
          <w:lang w:val="hr-HR"/>
        </w:rPr>
      </w:pPr>
      <w:r w:rsidRPr="00210AD1">
        <w:rPr>
          <w:rFonts w:eastAsia="Arial Unicode MS"/>
          <w:bCs/>
          <w:sz w:val="22"/>
          <w:szCs w:val="22"/>
          <w:lang w:val="hr-HR"/>
        </w:rPr>
        <w:t>Članak 1.</w:t>
      </w:r>
    </w:p>
    <w:p w14:paraId="13096833" w14:textId="77777777" w:rsidR="002B3383" w:rsidRPr="00210AD1" w:rsidRDefault="002B3383" w:rsidP="002B3383">
      <w:pPr>
        <w:jc w:val="both"/>
        <w:rPr>
          <w:rFonts w:eastAsia="Arial Unicode MS"/>
          <w:bCs/>
          <w:sz w:val="22"/>
          <w:szCs w:val="22"/>
          <w:lang w:val="hr-HR"/>
        </w:rPr>
      </w:pPr>
    </w:p>
    <w:p w14:paraId="6AEF1CEE" w14:textId="692A13F9" w:rsidR="002B3383" w:rsidRPr="00210AD1" w:rsidRDefault="002B3383" w:rsidP="00484E85">
      <w:pPr>
        <w:pStyle w:val="t-12-9-fett-s"/>
        <w:spacing w:before="0" w:beforeAutospacing="0" w:after="0" w:afterAutospacing="0"/>
        <w:ind w:firstLine="708"/>
        <w:jc w:val="both"/>
        <w:rPr>
          <w:bCs/>
          <w:sz w:val="22"/>
          <w:szCs w:val="22"/>
        </w:rPr>
      </w:pPr>
      <w:r w:rsidRPr="00210AD1">
        <w:rPr>
          <w:rFonts w:eastAsia="Arial Unicode MS"/>
          <w:bCs/>
          <w:sz w:val="22"/>
          <w:szCs w:val="22"/>
        </w:rPr>
        <w:t xml:space="preserve">Ovom Odlukom </w:t>
      </w:r>
      <w:r w:rsidR="00484E85">
        <w:rPr>
          <w:rFonts w:eastAsia="Arial Unicode MS"/>
          <w:bCs/>
          <w:sz w:val="22"/>
          <w:szCs w:val="22"/>
        </w:rPr>
        <w:t xml:space="preserve">mijenja se </w:t>
      </w:r>
      <w:r w:rsidR="00484E85">
        <w:rPr>
          <w:bCs/>
          <w:sz w:val="22"/>
          <w:szCs w:val="22"/>
        </w:rPr>
        <w:t>Odluk</w:t>
      </w:r>
      <w:r w:rsidR="00584476">
        <w:rPr>
          <w:bCs/>
          <w:sz w:val="22"/>
          <w:szCs w:val="22"/>
        </w:rPr>
        <w:t>a</w:t>
      </w:r>
      <w:r w:rsidR="00484E85">
        <w:rPr>
          <w:bCs/>
          <w:sz w:val="22"/>
          <w:szCs w:val="22"/>
        </w:rPr>
        <w:t xml:space="preserve"> o </w:t>
      </w:r>
      <w:r w:rsidR="00484E85" w:rsidRPr="00210AD1">
        <w:rPr>
          <w:bCs/>
          <w:sz w:val="22"/>
          <w:szCs w:val="22"/>
        </w:rPr>
        <w:t>raspoređivanju sredstava za rad političkih stranaka i nezavisnih vijećnika u Gradskom vijeću Grada Požege za 2022. godinu</w:t>
      </w:r>
      <w:r w:rsidR="00484E85">
        <w:rPr>
          <w:bCs/>
          <w:sz w:val="22"/>
          <w:szCs w:val="22"/>
        </w:rPr>
        <w:t xml:space="preserve"> </w:t>
      </w:r>
      <w:r w:rsidR="00484E85" w:rsidRPr="00210AD1">
        <w:rPr>
          <w:bCs/>
          <w:sz w:val="22"/>
          <w:szCs w:val="22"/>
        </w:rPr>
        <w:t xml:space="preserve">(Službene novine Grada Požege, broj: </w:t>
      </w:r>
      <w:r w:rsidR="00484E85">
        <w:rPr>
          <w:bCs/>
          <w:sz w:val="22"/>
          <w:szCs w:val="22"/>
        </w:rPr>
        <w:t>24/21.</w:t>
      </w:r>
      <w:r w:rsidR="00484E85" w:rsidRPr="00210AD1">
        <w:rPr>
          <w:sz w:val="22"/>
          <w:szCs w:val="22"/>
        </w:rPr>
        <w:t>)</w:t>
      </w:r>
      <w:r w:rsidR="00484E85">
        <w:rPr>
          <w:sz w:val="22"/>
          <w:szCs w:val="22"/>
        </w:rPr>
        <w:t xml:space="preserve"> </w:t>
      </w:r>
      <w:r w:rsidRPr="00210AD1">
        <w:rPr>
          <w:iCs/>
          <w:sz w:val="22"/>
          <w:szCs w:val="22"/>
        </w:rPr>
        <w:t>(u nastavku</w:t>
      </w:r>
      <w:r w:rsidRPr="00210AD1">
        <w:rPr>
          <w:bCs/>
          <w:sz w:val="22"/>
          <w:szCs w:val="22"/>
        </w:rPr>
        <w:t xml:space="preserve"> teksta: Odluka). </w:t>
      </w:r>
    </w:p>
    <w:p w14:paraId="7235BD56" w14:textId="77777777" w:rsidR="002B3383" w:rsidRPr="00210AD1" w:rsidRDefault="002B3383" w:rsidP="00484E85">
      <w:pPr>
        <w:jc w:val="both"/>
        <w:rPr>
          <w:bCs/>
          <w:sz w:val="22"/>
          <w:szCs w:val="22"/>
          <w:lang w:val="hr-HR"/>
        </w:rPr>
      </w:pPr>
    </w:p>
    <w:p w14:paraId="12AD7538" w14:textId="77777777" w:rsidR="002B3383" w:rsidRPr="00210AD1" w:rsidRDefault="002B3383" w:rsidP="002B3383">
      <w:pPr>
        <w:jc w:val="center"/>
        <w:rPr>
          <w:rFonts w:eastAsia="Arial Unicode MS"/>
          <w:bCs/>
          <w:sz w:val="22"/>
          <w:szCs w:val="22"/>
          <w:lang w:val="hr-HR"/>
        </w:rPr>
      </w:pPr>
      <w:r w:rsidRPr="00210AD1">
        <w:rPr>
          <w:rFonts w:eastAsia="Arial Unicode MS"/>
          <w:bCs/>
          <w:sz w:val="22"/>
          <w:szCs w:val="22"/>
          <w:lang w:val="hr-HR"/>
        </w:rPr>
        <w:t>Članak 2.</w:t>
      </w:r>
    </w:p>
    <w:p w14:paraId="2376AB41" w14:textId="77777777" w:rsidR="002B3383" w:rsidRPr="00210AD1" w:rsidRDefault="002B3383" w:rsidP="002B3383">
      <w:pPr>
        <w:jc w:val="both"/>
        <w:rPr>
          <w:sz w:val="22"/>
          <w:szCs w:val="22"/>
          <w:lang w:val="hr-HR"/>
        </w:rPr>
      </w:pPr>
    </w:p>
    <w:p w14:paraId="010B9AEC" w14:textId="622DE081" w:rsidR="00484E85" w:rsidRDefault="00484E85" w:rsidP="00210AD1">
      <w:pPr>
        <w:ind w:firstLine="705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članku 3. Odluke iznos od</w:t>
      </w:r>
      <w:r w:rsidR="0053039A">
        <w:rPr>
          <w:sz w:val="22"/>
          <w:szCs w:val="22"/>
          <w:lang w:val="hr-HR"/>
        </w:rPr>
        <w:t>: „</w:t>
      </w:r>
      <w:r>
        <w:rPr>
          <w:sz w:val="22"/>
          <w:szCs w:val="22"/>
          <w:lang w:val="hr-HR"/>
        </w:rPr>
        <w:t xml:space="preserve"> </w:t>
      </w:r>
      <w:r w:rsidRPr="00210AD1">
        <w:rPr>
          <w:sz w:val="22"/>
          <w:szCs w:val="22"/>
          <w:lang w:val="hr-HR" w:eastAsia="en-US"/>
        </w:rPr>
        <w:t>68.600,00 kuna</w:t>
      </w:r>
      <w:r w:rsidR="0053039A">
        <w:rPr>
          <w:sz w:val="22"/>
          <w:szCs w:val="22"/>
          <w:lang w:val="hr-HR" w:eastAsia="en-US"/>
        </w:rPr>
        <w:t xml:space="preserve">“ </w:t>
      </w:r>
      <w:r>
        <w:rPr>
          <w:sz w:val="22"/>
          <w:szCs w:val="22"/>
          <w:lang w:val="hr-HR"/>
        </w:rPr>
        <w:t>zamjenjuje se iznosom od</w:t>
      </w:r>
      <w:r w:rsidR="0053039A">
        <w:rPr>
          <w:sz w:val="22"/>
          <w:szCs w:val="22"/>
          <w:lang w:val="hr-HR"/>
        </w:rPr>
        <w:t xml:space="preserve">: „68.950,00 kuna“. </w:t>
      </w:r>
      <w:r>
        <w:rPr>
          <w:sz w:val="22"/>
          <w:szCs w:val="22"/>
          <w:lang w:val="hr-HR"/>
        </w:rPr>
        <w:t xml:space="preserve"> </w:t>
      </w:r>
    </w:p>
    <w:p w14:paraId="531D54DC" w14:textId="594F8EDD" w:rsidR="002B3383" w:rsidRDefault="002B3383" w:rsidP="00210AD1">
      <w:pPr>
        <w:rPr>
          <w:rFonts w:ascii="Times New Roman" w:eastAsia="Arial Unicode MS" w:hAnsi="Times New Roman"/>
          <w:bCs/>
          <w:sz w:val="22"/>
          <w:szCs w:val="22"/>
          <w:lang w:val="hr-HR"/>
        </w:rPr>
      </w:pPr>
    </w:p>
    <w:p w14:paraId="6324F8E7" w14:textId="333BAF50" w:rsidR="003B47C0" w:rsidRDefault="0053039A" w:rsidP="003B47C0">
      <w:pPr>
        <w:jc w:val="center"/>
        <w:rPr>
          <w:rFonts w:eastAsia="Arial Unicode MS"/>
          <w:bCs/>
          <w:sz w:val="22"/>
          <w:szCs w:val="22"/>
          <w:lang w:val="hr-HR"/>
        </w:rPr>
      </w:pPr>
      <w:r w:rsidRPr="00210AD1">
        <w:rPr>
          <w:rFonts w:eastAsia="Arial Unicode MS"/>
          <w:bCs/>
          <w:sz w:val="22"/>
          <w:szCs w:val="22"/>
          <w:lang w:val="hr-HR"/>
        </w:rPr>
        <w:t xml:space="preserve">Članak </w:t>
      </w:r>
      <w:r>
        <w:rPr>
          <w:rFonts w:eastAsia="Arial Unicode MS"/>
          <w:bCs/>
          <w:sz w:val="22"/>
          <w:szCs w:val="22"/>
          <w:lang w:val="hr-HR"/>
        </w:rPr>
        <w:t>3</w:t>
      </w:r>
      <w:r w:rsidRPr="00210AD1">
        <w:rPr>
          <w:rFonts w:eastAsia="Arial Unicode MS"/>
          <w:bCs/>
          <w:sz w:val="22"/>
          <w:szCs w:val="22"/>
          <w:lang w:val="hr-HR"/>
        </w:rPr>
        <w:t>.</w:t>
      </w:r>
    </w:p>
    <w:p w14:paraId="13C1652F" w14:textId="77777777" w:rsidR="003B47C0" w:rsidRDefault="003B47C0" w:rsidP="003B47C0">
      <w:pPr>
        <w:jc w:val="center"/>
        <w:rPr>
          <w:rFonts w:eastAsia="Arial Unicode MS"/>
          <w:bCs/>
          <w:sz w:val="22"/>
          <w:szCs w:val="22"/>
          <w:lang w:val="hr-HR"/>
        </w:rPr>
      </w:pPr>
    </w:p>
    <w:p w14:paraId="25DEC2BD" w14:textId="7096C588" w:rsidR="0053039A" w:rsidRDefault="0053039A" w:rsidP="003B47C0">
      <w:pPr>
        <w:ind w:firstLine="708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U članku 5. Odluke </w:t>
      </w:r>
      <w:r w:rsidR="003B47C0">
        <w:rPr>
          <w:sz w:val="22"/>
          <w:szCs w:val="22"/>
          <w:lang w:val="hr-HR"/>
        </w:rPr>
        <w:t xml:space="preserve">tabelarni dio se </w:t>
      </w:r>
      <w:r>
        <w:rPr>
          <w:sz w:val="22"/>
          <w:szCs w:val="22"/>
          <w:lang w:val="hr-HR"/>
        </w:rPr>
        <w:t xml:space="preserve">mijena i glasi:  </w:t>
      </w:r>
    </w:p>
    <w:p w14:paraId="04BAB3E8" w14:textId="77777777" w:rsidR="0053039A" w:rsidRPr="00210AD1" w:rsidRDefault="0053039A" w:rsidP="0053039A">
      <w:pPr>
        <w:jc w:val="both"/>
        <w:rPr>
          <w:rFonts w:eastAsia="Arial Unicode MS"/>
          <w:bCs/>
          <w:iCs/>
          <w:sz w:val="22"/>
          <w:szCs w:val="22"/>
          <w:lang w:val="hr-HR"/>
        </w:rPr>
      </w:pPr>
    </w:p>
    <w:tbl>
      <w:tblPr>
        <w:tblW w:w="908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13"/>
        <w:gridCol w:w="2835"/>
        <w:gridCol w:w="1982"/>
        <w:gridCol w:w="2391"/>
        <w:gridCol w:w="1160"/>
      </w:tblGrid>
      <w:tr w:rsidR="003B47C0" w:rsidRPr="003132B1" w14:paraId="53A4EFA5" w14:textId="77777777" w:rsidTr="00704785">
        <w:trPr>
          <w:trHeight w:val="340"/>
          <w:jc w:val="center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099475EB" w14:textId="77777777" w:rsidR="0053039A" w:rsidRPr="003132B1" w:rsidRDefault="0053039A" w:rsidP="0055014B">
            <w:pPr>
              <w:spacing w:line="252" w:lineRule="auto"/>
              <w:jc w:val="both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3132B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Red. br.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1F7C7969" w14:textId="77777777" w:rsidR="0053039A" w:rsidRPr="003132B1" w:rsidRDefault="0053039A" w:rsidP="0055014B">
            <w:pPr>
              <w:spacing w:line="252" w:lineRule="auto"/>
              <w:ind w:left="-105"/>
              <w:jc w:val="center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3132B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Kandidacijska lista / nezavisni vijećnici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54A7E1A" w14:textId="77777777" w:rsidR="0053039A" w:rsidRPr="003132B1" w:rsidRDefault="0053039A" w:rsidP="0055014B">
            <w:pPr>
              <w:spacing w:line="252" w:lineRule="auto"/>
              <w:ind w:left="-105"/>
              <w:jc w:val="center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hr-HR" w:eastAsia="en-US"/>
              </w:rPr>
            </w:pPr>
            <w:r w:rsidRPr="003132B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Broj članova u GV/  3.500,00 kn godišnje po članu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5D44D77" w14:textId="77777777" w:rsidR="0053039A" w:rsidRPr="003132B1" w:rsidRDefault="0053039A" w:rsidP="0055014B">
            <w:pPr>
              <w:pStyle w:val="Naslov5"/>
              <w:spacing w:line="256" w:lineRule="auto"/>
              <w:ind w:left="-105"/>
              <w:rPr>
                <w:iCs/>
                <w:sz w:val="22"/>
                <w:szCs w:val="22"/>
                <w:lang w:val="hr-HR" w:eastAsia="en-US"/>
              </w:rPr>
            </w:pPr>
            <w:r w:rsidRPr="003132B1">
              <w:rPr>
                <w:b w:val="0"/>
                <w:i w:val="0"/>
                <w:iCs/>
                <w:sz w:val="22"/>
                <w:szCs w:val="22"/>
                <w:lang w:val="hr-HR" w:eastAsia="en-US"/>
              </w:rPr>
              <w:t>Broj članova podzastupljenog spola u GV / 350,00 kn po članu godišnje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CAC938B" w14:textId="77777777" w:rsidR="0053039A" w:rsidRPr="003132B1" w:rsidRDefault="0053039A" w:rsidP="0055014B">
            <w:pPr>
              <w:pStyle w:val="Naslov5"/>
              <w:spacing w:line="256" w:lineRule="auto"/>
              <w:ind w:left="-105"/>
              <w:rPr>
                <w:b w:val="0"/>
                <w:i w:val="0"/>
                <w:iCs/>
                <w:sz w:val="22"/>
                <w:szCs w:val="22"/>
                <w:lang w:val="hr-HR" w:eastAsia="en-US"/>
              </w:rPr>
            </w:pPr>
            <w:r w:rsidRPr="003132B1">
              <w:rPr>
                <w:b w:val="0"/>
                <w:i w:val="0"/>
                <w:iCs/>
                <w:sz w:val="22"/>
                <w:szCs w:val="22"/>
                <w:lang w:val="hr-HR" w:eastAsia="en-US"/>
              </w:rPr>
              <w:t>Ukupno 2022. /</w:t>
            </w:r>
            <w:r w:rsidRPr="003132B1">
              <w:rPr>
                <w:b w:val="0"/>
                <w:bCs/>
                <w:i w:val="0"/>
                <w:sz w:val="22"/>
                <w:szCs w:val="22"/>
                <w:lang w:val="hr-HR" w:eastAsia="en-US"/>
              </w:rPr>
              <w:t xml:space="preserve"> kn</w:t>
            </w:r>
          </w:p>
        </w:tc>
      </w:tr>
      <w:tr w:rsidR="003B47C0" w:rsidRPr="003132B1" w14:paraId="46C9105C" w14:textId="77777777" w:rsidTr="00704785">
        <w:trPr>
          <w:trHeight w:val="340"/>
          <w:jc w:val="center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76F6" w14:textId="77777777" w:rsidR="0053039A" w:rsidRPr="003132B1" w:rsidRDefault="0053039A" w:rsidP="0055014B">
            <w:pPr>
              <w:spacing w:line="252" w:lineRule="auto"/>
              <w:jc w:val="center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3132B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14:paraId="5002BC65" w14:textId="77777777" w:rsidR="0053039A" w:rsidRPr="003132B1" w:rsidRDefault="0053039A" w:rsidP="0055014B">
            <w:pPr>
              <w:spacing w:line="252" w:lineRule="auto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3132B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 xml:space="preserve">HRVATSKA DEMOKRATSKA ZAJEDNICA - HDZ 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14:paraId="14024071" w14:textId="77777777" w:rsidR="0053039A" w:rsidRPr="003132B1" w:rsidRDefault="0053039A" w:rsidP="0055014B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3132B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 xml:space="preserve">9 /31.500,00 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14:paraId="356EE90C" w14:textId="77777777" w:rsidR="0053039A" w:rsidRPr="003132B1" w:rsidRDefault="0053039A" w:rsidP="0055014B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3132B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3 / 1.050,00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14:paraId="7AEF3B76" w14:textId="77777777" w:rsidR="0053039A" w:rsidRPr="003132B1" w:rsidRDefault="0053039A" w:rsidP="0055014B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3132B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32.550,00</w:t>
            </w:r>
          </w:p>
        </w:tc>
      </w:tr>
      <w:tr w:rsidR="003B47C0" w:rsidRPr="003132B1" w14:paraId="796A3BBC" w14:textId="77777777" w:rsidTr="00704785">
        <w:trPr>
          <w:trHeight w:val="34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14:paraId="2A8561E1" w14:textId="77777777" w:rsidR="0053039A" w:rsidRPr="003132B1" w:rsidRDefault="0053039A" w:rsidP="0055014B">
            <w:pPr>
              <w:pStyle w:val="Odlomakpopisa"/>
              <w:spacing w:line="252" w:lineRule="auto"/>
              <w:ind w:left="0"/>
              <w:jc w:val="center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3132B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A08C104" w14:textId="77777777" w:rsidR="0053039A" w:rsidRPr="003132B1" w:rsidRDefault="0053039A" w:rsidP="0055014B">
            <w:pPr>
              <w:spacing w:line="252" w:lineRule="auto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3132B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SOCIJALDEMOKRATSKA PARTIJA - SDP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CE18CD9" w14:textId="77777777" w:rsidR="0053039A" w:rsidRPr="003132B1" w:rsidRDefault="0053039A" w:rsidP="0055014B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3132B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 xml:space="preserve">6 /21.000,00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3E524DF" w14:textId="25C6BCBB" w:rsidR="0053039A" w:rsidRPr="003132B1" w:rsidRDefault="0053039A" w:rsidP="0055014B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3132B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 xml:space="preserve">3 /1.050,00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8C42FCA" w14:textId="58806320" w:rsidR="0053039A" w:rsidRPr="003132B1" w:rsidRDefault="0053039A" w:rsidP="0055014B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3132B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2</w:t>
            </w:r>
            <w:r w:rsidR="003B47C0" w:rsidRPr="003132B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2.050,00</w:t>
            </w:r>
          </w:p>
        </w:tc>
      </w:tr>
      <w:tr w:rsidR="003B47C0" w:rsidRPr="003132B1" w14:paraId="6CD5BB13" w14:textId="77777777" w:rsidTr="00704785">
        <w:trPr>
          <w:trHeight w:val="34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14:paraId="7B8295F4" w14:textId="77777777" w:rsidR="0053039A" w:rsidRPr="003132B1" w:rsidRDefault="0053039A" w:rsidP="0055014B">
            <w:pPr>
              <w:spacing w:line="252" w:lineRule="auto"/>
              <w:jc w:val="center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3132B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BBF98D1" w14:textId="77777777" w:rsidR="0053039A" w:rsidRPr="003132B1" w:rsidRDefault="0053039A" w:rsidP="0055014B">
            <w:pPr>
              <w:spacing w:line="252" w:lineRule="auto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3132B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 xml:space="preserve">MOST 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0566869" w14:textId="77777777" w:rsidR="0053039A" w:rsidRPr="003132B1" w:rsidRDefault="0053039A" w:rsidP="0055014B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3132B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 xml:space="preserve">2 / 7.000,00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DF05FDB" w14:textId="77777777" w:rsidR="0053039A" w:rsidRPr="003132B1" w:rsidRDefault="0053039A" w:rsidP="0055014B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3132B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99A3AFC" w14:textId="77777777" w:rsidR="0053039A" w:rsidRPr="003132B1" w:rsidRDefault="0053039A" w:rsidP="0055014B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3132B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7.000,00</w:t>
            </w:r>
          </w:p>
        </w:tc>
      </w:tr>
      <w:tr w:rsidR="003B47C0" w:rsidRPr="003132B1" w14:paraId="7B875FBE" w14:textId="77777777" w:rsidTr="00704785">
        <w:trPr>
          <w:trHeight w:val="34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14:paraId="5E76A676" w14:textId="77777777" w:rsidR="0053039A" w:rsidRPr="003132B1" w:rsidRDefault="0053039A" w:rsidP="0055014B">
            <w:pPr>
              <w:spacing w:line="252" w:lineRule="auto"/>
              <w:jc w:val="center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3132B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DCDFB4" w14:textId="77777777" w:rsidR="0053039A" w:rsidRPr="003132B1" w:rsidRDefault="0053039A" w:rsidP="0055014B">
            <w:pPr>
              <w:spacing w:line="252" w:lineRule="auto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3132B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 xml:space="preserve">DOMOVINSKI POKRET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C7E9FE9" w14:textId="77777777" w:rsidR="0053039A" w:rsidRPr="003132B1" w:rsidRDefault="0053039A" w:rsidP="0055014B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3132B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2 / 7.000,00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0C964DE" w14:textId="77777777" w:rsidR="0053039A" w:rsidRPr="003132B1" w:rsidRDefault="0053039A" w:rsidP="0055014B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3132B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1 / 350,00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92F6D79" w14:textId="77777777" w:rsidR="0053039A" w:rsidRPr="003132B1" w:rsidRDefault="0053039A" w:rsidP="0055014B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3132B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7.350,00</w:t>
            </w:r>
          </w:p>
        </w:tc>
      </w:tr>
      <w:tr w:rsidR="003B47C0" w:rsidRPr="00210AD1" w14:paraId="059BDC41" w14:textId="77777777" w:rsidTr="00704785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340"/>
          <w:jc w:val="right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0359" w14:textId="77777777" w:rsidR="0053039A" w:rsidRPr="003132B1" w:rsidRDefault="0053039A" w:rsidP="0055014B">
            <w:pPr>
              <w:spacing w:line="252" w:lineRule="auto"/>
              <w:jc w:val="right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3132B1">
              <w:rPr>
                <w:rFonts w:ascii="Times New Roman" w:hAnsi="Times New Roman"/>
                <w:sz w:val="22"/>
                <w:szCs w:val="22"/>
                <w:lang w:val="hr-HR" w:eastAsia="en-US"/>
              </w:rPr>
              <w:t xml:space="preserve">S v e u k u p n o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A229A" w14:textId="77777777" w:rsidR="0053039A" w:rsidRPr="003132B1" w:rsidRDefault="0053039A" w:rsidP="0055014B">
            <w:pPr>
              <w:spacing w:line="252" w:lineRule="auto"/>
              <w:jc w:val="right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3132B1">
              <w:rPr>
                <w:rFonts w:ascii="Times New Roman" w:hAnsi="Times New Roman"/>
                <w:sz w:val="22"/>
                <w:szCs w:val="22"/>
                <w:lang w:val="hr-HR" w:eastAsia="en-US"/>
              </w:rPr>
              <w:t>19 / 66.500,00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73C4" w14:textId="4952C0E1" w:rsidR="0053039A" w:rsidRPr="003132B1" w:rsidRDefault="0053039A" w:rsidP="0055014B">
            <w:pPr>
              <w:spacing w:line="252" w:lineRule="auto"/>
              <w:jc w:val="right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3132B1">
              <w:rPr>
                <w:rFonts w:ascii="Times New Roman" w:hAnsi="Times New Roman"/>
                <w:sz w:val="22"/>
                <w:szCs w:val="22"/>
                <w:lang w:val="hr-HR" w:eastAsia="en-US"/>
              </w:rPr>
              <w:t>7 / 2</w:t>
            </w:r>
            <w:r w:rsidR="003B47C0" w:rsidRPr="003132B1">
              <w:rPr>
                <w:rFonts w:ascii="Times New Roman" w:hAnsi="Times New Roman"/>
                <w:sz w:val="22"/>
                <w:szCs w:val="22"/>
                <w:lang w:val="hr-HR" w:eastAsia="en-US"/>
              </w:rPr>
              <w:t>.450,00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0FEE" w14:textId="3A259338" w:rsidR="0053039A" w:rsidRPr="003132B1" w:rsidRDefault="0053039A" w:rsidP="0055014B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3132B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68.</w:t>
            </w:r>
            <w:r w:rsidR="003B47C0" w:rsidRPr="003132B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950,00</w:t>
            </w:r>
          </w:p>
        </w:tc>
      </w:tr>
    </w:tbl>
    <w:p w14:paraId="43D74F9A" w14:textId="3615A727" w:rsidR="0053039A" w:rsidRDefault="0053039A" w:rsidP="0053039A">
      <w:pPr>
        <w:ind w:firstLine="705"/>
        <w:rPr>
          <w:sz w:val="22"/>
          <w:szCs w:val="22"/>
          <w:lang w:val="hr-HR"/>
        </w:rPr>
      </w:pPr>
    </w:p>
    <w:p w14:paraId="543808E9" w14:textId="77777777" w:rsidR="0053039A" w:rsidRPr="00210AD1" w:rsidRDefault="0053039A" w:rsidP="0053039A">
      <w:pPr>
        <w:ind w:firstLine="705"/>
        <w:rPr>
          <w:rFonts w:ascii="Times New Roman" w:eastAsia="Arial Unicode MS" w:hAnsi="Times New Roman"/>
          <w:bCs/>
          <w:sz w:val="22"/>
          <w:szCs w:val="22"/>
          <w:lang w:val="hr-HR"/>
        </w:rPr>
      </w:pPr>
    </w:p>
    <w:p w14:paraId="5E24CA1E" w14:textId="06E52F23" w:rsidR="002B3383" w:rsidRPr="00210AD1" w:rsidRDefault="002B3383" w:rsidP="002B3383">
      <w:pPr>
        <w:jc w:val="center"/>
        <w:rPr>
          <w:bCs/>
          <w:iCs/>
          <w:sz w:val="22"/>
          <w:szCs w:val="22"/>
          <w:lang w:val="hr-HR"/>
        </w:rPr>
      </w:pPr>
      <w:r w:rsidRPr="00210AD1">
        <w:rPr>
          <w:bCs/>
          <w:iCs/>
          <w:sz w:val="22"/>
          <w:szCs w:val="22"/>
          <w:lang w:val="hr-HR"/>
        </w:rPr>
        <w:lastRenderedPageBreak/>
        <w:t xml:space="preserve">Članak </w:t>
      </w:r>
      <w:r w:rsidR="003B47C0">
        <w:rPr>
          <w:bCs/>
          <w:iCs/>
          <w:sz w:val="22"/>
          <w:szCs w:val="22"/>
          <w:lang w:val="hr-HR"/>
        </w:rPr>
        <w:t>4</w:t>
      </w:r>
      <w:r w:rsidRPr="00210AD1">
        <w:rPr>
          <w:bCs/>
          <w:iCs/>
          <w:sz w:val="22"/>
          <w:szCs w:val="22"/>
          <w:lang w:val="hr-HR"/>
        </w:rPr>
        <w:t>.</w:t>
      </w:r>
    </w:p>
    <w:p w14:paraId="446ADAA8" w14:textId="77777777" w:rsidR="002B3383" w:rsidRPr="00210AD1" w:rsidRDefault="002B3383" w:rsidP="002B3383">
      <w:pPr>
        <w:jc w:val="both"/>
        <w:rPr>
          <w:bCs/>
          <w:iCs/>
          <w:sz w:val="22"/>
          <w:szCs w:val="22"/>
          <w:lang w:val="hr-HR"/>
        </w:rPr>
      </w:pPr>
    </w:p>
    <w:p w14:paraId="52533F3D" w14:textId="77777777" w:rsidR="002B3383" w:rsidRPr="00210AD1" w:rsidRDefault="002B3383" w:rsidP="002B3383">
      <w:pPr>
        <w:ind w:firstLine="708"/>
        <w:jc w:val="both"/>
        <w:rPr>
          <w:rFonts w:ascii="Times New Roman" w:hAnsi="Times New Roman"/>
          <w:iCs/>
          <w:sz w:val="22"/>
          <w:szCs w:val="22"/>
          <w:lang w:val="hr-HR"/>
        </w:rPr>
      </w:pPr>
      <w:r w:rsidRPr="00210AD1">
        <w:rPr>
          <w:bCs/>
          <w:iCs/>
          <w:sz w:val="22"/>
          <w:szCs w:val="22"/>
          <w:lang w:val="hr-HR"/>
        </w:rPr>
        <w:t xml:space="preserve">Ova Odluka </w:t>
      </w:r>
      <w:r w:rsidRPr="00210AD1">
        <w:rPr>
          <w:rFonts w:eastAsia="Arial Unicode MS"/>
          <w:bCs/>
          <w:iCs/>
          <w:sz w:val="22"/>
          <w:szCs w:val="22"/>
          <w:lang w:val="hr-HR"/>
        </w:rPr>
        <w:t>stupa na snagu osmog dana od dana objave u Službenim novinama Grada Požege.</w:t>
      </w:r>
    </w:p>
    <w:p w14:paraId="02B49BB7" w14:textId="77777777" w:rsidR="006C23CD" w:rsidRPr="006C23CD" w:rsidRDefault="006C23CD" w:rsidP="006C23CD">
      <w:pPr>
        <w:ind w:right="50"/>
        <w:jc w:val="both"/>
        <w:rPr>
          <w:rFonts w:ascii="Times New Roman" w:hAnsi="Times New Roman"/>
          <w:sz w:val="22"/>
          <w:szCs w:val="22"/>
        </w:rPr>
      </w:pPr>
      <w:bookmarkStart w:id="14" w:name="_Hlk499300062"/>
      <w:bookmarkStart w:id="15" w:name="_Hlk89858916"/>
    </w:p>
    <w:p w14:paraId="65C666B6" w14:textId="77777777" w:rsidR="006C23CD" w:rsidRPr="006C23CD" w:rsidRDefault="006C23CD" w:rsidP="006C23CD">
      <w:pPr>
        <w:rPr>
          <w:rFonts w:ascii="Times New Roman" w:hAnsi="Times New Roman"/>
          <w:sz w:val="22"/>
          <w:szCs w:val="22"/>
        </w:rPr>
      </w:pPr>
      <w:bookmarkStart w:id="16" w:name="_Hlk511382768"/>
      <w:bookmarkStart w:id="17" w:name="_Hlk524338037"/>
    </w:p>
    <w:p w14:paraId="075F4CE8" w14:textId="77777777" w:rsidR="006C23CD" w:rsidRPr="006C23CD" w:rsidRDefault="006C23CD" w:rsidP="006C23CD">
      <w:pPr>
        <w:ind w:left="5670"/>
        <w:jc w:val="center"/>
        <w:rPr>
          <w:rFonts w:ascii="Times New Roman" w:hAnsi="Times New Roman"/>
          <w:sz w:val="22"/>
          <w:szCs w:val="22"/>
        </w:rPr>
      </w:pPr>
      <w:bookmarkStart w:id="18" w:name="_Hlk83194254"/>
      <w:r w:rsidRPr="006C23CD">
        <w:rPr>
          <w:rFonts w:ascii="Times New Roman" w:hAnsi="Times New Roman"/>
          <w:sz w:val="22"/>
          <w:szCs w:val="22"/>
        </w:rPr>
        <w:t>PREDSJEDNIK</w:t>
      </w:r>
    </w:p>
    <w:bookmarkEnd w:id="14"/>
    <w:bookmarkEnd w:id="16"/>
    <w:p w14:paraId="6E162344" w14:textId="77777777" w:rsidR="006C23CD" w:rsidRPr="006C23CD" w:rsidRDefault="006C23CD" w:rsidP="006C23CD">
      <w:pPr>
        <w:ind w:left="5670"/>
        <w:jc w:val="center"/>
        <w:rPr>
          <w:rFonts w:ascii="Times New Roman" w:hAnsi="Times New Roman"/>
          <w:sz w:val="22"/>
          <w:szCs w:val="22"/>
        </w:rPr>
      </w:pPr>
      <w:r w:rsidRPr="006C23CD">
        <w:rPr>
          <w:rFonts w:ascii="Times New Roman" w:eastAsia="Calibri" w:hAnsi="Times New Roman"/>
          <w:bCs/>
          <w:color w:val="000000"/>
          <w:sz w:val="22"/>
          <w:szCs w:val="22"/>
          <w:lang w:val="hr-HR"/>
        </w:rPr>
        <w:t xml:space="preserve">Matej Begić, </w:t>
      </w:r>
      <w:proofErr w:type="spellStart"/>
      <w:r w:rsidRPr="006C23CD">
        <w:rPr>
          <w:rFonts w:ascii="Times New Roman" w:eastAsia="Calibri" w:hAnsi="Times New Roman"/>
          <w:bCs/>
          <w:color w:val="000000"/>
          <w:sz w:val="22"/>
          <w:szCs w:val="22"/>
          <w:lang w:val="hr-HR"/>
        </w:rPr>
        <w:t>dipl.ing.šum</w:t>
      </w:r>
      <w:proofErr w:type="spellEnd"/>
      <w:r w:rsidRPr="006C23CD">
        <w:rPr>
          <w:rFonts w:ascii="Times New Roman" w:eastAsia="Calibri" w:hAnsi="Times New Roman"/>
          <w:bCs/>
          <w:color w:val="000000"/>
          <w:sz w:val="22"/>
          <w:szCs w:val="22"/>
          <w:lang w:val="hr-HR"/>
        </w:rPr>
        <w:t>.</w:t>
      </w:r>
    </w:p>
    <w:bookmarkEnd w:id="15"/>
    <w:bookmarkEnd w:id="17"/>
    <w:bookmarkEnd w:id="18"/>
    <w:p w14:paraId="02B19681" w14:textId="77777777" w:rsidR="002B3383" w:rsidRPr="00210AD1" w:rsidRDefault="002B3383" w:rsidP="002B3383">
      <w:pPr>
        <w:jc w:val="center"/>
        <w:rPr>
          <w:iCs/>
          <w:lang w:val="hr-HR"/>
        </w:rPr>
      </w:pPr>
      <w:r w:rsidRPr="00210AD1">
        <w:rPr>
          <w:iCs/>
          <w:lang w:val="hr-HR"/>
        </w:rPr>
        <w:br w:type="page"/>
      </w:r>
    </w:p>
    <w:p w14:paraId="3C272171" w14:textId="77777777" w:rsidR="006C23CD" w:rsidRDefault="002B3383" w:rsidP="006C23CD">
      <w:pPr>
        <w:jc w:val="center"/>
        <w:rPr>
          <w:sz w:val="22"/>
          <w:szCs w:val="22"/>
          <w:lang w:val="hr-HR"/>
        </w:rPr>
      </w:pPr>
      <w:r w:rsidRPr="00210AD1">
        <w:rPr>
          <w:sz w:val="22"/>
          <w:szCs w:val="22"/>
          <w:lang w:val="hr-HR"/>
        </w:rPr>
        <w:lastRenderedPageBreak/>
        <w:t>O b r a z l o ž e n j e</w:t>
      </w:r>
    </w:p>
    <w:p w14:paraId="553D71BC" w14:textId="77777777" w:rsidR="006C23CD" w:rsidRDefault="002B3383" w:rsidP="006C23CD">
      <w:pPr>
        <w:jc w:val="center"/>
        <w:rPr>
          <w:iCs/>
          <w:sz w:val="22"/>
          <w:szCs w:val="22"/>
          <w:lang w:val="hr-HR"/>
        </w:rPr>
      </w:pPr>
      <w:r w:rsidRPr="00210AD1">
        <w:rPr>
          <w:iCs/>
          <w:sz w:val="22"/>
          <w:szCs w:val="22"/>
          <w:lang w:val="hr-HR"/>
        </w:rPr>
        <w:t>uz Odluku</w:t>
      </w:r>
      <w:r w:rsidRPr="00210AD1">
        <w:rPr>
          <w:bCs/>
          <w:iCs/>
          <w:sz w:val="22"/>
          <w:szCs w:val="22"/>
          <w:lang w:val="hr-HR"/>
        </w:rPr>
        <w:t xml:space="preserve"> </w:t>
      </w:r>
      <w:r w:rsidRPr="00210AD1">
        <w:rPr>
          <w:iCs/>
          <w:sz w:val="22"/>
          <w:szCs w:val="22"/>
          <w:lang w:val="hr-HR"/>
        </w:rPr>
        <w:t xml:space="preserve">o raspoređivanju sredstava za rad političkih stranaka i nezavisnih vijećnika u </w:t>
      </w:r>
    </w:p>
    <w:p w14:paraId="4BF63789" w14:textId="1BD13944" w:rsidR="006C23CD" w:rsidRDefault="002B3383" w:rsidP="006C23CD">
      <w:pPr>
        <w:jc w:val="center"/>
        <w:rPr>
          <w:sz w:val="22"/>
          <w:szCs w:val="22"/>
          <w:lang w:val="hr-HR"/>
        </w:rPr>
      </w:pPr>
      <w:r w:rsidRPr="00210AD1">
        <w:rPr>
          <w:iCs/>
          <w:sz w:val="22"/>
          <w:szCs w:val="22"/>
          <w:lang w:val="hr-HR"/>
        </w:rPr>
        <w:t>Gradskom vijeću</w:t>
      </w:r>
      <w:r w:rsidRPr="00210AD1">
        <w:rPr>
          <w:sz w:val="22"/>
          <w:szCs w:val="22"/>
          <w:lang w:val="hr-HR"/>
        </w:rPr>
        <w:t xml:space="preserve"> Grada Požege </w:t>
      </w:r>
      <w:r w:rsidR="00F862F0" w:rsidRPr="00210AD1">
        <w:rPr>
          <w:sz w:val="22"/>
          <w:szCs w:val="22"/>
          <w:lang w:val="hr-HR"/>
        </w:rPr>
        <w:t>u 2022. godin</w:t>
      </w:r>
      <w:r w:rsidR="006C23CD">
        <w:rPr>
          <w:sz w:val="22"/>
          <w:szCs w:val="22"/>
          <w:lang w:val="hr-HR"/>
        </w:rPr>
        <w:t>i</w:t>
      </w:r>
    </w:p>
    <w:p w14:paraId="448EB6C7" w14:textId="3206B84D" w:rsidR="006C23CD" w:rsidRDefault="006C23CD" w:rsidP="006C23CD">
      <w:pPr>
        <w:rPr>
          <w:sz w:val="22"/>
          <w:szCs w:val="22"/>
          <w:lang w:val="hr-HR"/>
        </w:rPr>
      </w:pPr>
    </w:p>
    <w:p w14:paraId="601FDABF" w14:textId="5C50EFEC" w:rsidR="006C23CD" w:rsidRDefault="006C23CD" w:rsidP="006C23CD">
      <w:pPr>
        <w:rPr>
          <w:sz w:val="22"/>
          <w:szCs w:val="22"/>
          <w:lang w:val="hr-HR"/>
        </w:rPr>
      </w:pPr>
    </w:p>
    <w:p w14:paraId="4C4BE8BB" w14:textId="77777777" w:rsidR="006C23CD" w:rsidRDefault="002B3383" w:rsidP="006C23CD">
      <w:pPr>
        <w:rPr>
          <w:rFonts w:ascii="Times New Roman" w:hAnsi="Times New Roman"/>
          <w:sz w:val="22"/>
          <w:szCs w:val="22"/>
          <w:lang w:val="hr-HR"/>
        </w:rPr>
      </w:pPr>
      <w:r w:rsidRPr="00210AD1">
        <w:rPr>
          <w:rFonts w:ascii="Times New Roman" w:hAnsi="Times New Roman"/>
          <w:sz w:val="22"/>
          <w:szCs w:val="22"/>
          <w:lang w:val="hr-HR"/>
        </w:rPr>
        <w:t>I.</w:t>
      </w:r>
      <w:r w:rsidRPr="00210AD1">
        <w:rPr>
          <w:rFonts w:ascii="Times New Roman" w:hAnsi="Times New Roman"/>
          <w:sz w:val="22"/>
          <w:szCs w:val="22"/>
          <w:lang w:val="hr-HR"/>
        </w:rPr>
        <w:tab/>
        <w:t>UVOD I PRAVNA OSNOVA</w:t>
      </w:r>
    </w:p>
    <w:p w14:paraId="16EFC6B9" w14:textId="77777777" w:rsidR="006C23CD" w:rsidRDefault="006C23CD" w:rsidP="006C23CD">
      <w:pPr>
        <w:rPr>
          <w:rFonts w:ascii="Times New Roman" w:hAnsi="Times New Roman"/>
          <w:sz w:val="22"/>
          <w:szCs w:val="22"/>
          <w:lang w:val="hr-HR"/>
        </w:rPr>
      </w:pPr>
    </w:p>
    <w:p w14:paraId="1542667B" w14:textId="15DEA341" w:rsidR="003B47C0" w:rsidRDefault="003B47C0" w:rsidP="003B47C0">
      <w:pPr>
        <w:ind w:firstLine="708"/>
        <w:jc w:val="both"/>
        <w:rPr>
          <w:sz w:val="22"/>
          <w:szCs w:val="22"/>
          <w:lang w:val="hr-HR"/>
        </w:rPr>
      </w:pPr>
      <w:r w:rsidRPr="00210AD1">
        <w:rPr>
          <w:iCs/>
          <w:sz w:val="22"/>
          <w:szCs w:val="22"/>
          <w:lang w:val="hr-HR"/>
        </w:rPr>
        <w:t>Odluk</w:t>
      </w:r>
      <w:r>
        <w:rPr>
          <w:iCs/>
          <w:sz w:val="22"/>
          <w:szCs w:val="22"/>
          <w:lang w:val="hr-HR"/>
        </w:rPr>
        <w:t xml:space="preserve">a </w:t>
      </w:r>
      <w:r w:rsidRPr="00210AD1">
        <w:rPr>
          <w:iCs/>
          <w:sz w:val="22"/>
          <w:szCs w:val="22"/>
          <w:lang w:val="hr-HR"/>
        </w:rPr>
        <w:t>o raspoređivanju sredstava za rad političkih stranaka i nezavisnih vijećnika u Gradskom vijeću</w:t>
      </w:r>
      <w:r w:rsidRPr="00210AD1">
        <w:rPr>
          <w:sz w:val="22"/>
          <w:szCs w:val="22"/>
          <w:lang w:val="hr-HR"/>
        </w:rPr>
        <w:t xml:space="preserve"> Grada Požege u 2022. godin</w:t>
      </w:r>
      <w:r>
        <w:rPr>
          <w:sz w:val="22"/>
          <w:szCs w:val="22"/>
          <w:lang w:val="hr-HR"/>
        </w:rPr>
        <w:t>i usvojen</w:t>
      </w:r>
      <w:r w:rsidR="00E8012C">
        <w:rPr>
          <w:sz w:val="22"/>
          <w:szCs w:val="22"/>
          <w:lang w:val="hr-HR"/>
        </w:rPr>
        <w:t>a</w:t>
      </w:r>
      <w:r>
        <w:rPr>
          <w:sz w:val="22"/>
          <w:szCs w:val="22"/>
          <w:lang w:val="hr-HR"/>
        </w:rPr>
        <w:t xml:space="preserve"> je na 7. sjednici </w:t>
      </w:r>
      <w:r w:rsidR="00E8012C">
        <w:rPr>
          <w:sz w:val="22"/>
          <w:szCs w:val="22"/>
          <w:lang w:val="hr-HR"/>
        </w:rPr>
        <w:t>G</w:t>
      </w:r>
      <w:r>
        <w:rPr>
          <w:sz w:val="22"/>
          <w:szCs w:val="22"/>
          <w:lang w:val="hr-HR"/>
        </w:rPr>
        <w:t>radskog vijeća Grada Požege koja je održana 17. prosinca 2021. godine, a objavljena je u Službenim novin</w:t>
      </w:r>
      <w:r w:rsidR="00E8012C">
        <w:rPr>
          <w:sz w:val="22"/>
          <w:szCs w:val="22"/>
          <w:lang w:val="hr-HR"/>
        </w:rPr>
        <w:t>a</w:t>
      </w:r>
      <w:r>
        <w:rPr>
          <w:sz w:val="22"/>
          <w:szCs w:val="22"/>
          <w:lang w:val="hr-HR"/>
        </w:rPr>
        <w:t xml:space="preserve">ma </w:t>
      </w:r>
      <w:r w:rsidR="00E8012C">
        <w:rPr>
          <w:sz w:val="22"/>
          <w:szCs w:val="22"/>
          <w:lang w:val="hr-HR"/>
        </w:rPr>
        <w:t>G</w:t>
      </w:r>
      <w:r>
        <w:rPr>
          <w:sz w:val="22"/>
          <w:szCs w:val="22"/>
          <w:lang w:val="hr-HR"/>
        </w:rPr>
        <w:t xml:space="preserve">rada </w:t>
      </w:r>
      <w:r w:rsidR="00E8012C">
        <w:rPr>
          <w:sz w:val="22"/>
          <w:szCs w:val="22"/>
          <w:lang w:val="hr-HR"/>
        </w:rPr>
        <w:t>P</w:t>
      </w:r>
      <w:r>
        <w:rPr>
          <w:sz w:val="22"/>
          <w:szCs w:val="22"/>
          <w:lang w:val="hr-HR"/>
        </w:rPr>
        <w:t>ožege, broj</w:t>
      </w:r>
      <w:r w:rsidR="00E8012C">
        <w:rPr>
          <w:sz w:val="22"/>
          <w:szCs w:val="22"/>
          <w:lang w:val="hr-HR"/>
        </w:rPr>
        <w:t>:</w:t>
      </w:r>
      <w:r>
        <w:rPr>
          <w:sz w:val="22"/>
          <w:szCs w:val="22"/>
          <w:lang w:val="hr-HR"/>
        </w:rPr>
        <w:t xml:space="preserve"> 24/21</w:t>
      </w:r>
      <w:r w:rsidR="00E8012C">
        <w:rPr>
          <w:sz w:val="22"/>
          <w:szCs w:val="22"/>
          <w:lang w:val="hr-HR"/>
        </w:rPr>
        <w:t>.</w:t>
      </w:r>
      <w:r>
        <w:rPr>
          <w:sz w:val="22"/>
          <w:szCs w:val="22"/>
          <w:lang w:val="hr-HR"/>
        </w:rPr>
        <w:t xml:space="preserve"> od 17. prosinca 2021. godine. </w:t>
      </w:r>
    </w:p>
    <w:p w14:paraId="2B5306CB" w14:textId="70A70105" w:rsidR="00E8012C" w:rsidRDefault="00704785" w:rsidP="00E8012C">
      <w:pPr>
        <w:ind w:firstLine="705"/>
        <w:jc w:val="both"/>
        <w:rPr>
          <w:sz w:val="22"/>
          <w:szCs w:val="22"/>
          <w:lang w:val="hr-HR"/>
        </w:rPr>
      </w:pPr>
      <w:r>
        <w:rPr>
          <w:rFonts w:eastAsia="Arial Unicode MS"/>
          <w:bCs/>
          <w:sz w:val="22"/>
          <w:szCs w:val="22"/>
          <w:lang w:val="hr-HR"/>
        </w:rPr>
        <w:t xml:space="preserve">Predmetnom </w:t>
      </w:r>
      <w:r w:rsidR="00E8012C" w:rsidRPr="00210AD1">
        <w:rPr>
          <w:rFonts w:eastAsia="Arial Unicode MS"/>
          <w:bCs/>
          <w:sz w:val="22"/>
          <w:szCs w:val="22"/>
          <w:lang w:val="hr-HR"/>
        </w:rPr>
        <w:t xml:space="preserve">Odlukom </w:t>
      </w:r>
      <w:r w:rsidR="00E8012C" w:rsidRPr="00210AD1">
        <w:rPr>
          <w:rFonts w:ascii="Times New Roman" w:hAnsi="Times New Roman"/>
          <w:bCs/>
          <w:sz w:val="22"/>
          <w:szCs w:val="22"/>
          <w:lang w:val="hr-HR"/>
        </w:rPr>
        <w:t>određ</w:t>
      </w:r>
      <w:r w:rsidR="00E8012C">
        <w:rPr>
          <w:rFonts w:ascii="Times New Roman" w:hAnsi="Times New Roman"/>
          <w:bCs/>
          <w:sz w:val="22"/>
          <w:szCs w:val="22"/>
          <w:lang w:val="hr-HR"/>
        </w:rPr>
        <w:t xml:space="preserve">ena je </w:t>
      </w:r>
      <w:r w:rsidR="00E8012C" w:rsidRPr="00210AD1">
        <w:rPr>
          <w:rFonts w:ascii="Times New Roman" w:hAnsi="Times New Roman"/>
          <w:bCs/>
          <w:sz w:val="22"/>
          <w:szCs w:val="22"/>
          <w:lang w:val="hr-HR"/>
        </w:rPr>
        <w:t>visina i način raspoređivanja sredstava za rad političkih</w:t>
      </w:r>
      <w:r w:rsidR="00E8012C" w:rsidRPr="00210AD1">
        <w:rPr>
          <w:bCs/>
          <w:sz w:val="22"/>
          <w:szCs w:val="22"/>
          <w:lang w:val="hr-HR"/>
        </w:rPr>
        <w:t xml:space="preserve"> stranka</w:t>
      </w:r>
      <w:r w:rsidR="00E8012C" w:rsidRPr="00210AD1">
        <w:rPr>
          <w:rFonts w:ascii="Times New Roman" w:hAnsi="Times New Roman"/>
          <w:bCs/>
          <w:sz w:val="22"/>
          <w:szCs w:val="22"/>
          <w:lang w:val="hr-HR"/>
        </w:rPr>
        <w:t xml:space="preserve"> i nezavisnih vijećnika u Gradskom vijeću Grada Požege za </w:t>
      </w:r>
      <w:r w:rsidR="00E8012C" w:rsidRPr="00210AD1">
        <w:rPr>
          <w:iCs/>
          <w:sz w:val="22"/>
          <w:szCs w:val="22"/>
          <w:lang w:val="hr-HR"/>
        </w:rPr>
        <w:t>2022. godinu</w:t>
      </w:r>
      <w:r w:rsidR="00E8012C">
        <w:rPr>
          <w:iCs/>
          <w:sz w:val="22"/>
          <w:szCs w:val="22"/>
          <w:lang w:val="hr-HR"/>
        </w:rPr>
        <w:t xml:space="preserve">. </w:t>
      </w:r>
    </w:p>
    <w:p w14:paraId="2C1C5CAE" w14:textId="77777777" w:rsidR="00E8012C" w:rsidRDefault="00E8012C" w:rsidP="003B47C0">
      <w:pPr>
        <w:ind w:firstLine="708"/>
        <w:jc w:val="both"/>
        <w:rPr>
          <w:sz w:val="22"/>
          <w:szCs w:val="22"/>
          <w:lang w:val="hr-HR"/>
        </w:rPr>
      </w:pPr>
    </w:p>
    <w:p w14:paraId="1715DA9D" w14:textId="59D1D02A" w:rsidR="002B3383" w:rsidRPr="006C00BE" w:rsidRDefault="002B3383" w:rsidP="006C00BE">
      <w:pPr>
        <w:pStyle w:val="box46001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sz w:val="22"/>
          <w:szCs w:val="22"/>
        </w:rPr>
      </w:pPr>
      <w:r w:rsidRPr="006C00BE">
        <w:rPr>
          <w:sz w:val="22"/>
          <w:szCs w:val="22"/>
        </w:rPr>
        <w:t xml:space="preserve">Pravna osnova za donošenje ove Odluke je u </w:t>
      </w:r>
      <w:r w:rsidR="006A6C6F" w:rsidRPr="006C00BE">
        <w:rPr>
          <w:sz w:val="22"/>
          <w:szCs w:val="22"/>
        </w:rPr>
        <w:t xml:space="preserve">odredbama </w:t>
      </w:r>
      <w:r w:rsidRPr="006C00BE">
        <w:rPr>
          <w:bCs/>
          <w:sz w:val="22"/>
          <w:szCs w:val="22"/>
        </w:rPr>
        <w:t xml:space="preserve">Zakona </w:t>
      </w:r>
      <w:r w:rsidRPr="006C00BE">
        <w:rPr>
          <w:sz w:val="22"/>
          <w:szCs w:val="22"/>
        </w:rPr>
        <w:t xml:space="preserve">o financiranju političkih aktivnosti, izborne promidžbe i referenduma </w:t>
      </w:r>
      <w:r w:rsidRPr="006C00BE">
        <w:rPr>
          <w:bCs/>
          <w:sz w:val="22"/>
          <w:szCs w:val="22"/>
        </w:rPr>
        <w:t>(Narodne novine, broj: 29/19. i 68/19.</w:t>
      </w:r>
      <w:r w:rsidR="00B927C1" w:rsidRPr="006C00BE">
        <w:rPr>
          <w:bCs/>
          <w:sz w:val="22"/>
          <w:szCs w:val="22"/>
        </w:rPr>
        <w:t>) (</w:t>
      </w:r>
      <w:r w:rsidRPr="006C00BE">
        <w:rPr>
          <w:bCs/>
          <w:sz w:val="22"/>
          <w:szCs w:val="22"/>
        </w:rPr>
        <w:t>u nastavku teksta: Zakon).</w:t>
      </w:r>
    </w:p>
    <w:p w14:paraId="3305AD7D" w14:textId="150A8F88" w:rsidR="00A83F5C" w:rsidRPr="00A83F5C" w:rsidRDefault="00A83F5C" w:rsidP="006C00BE">
      <w:pPr>
        <w:shd w:val="clear" w:color="auto" w:fill="FFFFFF"/>
        <w:ind w:firstLine="708"/>
        <w:jc w:val="both"/>
        <w:textAlignment w:val="baseline"/>
        <w:rPr>
          <w:sz w:val="22"/>
          <w:szCs w:val="22"/>
          <w:lang w:val="hr-HR"/>
        </w:rPr>
      </w:pPr>
      <w:r w:rsidRPr="00A83F5C">
        <w:rPr>
          <w:rFonts w:hint="eastAsia"/>
          <w:bCs/>
          <w:sz w:val="22"/>
          <w:szCs w:val="22"/>
          <w:lang w:val="hr-HR"/>
        </w:rPr>
        <w:t>Č</w:t>
      </w:r>
      <w:r w:rsidRPr="00A83F5C">
        <w:rPr>
          <w:rFonts w:ascii="Times New Roman" w:eastAsia="Calibri" w:hAnsi="Times New Roman"/>
          <w:sz w:val="22"/>
          <w:szCs w:val="22"/>
          <w:lang w:val="hr-HR"/>
        </w:rPr>
        <w:t>lankom 5. stavkom 2. Zakona propisano je da s</w:t>
      </w:r>
      <w:r w:rsidRPr="00A83F5C">
        <w:rPr>
          <w:sz w:val="22"/>
          <w:szCs w:val="22"/>
          <w:lang w:val="hr-HR"/>
        </w:rPr>
        <w:t xml:space="preserve">redstva za redovito godišnje financiranje političkih stranaka i nezavisnih vijećnika iz proračuna jedinica </w:t>
      </w:r>
      <w:r>
        <w:rPr>
          <w:sz w:val="22"/>
          <w:szCs w:val="22"/>
          <w:lang w:val="hr-HR"/>
        </w:rPr>
        <w:t xml:space="preserve">lokalne </w:t>
      </w:r>
      <w:r w:rsidRPr="00A83F5C">
        <w:rPr>
          <w:sz w:val="22"/>
          <w:szCs w:val="22"/>
          <w:lang w:val="hr-HR"/>
        </w:rPr>
        <w:t xml:space="preserve">samouprave dužna je osigurati jedinica </w:t>
      </w:r>
      <w:r>
        <w:rPr>
          <w:sz w:val="22"/>
          <w:szCs w:val="22"/>
          <w:lang w:val="hr-HR"/>
        </w:rPr>
        <w:t xml:space="preserve">lokalne </w:t>
      </w:r>
      <w:r w:rsidRPr="00A83F5C">
        <w:rPr>
          <w:sz w:val="22"/>
          <w:szCs w:val="22"/>
          <w:lang w:val="hr-HR"/>
        </w:rPr>
        <w:t xml:space="preserve">samouprave u iznosu koji se određuje u proračunu jedinice </w:t>
      </w:r>
      <w:r>
        <w:rPr>
          <w:sz w:val="22"/>
          <w:szCs w:val="22"/>
          <w:lang w:val="hr-HR"/>
        </w:rPr>
        <w:t xml:space="preserve">lokane </w:t>
      </w:r>
      <w:r w:rsidRPr="00A83F5C">
        <w:rPr>
          <w:sz w:val="22"/>
          <w:szCs w:val="22"/>
          <w:lang w:val="hr-HR"/>
        </w:rPr>
        <w:t xml:space="preserve">samouprave za svaku godinu za koju se proračun donosi, s tim da visina sredstava po jednom članu predstavničkog tijela jedinice </w:t>
      </w:r>
      <w:r>
        <w:rPr>
          <w:sz w:val="22"/>
          <w:szCs w:val="22"/>
          <w:lang w:val="hr-HR"/>
        </w:rPr>
        <w:t xml:space="preserve">lokalne </w:t>
      </w:r>
      <w:r w:rsidRPr="00A83F5C">
        <w:rPr>
          <w:sz w:val="22"/>
          <w:szCs w:val="22"/>
          <w:lang w:val="hr-HR"/>
        </w:rPr>
        <w:t>samouprave godišnje ne može biti određena u iznosu manjem od 3.500,00 kuna</w:t>
      </w:r>
      <w:r w:rsidR="00D76743">
        <w:rPr>
          <w:sz w:val="22"/>
          <w:szCs w:val="22"/>
          <w:lang w:val="hr-HR"/>
        </w:rPr>
        <w:t>,</w:t>
      </w:r>
      <w:r w:rsidRPr="00A83F5C">
        <w:rPr>
          <w:sz w:val="22"/>
          <w:szCs w:val="22"/>
          <w:lang w:val="hr-HR"/>
        </w:rPr>
        <w:t xml:space="preserve"> u predstavničkom tijelu jedinice samouprave koja ima više od 10.000 stanovnika.</w:t>
      </w:r>
    </w:p>
    <w:p w14:paraId="60287191" w14:textId="574B79B0" w:rsidR="006C00BE" w:rsidRPr="006C00BE" w:rsidRDefault="00A83F5C" w:rsidP="00A83F5C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A83F5C">
        <w:rPr>
          <w:bCs/>
          <w:sz w:val="22"/>
          <w:szCs w:val="22"/>
          <w:lang w:val="hr-HR"/>
        </w:rPr>
        <w:t>Nadalje, č</w:t>
      </w:r>
      <w:r w:rsidR="006C00BE" w:rsidRPr="006C00BE">
        <w:rPr>
          <w:rFonts w:ascii="Times New Roman" w:hAnsi="Times New Roman"/>
          <w:sz w:val="22"/>
          <w:szCs w:val="22"/>
          <w:lang w:val="hr-HR"/>
        </w:rPr>
        <w:t>lan</w:t>
      </w:r>
      <w:r w:rsidR="006C00BE" w:rsidRPr="00A83F5C">
        <w:rPr>
          <w:rFonts w:ascii="Times New Roman" w:hAnsi="Times New Roman"/>
          <w:sz w:val="22"/>
          <w:szCs w:val="22"/>
          <w:lang w:val="hr-HR"/>
        </w:rPr>
        <w:t xml:space="preserve">kom </w:t>
      </w:r>
      <w:r w:rsidR="006C00BE" w:rsidRPr="006C00BE">
        <w:rPr>
          <w:rFonts w:ascii="Times New Roman" w:hAnsi="Times New Roman"/>
          <w:sz w:val="22"/>
          <w:szCs w:val="22"/>
          <w:lang w:val="hr-HR"/>
        </w:rPr>
        <w:t>6.</w:t>
      </w:r>
      <w:r w:rsidR="006C00BE" w:rsidRPr="00A83F5C">
        <w:rPr>
          <w:rFonts w:ascii="Times New Roman" w:hAnsi="Times New Roman"/>
          <w:sz w:val="22"/>
          <w:szCs w:val="22"/>
          <w:lang w:val="hr-HR"/>
        </w:rPr>
        <w:t xml:space="preserve"> stavkom 2. Zakona propisano je</w:t>
      </w:r>
      <w:r w:rsidR="003132B1">
        <w:rPr>
          <w:rFonts w:ascii="Times New Roman" w:hAnsi="Times New Roman"/>
          <w:sz w:val="22"/>
          <w:szCs w:val="22"/>
          <w:lang w:val="hr-HR"/>
        </w:rPr>
        <w:t>,</w:t>
      </w:r>
      <w:r w:rsidR="006C00BE" w:rsidRPr="00A83F5C">
        <w:rPr>
          <w:rFonts w:ascii="Times New Roman" w:hAnsi="Times New Roman"/>
          <w:sz w:val="22"/>
          <w:szCs w:val="22"/>
          <w:lang w:val="hr-HR"/>
        </w:rPr>
        <w:t xml:space="preserve"> da p</w:t>
      </w:r>
      <w:r w:rsidR="006C00BE" w:rsidRPr="006C00BE">
        <w:rPr>
          <w:rFonts w:ascii="Times New Roman" w:hAnsi="Times New Roman"/>
          <w:sz w:val="22"/>
          <w:szCs w:val="22"/>
          <w:lang w:val="hr-HR"/>
        </w:rPr>
        <w:t xml:space="preserve">ravo na redovito godišnje financiranje iz sredstava proračuna jedinice </w:t>
      </w:r>
      <w:r w:rsidR="006C00BE" w:rsidRPr="00A83F5C">
        <w:rPr>
          <w:rFonts w:ascii="Times New Roman" w:hAnsi="Times New Roman"/>
          <w:sz w:val="22"/>
          <w:szCs w:val="22"/>
          <w:lang w:val="hr-HR"/>
        </w:rPr>
        <w:t xml:space="preserve">lokalne </w:t>
      </w:r>
      <w:r w:rsidR="006C00BE" w:rsidRPr="006C00BE">
        <w:rPr>
          <w:rFonts w:ascii="Times New Roman" w:hAnsi="Times New Roman"/>
          <w:sz w:val="22"/>
          <w:szCs w:val="22"/>
          <w:lang w:val="hr-HR"/>
        </w:rPr>
        <w:t xml:space="preserve">samouprave imaju političke stranke koje su prema konačnim rezultatima izbora dobile mjesto člana u predstavničkom tijelu jedinice </w:t>
      </w:r>
      <w:r w:rsidR="006C00BE" w:rsidRPr="00A83F5C">
        <w:rPr>
          <w:rFonts w:ascii="Times New Roman" w:hAnsi="Times New Roman"/>
          <w:sz w:val="22"/>
          <w:szCs w:val="22"/>
          <w:lang w:val="hr-HR"/>
        </w:rPr>
        <w:t xml:space="preserve">lokalne </w:t>
      </w:r>
      <w:r w:rsidR="006C00BE" w:rsidRPr="006C00BE">
        <w:rPr>
          <w:rFonts w:ascii="Times New Roman" w:hAnsi="Times New Roman"/>
          <w:sz w:val="22"/>
          <w:szCs w:val="22"/>
          <w:lang w:val="hr-HR"/>
        </w:rPr>
        <w:t>samouprave i nezavisni vijećnici.</w:t>
      </w:r>
    </w:p>
    <w:p w14:paraId="10DFB369" w14:textId="2B357986" w:rsidR="006C00BE" w:rsidRPr="00A83F5C" w:rsidRDefault="00A83F5C" w:rsidP="002B3383">
      <w:pPr>
        <w:ind w:firstLine="708"/>
        <w:jc w:val="both"/>
        <w:rPr>
          <w:iCs/>
          <w:sz w:val="22"/>
          <w:szCs w:val="22"/>
          <w:lang w:val="hr-HR"/>
        </w:rPr>
      </w:pPr>
      <w:r w:rsidRPr="00A83F5C">
        <w:rPr>
          <w:bCs/>
          <w:sz w:val="22"/>
          <w:szCs w:val="22"/>
          <w:lang w:val="hr-HR"/>
        </w:rPr>
        <w:t>Č</w:t>
      </w:r>
      <w:r w:rsidR="006A6C6F" w:rsidRPr="00A83F5C">
        <w:rPr>
          <w:bCs/>
          <w:sz w:val="22"/>
          <w:szCs w:val="22"/>
          <w:lang w:val="hr-HR"/>
        </w:rPr>
        <w:t xml:space="preserve">lankom </w:t>
      </w:r>
      <w:r w:rsidR="002B3383" w:rsidRPr="00A83F5C">
        <w:rPr>
          <w:rFonts w:ascii="Times New Roman" w:eastAsia="Calibri" w:hAnsi="Times New Roman"/>
          <w:bCs/>
          <w:sz w:val="22"/>
          <w:szCs w:val="22"/>
          <w:lang w:val="hr-HR"/>
        </w:rPr>
        <w:t>10. stav</w:t>
      </w:r>
      <w:r w:rsidR="006A6C6F" w:rsidRPr="00A83F5C">
        <w:rPr>
          <w:rFonts w:ascii="Times New Roman" w:eastAsia="Calibri" w:hAnsi="Times New Roman"/>
          <w:bCs/>
          <w:sz w:val="22"/>
          <w:szCs w:val="22"/>
          <w:lang w:val="hr-HR"/>
        </w:rPr>
        <w:t xml:space="preserve">kom </w:t>
      </w:r>
      <w:r w:rsidR="002B3383" w:rsidRPr="00A83F5C">
        <w:rPr>
          <w:rFonts w:ascii="Times New Roman" w:eastAsia="Calibri" w:hAnsi="Times New Roman"/>
          <w:bCs/>
          <w:sz w:val="22"/>
          <w:szCs w:val="22"/>
          <w:lang w:val="hr-HR"/>
        </w:rPr>
        <w:t>3. Zakona propis</w:t>
      </w:r>
      <w:r w:rsidR="006A6C6F" w:rsidRPr="00A83F5C">
        <w:rPr>
          <w:rFonts w:ascii="Times New Roman" w:eastAsia="Calibri" w:hAnsi="Times New Roman"/>
          <w:bCs/>
          <w:sz w:val="22"/>
          <w:szCs w:val="22"/>
          <w:lang w:val="hr-HR"/>
        </w:rPr>
        <w:t xml:space="preserve">ano je da </w:t>
      </w:r>
      <w:r w:rsidR="002B3383" w:rsidRPr="00A83F5C">
        <w:rPr>
          <w:rFonts w:ascii="Times New Roman" w:eastAsia="Calibri" w:hAnsi="Times New Roman"/>
          <w:bCs/>
          <w:sz w:val="22"/>
          <w:szCs w:val="22"/>
          <w:lang w:val="hr-HR"/>
        </w:rPr>
        <w:t xml:space="preserve">odluku o raspoređivanju sredstava iz proračuna jedinice </w:t>
      </w:r>
      <w:r w:rsidR="006C00BE" w:rsidRPr="00A83F5C">
        <w:rPr>
          <w:rFonts w:ascii="Times New Roman" w:eastAsia="Calibri" w:hAnsi="Times New Roman"/>
          <w:bCs/>
          <w:sz w:val="22"/>
          <w:szCs w:val="22"/>
          <w:lang w:val="hr-HR"/>
        </w:rPr>
        <w:t xml:space="preserve">lokalne </w:t>
      </w:r>
      <w:r w:rsidR="002B3383" w:rsidRPr="00A83F5C">
        <w:rPr>
          <w:rFonts w:ascii="Times New Roman" w:eastAsia="Calibri" w:hAnsi="Times New Roman"/>
          <w:bCs/>
          <w:sz w:val="22"/>
          <w:szCs w:val="22"/>
          <w:lang w:val="hr-HR"/>
        </w:rPr>
        <w:t>samouprave prema članku 7. stavku 1. Zakona donosi predstavničko tijelo jedinice</w:t>
      </w:r>
      <w:r w:rsidR="006C00BE" w:rsidRPr="00A83F5C">
        <w:rPr>
          <w:rFonts w:ascii="Times New Roman" w:eastAsia="Calibri" w:hAnsi="Times New Roman"/>
          <w:bCs/>
          <w:sz w:val="22"/>
          <w:szCs w:val="22"/>
          <w:lang w:val="hr-HR"/>
        </w:rPr>
        <w:t xml:space="preserve"> lokalne </w:t>
      </w:r>
      <w:r w:rsidR="002B3383" w:rsidRPr="00A83F5C">
        <w:rPr>
          <w:rFonts w:ascii="Times New Roman" w:eastAsia="Calibri" w:hAnsi="Times New Roman"/>
          <w:bCs/>
          <w:sz w:val="22"/>
          <w:szCs w:val="22"/>
          <w:lang w:val="hr-HR"/>
        </w:rPr>
        <w:t xml:space="preserve">samouprave. </w:t>
      </w:r>
      <w:r w:rsidR="002B3383" w:rsidRPr="00A83F5C">
        <w:rPr>
          <w:rFonts w:ascii="Times New Roman" w:eastAsia="Calibri" w:hAnsi="Times New Roman"/>
          <w:sz w:val="22"/>
          <w:szCs w:val="22"/>
          <w:lang w:val="hr-HR"/>
        </w:rPr>
        <w:t>Prema odredbi članka 7. stav</w:t>
      </w:r>
      <w:r w:rsidR="006C00BE" w:rsidRPr="00A83F5C">
        <w:rPr>
          <w:rFonts w:ascii="Times New Roman" w:eastAsia="Calibri" w:hAnsi="Times New Roman"/>
          <w:sz w:val="22"/>
          <w:szCs w:val="22"/>
          <w:lang w:val="hr-HR"/>
        </w:rPr>
        <w:t xml:space="preserve">ka </w:t>
      </w:r>
      <w:r w:rsidR="002B3383" w:rsidRPr="00A83F5C">
        <w:rPr>
          <w:rFonts w:ascii="Times New Roman" w:eastAsia="Calibri" w:hAnsi="Times New Roman"/>
          <w:sz w:val="22"/>
          <w:szCs w:val="22"/>
          <w:lang w:val="hr-HR"/>
        </w:rPr>
        <w:t xml:space="preserve">1. Zakona, sredstva iz članka 5. ovoga Zakona raspoređuju se na način da se utvrdi jednak iznos sredstava za svakog člana u predstavničkom tijelu jedinice </w:t>
      </w:r>
      <w:r w:rsidR="006C00BE" w:rsidRPr="00A83F5C">
        <w:rPr>
          <w:rFonts w:ascii="Times New Roman" w:eastAsia="Calibri" w:hAnsi="Times New Roman"/>
          <w:sz w:val="22"/>
          <w:szCs w:val="22"/>
          <w:lang w:val="hr-HR"/>
        </w:rPr>
        <w:t xml:space="preserve">lokalne </w:t>
      </w:r>
      <w:r w:rsidR="002B3383" w:rsidRPr="00A83F5C">
        <w:rPr>
          <w:rFonts w:ascii="Times New Roman" w:eastAsia="Calibri" w:hAnsi="Times New Roman"/>
          <w:sz w:val="22"/>
          <w:szCs w:val="22"/>
          <w:lang w:val="hr-HR"/>
        </w:rPr>
        <w:t xml:space="preserve">samouprave, tako da pojedinoj političkoj stranci koja je bila predlagatelj liste, </w:t>
      </w:r>
      <w:r w:rsidR="002B3383" w:rsidRPr="00A83F5C">
        <w:rPr>
          <w:iCs/>
          <w:sz w:val="22"/>
          <w:szCs w:val="22"/>
          <w:lang w:val="hr-HR"/>
        </w:rPr>
        <w:t>odnosno nezavisnom vijećniku pripadaju sredstva razmjerno broju njihovih vijećnika u Gradskom vijeću</w:t>
      </w:r>
      <w:r w:rsidR="006C00BE" w:rsidRPr="00A83F5C">
        <w:rPr>
          <w:iCs/>
          <w:sz w:val="22"/>
          <w:szCs w:val="22"/>
          <w:lang w:val="hr-HR"/>
        </w:rPr>
        <w:t xml:space="preserve"> </w:t>
      </w:r>
      <w:r w:rsidRPr="00A83F5C">
        <w:rPr>
          <w:iCs/>
          <w:sz w:val="22"/>
          <w:szCs w:val="22"/>
          <w:lang w:val="hr-HR"/>
        </w:rPr>
        <w:t xml:space="preserve">uz primjenu članka 6. stavka 2. Zakona.  </w:t>
      </w:r>
    </w:p>
    <w:p w14:paraId="370B6360" w14:textId="5EBBD164" w:rsidR="00E8012C" w:rsidRDefault="00E8012C" w:rsidP="002B3383">
      <w:pPr>
        <w:jc w:val="both"/>
        <w:rPr>
          <w:sz w:val="22"/>
          <w:szCs w:val="22"/>
          <w:lang w:val="hr-HR"/>
        </w:rPr>
      </w:pPr>
    </w:p>
    <w:p w14:paraId="1C550A6B" w14:textId="0631C60D" w:rsidR="002B3383" w:rsidRPr="00210AD1" w:rsidRDefault="002B3383" w:rsidP="002B3383">
      <w:pPr>
        <w:jc w:val="both"/>
        <w:rPr>
          <w:sz w:val="22"/>
          <w:szCs w:val="22"/>
          <w:lang w:val="hr-HR"/>
        </w:rPr>
      </w:pPr>
      <w:r w:rsidRPr="00210AD1">
        <w:rPr>
          <w:sz w:val="22"/>
          <w:szCs w:val="22"/>
          <w:lang w:val="hr-HR"/>
        </w:rPr>
        <w:t>II.</w:t>
      </w:r>
      <w:r w:rsidRPr="00210AD1">
        <w:rPr>
          <w:sz w:val="22"/>
          <w:szCs w:val="22"/>
          <w:lang w:val="hr-HR"/>
        </w:rPr>
        <w:tab/>
        <w:t xml:space="preserve">SADRŽAJ  </w:t>
      </w:r>
      <w:r w:rsidR="00704785">
        <w:rPr>
          <w:sz w:val="22"/>
          <w:szCs w:val="22"/>
          <w:lang w:val="hr-HR"/>
        </w:rPr>
        <w:t xml:space="preserve">PREDLOŽENE </w:t>
      </w:r>
      <w:r w:rsidRPr="00210AD1">
        <w:rPr>
          <w:sz w:val="22"/>
          <w:szCs w:val="22"/>
          <w:lang w:val="hr-HR"/>
        </w:rPr>
        <w:t>ODLUKE</w:t>
      </w:r>
    </w:p>
    <w:p w14:paraId="057D7727" w14:textId="77777777" w:rsidR="002B3383" w:rsidRPr="006C23CD" w:rsidRDefault="002B3383" w:rsidP="002B3383">
      <w:pPr>
        <w:jc w:val="both"/>
        <w:rPr>
          <w:bCs/>
          <w:sz w:val="22"/>
          <w:szCs w:val="22"/>
          <w:lang w:val="hr-HR"/>
        </w:rPr>
      </w:pPr>
    </w:p>
    <w:p w14:paraId="0B2AD3D3" w14:textId="53226DB9" w:rsidR="00E8012C" w:rsidRDefault="00E8012C" w:rsidP="0075774B">
      <w:pPr>
        <w:ind w:firstLine="708"/>
        <w:jc w:val="both"/>
        <w:rPr>
          <w:rFonts w:eastAsia="Arial Unicode MS"/>
          <w:bCs/>
          <w:sz w:val="22"/>
          <w:szCs w:val="22"/>
          <w:lang w:val="hr-HR"/>
        </w:rPr>
      </w:pPr>
      <w:r>
        <w:rPr>
          <w:rFonts w:eastAsia="Arial Unicode MS"/>
          <w:bCs/>
          <w:sz w:val="22"/>
          <w:szCs w:val="22"/>
          <w:lang w:val="hr-HR"/>
        </w:rPr>
        <w:t xml:space="preserve">U članku 3. </w:t>
      </w:r>
      <w:r w:rsidR="00D76743">
        <w:rPr>
          <w:rFonts w:eastAsia="Arial Unicode MS"/>
          <w:bCs/>
          <w:sz w:val="22"/>
          <w:szCs w:val="22"/>
          <w:lang w:val="hr-HR"/>
        </w:rPr>
        <w:t>važe</w:t>
      </w:r>
      <w:r w:rsidR="00D76743">
        <w:rPr>
          <w:rFonts w:eastAsia="Arial Unicode MS" w:hint="cs"/>
          <w:bCs/>
          <w:sz w:val="22"/>
          <w:szCs w:val="22"/>
          <w:lang w:val="hr-HR"/>
        </w:rPr>
        <w:t>ć</w:t>
      </w:r>
      <w:r w:rsidR="00D76743">
        <w:rPr>
          <w:rFonts w:eastAsia="Arial Unicode MS"/>
          <w:bCs/>
          <w:sz w:val="22"/>
          <w:szCs w:val="22"/>
          <w:lang w:val="hr-HR"/>
        </w:rPr>
        <w:t xml:space="preserve">e </w:t>
      </w:r>
      <w:r>
        <w:rPr>
          <w:rFonts w:eastAsia="Arial Unicode MS"/>
          <w:bCs/>
          <w:sz w:val="22"/>
          <w:szCs w:val="22"/>
          <w:lang w:val="hr-HR"/>
        </w:rPr>
        <w:t xml:space="preserve">Odluke </w:t>
      </w:r>
      <w:r w:rsidR="002B3383" w:rsidRPr="00210AD1">
        <w:rPr>
          <w:rFonts w:eastAsia="Arial Unicode MS"/>
          <w:bCs/>
          <w:sz w:val="22"/>
          <w:szCs w:val="22"/>
          <w:lang w:val="hr-HR"/>
        </w:rPr>
        <w:t xml:space="preserve">propisano </w:t>
      </w:r>
      <w:r w:rsidR="00D76743">
        <w:rPr>
          <w:rFonts w:eastAsia="Arial Unicode MS"/>
          <w:bCs/>
          <w:sz w:val="22"/>
          <w:szCs w:val="22"/>
          <w:lang w:val="hr-HR"/>
        </w:rPr>
        <w:t xml:space="preserve">je, </w:t>
      </w:r>
      <w:r w:rsidR="002B3383" w:rsidRPr="00210AD1">
        <w:rPr>
          <w:rFonts w:eastAsia="Arial Unicode MS"/>
          <w:bCs/>
          <w:sz w:val="22"/>
          <w:szCs w:val="22"/>
          <w:lang w:val="hr-HR"/>
        </w:rPr>
        <w:t>da je za političke stranke i nezavisne vijećnike zastupljene u Gradskom vijeću</w:t>
      </w:r>
      <w:r w:rsidR="00A83F5C">
        <w:rPr>
          <w:rFonts w:eastAsia="Arial Unicode MS"/>
          <w:bCs/>
          <w:sz w:val="22"/>
          <w:szCs w:val="22"/>
          <w:lang w:val="hr-HR"/>
        </w:rPr>
        <w:t xml:space="preserve"> Grada Požege </w:t>
      </w:r>
      <w:r w:rsidR="002B3383" w:rsidRPr="00210AD1">
        <w:rPr>
          <w:rFonts w:eastAsia="Arial Unicode MS"/>
          <w:bCs/>
          <w:sz w:val="22"/>
          <w:szCs w:val="22"/>
          <w:lang w:val="hr-HR"/>
        </w:rPr>
        <w:t xml:space="preserve">planiran iznos od </w:t>
      </w:r>
      <w:r w:rsidR="00F335FC" w:rsidRPr="00210AD1">
        <w:rPr>
          <w:rFonts w:ascii="Times New Roman" w:hAnsi="Times New Roman"/>
          <w:bCs/>
          <w:iCs/>
          <w:sz w:val="22"/>
          <w:szCs w:val="22"/>
          <w:lang w:val="hr-HR" w:eastAsia="en-US"/>
        </w:rPr>
        <w:t>68.600,00</w:t>
      </w:r>
      <w:r w:rsidR="00F335FC" w:rsidRPr="00210AD1">
        <w:rPr>
          <w:rFonts w:ascii="Times New Roman" w:hAnsi="Times New Roman"/>
          <w:b/>
          <w:iCs/>
          <w:sz w:val="18"/>
          <w:szCs w:val="18"/>
          <w:lang w:val="hr-HR" w:eastAsia="en-US"/>
        </w:rPr>
        <w:t xml:space="preserve"> </w:t>
      </w:r>
      <w:r w:rsidR="002B3383" w:rsidRPr="00210AD1">
        <w:rPr>
          <w:rFonts w:eastAsia="Arial Unicode MS"/>
          <w:bCs/>
          <w:sz w:val="22"/>
          <w:szCs w:val="22"/>
          <w:lang w:val="hr-HR"/>
        </w:rPr>
        <w:t xml:space="preserve">kuna za </w:t>
      </w:r>
      <w:r w:rsidR="00F335FC" w:rsidRPr="00210AD1">
        <w:rPr>
          <w:rFonts w:eastAsia="Arial Unicode MS"/>
          <w:bCs/>
          <w:sz w:val="22"/>
          <w:szCs w:val="22"/>
          <w:lang w:val="hr-HR"/>
        </w:rPr>
        <w:t xml:space="preserve">2022. </w:t>
      </w:r>
      <w:r w:rsidR="002B3383" w:rsidRPr="00210AD1">
        <w:rPr>
          <w:bCs/>
          <w:sz w:val="22"/>
          <w:szCs w:val="22"/>
          <w:lang w:val="hr-HR"/>
        </w:rPr>
        <w:t>godin</w:t>
      </w:r>
      <w:r w:rsidR="00F335FC" w:rsidRPr="00210AD1">
        <w:rPr>
          <w:bCs/>
          <w:sz w:val="22"/>
          <w:szCs w:val="22"/>
          <w:lang w:val="hr-HR"/>
        </w:rPr>
        <w:t xml:space="preserve">u. </w:t>
      </w:r>
      <w:r w:rsidR="002B3383" w:rsidRPr="00210AD1">
        <w:rPr>
          <w:rFonts w:eastAsia="Arial Unicode MS"/>
          <w:bCs/>
          <w:sz w:val="22"/>
          <w:szCs w:val="22"/>
          <w:lang w:val="hr-HR"/>
        </w:rPr>
        <w:t>Političkim strankama sredstva se raspoređuju uz uvažavanje načela da svaka politička stranka, odnosno nezavisni vijećnik ima pravo na naknadu razmjerno broju članova u Gradskom vijeću</w:t>
      </w:r>
      <w:r w:rsidR="0075774B">
        <w:rPr>
          <w:rFonts w:ascii="Times New Roman" w:hAnsi="Times New Roman"/>
          <w:sz w:val="22"/>
          <w:szCs w:val="22"/>
          <w:lang w:val="hr-HR"/>
        </w:rPr>
        <w:t xml:space="preserve">, a </w:t>
      </w:r>
      <w:r w:rsidR="002B3383" w:rsidRPr="00210AD1">
        <w:rPr>
          <w:rFonts w:eastAsia="Arial Unicode MS"/>
          <w:bCs/>
          <w:sz w:val="22"/>
          <w:szCs w:val="22"/>
          <w:lang w:val="hr-HR"/>
        </w:rPr>
        <w:t xml:space="preserve">za člana podzastupljenog spola političkoj stranci, odnosno nezavisnom vijećniku pripada pravo na naknadu u visini od 10% iznosa predviđenog po svakom članu. </w:t>
      </w:r>
    </w:p>
    <w:p w14:paraId="60255CFC" w14:textId="77777777" w:rsidR="00E8012C" w:rsidRDefault="002B3383" w:rsidP="002B3383">
      <w:pPr>
        <w:pStyle w:val="Odlomakpopisa"/>
        <w:ind w:left="0" w:firstLine="708"/>
        <w:jc w:val="both"/>
        <w:rPr>
          <w:bCs/>
          <w:sz w:val="22"/>
          <w:szCs w:val="22"/>
          <w:lang w:val="hr-HR"/>
        </w:rPr>
      </w:pPr>
      <w:r w:rsidRPr="00210AD1">
        <w:rPr>
          <w:rFonts w:eastAsia="Arial Unicode MS"/>
          <w:bCs/>
          <w:sz w:val="22"/>
          <w:szCs w:val="22"/>
          <w:lang w:val="hr-HR"/>
        </w:rPr>
        <w:t xml:space="preserve">Uvažavaju se podaci o stranačkoj pripadnosti članova Gradskog vijeća </w:t>
      </w:r>
      <w:r w:rsidRPr="00210AD1">
        <w:rPr>
          <w:bCs/>
          <w:sz w:val="22"/>
          <w:szCs w:val="22"/>
          <w:lang w:val="hr-HR"/>
        </w:rPr>
        <w:t>prema Konačnim rezultatima izbora za članove Gradskog vijeća Grada Požege provedenih 16. svibnja 2021. godine od 21. svibnja</w:t>
      </w:r>
      <w:r w:rsidRPr="00210AD1">
        <w:rPr>
          <w:bCs/>
          <w:sz w:val="22"/>
          <w:szCs w:val="22"/>
        </w:rPr>
        <w:t xml:space="preserve"> 2021. </w:t>
      </w:r>
      <w:r w:rsidRPr="00210AD1">
        <w:rPr>
          <w:bCs/>
          <w:sz w:val="22"/>
          <w:szCs w:val="22"/>
          <w:lang w:val="hr-HR"/>
        </w:rPr>
        <w:t xml:space="preserve">godine.  </w:t>
      </w:r>
    </w:p>
    <w:p w14:paraId="62645CA2" w14:textId="2F35E1DB" w:rsidR="00902DA4" w:rsidRDefault="002B3383" w:rsidP="00CD75D1">
      <w:pPr>
        <w:pStyle w:val="Odlomakpopisa"/>
        <w:ind w:left="0" w:firstLine="708"/>
        <w:jc w:val="both"/>
        <w:rPr>
          <w:rFonts w:eastAsia="Arial Unicode MS"/>
          <w:bCs/>
          <w:sz w:val="22"/>
          <w:szCs w:val="22"/>
          <w:lang w:val="hr-HR"/>
        </w:rPr>
      </w:pPr>
      <w:r w:rsidRPr="00210AD1">
        <w:rPr>
          <w:bCs/>
          <w:sz w:val="22"/>
          <w:szCs w:val="22"/>
          <w:lang w:val="hr-HR"/>
        </w:rPr>
        <w:t xml:space="preserve">Sredstva za redovito godišnje financiranje iz Proračuna Grada Požege iznose 3.500,00 kuna po članu godišnje, što za </w:t>
      </w:r>
      <w:r w:rsidR="00A100DB" w:rsidRPr="00210AD1">
        <w:rPr>
          <w:rFonts w:eastAsia="Arial Unicode MS"/>
          <w:bCs/>
          <w:sz w:val="22"/>
          <w:szCs w:val="22"/>
          <w:lang w:val="hr-HR"/>
        </w:rPr>
        <w:t xml:space="preserve">2022. godinu 3.500,00 kuna </w:t>
      </w:r>
      <w:r w:rsidRPr="00210AD1">
        <w:rPr>
          <w:bCs/>
          <w:sz w:val="22"/>
          <w:szCs w:val="22"/>
          <w:lang w:val="hr-HR"/>
        </w:rPr>
        <w:t xml:space="preserve">po članu, a za podzastupljeni spol </w:t>
      </w:r>
      <w:r w:rsidR="00A100DB" w:rsidRPr="00210AD1">
        <w:rPr>
          <w:bCs/>
          <w:sz w:val="22"/>
          <w:szCs w:val="22"/>
          <w:lang w:val="hr-HR"/>
        </w:rPr>
        <w:t xml:space="preserve">350,00 </w:t>
      </w:r>
      <w:r w:rsidRPr="00210AD1">
        <w:rPr>
          <w:bCs/>
          <w:sz w:val="22"/>
          <w:szCs w:val="22"/>
          <w:lang w:val="hr-HR"/>
        </w:rPr>
        <w:t xml:space="preserve">kuna. Sukladno navedenom, </w:t>
      </w:r>
      <w:r w:rsidR="00CD75D1">
        <w:rPr>
          <w:bCs/>
          <w:sz w:val="22"/>
          <w:szCs w:val="22"/>
          <w:lang w:val="hr-HR"/>
        </w:rPr>
        <w:t>došlo je do pove</w:t>
      </w:r>
      <w:r w:rsidR="00CD75D1">
        <w:rPr>
          <w:rFonts w:hint="eastAsia"/>
          <w:bCs/>
          <w:sz w:val="22"/>
          <w:szCs w:val="22"/>
          <w:lang w:val="hr-HR"/>
        </w:rPr>
        <w:t>ć</w:t>
      </w:r>
      <w:r w:rsidR="00CD75D1">
        <w:rPr>
          <w:bCs/>
          <w:sz w:val="22"/>
          <w:szCs w:val="22"/>
          <w:lang w:val="hr-HR"/>
        </w:rPr>
        <w:t xml:space="preserve">anja  osoba podzastupljenog spola za jednu osobu, tako da sada umjesto šest osoba podzastupljenog spola ima sedam osoba. Slijedom navedenog potrebno je povećati planirani iznos sa </w:t>
      </w:r>
      <w:r w:rsidR="00CD75D1" w:rsidRPr="00210AD1">
        <w:rPr>
          <w:rFonts w:ascii="Times New Roman" w:hAnsi="Times New Roman"/>
          <w:bCs/>
          <w:iCs/>
          <w:sz w:val="22"/>
          <w:szCs w:val="22"/>
          <w:lang w:val="hr-HR" w:eastAsia="en-US"/>
        </w:rPr>
        <w:t>68.600,00</w:t>
      </w:r>
      <w:r w:rsidR="00CD75D1" w:rsidRPr="00210AD1">
        <w:rPr>
          <w:rFonts w:ascii="Times New Roman" w:hAnsi="Times New Roman"/>
          <w:b/>
          <w:iCs/>
          <w:sz w:val="18"/>
          <w:szCs w:val="18"/>
          <w:lang w:val="hr-HR" w:eastAsia="en-US"/>
        </w:rPr>
        <w:t xml:space="preserve"> </w:t>
      </w:r>
      <w:r w:rsidR="00CD75D1" w:rsidRPr="00210AD1">
        <w:rPr>
          <w:rFonts w:eastAsia="Arial Unicode MS"/>
          <w:bCs/>
          <w:sz w:val="22"/>
          <w:szCs w:val="22"/>
          <w:lang w:val="hr-HR"/>
        </w:rPr>
        <w:t xml:space="preserve">kuna </w:t>
      </w:r>
      <w:r w:rsidR="00CD75D1">
        <w:rPr>
          <w:rFonts w:eastAsia="Arial Unicode MS"/>
          <w:bCs/>
          <w:sz w:val="22"/>
          <w:szCs w:val="22"/>
          <w:lang w:val="hr-HR"/>
        </w:rPr>
        <w:t>na 68.950,00 kuna, te uskladiti odredbu članka 3. i 5. Odluke.</w:t>
      </w:r>
    </w:p>
    <w:p w14:paraId="41264CF9" w14:textId="77777777" w:rsidR="00902DA4" w:rsidRDefault="00902DA4">
      <w:pPr>
        <w:spacing w:after="160" w:line="259" w:lineRule="auto"/>
        <w:rPr>
          <w:rFonts w:eastAsia="Arial Unicode MS"/>
          <w:bCs/>
          <w:sz w:val="22"/>
          <w:szCs w:val="22"/>
          <w:lang w:val="hr-HR"/>
        </w:rPr>
      </w:pPr>
      <w:r>
        <w:rPr>
          <w:rFonts w:eastAsia="Arial Unicode MS"/>
          <w:bCs/>
          <w:sz w:val="22"/>
          <w:szCs w:val="22"/>
          <w:lang w:val="hr-HR"/>
        </w:rPr>
        <w:br w:type="page"/>
      </w:r>
    </w:p>
    <w:p w14:paraId="19D1AF28" w14:textId="62B9EB9E" w:rsidR="006911C4" w:rsidRPr="00484E85" w:rsidRDefault="006911C4" w:rsidP="00484E85">
      <w:pPr>
        <w:jc w:val="right"/>
        <w:rPr>
          <w:b/>
          <w:bCs/>
          <w:i/>
          <w:iCs/>
          <w:color w:val="0070C0"/>
          <w:u w:val="single"/>
          <w:lang w:val="hr-HR"/>
        </w:rPr>
      </w:pPr>
      <w:r w:rsidRPr="00484E85">
        <w:rPr>
          <w:b/>
          <w:bCs/>
          <w:i/>
          <w:iCs/>
          <w:color w:val="0070C0"/>
          <w:u w:val="single"/>
          <w:lang w:val="hr-HR"/>
        </w:rPr>
        <w:lastRenderedPageBreak/>
        <w:t xml:space="preserve">Službene novine Grada Požege, broj: </w:t>
      </w:r>
      <w:r w:rsidR="00484E85" w:rsidRPr="00484E85">
        <w:rPr>
          <w:b/>
          <w:bCs/>
          <w:i/>
          <w:iCs/>
          <w:color w:val="0070C0"/>
          <w:u w:val="single"/>
          <w:lang w:val="hr-HR"/>
        </w:rPr>
        <w:t>24/21.</w:t>
      </w:r>
    </w:p>
    <w:p w14:paraId="77E95960" w14:textId="77777777" w:rsidR="006911C4" w:rsidRPr="00B31C4B" w:rsidRDefault="006911C4" w:rsidP="006911C4">
      <w:pPr>
        <w:ind w:right="4536"/>
        <w:jc w:val="center"/>
        <w:rPr>
          <w:rFonts w:ascii="Times New Roman" w:hAnsi="Times New Roman"/>
          <w:i/>
          <w:iCs/>
          <w:sz w:val="22"/>
          <w:szCs w:val="22"/>
        </w:rPr>
      </w:pPr>
      <w:r w:rsidRPr="00B31C4B">
        <w:rPr>
          <w:rFonts w:ascii="Times New Roman" w:hAnsi="Times New Roman"/>
          <w:i/>
          <w:iCs/>
          <w:noProof/>
          <w:sz w:val="22"/>
          <w:szCs w:val="22"/>
          <w:lang w:val="hr-HR"/>
        </w:rPr>
        <w:drawing>
          <wp:inline distT="0" distB="0" distL="0" distR="0" wp14:anchorId="2261F2D7" wp14:editId="22ADEEAF">
            <wp:extent cx="314325" cy="428625"/>
            <wp:effectExtent l="0" t="0" r="9525" b="9525"/>
            <wp:docPr id="1" name="Picture 16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6A56B" w14:textId="39B3F806" w:rsidR="006911C4" w:rsidRPr="00B31C4B" w:rsidRDefault="00484E85" w:rsidP="006911C4">
      <w:pPr>
        <w:ind w:right="4677"/>
        <w:jc w:val="center"/>
        <w:rPr>
          <w:rFonts w:ascii="Times New Roman" w:hAnsi="Times New Roman"/>
          <w:i/>
          <w:iCs/>
          <w:sz w:val="22"/>
          <w:szCs w:val="22"/>
          <w:lang w:val="hr-HR"/>
        </w:rPr>
      </w:pPr>
      <w:r w:rsidRPr="00B31C4B">
        <w:rPr>
          <w:rFonts w:ascii="Times New Roman" w:hAnsi="Times New Roman"/>
          <w:i/>
          <w:iCs/>
          <w:sz w:val="22"/>
          <w:szCs w:val="22"/>
          <w:lang w:val="hr-HR"/>
        </w:rPr>
        <w:t>R  E  P  U  B  L  I  K  A    H  R  V  A  T  S  K  A</w:t>
      </w:r>
    </w:p>
    <w:p w14:paraId="55D4E94A" w14:textId="2A547322" w:rsidR="006911C4" w:rsidRPr="00B31C4B" w:rsidRDefault="00484E85" w:rsidP="006911C4">
      <w:pPr>
        <w:ind w:right="4677"/>
        <w:jc w:val="center"/>
        <w:rPr>
          <w:rFonts w:ascii="Times New Roman" w:hAnsi="Times New Roman"/>
          <w:i/>
          <w:iCs/>
          <w:sz w:val="22"/>
          <w:szCs w:val="22"/>
          <w:lang w:val="hr-HR"/>
        </w:rPr>
      </w:pPr>
      <w:r w:rsidRPr="00B31C4B">
        <w:rPr>
          <w:rFonts w:ascii="Times New Roman" w:hAnsi="Times New Roman"/>
          <w:i/>
          <w:iCs/>
          <w:sz w:val="22"/>
          <w:szCs w:val="22"/>
          <w:lang w:val="hr-HR"/>
        </w:rPr>
        <w:t>POŽEŠKO-SLAVONSKA ŽUPANIJA</w:t>
      </w:r>
    </w:p>
    <w:p w14:paraId="6406998B" w14:textId="7FD05977" w:rsidR="006911C4" w:rsidRPr="00B31C4B" w:rsidRDefault="006911C4" w:rsidP="006911C4">
      <w:pPr>
        <w:ind w:right="4677"/>
        <w:jc w:val="center"/>
        <w:rPr>
          <w:rFonts w:ascii="Times New Roman" w:hAnsi="Times New Roman"/>
          <w:i/>
          <w:iCs/>
          <w:sz w:val="22"/>
          <w:szCs w:val="22"/>
          <w:lang w:val="hr-HR"/>
        </w:rPr>
      </w:pPr>
      <w:r w:rsidRPr="00B31C4B">
        <w:rPr>
          <w:rFonts w:ascii="Times New Roman" w:hAnsi="Times New Roman"/>
          <w:i/>
          <w:iCs/>
          <w:noProof/>
          <w:sz w:val="20"/>
        </w:rPr>
        <w:drawing>
          <wp:anchor distT="0" distB="0" distL="114300" distR="114300" simplePos="0" relativeHeight="251668480" behindDoc="0" locked="0" layoutInCell="1" allowOverlap="1" wp14:anchorId="05AA7B7B" wp14:editId="784FD13B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Picture 17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4E85" w:rsidRPr="00B31C4B">
        <w:rPr>
          <w:rFonts w:ascii="Times New Roman" w:hAnsi="Times New Roman"/>
          <w:i/>
          <w:iCs/>
          <w:sz w:val="22"/>
          <w:szCs w:val="22"/>
          <w:lang w:val="hr-HR"/>
        </w:rPr>
        <w:t>GRAD POŽEGA</w:t>
      </w:r>
    </w:p>
    <w:p w14:paraId="6C3D4548" w14:textId="1A316D8E" w:rsidR="006911C4" w:rsidRPr="00B31C4B" w:rsidRDefault="00484E85" w:rsidP="006911C4">
      <w:pPr>
        <w:ind w:right="4677"/>
        <w:jc w:val="center"/>
        <w:rPr>
          <w:rFonts w:ascii="Times New Roman" w:hAnsi="Times New Roman"/>
          <w:i/>
          <w:iCs/>
          <w:sz w:val="22"/>
          <w:szCs w:val="22"/>
          <w:lang w:val="hr-HR"/>
        </w:rPr>
      </w:pPr>
      <w:r w:rsidRPr="00B31C4B">
        <w:rPr>
          <w:rFonts w:ascii="Times New Roman" w:hAnsi="Times New Roman"/>
          <w:i/>
          <w:iCs/>
          <w:sz w:val="22"/>
          <w:szCs w:val="22"/>
          <w:lang w:val="hr-HR"/>
        </w:rPr>
        <w:t>GRADSKO VIJEĆE</w:t>
      </w:r>
    </w:p>
    <w:p w14:paraId="0597C88E" w14:textId="77777777" w:rsidR="006911C4" w:rsidRPr="00B31C4B" w:rsidRDefault="006911C4" w:rsidP="006911C4">
      <w:pPr>
        <w:ind w:right="4677"/>
        <w:rPr>
          <w:rFonts w:ascii="Times New Roman" w:hAnsi="Times New Roman"/>
          <w:i/>
          <w:iCs/>
          <w:sz w:val="22"/>
          <w:szCs w:val="22"/>
          <w:lang w:val="hr-HR"/>
        </w:rPr>
      </w:pPr>
    </w:p>
    <w:p w14:paraId="2AF5AA8E" w14:textId="77777777" w:rsidR="006911C4" w:rsidRPr="00B31C4B" w:rsidRDefault="006911C4" w:rsidP="006911C4">
      <w:pPr>
        <w:ind w:right="3492"/>
        <w:rPr>
          <w:rFonts w:ascii="Times New Roman" w:hAnsi="Times New Roman"/>
          <w:i/>
          <w:iCs/>
          <w:sz w:val="22"/>
          <w:szCs w:val="22"/>
          <w:lang w:val="hr-HR"/>
        </w:rPr>
      </w:pPr>
      <w:r w:rsidRPr="00B31C4B">
        <w:rPr>
          <w:i/>
          <w:iCs/>
          <w:sz w:val="22"/>
          <w:szCs w:val="22"/>
          <w:lang w:val="hr-HR"/>
        </w:rPr>
        <w:t xml:space="preserve">KLASA: </w:t>
      </w:r>
      <w:r w:rsidRPr="00B31C4B">
        <w:rPr>
          <w:rFonts w:ascii="Times New Roman" w:hAnsi="Times New Roman"/>
          <w:i/>
          <w:iCs/>
          <w:sz w:val="22"/>
          <w:szCs w:val="22"/>
          <w:lang w:val="hr-HR"/>
        </w:rPr>
        <w:t>021-05/21-02/11</w:t>
      </w:r>
    </w:p>
    <w:p w14:paraId="2D9CE18E" w14:textId="77777777" w:rsidR="006911C4" w:rsidRPr="00B31C4B" w:rsidRDefault="006911C4" w:rsidP="006911C4">
      <w:pPr>
        <w:ind w:right="3492"/>
        <w:rPr>
          <w:i/>
          <w:iCs/>
          <w:sz w:val="22"/>
          <w:szCs w:val="22"/>
          <w:lang w:val="hr-HR"/>
        </w:rPr>
      </w:pPr>
      <w:r w:rsidRPr="00B31C4B">
        <w:rPr>
          <w:i/>
          <w:iCs/>
          <w:sz w:val="22"/>
          <w:szCs w:val="22"/>
          <w:lang w:val="hr-HR"/>
        </w:rPr>
        <w:t>URBROJ: 2177/01-02/01-21-3</w:t>
      </w:r>
    </w:p>
    <w:p w14:paraId="7685C180" w14:textId="3B74F407" w:rsidR="006911C4" w:rsidRPr="00B31C4B" w:rsidRDefault="006911C4" w:rsidP="006911C4">
      <w:pPr>
        <w:ind w:right="3492"/>
        <w:rPr>
          <w:i/>
          <w:iCs/>
          <w:sz w:val="22"/>
          <w:szCs w:val="22"/>
          <w:lang w:val="hr-HR"/>
        </w:rPr>
      </w:pPr>
      <w:r w:rsidRPr="00B31C4B">
        <w:rPr>
          <w:i/>
          <w:iCs/>
          <w:sz w:val="22"/>
          <w:szCs w:val="22"/>
          <w:lang w:val="hr-HR"/>
        </w:rPr>
        <w:t xml:space="preserve">Požega, </w:t>
      </w:r>
      <w:r w:rsidR="00484E85" w:rsidRPr="00B31C4B">
        <w:rPr>
          <w:i/>
          <w:iCs/>
          <w:sz w:val="22"/>
          <w:szCs w:val="22"/>
          <w:lang w:val="hr-HR"/>
        </w:rPr>
        <w:t xml:space="preserve">17. </w:t>
      </w:r>
      <w:r w:rsidRPr="00B31C4B">
        <w:rPr>
          <w:i/>
          <w:iCs/>
          <w:sz w:val="22"/>
          <w:szCs w:val="22"/>
          <w:lang w:val="hr-HR"/>
        </w:rPr>
        <w:t>prosinca 2021.</w:t>
      </w:r>
    </w:p>
    <w:p w14:paraId="045D3F31" w14:textId="77777777" w:rsidR="006911C4" w:rsidRPr="00B31C4B" w:rsidRDefault="006911C4" w:rsidP="006911C4">
      <w:pPr>
        <w:ind w:right="3492"/>
        <w:rPr>
          <w:i/>
          <w:iCs/>
          <w:sz w:val="22"/>
          <w:szCs w:val="22"/>
          <w:lang w:val="hr-HR"/>
        </w:rPr>
      </w:pPr>
    </w:p>
    <w:p w14:paraId="084DFFAA" w14:textId="2E4B64D5" w:rsidR="006911C4" w:rsidRPr="00B31C4B" w:rsidRDefault="006911C4" w:rsidP="006911C4">
      <w:pPr>
        <w:pStyle w:val="t-12-9-fett-s"/>
        <w:spacing w:before="0" w:beforeAutospacing="0" w:after="0" w:afterAutospacing="0"/>
        <w:ind w:firstLine="708"/>
        <w:jc w:val="both"/>
        <w:rPr>
          <w:bCs/>
          <w:i/>
          <w:iCs/>
          <w:sz w:val="22"/>
          <w:szCs w:val="22"/>
        </w:rPr>
      </w:pPr>
      <w:r w:rsidRPr="00B31C4B">
        <w:rPr>
          <w:bCs/>
          <w:i/>
          <w:iCs/>
          <w:sz w:val="22"/>
          <w:szCs w:val="22"/>
        </w:rPr>
        <w:t xml:space="preserve">Na temelju članka 35. stavka 1. točke 2. Zakona o lokalnoj i područnoj (regionalnoj) samoupravi </w:t>
      </w:r>
      <w:r w:rsidRPr="00B31C4B">
        <w:rPr>
          <w:i/>
          <w:iCs/>
          <w:sz w:val="22"/>
          <w:szCs w:val="22"/>
        </w:rPr>
        <w:t xml:space="preserve">(Narodne novine, broj: 33/01, 60/01.- vjerodostojno tumačenje, 129/05., 109/07., 125/08., 36/09., 150/11., 144/12., 19/13.- pročišćeni tekst, 137/15.- ispravak, 123/17., 98/19. i 144/20.), </w:t>
      </w:r>
      <w:r w:rsidRPr="00B31C4B">
        <w:rPr>
          <w:bCs/>
          <w:i/>
          <w:iCs/>
          <w:sz w:val="22"/>
          <w:szCs w:val="22"/>
        </w:rPr>
        <w:t xml:space="preserve">članka 96. Zakona </w:t>
      </w:r>
      <w:r w:rsidRPr="00B31C4B">
        <w:rPr>
          <w:i/>
          <w:iCs/>
          <w:sz w:val="22"/>
          <w:szCs w:val="22"/>
        </w:rPr>
        <w:t xml:space="preserve">o financiranju političkih aktivnosti, izborne promidžbe i referenduma </w:t>
      </w:r>
      <w:r w:rsidRPr="00B31C4B">
        <w:rPr>
          <w:bCs/>
          <w:i/>
          <w:iCs/>
          <w:sz w:val="22"/>
          <w:szCs w:val="22"/>
        </w:rPr>
        <w:t xml:space="preserve">(Narodne novine, broj: 29/19. i 98/19.), </w:t>
      </w:r>
      <w:r w:rsidRPr="00B31C4B">
        <w:rPr>
          <w:i/>
          <w:iCs/>
          <w:sz w:val="22"/>
          <w:szCs w:val="22"/>
        </w:rPr>
        <w:t xml:space="preserve">te </w:t>
      </w:r>
      <w:r w:rsidRPr="00B31C4B">
        <w:rPr>
          <w:bCs/>
          <w:i/>
          <w:iCs/>
          <w:sz w:val="22"/>
          <w:szCs w:val="22"/>
        </w:rPr>
        <w:t>članka 39. stavka 1. podstavka 3. Statuta Grada Požege (Službene novine Grada Požege, broj: 2/21.</w:t>
      </w:r>
      <w:r w:rsidRPr="00B31C4B">
        <w:rPr>
          <w:i/>
          <w:iCs/>
          <w:sz w:val="22"/>
          <w:szCs w:val="22"/>
        </w:rPr>
        <w:t xml:space="preserve">), </w:t>
      </w:r>
      <w:r w:rsidRPr="00B31C4B">
        <w:rPr>
          <w:bCs/>
          <w:i/>
          <w:iCs/>
          <w:sz w:val="22"/>
          <w:szCs w:val="22"/>
        </w:rPr>
        <w:t xml:space="preserve">Gradsko vijeće Grada Požege, na svojoj 7. sjednici, održanoj </w:t>
      </w:r>
      <w:r w:rsidR="00484E85" w:rsidRPr="00B31C4B">
        <w:rPr>
          <w:bCs/>
          <w:i/>
          <w:iCs/>
          <w:sz w:val="22"/>
          <w:szCs w:val="22"/>
        </w:rPr>
        <w:t xml:space="preserve">17. </w:t>
      </w:r>
      <w:r w:rsidRPr="00B31C4B">
        <w:rPr>
          <w:i/>
          <w:iCs/>
          <w:sz w:val="22"/>
          <w:szCs w:val="22"/>
        </w:rPr>
        <w:t xml:space="preserve">prosinca 2021. </w:t>
      </w:r>
      <w:r w:rsidRPr="00B31C4B">
        <w:rPr>
          <w:bCs/>
          <w:i/>
          <w:iCs/>
          <w:sz w:val="22"/>
          <w:szCs w:val="22"/>
        </w:rPr>
        <w:t>godine, donosi</w:t>
      </w:r>
    </w:p>
    <w:p w14:paraId="3355CD76" w14:textId="77777777" w:rsidR="006911C4" w:rsidRPr="00B31C4B" w:rsidRDefault="006911C4" w:rsidP="006911C4">
      <w:pPr>
        <w:pStyle w:val="t-12-9-fett-s"/>
        <w:spacing w:before="0" w:beforeAutospacing="0" w:after="0" w:afterAutospacing="0"/>
        <w:jc w:val="both"/>
        <w:rPr>
          <w:bCs/>
          <w:i/>
          <w:iCs/>
          <w:sz w:val="22"/>
          <w:szCs w:val="22"/>
        </w:rPr>
      </w:pPr>
    </w:p>
    <w:p w14:paraId="7DB80440" w14:textId="77777777" w:rsidR="006911C4" w:rsidRPr="00B31C4B" w:rsidRDefault="006911C4" w:rsidP="006911C4">
      <w:pPr>
        <w:pStyle w:val="t-12-9-fett-s"/>
        <w:spacing w:before="0" w:beforeAutospacing="0" w:after="0" w:afterAutospacing="0"/>
        <w:jc w:val="center"/>
        <w:rPr>
          <w:bCs/>
          <w:i/>
          <w:iCs/>
          <w:sz w:val="22"/>
          <w:szCs w:val="22"/>
        </w:rPr>
      </w:pPr>
      <w:r w:rsidRPr="00B31C4B">
        <w:rPr>
          <w:bCs/>
          <w:i/>
          <w:iCs/>
          <w:sz w:val="22"/>
          <w:szCs w:val="22"/>
        </w:rPr>
        <w:t>O D L U K U</w:t>
      </w:r>
    </w:p>
    <w:p w14:paraId="17880A08" w14:textId="77777777" w:rsidR="006911C4" w:rsidRPr="00B31C4B" w:rsidRDefault="006911C4" w:rsidP="006911C4">
      <w:pPr>
        <w:pStyle w:val="t-12-9-fett-s"/>
        <w:spacing w:before="0" w:beforeAutospacing="0" w:after="0" w:afterAutospacing="0"/>
        <w:jc w:val="center"/>
        <w:rPr>
          <w:bCs/>
          <w:i/>
          <w:iCs/>
          <w:sz w:val="22"/>
          <w:szCs w:val="22"/>
        </w:rPr>
      </w:pPr>
      <w:r w:rsidRPr="00B31C4B">
        <w:rPr>
          <w:bCs/>
          <w:i/>
          <w:iCs/>
          <w:sz w:val="22"/>
          <w:szCs w:val="22"/>
        </w:rPr>
        <w:t xml:space="preserve">o raspoređivanju sredstava za rad političkih stranaka i nezavisnih vijećnika u </w:t>
      </w:r>
    </w:p>
    <w:p w14:paraId="58F59545" w14:textId="77777777" w:rsidR="006911C4" w:rsidRPr="00B31C4B" w:rsidRDefault="006911C4" w:rsidP="006911C4">
      <w:pPr>
        <w:pStyle w:val="t-12-9-fett-s"/>
        <w:spacing w:before="0" w:beforeAutospacing="0" w:after="0" w:afterAutospacing="0"/>
        <w:jc w:val="center"/>
        <w:rPr>
          <w:bCs/>
          <w:i/>
          <w:iCs/>
        </w:rPr>
      </w:pPr>
      <w:r w:rsidRPr="00B31C4B">
        <w:rPr>
          <w:bCs/>
          <w:i/>
          <w:iCs/>
          <w:sz w:val="22"/>
          <w:szCs w:val="22"/>
        </w:rPr>
        <w:t>Gradskom vijeću Grada Požege za 2022. godinu</w:t>
      </w:r>
    </w:p>
    <w:p w14:paraId="606C5307" w14:textId="77777777" w:rsidR="006911C4" w:rsidRPr="00B31C4B" w:rsidRDefault="006911C4" w:rsidP="006911C4">
      <w:pPr>
        <w:rPr>
          <w:bCs/>
          <w:i/>
          <w:iCs/>
          <w:lang w:val="hr-HR"/>
        </w:rPr>
      </w:pPr>
    </w:p>
    <w:p w14:paraId="36BA2104" w14:textId="77777777" w:rsidR="006911C4" w:rsidRPr="00B31C4B" w:rsidRDefault="006911C4" w:rsidP="006911C4">
      <w:pPr>
        <w:rPr>
          <w:rFonts w:eastAsia="Arial Unicode MS"/>
          <w:bCs/>
          <w:i/>
          <w:iCs/>
          <w:sz w:val="22"/>
          <w:szCs w:val="22"/>
          <w:lang w:val="hr-HR"/>
        </w:rPr>
      </w:pPr>
      <w:r w:rsidRPr="00B31C4B">
        <w:rPr>
          <w:rFonts w:eastAsia="Arial Unicode MS"/>
          <w:bCs/>
          <w:i/>
          <w:iCs/>
          <w:sz w:val="22"/>
          <w:szCs w:val="22"/>
          <w:lang w:val="hr-HR"/>
        </w:rPr>
        <w:t>I.</w:t>
      </w:r>
      <w:r w:rsidRPr="00B31C4B">
        <w:rPr>
          <w:rFonts w:eastAsia="Arial Unicode MS"/>
          <w:bCs/>
          <w:i/>
          <w:iCs/>
          <w:sz w:val="22"/>
          <w:szCs w:val="22"/>
          <w:lang w:val="hr-HR"/>
        </w:rPr>
        <w:tab/>
        <w:t>OPĆE ODREDBE</w:t>
      </w:r>
    </w:p>
    <w:p w14:paraId="1D915864" w14:textId="77777777" w:rsidR="006911C4" w:rsidRPr="00B31C4B" w:rsidRDefault="006911C4" w:rsidP="006911C4">
      <w:pPr>
        <w:jc w:val="both"/>
        <w:rPr>
          <w:rFonts w:eastAsia="Arial Unicode MS"/>
          <w:bCs/>
          <w:i/>
          <w:iCs/>
          <w:sz w:val="22"/>
          <w:szCs w:val="22"/>
          <w:lang w:val="hr-HR"/>
        </w:rPr>
      </w:pPr>
    </w:p>
    <w:p w14:paraId="6BF8C82C" w14:textId="77777777" w:rsidR="006911C4" w:rsidRPr="00B31C4B" w:rsidRDefault="006911C4" w:rsidP="006911C4">
      <w:pPr>
        <w:jc w:val="center"/>
        <w:rPr>
          <w:rFonts w:eastAsia="Arial Unicode MS"/>
          <w:bCs/>
          <w:i/>
          <w:iCs/>
          <w:sz w:val="22"/>
          <w:szCs w:val="22"/>
          <w:lang w:val="hr-HR"/>
        </w:rPr>
      </w:pPr>
      <w:r w:rsidRPr="00B31C4B">
        <w:rPr>
          <w:rFonts w:eastAsia="Arial Unicode MS"/>
          <w:bCs/>
          <w:i/>
          <w:iCs/>
          <w:sz w:val="22"/>
          <w:szCs w:val="22"/>
          <w:lang w:val="hr-HR"/>
        </w:rPr>
        <w:t>Članak 1.</w:t>
      </w:r>
    </w:p>
    <w:p w14:paraId="422423A4" w14:textId="77777777" w:rsidR="006911C4" w:rsidRPr="00B31C4B" w:rsidRDefault="006911C4" w:rsidP="006911C4">
      <w:pPr>
        <w:jc w:val="both"/>
        <w:rPr>
          <w:rFonts w:eastAsia="Arial Unicode MS"/>
          <w:bCs/>
          <w:i/>
          <w:iCs/>
          <w:sz w:val="22"/>
          <w:szCs w:val="22"/>
          <w:lang w:val="hr-HR"/>
        </w:rPr>
      </w:pPr>
    </w:p>
    <w:p w14:paraId="7F781487" w14:textId="77777777" w:rsidR="006911C4" w:rsidRPr="00B31C4B" w:rsidRDefault="006911C4" w:rsidP="006911C4">
      <w:pPr>
        <w:ind w:firstLine="705"/>
        <w:jc w:val="both"/>
        <w:rPr>
          <w:bCs/>
          <w:i/>
          <w:iCs/>
          <w:sz w:val="22"/>
          <w:szCs w:val="22"/>
          <w:lang w:val="hr-HR"/>
        </w:rPr>
      </w:pPr>
      <w:r w:rsidRPr="00B31C4B">
        <w:rPr>
          <w:rFonts w:eastAsia="Arial Unicode MS"/>
          <w:bCs/>
          <w:i/>
          <w:iCs/>
          <w:sz w:val="22"/>
          <w:szCs w:val="22"/>
          <w:lang w:val="hr-HR"/>
        </w:rPr>
        <w:t xml:space="preserve">Ovom Odlukom </w:t>
      </w:r>
      <w:r w:rsidRPr="00B31C4B">
        <w:rPr>
          <w:rFonts w:ascii="Times New Roman" w:hAnsi="Times New Roman"/>
          <w:bCs/>
          <w:i/>
          <w:iCs/>
          <w:sz w:val="22"/>
          <w:szCs w:val="22"/>
          <w:lang w:val="hr-HR"/>
        </w:rPr>
        <w:t>određuje se visina i način raspoređivanja sredstava za rad političkih</w:t>
      </w:r>
      <w:r w:rsidRPr="00B31C4B">
        <w:rPr>
          <w:bCs/>
          <w:i/>
          <w:iCs/>
          <w:sz w:val="22"/>
          <w:szCs w:val="22"/>
          <w:lang w:val="hr-HR"/>
        </w:rPr>
        <w:t xml:space="preserve"> stranka</w:t>
      </w:r>
      <w:r w:rsidRPr="00B31C4B">
        <w:rPr>
          <w:rFonts w:ascii="Times New Roman" w:hAnsi="Times New Roman"/>
          <w:bCs/>
          <w:i/>
          <w:iCs/>
          <w:sz w:val="22"/>
          <w:szCs w:val="22"/>
          <w:lang w:val="hr-HR"/>
        </w:rPr>
        <w:t xml:space="preserve"> i nezavisnih vijećnika u Gradskom vijeću Grada Požege za </w:t>
      </w:r>
      <w:r w:rsidRPr="00B31C4B">
        <w:rPr>
          <w:i/>
          <w:iCs/>
          <w:sz w:val="22"/>
          <w:szCs w:val="22"/>
          <w:lang w:val="hr-HR"/>
        </w:rPr>
        <w:t xml:space="preserve">2022. godinu </w:t>
      </w:r>
      <w:r w:rsidRPr="00B31C4B">
        <w:rPr>
          <w:rFonts w:ascii="Times New Roman" w:hAnsi="Times New Roman"/>
          <w:i/>
          <w:iCs/>
          <w:sz w:val="22"/>
          <w:szCs w:val="22"/>
          <w:lang w:val="hr-HR"/>
        </w:rPr>
        <w:t>(u nastavku</w:t>
      </w:r>
      <w:r w:rsidRPr="00B31C4B">
        <w:rPr>
          <w:rFonts w:ascii="Times New Roman" w:hAnsi="Times New Roman"/>
          <w:bCs/>
          <w:i/>
          <w:iCs/>
          <w:sz w:val="22"/>
          <w:szCs w:val="22"/>
          <w:lang w:val="hr-HR"/>
        </w:rPr>
        <w:t xml:space="preserve"> teksta: Odluka)</w:t>
      </w:r>
      <w:r w:rsidRPr="00B31C4B">
        <w:rPr>
          <w:bCs/>
          <w:i/>
          <w:iCs/>
          <w:sz w:val="22"/>
          <w:szCs w:val="22"/>
          <w:lang w:val="hr-HR"/>
        </w:rPr>
        <w:t xml:space="preserve">. </w:t>
      </w:r>
    </w:p>
    <w:p w14:paraId="3CB889F6" w14:textId="77777777" w:rsidR="006911C4" w:rsidRPr="00B31C4B" w:rsidRDefault="006911C4" w:rsidP="006911C4">
      <w:pPr>
        <w:jc w:val="both"/>
        <w:rPr>
          <w:bCs/>
          <w:i/>
          <w:iCs/>
          <w:sz w:val="22"/>
          <w:szCs w:val="22"/>
          <w:lang w:val="hr-HR"/>
        </w:rPr>
      </w:pPr>
    </w:p>
    <w:p w14:paraId="0E917338" w14:textId="77777777" w:rsidR="006911C4" w:rsidRPr="00B31C4B" w:rsidRDefault="006911C4" w:rsidP="006911C4">
      <w:pPr>
        <w:jc w:val="center"/>
        <w:rPr>
          <w:rFonts w:eastAsia="Arial Unicode MS"/>
          <w:bCs/>
          <w:i/>
          <w:iCs/>
          <w:sz w:val="22"/>
          <w:szCs w:val="22"/>
          <w:lang w:val="hr-HR"/>
        </w:rPr>
      </w:pPr>
      <w:r w:rsidRPr="00B31C4B">
        <w:rPr>
          <w:rFonts w:eastAsia="Arial Unicode MS"/>
          <w:bCs/>
          <w:i/>
          <w:iCs/>
          <w:sz w:val="22"/>
          <w:szCs w:val="22"/>
          <w:lang w:val="hr-HR"/>
        </w:rPr>
        <w:t>Članak 2.</w:t>
      </w:r>
    </w:p>
    <w:p w14:paraId="7CFDDE71" w14:textId="77777777" w:rsidR="006911C4" w:rsidRPr="00B31C4B" w:rsidRDefault="006911C4" w:rsidP="006911C4">
      <w:pPr>
        <w:jc w:val="both"/>
        <w:rPr>
          <w:i/>
          <w:iCs/>
          <w:sz w:val="22"/>
          <w:szCs w:val="22"/>
          <w:lang w:val="hr-HR"/>
        </w:rPr>
      </w:pPr>
    </w:p>
    <w:p w14:paraId="324B909C" w14:textId="77777777" w:rsidR="006911C4" w:rsidRPr="00B31C4B" w:rsidRDefault="006911C4" w:rsidP="006911C4">
      <w:pPr>
        <w:ind w:firstLine="705"/>
        <w:jc w:val="both"/>
        <w:rPr>
          <w:i/>
          <w:iCs/>
          <w:sz w:val="22"/>
          <w:szCs w:val="22"/>
          <w:lang w:val="hr-HR"/>
        </w:rPr>
      </w:pPr>
      <w:r w:rsidRPr="00B31C4B">
        <w:rPr>
          <w:i/>
          <w:iCs/>
          <w:sz w:val="22"/>
          <w:szCs w:val="22"/>
          <w:lang w:val="hr-HR"/>
        </w:rPr>
        <w:t>Riječi i pojmovi koji se koriste u ovoj Odluci, a koje imaju rodno značenje, odnose se na jednak način i na muški i na ženski rod, bez obzira u kojem se rodu koriste.</w:t>
      </w:r>
    </w:p>
    <w:p w14:paraId="17F77862" w14:textId="77777777" w:rsidR="006911C4" w:rsidRPr="00B31C4B" w:rsidRDefault="006911C4" w:rsidP="006911C4">
      <w:pPr>
        <w:rPr>
          <w:rFonts w:ascii="Times New Roman" w:eastAsia="Arial Unicode MS" w:hAnsi="Times New Roman"/>
          <w:bCs/>
          <w:i/>
          <w:iCs/>
          <w:sz w:val="22"/>
          <w:szCs w:val="22"/>
          <w:lang w:val="hr-HR"/>
        </w:rPr>
      </w:pPr>
    </w:p>
    <w:p w14:paraId="0BD1F490" w14:textId="77777777" w:rsidR="006911C4" w:rsidRPr="00B31C4B" w:rsidRDefault="006911C4" w:rsidP="006911C4">
      <w:pPr>
        <w:ind w:left="705" w:hanging="705"/>
        <w:jc w:val="both"/>
        <w:rPr>
          <w:bCs/>
          <w:i/>
          <w:iCs/>
          <w:sz w:val="22"/>
          <w:szCs w:val="22"/>
          <w:lang w:val="hr-HR"/>
        </w:rPr>
      </w:pPr>
      <w:r w:rsidRPr="00B31C4B">
        <w:rPr>
          <w:bCs/>
          <w:i/>
          <w:iCs/>
          <w:sz w:val="22"/>
          <w:szCs w:val="22"/>
          <w:lang w:val="hr-HR"/>
        </w:rPr>
        <w:t>II.</w:t>
      </w:r>
      <w:r w:rsidRPr="00B31C4B">
        <w:rPr>
          <w:bCs/>
          <w:i/>
          <w:iCs/>
          <w:sz w:val="22"/>
          <w:szCs w:val="22"/>
          <w:lang w:val="hr-HR"/>
        </w:rPr>
        <w:tab/>
        <w:t>VISINA I NAČIN RASPOREĐIVANJA SREDSTAVA ZA RAD POLITIČKIH STRANKA ZASTUPLJENIH U GRADSKOM VIJEĆU</w:t>
      </w:r>
    </w:p>
    <w:p w14:paraId="109FEB31" w14:textId="77777777" w:rsidR="006911C4" w:rsidRPr="00B31C4B" w:rsidRDefault="006911C4" w:rsidP="006911C4">
      <w:pPr>
        <w:jc w:val="both"/>
        <w:rPr>
          <w:rFonts w:eastAsia="Arial Unicode MS"/>
          <w:bCs/>
          <w:i/>
          <w:iCs/>
          <w:sz w:val="22"/>
          <w:szCs w:val="22"/>
          <w:lang w:val="hr-HR"/>
        </w:rPr>
      </w:pPr>
    </w:p>
    <w:p w14:paraId="620E7716" w14:textId="77777777" w:rsidR="006911C4" w:rsidRPr="00B31C4B" w:rsidRDefault="006911C4" w:rsidP="006911C4">
      <w:pPr>
        <w:jc w:val="center"/>
        <w:rPr>
          <w:rFonts w:eastAsia="Arial Unicode MS"/>
          <w:bCs/>
          <w:i/>
          <w:iCs/>
          <w:sz w:val="22"/>
          <w:szCs w:val="22"/>
          <w:lang w:val="hr-HR"/>
        </w:rPr>
      </w:pPr>
      <w:r w:rsidRPr="00B31C4B">
        <w:rPr>
          <w:rFonts w:eastAsia="Arial Unicode MS"/>
          <w:bCs/>
          <w:i/>
          <w:iCs/>
          <w:sz w:val="22"/>
          <w:szCs w:val="22"/>
          <w:lang w:val="hr-HR"/>
        </w:rPr>
        <w:t>Članak 3.</w:t>
      </w:r>
    </w:p>
    <w:p w14:paraId="5FFB8159" w14:textId="77777777" w:rsidR="006911C4" w:rsidRPr="00B31C4B" w:rsidRDefault="006911C4" w:rsidP="006911C4">
      <w:pPr>
        <w:rPr>
          <w:i/>
          <w:iCs/>
          <w:sz w:val="22"/>
          <w:szCs w:val="22"/>
          <w:lang w:val="hr-HR"/>
        </w:rPr>
      </w:pPr>
    </w:p>
    <w:p w14:paraId="4E9E24EC" w14:textId="77777777" w:rsidR="006911C4" w:rsidRPr="00B31C4B" w:rsidRDefault="006911C4" w:rsidP="006911C4">
      <w:pPr>
        <w:ind w:firstLine="708"/>
        <w:rPr>
          <w:i/>
          <w:iCs/>
          <w:sz w:val="22"/>
          <w:szCs w:val="22"/>
          <w:lang w:val="hr-HR" w:eastAsia="en-US"/>
        </w:rPr>
      </w:pPr>
      <w:r w:rsidRPr="00B31C4B">
        <w:rPr>
          <w:i/>
          <w:iCs/>
          <w:sz w:val="22"/>
          <w:szCs w:val="22"/>
          <w:lang w:val="hr-HR"/>
        </w:rPr>
        <w:t xml:space="preserve"> </w:t>
      </w:r>
      <w:r w:rsidRPr="00B31C4B">
        <w:rPr>
          <w:rFonts w:eastAsia="Arial Unicode MS"/>
          <w:i/>
          <w:iCs/>
          <w:sz w:val="22"/>
          <w:szCs w:val="22"/>
          <w:lang w:val="hr-HR"/>
        </w:rPr>
        <w:t xml:space="preserve">Sredstava namijenjena za financiranje političkih stranaka i nezavisnih vijećnika </w:t>
      </w:r>
      <w:r w:rsidRPr="00B31C4B">
        <w:rPr>
          <w:i/>
          <w:iCs/>
          <w:sz w:val="22"/>
          <w:szCs w:val="22"/>
          <w:lang w:val="hr-HR"/>
        </w:rPr>
        <w:t>Gradskoga vijeća Grada Požege u 2022. godini p</w:t>
      </w:r>
      <w:r w:rsidRPr="00B31C4B">
        <w:rPr>
          <w:rFonts w:eastAsia="Arial Unicode MS"/>
          <w:i/>
          <w:iCs/>
          <w:sz w:val="22"/>
          <w:szCs w:val="22"/>
          <w:lang w:val="hr-HR"/>
        </w:rPr>
        <w:t xml:space="preserve">lanirana su u Proračunu Grada Požege za 2022. godinu (u nastavku teksta: Proračun), u ukupnom iznosu od </w:t>
      </w:r>
      <w:r w:rsidRPr="00B31C4B">
        <w:rPr>
          <w:i/>
          <w:iCs/>
          <w:sz w:val="22"/>
          <w:szCs w:val="22"/>
          <w:lang w:val="hr-HR" w:eastAsia="en-US"/>
        </w:rPr>
        <w:t>68.600,00 kuna.</w:t>
      </w:r>
    </w:p>
    <w:p w14:paraId="23FB59A9" w14:textId="77777777" w:rsidR="006911C4" w:rsidRPr="00B31C4B" w:rsidRDefault="006911C4" w:rsidP="006911C4">
      <w:pPr>
        <w:rPr>
          <w:rFonts w:eastAsia="Arial Unicode MS"/>
          <w:bCs/>
          <w:i/>
          <w:iCs/>
          <w:sz w:val="22"/>
          <w:szCs w:val="22"/>
          <w:lang w:val="hr-HR"/>
        </w:rPr>
      </w:pPr>
    </w:p>
    <w:p w14:paraId="7CAB7FC2" w14:textId="77777777" w:rsidR="006911C4" w:rsidRPr="00B31C4B" w:rsidRDefault="006911C4" w:rsidP="006911C4">
      <w:pPr>
        <w:jc w:val="center"/>
        <w:rPr>
          <w:rFonts w:eastAsia="Arial Unicode MS"/>
          <w:bCs/>
          <w:i/>
          <w:iCs/>
          <w:sz w:val="22"/>
          <w:szCs w:val="22"/>
          <w:lang w:val="hr-HR"/>
        </w:rPr>
      </w:pPr>
      <w:r w:rsidRPr="00B31C4B">
        <w:rPr>
          <w:rFonts w:eastAsia="Arial Unicode MS"/>
          <w:bCs/>
          <w:i/>
          <w:iCs/>
          <w:sz w:val="22"/>
          <w:szCs w:val="22"/>
          <w:lang w:val="hr-HR"/>
        </w:rPr>
        <w:t>Članak 4.</w:t>
      </w:r>
    </w:p>
    <w:p w14:paraId="5A512DBC" w14:textId="77777777" w:rsidR="006911C4" w:rsidRPr="00B31C4B" w:rsidRDefault="006911C4" w:rsidP="006911C4">
      <w:pPr>
        <w:rPr>
          <w:rFonts w:eastAsia="Arial Unicode MS"/>
          <w:bCs/>
          <w:i/>
          <w:iCs/>
          <w:sz w:val="22"/>
          <w:szCs w:val="22"/>
          <w:lang w:val="hr-HR"/>
        </w:rPr>
      </w:pPr>
    </w:p>
    <w:p w14:paraId="775473AA" w14:textId="77777777" w:rsidR="006911C4" w:rsidRPr="00B31C4B" w:rsidRDefault="006911C4" w:rsidP="006911C4">
      <w:pPr>
        <w:pStyle w:val="Odlomakpopisa"/>
        <w:ind w:left="0" w:firstLine="708"/>
        <w:jc w:val="both"/>
        <w:rPr>
          <w:rFonts w:eastAsia="Calibri"/>
          <w:i/>
          <w:iCs/>
          <w:strike/>
          <w:sz w:val="22"/>
          <w:szCs w:val="22"/>
          <w:lang w:val="hr-HR"/>
        </w:rPr>
      </w:pPr>
      <w:r w:rsidRPr="00B31C4B">
        <w:rPr>
          <w:rFonts w:eastAsia="Calibri"/>
          <w:i/>
          <w:iCs/>
          <w:sz w:val="22"/>
          <w:szCs w:val="22"/>
          <w:lang w:val="hr-HR"/>
        </w:rPr>
        <w:t xml:space="preserve">(1) </w:t>
      </w:r>
      <w:r w:rsidRPr="00B31C4B">
        <w:rPr>
          <w:i/>
          <w:iCs/>
          <w:sz w:val="22"/>
          <w:szCs w:val="22"/>
          <w:lang w:val="hr-HR"/>
        </w:rPr>
        <w:t>Sredstva iz članka 3. ove Odluke raspoređuju se na način da se utvrdi jednak iznos sredstava za svakog vijećnika u Gradskom vijeću</w:t>
      </w:r>
      <w:r w:rsidRPr="00B31C4B">
        <w:rPr>
          <w:rFonts w:eastAsia="Calibri"/>
          <w:i/>
          <w:iCs/>
          <w:sz w:val="22"/>
          <w:szCs w:val="22"/>
          <w:lang w:val="hr-HR"/>
        </w:rPr>
        <w:t xml:space="preserve"> Grada Požege (u nastavku teksta: Gradsko vijeće)</w:t>
      </w:r>
      <w:r w:rsidRPr="00B31C4B">
        <w:rPr>
          <w:i/>
          <w:iCs/>
          <w:sz w:val="22"/>
          <w:szCs w:val="22"/>
          <w:lang w:val="hr-HR"/>
        </w:rPr>
        <w:t>, tako da pojedinoj političkoj stranci, odnosno nezavisnom vijećniku pripadaju sredstva razmjerno</w:t>
      </w:r>
      <w:r w:rsidRPr="00B31C4B">
        <w:rPr>
          <w:i/>
          <w:iCs/>
          <w:sz w:val="22"/>
          <w:szCs w:val="22"/>
        </w:rPr>
        <w:t xml:space="preserve"> </w:t>
      </w:r>
      <w:r w:rsidRPr="00B31C4B">
        <w:rPr>
          <w:i/>
          <w:iCs/>
          <w:sz w:val="22"/>
          <w:szCs w:val="22"/>
          <w:lang w:val="hr-HR"/>
        </w:rPr>
        <w:t>broju njihovih vijećnika u Gradskom vijeću, a  prema Konačnim rezultatima izbora za članove Gradskog vijeća Grada Požege provedenih 16. svibnja 2021. godine od 21. svibnja 2021. godine</w:t>
      </w:r>
      <w:r w:rsidRPr="00B31C4B">
        <w:rPr>
          <w:i/>
          <w:iCs/>
          <w:lang w:val="hr-HR"/>
        </w:rPr>
        <w:t>.</w:t>
      </w:r>
    </w:p>
    <w:p w14:paraId="7DE62FF3" w14:textId="77777777" w:rsidR="006911C4" w:rsidRPr="00B31C4B" w:rsidRDefault="006911C4" w:rsidP="006911C4">
      <w:pPr>
        <w:pStyle w:val="Odlomakpopisa"/>
        <w:ind w:left="0" w:firstLine="708"/>
        <w:jc w:val="both"/>
        <w:rPr>
          <w:rFonts w:eastAsia="Calibri"/>
          <w:i/>
          <w:iCs/>
          <w:sz w:val="22"/>
          <w:szCs w:val="22"/>
          <w:lang w:val="hr-HR"/>
        </w:rPr>
      </w:pPr>
      <w:r w:rsidRPr="00B31C4B">
        <w:rPr>
          <w:rFonts w:eastAsia="Calibri"/>
          <w:i/>
          <w:iCs/>
          <w:sz w:val="22"/>
          <w:szCs w:val="22"/>
          <w:lang w:val="hr-HR"/>
        </w:rPr>
        <w:lastRenderedPageBreak/>
        <w:t>(2) Za svakog člana Gradskog vijeća podzastupljenog spola, političkim strankama i nezavisnim vijećnicima pripada i pravo na naknadu u visini od 10% iznosa predviđenog po svakom članu Gradskog vijeća.</w:t>
      </w:r>
    </w:p>
    <w:p w14:paraId="02CA6C66" w14:textId="77777777" w:rsidR="006911C4" w:rsidRPr="00B31C4B" w:rsidRDefault="006911C4" w:rsidP="006911C4">
      <w:pPr>
        <w:jc w:val="both"/>
        <w:rPr>
          <w:i/>
          <w:iCs/>
          <w:sz w:val="22"/>
          <w:szCs w:val="22"/>
          <w:lang w:val="hr-HR"/>
        </w:rPr>
      </w:pPr>
    </w:p>
    <w:p w14:paraId="2AAD46EB" w14:textId="77777777" w:rsidR="006911C4" w:rsidRPr="00B31C4B" w:rsidRDefault="006911C4" w:rsidP="006911C4">
      <w:pPr>
        <w:jc w:val="center"/>
        <w:rPr>
          <w:rFonts w:eastAsia="Arial Unicode MS"/>
          <w:bCs/>
          <w:i/>
          <w:iCs/>
          <w:sz w:val="22"/>
          <w:szCs w:val="22"/>
          <w:lang w:val="hr-HR"/>
        </w:rPr>
      </w:pPr>
      <w:r w:rsidRPr="00B31C4B">
        <w:rPr>
          <w:rFonts w:eastAsia="Arial Unicode MS"/>
          <w:bCs/>
          <w:i/>
          <w:iCs/>
          <w:sz w:val="22"/>
          <w:szCs w:val="22"/>
          <w:lang w:val="hr-HR"/>
        </w:rPr>
        <w:t>Članak 5.</w:t>
      </w:r>
    </w:p>
    <w:p w14:paraId="54867240" w14:textId="77777777" w:rsidR="006911C4" w:rsidRPr="00B31C4B" w:rsidRDefault="006911C4" w:rsidP="006911C4">
      <w:pPr>
        <w:rPr>
          <w:rFonts w:ascii="Times New Roman" w:hAnsi="Times New Roman"/>
          <w:i/>
          <w:iCs/>
          <w:sz w:val="22"/>
          <w:szCs w:val="22"/>
          <w:lang w:val="hr-HR"/>
        </w:rPr>
      </w:pPr>
    </w:p>
    <w:p w14:paraId="44D9D9AA" w14:textId="29FC4592" w:rsidR="006911C4" w:rsidRPr="00B31C4B" w:rsidRDefault="006911C4" w:rsidP="006911C4">
      <w:pPr>
        <w:ind w:firstLine="708"/>
        <w:jc w:val="both"/>
        <w:rPr>
          <w:rFonts w:ascii="Times New Roman" w:hAnsi="Times New Roman"/>
          <w:bCs/>
          <w:i/>
          <w:iCs/>
          <w:sz w:val="22"/>
          <w:szCs w:val="22"/>
          <w:lang w:val="hr-HR"/>
        </w:rPr>
      </w:pPr>
      <w:r w:rsidRPr="00B31C4B">
        <w:rPr>
          <w:rFonts w:ascii="Times New Roman" w:hAnsi="Times New Roman"/>
          <w:i/>
          <w:iCs/>
          <w:sz w:val="22"/>
          <w:szCs w:val="22"/>
          <w:shd w:val="clear" w:color="auto" w:fill="FFFFFF"/>
          <w:lang w:val="hr-HR"/>
        </w:rPr>
        <w:t xml:space="preserve">Političkim strankama i nezavisnim vijećnicima zastupljenim u Gradskom vijeću raspoređuju se sredstva osigurana u Proračunu Grada Požege za 2022. godinu, na način utvrđen u članku 4. ove Odluke,  a za 2022. godinu </w:t>
      </w:r>
      <w:r w:rsidRPr="00B31C4B">
        <w:rPr>
          <w:rFonts w:ascii="Times New Roman" w:hAnsi="Times New Roman"/>
          <w:bCs/>
          <w:i/>
          <w:iCs/>
          <w:sz w:val="22"/>
          <w:szCs w:val="22"/>
          <w:lang w:val="hr-HR"/>
        </w:rPr>
        <w:t>iznose:</w:t>
      </w:r>
    </w:p>
    <w:p w14:paraId="7480357B" w14:textId="77777777" w:rsidR="006911C4" w:rsidRPr="00B31C4B" w:rsidRDefault="006911C4" w:rsidP="006911C4">
      <w:pPr>
        <w:jc w:val="both"/>
        <w:rPr>
          <w:rFonts w:eastAsia="Arial Unicode MS"/>
          <w:bCs/>
          <w:i/>
          <w:iCs/>
          <w:sz w:val="22"/>
          <w:szCs w:val="22"/>
          <w:lang w:val="hr-HR"/>
        </w:rPr>
      </w:pPr>
    </w:p>
    <w:tbl>
      <w:tblPr>
        <w:tblW w:w="963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24"/>
        <w:gridCol w:w="2753"/>
        <w:gridCol w:w="2401"/>
        <w:gridCol w:w="2400"/>
        <w:gridCol w:w="1161"/>
      </w:tblGrid>
      <w:tr w:rsidR="006911C4" w:rsidRPr="00B31C4B" w14:paraId="734F68B1" w14:textId="77777777" w:rsidTr="0055014B">
        <w:trPr>
          <w:trHeight w:val="340"/>
          <w:jc w:val="center"/>
        </w:trPr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7590B102" w14:textId="77777777" w:rsidR="006911C4" w:rsidRPr="00B31C4B" w:rsidRDefault="006911C4" w:rsidP="0055014B">
            <w:pPr>
              <w:spacing w:line="252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hr-HR" w:eastAsia="en-US"/>
              </w:rPr>
            </w:pPr>
            <w:r w:rsidRPr="00B31C4B">
              <w:rPr>
                <w:rFonts w:ascii="Times New Roman" w:hAnsi="Times New Roman"/>
                <w:i/>
                <w:iCs/>
                <w:sz w:val="22"/>
                <w:szCs w:val="22"/>
                <w:lang w:val="hr-HR" w:eastAsia="en-US"/>
              </w:rPr>
              <w:t>Red. br.</w:t>
            </w:r>
          </w:p>
        </w:tc>
        <w:tc>
          <w:tcPr>
            <w:tcW w:w="275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4AE38759" w14:textId="77777777" w:rsidR="006911C4" w:rsidRPr="00B31C4B" w:rsidRDefault="006911C4" w:rsidP="0055014B">
            <w:pPr>
              <w:spacing w:line="252" w:lineRule="auto"/>
              <w:ind w:left="-105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hr-HR" w:eastAsia="en-US"/>
              </w:rPr>
            </w:pPr>
            <w:r w:rsidRPr="00B31C4B">
              <w:rPr>
                <w:rFonts w:ascii="Times New Roman" w:hAnsi="Times New Roman"/>
                <w:i/>
                <w:iCs/>
                <w:sz w:val="22"/>
                <w:szCs w:val="22"/>
                <w:lang w:val="hr-HR" w:eastAsia="en-US"/>
              </w:rPr>
              <w:t>Kandidacijska lista / nezavisni vijećnici</w:t>
            </w:r>
          </w:p>
        </w:tc>
        <w:tc>
          <w:tcPr>
            <w:tcW w:w="2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5CC3149" w14:textId="77777777" w:rsidR="006911C4" w:rsidRPr="00B31C4B" w:rsidRDefault="006911C4" w:rsidP="0055014B">
            <w:pPr>
              <w:spacing w:line="252" w:lineRule="auto"/>
              <w:ind w:left="-105"/>
              <w:jc w:val="center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hr-HR" w:eastAsia="en-US"/>
              </w:rPr>
            </w:pPr>
            <w:r w:rsidRPr="00B31C4B">
              <w:rPr>
                <w:rFonts w:ascii="Times New Roman" w:hAnsi="Times New Roman"/>
                <w:i/>
                <w:iCs/>
                <w:sz w:val="22"/>
                <w:szCs w:val="22"/>
                <w:lang w:val="hr-HR" w:eastAsia="en-US"/>
              </w:rPr>
              <w:t>Broj članova u GV/  3.500,00 kn godišnje po članu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8B69BA" w14:textId="77777777" w:rsidR="006911C4" w:rsidRPr="00B31C4B" w:rsidRDefault="006911C4" w:rsidP="0055014B">
            <w:pPr>
              <w:pStyle w:val="Naslov5"/>
              <w:spacing w:line="256" w:lineRule="auto"/>
              <w:ind w:left="-105"/>
              <w:rPr>
                <w:iCs/>
                <w:sz w:val="22"/>
                <w:szCs w:val="22"/>
                <w:lang w:val="hr-HR" w:eastAsia="en-US"/>
              </w:rPr>
            </w:pPr>
            <w:r w:rsidRPr="00B31C4B">
              <w:rPr>
                <w:b w:val="0"/>
                <w:iCs/>
                <w:sz w:val="22"/>
                <w:szCs w:val="22"/>
                <w:lang w:val="hr-HR" w:eastAsia="en-US"/>
              </w:rPr>
              <w:t>Broj članova podzastupljenog spola u GV / 350,00 kn po članu godišnje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063E4DA" w14:textId="77777777" w:rsidR="006911C4" w:rsidRPr="00B31C4B" w:rsidRDefault="006911C4" w:rsidP="0055014B">
            <w:pPr>
              <w:pStyle w:val="Naslov5"/>
              <w:spacing w:line="256" w:lineRule="auto"/>
              <w:ind w:left="-105"/>
              <w:rPr>
                <w:b w:val="0"/>
                <w:iCs/>
                <w:sz w:val="22"/>
                <w:szCs w:val="22"/>
                <w:lang w:val="hr-HR" w:eastAsia="en-US"/>
              </w:rPr>
            </w:pPr>
            <w:r w:rsidRPr="00B31C4B">
              <w:rPr>
                <w:b w:val="0"/>
                <w:iCs/>
                <w:sz w:val="22"/>
                <w:szCs w:val="22"/>
                <w:lang w:val="hr-HR" w:eastAsia="en-US"/>
              </w:rPr>
              <w:t>Ukupno 2022. /</w:t>
            </w:r>
            <w:r w:rsidRPr="00B31C4B">
              <w:rPr>
                <w:b w:val="0"/>
                <w:bCs/>
                <w:iCs/>
                <w:sz w:val="22"/>
                <w:szCs w:val="22"/>
                <w:lang w:val="hr-HR" w:eastAsia="en-US"/>
              </w:rPr>
              <w:t xml:space="preserve"> kn</w:t>
            </w:r>
          </w:p>
        </w:tc>
      </w:tr>
      <w:tr w:rsidR="006911C4" w:rsidRPr="00B31C4B" w14:paraId="5728C1C6" w14:textId="77777777" w:rsidTr="0055014B">
        <w:trPr>
          <w:trHeight w:val="340"/>
          <w:jc w:val="center"/>
        </w:trPr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44E9" w14:textId="77777777" w:rsidR="006911C4" w:rsidRPr="00B31C4B" w:rsidRDefault="006911C4" w:rsidP="0055014B">
            <w:pPr>
              <w:spacing w:line="252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hr-HR" w:eastAsia="en-US"/>
              </w:rPr>
            </w:pPr>
            <w:r w:rsidRPr="00B31C4B">
              <w:rPr>
                <w:rFonts w:ascii="Times New Roman" w:hAnsi="Times New Roman"/>
                <w:i/>
                <w:iCs/>
                <w:sz w:val="22"/>
                <w:szCs w:val="22"/>
                <w:lang w:val="hr-HR" w:eastAsia="en-US"/>
              </w:rPr>
              <w:t>1.</w:t>
            </w:r>
          </w:p>
        </w:tc>
        <w:tc>
          <w:tcPr>
            <w:tcW w:w="275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14:paraId="16108D2B" w14:textId="77777777" w:rsidR="006911C4" w:rsidRPr="00B31C4B" w:rsidRDefault="006911C4" w:rsidP="0055014B">
            <w:pPr>
              <w:spacing w:line="252" w:lineRule="auto"/>
              <w:rPr>
                <w:rFonts w:ascii="Times New Roman" w:hAnsi="Times New Roman"/>
                <w:i/>
                <w:iCs/>
                <w:sz w:val="22"/>
                <w:szCs w:val="22"/>
                <w:lang w:val="hr-HR" w:eastAsia="en-US"/>
              </w:rPr>
            </w:pPr>
            <w:r w:rsidRPr="00B31C4B">
              <w:rPr>
                <w:rFonts w:ascii="Times New Roman" w:hAnsi="Times New Roman"/>
                <w:i/>
                <w:iCs/>
                <w:sz w:val="22"/>
                <w:szCs w:val="22"/>
                <w:lang w:val="hr-HR" w:eastAsia="en-US"/>
              </w:rPr>
              <w:t xml:space="preserve">HRVATSKA DEMOKRATSKA ZAJEDNICA - HDZ </w:t>
            </w:r>
          </w:p>
        </w:tc>
        <w:tc>
          <w:tcPr>
            <w:tcW w:w="24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14:paraId="14045B07" w14:textId="77777777" w:rsidR="006911C4" w:rsidRPr="00B31C4B" w:rsidRDefault="006911C4" w:rsidP="0055014B">
            <w:pPr>
              <w:spacing w:line="252" w:lineRule="auto"/>
              <w:jc w:val="right"/>
              <w:rPr>
                <w:rFonts w:ascii="Times New Roman" w:hAnsi="Times New Roman"/>
                <w:i/>
                <w:iCs/>
                <w:sz w:val="22"/>
                <w:szCs w:val="22"/>
                <w:lang w:val="hr-HR" w:eastAsia="en-US"/>
              </w:rPr>
            </w:pPr>
            <w:r w:rsidRPr="00B31C4B">
              <w:rPr>
                <w:rFonts w:ascii="Times New Roman" w:hAnsi="Times New Roman"/>
                <w:i/>
                <w:iCs/>
                <w:sz w:val="22"/>
                <w:szCs w:val="22"/>
                <w:lang w:val="hr-HR" w:eastAsia="en-US"/>
              </w:rPr>
              <w:t xml:space="preserve">9 /31.500,00 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14:paraId="0624DC0F" w14:textId="77777777" w:rsidR="006911C4" w:rsidRPr="00B31C4B" w:rsidRDefault="006911C4" w:rsidP="0055014B">
            <w:pPr>
              <w:spacing w:line="252" w:lineRule="auto"/>
              <w:jc w:val="right"/>
              <w:rPr>
                <w:rFonts w:ascii="Times New Roman" w:hAnsi="Times New Roman"/>
                <w:i/>
                <w:iCs/>
                <w:sz w:val="22"/>
                <w:szCs w:val="22"/>
                <w:lang w:val="hr-HR" w:eastAsia="en-US"/>
              </w:rPr>
            </w:pPr>
            <w:r w:rsidRPr="00B31C4B">
              <w:rPr>
                <w:rFonts w:ascii="Times New Roman" w:hAnsi="Times New Roman"/>
                <w:i/>
                <w:iCs/>
                <w:sz w:val="22"/>
                <w:szCs w:val="22"/>
                <w:lang w:val="hr-HR" w:eastAsia="en-US"/>
              </w:rPr>
              <w:t>3 / 1.050,00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14:paraId="4F1AEDFC" w14:textId="77777777" w:rsidR="006911C4" w:rsidRPr="00B31C4B" w:rsidRDefault="006911C4" w:rsidP="0055014B">
            <w:pPr>
              <w:spacing w:line="252" w:lineRule="auto"/>
              <w:jc w:val="right"/>
              <w:rPr>
                <w:rFonts w:ascii="Times New Roman" w:hAnsi="Times New Roman"/>
                <w:i/>
                <w:iCs/>
                <w:sz w:val="22"/>
                <w:szCs w:val="22"/>
                <w:lang w:val="hr-HR" w:eastAsia="en-US"/>
              </w:rPr>
            </w:pPr>
            <w:r w:rsidRPr="00B31C4B">
              <w:rPr>
                <w:rFonts w:ascii="Times New Roman" w:hAnsi="Times New Roman"/>
                <w:i/>
                <w:iCs/>
                <w:sz w:val="22"/>
                <w:szCs w:val="22"/>
                <w:lang w:val="hr-HR" w:eastAsia="en-US"/>
              </w:rPr>
              <w:t>32.550,00</w:t>
            </w:r>
          </w:p>
        </w:tc>
      </w:tr>
      <w:tr w:rsidR="006911C4" w:rsidRPr="00B31C4B" w14:paraId="7CBE5F63" w14:textId="77777777" w:rsidTr="0055014B">
        <w:trPr>
          <w:trHeight w:val="340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14:paraId="519EB1FA" w14:textId="77777777" w:rsidR="006911C4" w:rsidRPr="00B31C4B" w:rsidRDefault="006911C4" w:rsidP="0055014B">
            <w:pPr>
              <w:pStyle w:val="Odlomakpopisa"/>
              <w:spacing w:line="252" w:lineRule="auto"/>
              <w:ind w:left="0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hr-HR" w:eastAsia="en-US"/>
              </w:rPr>
            </w:pPr>
            <w:r w:rsidRPr="00B31C4B">
              <w:rPr>
                <w:rFonts w:ascii="Times New Roman" w:hAnsi="Times New Roman"/>
                <w:i/>
                <w:iCs/>
                <w:sz w:val="22"/>
                <w:szCs w:val="22"/>
                <w:lang w:val="hr-HR" w:eastAsia="en-US"/>
              </w:rPr>
              <w:t>2.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01EB6FC" w14:textId="77777777" w:rsidR="006911C4" w:rsidRPr="00B31C4B" w:rsidRDefault="006911C4" w:rsidP="0055014B">
            <w:pPr>
              <w:spacing w:line="252" w:lineRule="auto"/>
              <w:rPr>
                <w:rFonts w:ascii="Times New Roman" w:hAnsi="Times New Roman"/>
                <w:i/>
                <w:iCs/>
                <w:sz w:val="22"/>
                <w:szCs w:val="22"/>
                <w:lang w:val="hr-HR" w:eastAsia="en-US"/>
              </w:rPr>
            </w:pPr>
            <w:r w:rsidRPr="00B31C4B">
              <w:rPr>
                <w:rFonts w:ascii="Times New Roman" w:hAnsi="Times New Roman"/>
                <w:i/>
                <w:iCs/>
                <w:sz w:val="22"/>
                <w:szCs w:val="22"/>
                <w:lang w:val="hr-HR" w:eastAsia="en-US"/>
              </w:rPr>
              <w:t>SOCIJALDEMOKRATSKA PARTIJA - SDP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55EC25B" w14:textId="77777777" w:rsidR="006911C4" w:rsidRPr="00B31C4B" w:rsidRDefault="006911C4" w:rsidP="0055014B">
            <w:pPr>
              <w:spacing w:line="252" w:lineRule="auto"/>
              <w:jc w:val="right"/>
              <w:rPr>
                <w:rFonts w:ascii="Times New Roman" w:hAnsi="Times New Roman"/>
                <w:i/>
                <w:iCs/>
                <w:sz w:val="22"/>
                <w:szCs w:val="22"/>
                <w:lang w:val="hr-HR" w:eastAsia="en-US"/>
              </w:rPr>
            </w:pPr>
            <w:r w:rsidRPr="00B31C4B">
              <w:rPr>
                <w:rFonts w:ascii="Times New Roman" w:hAnsi="Times New Roman"/>
                <w:i/>
                <w:iCs/>
                <w:sz w:val="22"/>
                <w:szCs w:val="22"/>
                <w:lang w:val="hr-HR" w:eastAsia="en-US"/>
              </w:rPr>
              <w:t xml:space="preserve">6 /21.000,00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F52EA9C" w14:textId="77777777" w:rsidR="006911C4" w:rsidRPr="00B31C4B" w:rsidRDefault="006911C4" w:rsidP="0055014B">
            <w:pPr>
              <w:spacing w:line="252" w:lineRule="auto"/>
              <w:jc w:val="right"/>
              <w:rPr>
                <w:rFonts w:ascii="Times New Roman" w:hAnsi="Times New Roman"/>
                <w:i/>
                <w:iCs/>
                <w:sz w:val="22"/>
                <w:szCs w:val="22"/>
                <w:lang w:val="hr-HR" w:eastAsia="en-US"/>
              </w:rPr>
            </w:pPr>
            <w:r w:rsidRPr="00B31C4B">
              <w:rPr>
                <w:rFonts w:ascii="Times New Roman" w:hAnsi="Times New Roman"/>
                <w:i/>
                <w:iCs/>
                <w:sz w:val="22"/>
                <w:szCs w:val="22"/>
                <w:lang w:val="hr-HR" w:eastAsia="en-US"/>
              </w:rPr>
              <w:t>2 /700,00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FF3C71" w14:textId="77777777" w:rsidR="006911C4" w:rsidRPr="00B31C4B" w:rsidRDefault="006911C4" w:rsidP="0055014B">
            <w:pPr>
              <w:spacing w:line="252" w:lineRule="auto"/>
              <w:jc w:val="right"/>
              <w:rPr>
                <w:rFonts w:ascii="Times New Roman" w:hAnsi="Times New Roman"/>
                <w:i/>
                <w:iCs/>
                <w:sz w:val="22"/>
                <w:szCs w:val="22"/>
                <w:lang w:val="hr-HR" w:eastAsia="en-US"/>
              </w:rPr>
            </w:pPr>
            <w:r w:rsidRPr="00B31C4B">
              <w:rPr>
                <w:rFonts w:ascii="Times New Roman" w:hAnsi="Times New Roman"/>
                <w:i/>
                <w:iCs/>
                <w:sz w:val="22"/>
                <w:szCs w:val="22"/>
                <w:lang w:val="hr-HR" w:eastAsia="en-US"/>
              </w:rPr>
              <w:t>21.700,00</w:t>
            </w:r>
          </w:p>
        </w:tc>
      </w:tr>
      <w:tr w:rsidR="006911C4" w:rsidRPr="00B31C4B" w14:paraId="5289B802" w14:textId="77777777" w:rsidTr="0055014B">
        <w:trPr>
          <w:trHeight w:val="340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14:paraId="2E5E5CD7" w14:textId="77777777" w:rsidR="006911C4" w:rsidRPr="00B31C4B" w:rsidRDefault="006911C4" w:rsidP="0055014B">
            <w:pPr>
              <w:spacing w:line="252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hr-HR" w:eastAsia="en-US"/>
              </w:rPr>
            </w:pPr>
            <w:r w:rsidRPr="00B31C4B">
              <w:rPr>
                <w:rFonts w:ascii="Times New Roman" w:hAnsi="Times New Roman"/>
                <w:i/>
                <w:iCs/>
                <w:sz w:val="22"/>
                <w:szCs w:val="22"/>
                <w:lang w:val="hr-HR" w:eastAsia="en-US"/>
              </w:rPr>
              <w:t>3.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51C71F4" w14:textId="77777777" w:rsidR="006911C4" w:rsidRPr="00B31C4B" w:rsidRDefault="006911C4" w:rsidP="0055014B">
            <w:pPr>
              <w:spacing w:line="252" w:lineRule="auto"/>
              <w:rPr>
                <w:rFonts w:ascii="Times New Roman" w:hAnsi="Times New Roman"/>
                <w:i/>
                <w:iCs/>
                <w:sz w:val="22"/>
                <w:szCs w:val="22"/>
                <w:lang w:val="hr-HR" w:eastAsia="en-US"/>
              </w:rPr>
            </w:pPr>
            <w:r w:rsidRPr="00B31C4B">
              <w:rPr>
                <w:rFonts w:ascii="Times New Roman" w:hAnsi="Times New Roman"/>
                <w:i/>
                <w:iCs/>
                <w:sz w:val="22"/>
                <w:szCs w:val="22"/>
                <w:lang w:val="hr-HR" w:eastAsia="en-US"/>
              </w:rPr>
              <w:t xml:space="preserve">MOST 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F4C9347" w14:textId="77777777" w:rsidR="006911C4" w:rsidRPr="00B31C4B" w:rsidRDefault="006911C4" w:rsidP="0055014B">
            <w:pPr>
              <w:spacing w:line="252" w:lineRule="auto"/>
              <w:jc w:val="right"/>
              <w:rPr>
                <w:rFonts w:ascii="Times New Roman" w:hAnsi="Times New Roman"/>
                <w:i/>
                <w:iCs/>
                <w:sz w:val="22"/>
                <w:szCs w:val="22"/>
                <w:lang w:val="hr-HR" w:eastAsia="en-US"/>
              </w:rPr>
            </w:pPr>
            <w:r w:rsidRPr="00B31C4B">
              <w:rPr>
                <w:rFonts w:ascii="Times New Roman" w:hAnsi="Times New Roman"/>
                <w:i/>
                <w:iCs/>
                <w:sz w:val="22"/>
                <w:szCs w:val="22"/>
                <w:lang w:val="hr-HR" w:eastAsia="en-US"/>
              </w:rPr>
              <w:t xml:space="preserve">2 / 7.000,00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7BAEB87" w14:textId="77777777" w:rsidR="006911C4" w:rsidRPr="00B31C4B" w:rsidRDefault="006911C4" w:rsidP="0055014B">
            <w:pPr>
              <w:spacing w:line="252" w:lineRule="auto"/>
              <w:jc w:val="right"/>
              <w:rPr>
                <w:rFonts w:ascii="Times New Roman" w:hAnsi="Times New Roman"/>
                <w:i/>
                <w:iCs/>
                <w:sz w:val="22"/>
                <w:szCs w:val="22"/>
                <w:lang w:val="hr-HR" w:eastAsia="en-US"/>
              </w:rPr>
            </w:pPr>
            <w:r w:rsidRPr="00B31C4B">
              <w:rPr>
                <w:rFonts w:ascii="Times New Roman" w:hAnsi="Times New Roman"/>
                <w:i/>
                <w:iCs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8EA609F" w14:textId="77777777" w:rsidR="006911C4" w:rsidRPr="00B31C4B" w:rsidRDefault="006911C4" w:rsidP="0055014B">
            <w:pPr>
              <w:spacing w:line="252" w:lineRule="auto"/>
              <w:jc w:val="right"/>
              <w:rPr>
                <w:rFonts w:ascii="Times New Roman" w:hAnsi="Times New Roman"/>
                <w:i/>
                <w:iCs/>
                <w:sz w:val="22"/>
                <w:szCs w:val="22"/>
                <w:lang w:val="hr-HR" w:eastAsia="en-US"/>
              </w:rPr>
            </w:pPr>
            <w:r w:rsidRPr="00B31C4B">
              <w:rPr>
                <w:rFonts w:ascii="Times New Roman" w:hAnsi="Times New Roman"/>
                <w:i/>
                <w:iCs/>
                <w:sz w:val="22"/>
                <w:szCs w:val="22"/>
                <w:lang w:val="hr-HR" w:eastAsia="en-US"/>
              </w:rPr>
              <w:t>7.000,00</w:t>
            </w:r>
          </w:p>
        </w:tc>
      </w:tr>
      <w:tr w:rsidR="006911C4" w:rsidRPr="00B31C4B" w14:paraId="2F9816B1" w14:textId="77777777" w:rsidTr="0055014B">
        <w:trPr>
          <w:trHeight w:val="340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14:paraId="0865157F" w14:textId="77777777" w:rsidR="006911C4" w:rsidRPr="00B31C4B" w:rsidRDefault="006911C4" w:rsidP="0055014B">
            <w:pPr>
              <w:spacing w:line="252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hr-HR" w:eastAsia="en-US"/>
              </w:rPr>
            </w:pPr>
            <w:r w:rsidRPr="00B31C4B">
              <w:rPr>
                <w:rFonts w:ascii="Times New Roman" w:hAnsi="Times New Roman"/>
                <w:i/>
                <w:iCs/>
                <w:sz w:val="22"/>
                <w:szCs w:val="22"/>
                <w:lang w:val="hr-HR" w:eastAsia="en-US"/>
              </w:rPr>
              <w:t>4.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8F66AC7" w14:textId="77777777" w:rsidR="006911C4" w:rsidRPr="00B31C4B" w:rsidRDefault="006911C4" w:rsidP="0055014B">
            <w:pPr>
              <w:spacing w:line="252" w:lineRule="auto"/>
              <w:rPr>
                <w:rFonts w:ascii="Times New Roman" w:hAnsi="Times New Roman"/>
                <w:i/>
                <w:iCs/>
                <w:sz w:val="22"/>
                <w:szCs w:val="22"/>
                <w:lang w:val="hr-HR" w:eastAsia="en-US"/>
              </w:rPr>
            </w:pPr>
            <w:r w:rsidRPr="00B31C4B">
              <w:rPr>
                <w:rFonts w:ascii="Times New Roman" w:hAnsi="Times New Roman"/>
                <w:i/>
                <w:iCs/>
                <w:sz w:val="22"/>
                <w:szCs w:val="22"/>
                <w:lang w:val="hr-HR" w:eastAsia="en-US"/>
              </w:rPr>
              <w:t xml:space="preserve">DOMOVINSKI POKRET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06B0C45" w14:textId="77777777" w:rsidR="006911C4" w:rsidRPr="00B31C4B" w:rsidRDefault="006911C4" w:rsidP="0055014B">
            <w:pPr>
              <w:spacing w:line="252" w:lineRule="auto"/>
              <w:jc w:val="right"/>
              <w:rPr>
                <w:rFonts w:ascii="Times New Roman" w:hAnsi="Times New Roman"/>
                <w:i/>
                <w:iCs/>
                <w:sz w:val="22"/>
                <w:szCs w:val="22"/>
                <w:lang w:val="hr-HR" w:eastAsia="en-US"/>
              </w:rPr>
            </w:pPr>
            <w:r w:rsidRPr="00B31C4B">
              <w:rPr>
                <w:rFonts w:ascii="Times New Roman" w:hAnsi="Times New Roman"/>
                <w:i/>
                <w:iCs/>
                <w:sz w:val="22"/>
                <w:szCs w:val="22"/>
                <w:lang w:val="hr-HR" w:eastAsia="en-US"/>
              </w:rPr>
              <w:t>2 / 7.000,00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5C25A7A" w14:textId="77777777" w:rsidR="006911C4" w:rsidRPr="00B31C4B" w:rsidRDefault="006911C4" w:rsidP="0055014B">
            <w:pPr>
              <w:spacing w:line="252" w:lineRule="auto"/>
              <w:jc w:val="right"/>
              <w:rPr>
                <w:rFonts w:ascii="Times New Roman" w:hAnsi="Times New Roman"/>
                <w:i/>
                <w:iCs/>
                <w:sz w:val="22"/>
                <w:szCs w:val="22"/>
                <w:lang w:val="hr-HR" w:eastAsia="en-US"/>
              </w:rPr>
            </w:pPr>
            <w:r w:rsidRPr="00B31C4B">
              <w:rPr>
                <w:rFonts w:ascii="Times New Roman" w:hAnsi="Times New Roman"/>
                <w:i/>
                <w:iCs/>
                <w:sz w:val="22"/>
                <w:szCs w:val="22"/>
                <w:lang w:val="hr-HR" w:eastAsia="en-US"/>
              </w:rPr>
              <w:t>1 / 350,00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C15E8FD" w14:textId="77777777" w:rsidR="006911C4" w:rsidRPr="00B31C4B" w:rsidRDefault="006911C4" w:rsidP="0055014B">
            <w:pPr>
              <w:spacing w:line="252" w:lineRule="auto"/>
              <w:jc w:val="right"/>
              <w:rPr>
                <w:rFonts w:ascii="Times New Roman" w:hAnsi="Times New Roman"/>
                <w:i/>
                <w:iCs/>
                <w:sz w:val="22"/>
                <w:szCs w:val="22"/>
                <w:lang w:val="hr-HR" w:eastAsia="en-US"/>
              </w:rPr>
            </w:pPr>
            <w:r w:rsidRPr="00B31C4B">
              <w:rPr>
                <w:rFonts w:ascii="Times New Roman" w:hAnsi="Times New Roman"/>
                <w:i/>
                <w:iCs/>
                <w:sz w:val="22"/>
                <w:szCs w:val="22"/>
                <w:lang w:val="hr-HR" w:eastAsia="en-US"/>
              </w:rPr>
              <w:t>7.350,00</w:t>
            </w:r>
          </w:p>
        </w:tc>
      </w:tr>
      <w:tr w:rsidR="006911C4" w:rsidRPr="00B31C4B" w14:paraId="0AD867FD" w14:textId="77777777" w:rsidTr="0055014B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340"/>
          <w:jc w:val="right"/>
        </w:trPr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438A" w14:textId="77777777" w:rsidR="006911C4" w:rsidRPr="00B31C4B" w:rsidRDefault="006911C4" w:rsidP="0055014B">
            <w:pPr>
              <w:spacing w:line="252" w:lineRule="auto"/>
              <w:jc w:val="right"/>
              <w:rPr>
                <w:rFonts w:ascii="Times New Roman" w:hAnsi="Times New Roman"/>
                <w:i/>
                <w:iCs/>
                <w:sz w:val="22"/>
                <w:szCs w:val="22"/>
                <w:lang w:val="hr-HR" w:eastAsia="en-US"/>
              </w:rPr>
            </w:pPr>
            <w:r w:rsidRPr="00B31C4B">
              <w:rPr>
                <w:rFonts w:ascii="Times New Roman" w:hAnsi="Times New Roman"/>
                <w:i/>
                <w:iCs/>
                <w:sz w:val="22"/>
                <w:szCs w:val="22"/>
                <w:lang w:val="hr-HR" w:eastAsia="en-US"/>
              </w:rPr>
              <w:t xml:space="preserve">S v e u k u p n o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EAA9" w14:textId="77777777" w:rsidR="006911C4" w:rsidRPr="00B31C4B" w:rsidRDefault="006911C4" w:rsidP="0055014B">
            <w:pPr>
              <w:spacing w:line="252" w:lineRule="auto"/>
              <w:jc w:val="right"/>
              <w:rPr>
                <w:rFonts w:ascii="Times New Roman" w:hAnsi="Times New Roman"/>
                <w:i/>
                <w:iCs/>
                <w:sz w:val="22"/>
                <w:szCs w:val="22"/>
                <w:lang w:val="hr-HR" w:eastAsia="en-US"/>
              </w:rPr>
            </w:pPr>
            <w:r w:rsidRPr="00B31C4B">
              <w:rPr>
                <w:rFonts w:ascii="Times New Roman" w:hAnsi="Times New Roman"/>
                <w:i/>
                <w:iCs/>
                <w:sz w:val="22"/>
                <w:szCs w:val="22"/>
                <w:lang w:val="hr-HR" w:eastAsia="en-US"/>
              </w:rPr>
              <w:t>19 / 66.500,00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3408" w14:textId="77777777" w:rsidR="006911C4" w:rsidRPr="00B31C4B" w:rsidRDefault="006911C4" w:rsidP="0055014B">
            <w:pPr>
              <w:spacing w:line="252" w:lineRule="auto"/>
              <w:jc w:val="right"/>
              <w:rPr>
                <w:rFonts w:ascii="Times New Roman" w:hAnsi="Times New Roman"/>
                <w:i/>
                <w:iCs/>
                <w:sz w:val="22"/>
                <w:szCs w:val="22"/>
                <w:lang w:val="hr-HR" w:eastAsia="en-US"/>
              </w:rPr>
            </w:pPr>
            <w:r w:rsidRPr="00B31C4B">
              <w:rPr>
                <w:rFonts w:ascii="Times New Roman" w:hAnsi="Times New Roman"/>
                <w:i/>
                <w:iCs/>
                <w:sz w:val="22"/>
                <w:szCs w:val="22"/>
                <w:lang w:val="hr-HR" w:eastAsia="en-US"/>
              </w:rPr>
              <w:t>6 / 2,100,00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DA31" w14:textId="77777777" w:rsidR="006911C4" w:rsidRPr="00B31C4B" w:rsidRDefault="006911C4" w:rsidP="0055014B">
            <w:pPr>
              <w:spacing w:line="252" w:lineRule="auto"/>
              <w:jc w:val="right"/>
              <w:rPr>
                <w:rFonts w:ascii="Times New Roman" w:hAnsi="Times New Roman"/>
                <w:i/>
                <w:iCs/>
                <w:sz w:val="22"/>
                <w:szCs w:val="22"/>
                <w:lang w:val="hr-HR" w:eastAsia="en-US"/>
              </w:rPr>
            </w:pPr>
            <w:r w:rsidRPr="00B31C4B">
              <w:rPr>
                <w:rFonts w:ascii="Times New Roman" w:hAnsi="Times New Roman"/>
                <w:i/>
                <w:iCs/>
                <w:sz w:val="22"/>
                <w:szCs w:val="22"/>
                <w:lang w:val="hr-HR" w:eastAsia="en-US"/>
              </w:rPr>
              <w:t>68.600,00</w:t>
            </w:r>
          </w:p>
        </w:tc>
      </w:tr>
    </w:tbl>
    <w:p w14:paraId="2B1A14C0" w14:textId="77777777" w:rsidR="006911C4" w:rsidRPr="00B31C4B" w:rsidRDefault="006911C4" w:rsidP="006911C4">
      <w:pPr>
        <w:jc w:val="both"/>
        <w:rPr>
          <w:rFonts w:eastAsia="Arial Unicode MS"/>
          <w:bCs/>
          <w:i/>
          <w:iCs/>
          <w:sz w:val="22"/>
          <w:szCs w:val="22"/>
          <w:lang w:val="hr-HR"/>
        </w:rPr>
      </w:pPr>
    </w:p>
    <w:p w14:paraId="229ADA4D" w14:textId="77777777" w:rsidR="006911C4" w:rsidRPr="00B31C4B" w:rsidRDefault="006911C4" w:rsidP="006911C4">
      <w:pPr>
        <w:jc w:val="center"/>
        <w:rPr>
          <w:rFonts w:ascii="Times New Roman" w:hAnsi="Times New Roman"/>
          <w:i/>
          <w:iCs/>
          <w:sz w:val="22"/>
          <w:szCs w:val="22"/>
          <w:lang w:val="hr-HR"/>
        </w:rPr>
      </w:pPr>
      <w:r w:rsidRPr="00B31C4B">
        <w:rPr>
          <w:rFonts w:ascii="Times New Roman" w:hAnsi="Times New Roman"/>
          <w:i/>
          <w:iCs/>
          <w:sz w:val="22"/>
          <w:szCs w:val="22"/>
          <w:lang w:val="hr-HR"/>
        </w:rPr>
        <w:t>Članak 6.</w:t>
      </w:r>
    </w:p>
    <w:p w14:paraId="29B57991" w14:textId="77777777" w:rsidR="006911C4" w:rsidRPr="00B31C4B" w:rsidRDefault="006911C4" w:rsidP="006911C4">
      <w:pPr>
        <w:jc w:val="both"/>
        <w:rPr>
          <w:rFonts w:ascii="Times New Roman" w:hAnsi="Times New Roman"/>
          <w:i/>
          <w:iCs/>
          <w:sz w:val="22"/>
          <w:szCs w:val="22"/>
          <w:lang w:val="hr-HR"/>
        </w:rPr>
      </w:pPr>
    </w:p>
    <w:p w14:paraId="32056EFE" w14:textId="77777777" w:rsidR="006911C4" w:rsidRPr="00B31C4B" w:rsidRDefault="006911C4" w:rsidP="006911C4">
      <w:pPr>
        <w:ind w:firstLine="708"/>
        <w:jc w:val="both"/>
        <w:rPr>
          <w:rFonts w:ascii="Times New Roman" w:hAnsi="Times New Roman"/>
          <w:i/>
          <w:iCs/>
          <w:sz w:val="22"/>
          <w:szCs w:val="22"/>
          <w:lang w:val="hr-HR"/>
        </w:rPr>
      </w:pPr>
      <w:r w:rsidRPr="00B31C4B">
        <w:rPr>
          <w:rFonts w:eastAsia="Arial Unicode MS"/>
          <w:bCs/>
          <w:i/>
          <w:iCs/>
          <w:sz w:val="22"/>
          <w:szCs w:val="22"/>
          <w:lang w:val="hr-HR"/>
        </w:rPr>
        <w:t xml:space="preserve">(1) </w:t>
      </w:r>
      <w:r w:rsidRPr="00B31C4B">
        <w:rPr>
          <w:rFonts w:ascii="Times New Roman" w:hAnsi="Times New Roman"/>
          <w:i/>
          <w:iCs/>
          <w:sz w:val="22"/>
          <w:szCs w:val="22"/>
          <w:lang w:val="hr-HR"/>
        </w:rPr>
        <w:t>Obračun i isplatu sredstava sukladno ovoj Odluci obavlja Upravni odjel za financije i proračun Grada Požege.</w:t>
      </w:r>
    </w:p>
    <w:p w14:paraId="157FCC69" w14:textId="77777777" w:rsidR="006911C4" w:rsidRPr="00B31C4B" w:rsidRDefault="006911C4" w:rsidP="006911C4">
      <w:pPr>
        <w:ind w:firstLine="708"/>
        <w:jc w:val="both"/>
        <w:rPr>
          <w:i/>
          <w:iCs/>
          <w:sz w:val="22"/>
          <w:szCs w:val="22"/>
          <w:lang w:val="hr-HR"/>
        </w:rPr>
      </w:pPr>
      <w:r w:rsidRPr="00B31C4B">
        <w:rPr>
          <w:rFonts w:ascii="Times New Roman" w:hAnsi="Times New Roman"/>
          <w:i/>
          <w:iCs/>
          <w:sz w:val="22"/>
          <w:szCs w:val="22"/>
          <w:lang w:val="hr-HR"/>
        </w:rPr>
        <w:t xml:space="preserve">(2) Sredstva za financiranje iz članka 5. ove Odluke doznačit će se na žiro-račun političke stranke, odnosno na poseban račun </w:t>
      </w:r>
      <w:r w:rsidRPr="00B31C4B">
        <w:rPr>
          <w:rFonts w:ascii="Times New Roman" w:hAnsi="Times New Roman"/>
          <w:bCs/>
          <w:i/>
          <w:iCs/>
          <w:sz w:val="22"/>
          <w:szCs w:val="22"/>
          <w:lang w:val="hr-HR"/>
        </w:rPr>
        <w:t xml:space="preserve">nezavisnog vijećnika, </w:t>
      </w:r>
      <w:r w:rsidRPr="00B31C4B">
        <w:rPr>
          <w:i/>
          <w:iCs/>
          <w:sz w:val="22"/>
          <w:szCs w:val="22"/>
          <w:lang w:val="hr-HR"/>
        </w:rPr>
        <w:t xml:space="preserve">tromjesečno u jednakim iznosima. </w:t>
      </w:r>
    </w:p>
    <w:p w14:paraId="62D18C38" w14:textId="77777777" w:rsidR="006911C4" w:rsidRPr="00B31C4B" w:rsidRDefault="006911C4" w:rsidP="006911C4">
      <w:pPr>
        <w:jc w:val="both"/>
        <w:rPr>
          <w:rFonts w:eastAsia="Arial Unicode MS"/>
          <w:bCs/>
          <w:i/>
          <w:iCs/>
          <w:sz w:val="22"/>
          <w:szCs w:val="22"/>
          <w:lang w:val="hr-HR"/>
        </w:rPr>
      </w:pPr>
    </w:p>
    <w:p w14:paraId="1BFD2367" w14:textId="77777777" w:rsidR="006911C4" w:rsidRPr="00B31C4B" w:rsidRDefault="006911C4" w:rsidP="006911C4">
      <w:pPr>
        <w:jc w:val="both"/>
        <w:rPr>
          <w:rFonts w:eastAsia="Arial Unicode MS"/>
          <w:bCs/>
          <w:i/>
          <w:iCs/>
          <w:sz w:val="22"/>
          <w:szCs w:val="22"/>
          <w:lang w:val="hr-HR"/>
        </w:rPr>
      </w:pPr>
      <w:r w:rsidRPr="00B31C4B">
        <w:rPr>
          <w:rFonts w:eastAsia="Arial Unicode MS"/>
          <w:bCs/>
          <w:i/>
          <w:iCs/>
          <w:sz w:val="22"/>
          <w:szCs w:val="22"/>
          <w:lang w:val="hr-HR"/>
        </w:rPr>
        <w:t>III.</w:t>
      </w:r>
      <w:r w:rsidRPr="00B31C4B">
        <w:rPr>
          <w:rFonts w:eastAsia="Arial Unicode MS"/>
          <w:bCs/>
          <w:i/>
          <w:iCs/>
          <w:sz w:val="22"/>
          <w:szCs w:val="22"/>
          <w:lang w:val="hr-HR"/>
        </w:rPr>
        <w:tab/>
        <w:t>ZAVRŠNA ODREDBA</w:t>
      </w:r>
    </w:p>
    <w:p w14:paraId="5943DED6" w14:textId="77777777" w:rsidR="006911C4" w:rsidRPr="00B31C4B" w:rsidRDefault="006911C4" w:rsidP="006911C4">
      <w:pPr>
        <w:jc w:val="both"/>
        <w:rPr>
          <w:bCs/>
          <w:i/>
          <w:iCs/>
          <w:sz w:val="22"/>
          <w:szCs w:val="22"/>
          <w:lang w:val="hr-HR"/>
        </w:rPr>
      </w:pPr>
    </w:p>
    <w:p w14:paraId="1BC8AF55" w14:textId="77777777" w:rsidR="006911C4" w:rsidRPr="00B31C4B" w:rsidRDefault="006911C4" w:rsidP="006911C4">
      <w:pPr>
        <w:jc w:val="center"/>
        <w:rPr>
          <w:bCs/>
          <w:i/>
          <w:iCs/>
          <w:sz w:val="22"/>
          <w:szCs w:val="22"/>
          <w:lang w:val="hr-HR"/>
        </w:rPr>
      </w:pPr>
      <w:r w:rsidRPr="00B31C4B">
        <w:rPr>
          <w:bCs/>
          <w:i/>
          <w:iCs/>
          <w:sz w:val="22"/>
          <w:szCs w:val="22"/>
          <w:lang w:val="hr-HR"/>
        </w:rPr>
        <w:t>Članak 7.</w:t>
      </w:r>
    </w:p>
    <w:p w14:paraId="7CFAFF74" w14:textId="77777777" w:rsidR="006911C4" w:rsidRPr="00B31C4B" w:rsidRDefault="006911C4" w:rsidP="006911C4">
      <w:pPr>
        <w:jc w:val="both"/>
        <w:rPr>
          <w:bCs/>
          <w:i/>
          <w:iCs/>
          <w:sz w:val="22"/>
          <w:szCs w:val="22"/>
          <w:lang w:val="hr-HR"/>
        </w:rPr>
      </w:pPr>
    </w:p>
    <w:p w14:paraId="44271275" w14:textId="77777777" w:rsidR="006911C4" w:rsidRPr="00B31C4B" w:rsidRDefault="006911C4" w:rsidP="006911C4">
      <w:pPr>
        <w:ind w:firstLine="708"/>
        <w:jc w:val="both"/>
        <w:rPr>
          <w:rFonts w:ascii="Times New Roman" w:hAnsi="Times New Roman"/>
          <w:i/>
          <w:iCs/>
          <w:sz w:val="22"/>
          <w:szCs w:val="22"/>
          <w:lang w:val="hr-HR"/>
        </w:rPr>
      </w:pPr>
      <w:r w:rsidRPr="00B31C4B">
        <w:rPr>
          <w:bCs/>
          <w:i/>
          <w:iCs/>
          <w:sz w:val="22"/>
          <w:szCs w:val="22"/>
          <w:lang w:val="hr-HR"/>
        </w:rPr>
        <w:t xml:space="preserve">Ova Odluka </w:t>
      </w:r>
      <w:r w:rsidRPr="00B31C4B">
        <w:rPr>
          <w:rFonts w:eastAsia="Arial Unicode MS"/>
          <w:bCs/>
          <w:i/>
          <w:iCs/>
          <w:sz w:val="22"/>
          <w:szCs w:val="22"/>
          <w:lang w:val="hr-HR"/>
        </w:rPr>
        <w:t>stupa na snagu osmog dana od dana objave u Službenim novinama Grada Požege.</w:t>
      </w:r>
    </w:p>
    <w:p w14:paraId="29FBDC29" w14:textId="77777777" w:rsidR="006911C4" w:rsidRPr="00B31C4B" w:rsidRDefault="006911C4" w:rsidP="006911C4">
      <w:pPr>
        <w:ind w:right="50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3E39D993" w14:textId="77777777" w:rsidR="006911C4" w:rsidRPr="00B31C4B" w:rsidRDefault="006911C4" w:rsidP="006911C4">
      <w:pPr>
        <w:rPr>
          <w:rFonts w:ascii="Times New Roman" w:hAnsi="Times New Roman"/>
          <w:i/>
          <w:iCs/>
          <w:sz w:val="22"/>
          <w:szCs w:val="22"/>
        </w:rPr>
      </w:pPr>
    </w:p>
    <w:p w14:paraId="4C5CBD95" w14:textId="77777777" w:rsidR="006911C4" w:rsidRPr="00B31C4B" w:rsidRDefault="006911C4" w:rsidP="006911C4">
      <w:pPr>
        <w:ind w:left="5670"/>
        <w:jc w:val="center"/>
        <w:rPr>
          <w:rFonts w:ascii="Times New Roman" w:hAnsi="Times New Roman"/>
          <w:i/>
          <w:iCs/>
          <w:sz w:val="22"/>
          <w:szCs w:val="22"/>
        </w:rPr>
      </w:pPr>
      <w:r w:rsidRPr="00B31C4B">
        <w:rPr>
          <w:rFonts w:ascii="Times New Roman" w:hAnsi="Times New Roman"/>
          <w:i/>
          <w:iCs/>
          <w:sz w:val="22"/>
          <w:szCs w:val="22"/>
        </w:rPr>
        <w:t>PREDSJEDNIK</w:t>
      </w:r>
    </w:p>
    <w:p w14:paraId="5FE7A38E" w14:textId="117E6EFB" w:rsidR="006911C4" w:rsidRPr="00902DA4" w:rsidRDefault="006911C4" w:rsidP="00902DA4">
      <w:pPr>
        <w:ind w:left="5670"/>
        <w:jc w:val="center"/>
        <w:rPr>
          <w:rFonts w:ascii="Times New Roman" w:hAnsi="Times New Roman"/>
          <w:i/>
          <w:iCs/>
          <w:sz w:val="22"/>
          <w:szCs w:val="22"/>
        </w:rPr>
      </w:pPr>
      <w:r w:rsidRPr="00B31C4B">
        <w:rPr>
          <w:rFonts w:ascii="Times New Roman" w:eastAsia="Calibri" w:hAnsi="Times New Roman"/>
          <w:bCs/>
          <w:i/>
          <w:iCs/>
          <w:color w:val="000000"/>
          <w:sz w:val="22"/>
          <w:szCs w:val="22"/>
          <w:lang w:val="hr-HR"/>
        </w:rPr>
        <w:t xml:space="preserve">Matej Begić, </w:t>
      </w:r>
      <w:proofErr w:type="spellStart"/>
      <w:r w:rsidRPr="00B31C4B">
        <w:rPr>
          <w:rFonts w:ascii="Times New Roman" w:eastAsia="Calibri" w:hAnsi="Times New Roman"/>
          <w:bCs/>
          <w:i/>
          <w:iCs/>
          <w:color w:val="000000"/>
          <w:sz w:val="22"/>
          <w:szCs w:val="22"/>
          <w:lang w:val="hr-HR"/>
        </w:rPr>
        <w:t>dipl.ing.šum</w:t>
      </w:r>
      <w:proofErr w:type="spellEnd"/>
      <w:r w:rsidRPr="00B31C4B">
        <w:rPr>
          <w:rFonts w:ascii="Times New Roman" w:eastAsia="Calibri" w:hAnsi="Times New Roman"/>
          <w:bCs/>
          <w:i/>
          <w:iCs/>
          <w:color w:val="000000"/>
          <w:sz w:val="22"/>
          <w:szCs w:val="22"/>
          <w:lang w:val="hr-HR"/>
        </w:rPr>
        <w:t>., v.r.</w:t>
      </w:r>
    </w:p>
    <w:sectPr w:rsidR="006911C4" w:rsidRPr="00902DA4" w:rsidSect="0042201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15164" w14:textId="77777777" w:rsidR="003D52E1" w:rsidRDefault="003D52E1" w:rsidP="00422018">
      <w:r>
        <w:separator/>
      </w:r>
    </w:p>
  </w:endnote>
  <w:endnote w:type="continuationSeparator" w:id="0">
    <w:p w14:paraId="0E51C7EF" w14:textId="77777777" w:rsidR="003D52E1" w:rsidRDefault="003D52E1" w:rsidP="0042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9360932"/>
      <w:docPartObj>
        <w:docPartGallery w:val="Page Numbers (Bottom of Page)"/>
        <w:docPartUnique/>
      </w:docPartObj>
    </w:sdtPr>
    <w:sdtEndPr/>
    <w:sdtContent>
      <w:p w14:paraId="1475000E" w14:textId="07EC2A3E" w:rsidR="00422018" w:rsidRDefault="00422018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3D3D417" wp14:editId="482B479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7" name="Group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7C744F" w14:textId="77777777" w:rsidR="00422018" w:rsidRPr="00422018" w:rsidRDefault="0042201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</w:pPr>
                                <w:r w:rsidRPr="00422018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fldChar w:fldCharType="begin"/>
                                </w:r>
                                <w:r w:rsidRPr="00422018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instrText>PAGE    \* MERGEFORMAT</w:instrText>
                                </w:r>
                                <w:r w:rsidRPr="00422018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fldChar w:fldCharType="separate"/>
                                </w:r>
                                <w:r w:rsidRPr="00422018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6"/>
                                    <w:lang w:val="hr-HR"/>
                                  </w:rPr>
                                  <w:t>2</w:t>
                                </w:r>
                                <w:r w:rsidRPr="00422018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3D3D417" id="Group 7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textbox inset="0,0,0,0">
                      <w:txbxContent>
                        <w:p w14:paraId="507C744F" w14:textId="77777777" w:rsidR="00422018" w:rsidRPr="00422018" w:rsidRDefault="00422018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</w:pPr>
                          <w:r w:rsidRPr="00422018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422018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instrText>PAGE    \* MERGEFORMAT</w:instrText>
                          </w:r>
                          <w:r w:rsidRPr="00422018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fldChar w:fldCharType="separate"/>
                          </w:r>
                          <w:r w:rsidRPr="00422018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6"/>
                              <w:lang w:val="hr-HR"/>
                            </w:rPr>
                            <w:t>2</w:t>
                          </w:r>
                          <w:r w:rsidRPr="00422018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0233B" w14:textId="77777777" w:rsidR="003D52E1" w:rsidRDefault="003D52E1" w:rsidP="00422018">
      <w:r>
        <w:separator/>
      </w:r>
    </w:p>
  </w:footnote>
  <w:footnote w:type="continuationSeparator" w:id="0">
    <w:p w14:paraId="2C29B090" w14:textId="77777777" w:rsidR="003D52E1" w:rsidRDefault="003D52E1" w:rsidP="00422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0F27F" w14:textId="7DACF655" w:rsidR="00422018" w:rsidRPr="00902DA4" w:rsidRDefault="00902DA4" w:rsidP="00902DA4">
    <w:pPr>
      <w:tabs>
        <w:tab w:val="center" w:pos="4536"/>
        <w:tab w:val="right" w:pos="9072"/>
      </w:tabs>
      <w:autoSpaceDN w:val="0"/>
      <w:rPr>
        <w:rFonts w:ascii="Calibri" w:hAnsi="Calibri" w:cs="Calibri"/>
        <w:b/>
        <w:u w:val="single"/>
      </w:rPr>
    </w:pPr>
    <w:bookmarkStart w:id="19" w:name="_Hlk89953162"/>
    <w:bookmarkStart w:id="20" w:name="_Hlk89953163"/>
    <w:bookmarkStart w:id="21" w:name="_Hlk93988738"/>
    <w:bookmarkStart w:id="22" w:name="_Hlk93988739"/>
    <w:bookmarkStart w:id="23" w:name="_Hlk93988826"/>
    <w:bookmarkStart w:id="24" w:name="_Hlk93988827"/>
    <w:bookmarkStart w:id="25" w:name="_Hlk93988828"/>
    <w:bookmarkStart w:id="26" w:name="_Hlk93988829"/>
    <w:bookmarkStart w:id="27" w:name="_Hlk93988830"/>
    <w:bookmarkStart w:id="28" w:name="_Hlk93988831"/>
    <w:bookmarkStart w:id="29" w:name="_Hlk93988904"/>
    <w:bookmarkStart w:id="30" w:name="_Hlk93988905"/>
    <w:bookmarkStart w:id="31" w:name="_Hlk93988906"/>
    <w:bookmarkStart w:id="32" w:name="_Hlk93988907"/>
    <w:bookmarkStart w:id="33" w:name="_Hlk93988908"/>
    <w:bookmarkStart w:id="34" w:name="_Hlk93988909"/>
    <w:bookmarkStart w:id="35" w:name="_Hlk93989287"/>
    <w:bookmarkStart w:id="36" w:name="_Hlk93989288"/>
    <w:bookmarkStart w:id="37" w:name="_Hlk93989289"/>
    <w:bookmarkStart w:id="38" w:name="_Hlk93989290"/>
    <w:bookmarkStart w:id="39" w:name="_Hlk93990926"/>
    <w:bookmarkStart w:id="40" w:name="_Hlk93990927"/>
    <w:bookmarkStart w:id="41" w:name="_Hlk95222879"/>
    <w:bookmarkStart w:id="42" w:name="_Hlk95222880"/>
    <w:bookmarkStart w:id="43" w:name="_Hlk95223575"/>
    <w:bookmarkStart w:id="44" w:name="_Hlk95223576"/>
    <w:bookmarkStart w:id="45" w:name="_Hlk98484015"/>
    <w:bookmarkStart w:id="46" w:name="_Hlk98484016"/>
    <w:bookmarkStart w:id="47" w:name="_Hlk98484017"/>
    <w:bookmarkStart w:id="48" w:name="_Hlk98484018"/>
    <w:bookmarkStart w:id="49" w:name="_Hlk98485300"/>
    <w:bookmarkStart w:id="50" w:name="_Hlk98485301"/>
    <w:r w:rsidRPr="00D429C1">
      <w:rPr>
        <w:rFonts w:ascii="Calibri" w:hAnsi="Calibri" w:cs="Calibri"/>
        <w:sz w:val="20"/>
        <w:u w:val="single"/>
      </w:rPr>
      <w:t>1</w:t>
    </w:r>
    <w:r>
      <w:rPr>
        <w:rFonts w:ascii="Calibri" w:hAnsi="Calibri" w:cs="Calibri"/>
        <w:sz w:val="20"/>
        <w:u w:val="single"/>
      </w:rPr>
      <w:t>2</w:t>
    </w:r>
    <w:r w:rsidRPr="00D429C1">
      <w:rPr>
        <w:rFonts w:ascii="Calibri" w:hAnsi="Calibri" w:cs="Calibri"/>
        <w:sz w:val="20"/>
        <w:u w:val="single"/>
      </w:rPr>
      <w:t xml:space="preserve">. </w:t>
    </w:r>
    <w:proofErr w:type="spellStart"/>
    <w:r w:rsidRPr="00D429C1">
      <w:rPr>
        <w:rFonts w:ascii="Calibri" w:hAnsi="Calibri" w:cs="Calibri"/>
        <w:sz w:val="20"/>
        <w:u w:val="single"/>
      </w:rPr>
      <w:t>sjednica</w:t>
    </w:r>
    <w:proofErr w:type="spellEnd"/>
    <w:r w:rsidRPr="00D429C1">
      <w:rPr>
        <w:rFonts w:ascii="Calibri" w:hAnsi="Calibri" w:cs="Calibri"/>
        <w:sz w:val="20"/>
        <w:u w:val="single"/>
      </w:rPr>
      <w:t xml:space="preserve"> </w:t>
    </w:r>
    <w:proofErr w:type="spellStart"/>
    <w:r w:rsidRPr="00D429C1">
      <w:rPr>
        <w:rFonts w:ascii="Calibri" w:hAnsi="Calibri" w:cs="Calibri"/>
        <w:sz w:val="20"/>
        <w:u w:val="single"/>
      </w:rPr>
      <w:t>Gradskog</w:t>
    </w:r>
    <w:proofErr w:type="spellEnd"/>
    <w:r w:rsidRPr="00D429C1">
      <w:rPr>
        <w:rFonts w:ascii="Calibri" w:hAnsi="Calibri" w:cs="Calibri"/>
        <w:sz w:val="20"/>
        <w:u w:val="single"/>
      </w:rPr>
      <w:t xml:space="preserve"> </w:t>
    </w:r>
    <w:proofErr w:type="spellStart"/>
    <w:r w:rsidRPr="00D429C1">
      <w:rPr>
        <w:rFonts w:ascii="Calibri" w:hAnsi="Calibri" w:cs="Calibri"/>
        <w:sz w:val="20"/>
        <w:u w:val="single"/>
      </w:rPr>
      <w:t>vijeća</w:t>
    </w:r>
    <w:proofErr w:type="spellEnd"/>
    <w:r w:rsidRPr="00D429C1">
      <w:rPr>
        <w:rFonts w:ascii="Calibri" w:hAnsi="Calibri" w:cs="Calibri"/>
        <w:sz w:val="20"/>
        <w:u w:val="single"/>
      </w:rPr>
      <w:tab/>
    </w:r>
    <w:r w:rsidRPr="00D429C1">
      <w:rPr>
        <w:rFonts w:ascii="Calibri" w:hAnsi="Calibri" w:cs="Calibri"/>
        <w:sz w:val="20"/>
        <w:u w:val="single"/>
      </w:rPr>
      <w:tab/>
    </w:r>
    <w:proofErr w:type="spellStart"/>
    <w:r>
      <w:rPr>
        <w:rFonts w:ascii="Calibri" w:hAnsi="Calibri" w:cs="Calibri"/>
        <w:sz w:val="20"/>
        <w:u w:val="single"/>
      </w:rPr>
      <w:t>svibanj</w:t>
    </w:r>
    <w:proofErr w:type="spellEnd"/>
    <w:r w:rsidRPr="00D429C1">
      <w:rPr>
        <w:rFonts w:ascii="Calibri" w:hAnsi="Calibri" w:cs="Calibri"/>
        <w:sz w:val="20"/>
        <w:u w:val="single"/>
      </w:rPr>
      <w:t>, 2022.</w:t>
    </w:r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242FC"/>
    <w:multiLevelType w:val="hybridMultilevel"/>
    <w:tmpl w:val="C22EF5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A2B85"/>
    <w:multiLevelType w:val="hybridMultilevel"/>
    <w:tmpl w:val="82545D62"/>
    <w:lvl w:ilvl="0" w:tplc="5762B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8688">
    <w:abstractNumId w:val="1"/>
  </w:num>
  <w:num w:numId="2" w16cid:durableId="489638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F5"/>
    <w:rsid w:val="00040151"/>
    <w:rsid w:val="00045FCB"/>
    <w:rsid w:val="000733BA"/>
    <w:rsid w:val="00090E5F"/>
    <w:rsid w:val="000A24F5"/>
    <w:rsid w:val="000D148A"/>
    <w:rsid w:val="000D4021"/>
    <w:rsid w:val="001251FF"/>
    <w:rsid w:val="00165A5F"/>
    <w:rsid w:val="00190480"/>
    <w:rsid w:val="001E3894"/>
    <w:rsid w:val="001F0559"/>
    <w:rsid w:val="00210AD1"/>
    <w:rsid w:val="00256AC7"/>
    <w:rsid w:val="002B0095"/>
    <w:rsid w:val="002B3383"/>
    <w:rsid w:val="003132B1"/>
    <w:rsid w:val="003B47C0"/>
    <w:rsid w:val="003D386E"/>
    <w:rsid w:val="003D52E1"/>
    <w:rsid w:val="00422018"/>
    <w:rsid w:val="00430969"/>
    <w:rsid w:val="00484E85"/>
    <w:rsid w:val="00496048"/>
    <w:rsid w:val="004D5A1D"/>
    <w:rsid w:val="0053039A"/>
    <w:rsid w:val="00542A7F"/>
    <w:rsid w:val="00584476"/>
    <w:rsid w:val="00661C50"/>
    <w:rsid w:val="00680CA9"/>
    <w:rsid w:val="006911C4"/>
    <w:rsid w:val="006A6C6F"/>
    <w:rsid w:val="006C00BE"/>
    <w:rsid w:val="006C23CD"/>
    <w:rsid w:val="00704785"/>
    <w:rsid w:val="007446F5"/>
    <w:rsid w:val="0075774B"/>
    <w:rsid w:val="00791D02"/>
    <w:rsid w:val="00811741"/>
    <w:rsid w:val="00902DA4"/>
    <w:rsid w:val="00983DEF"/>
    <w:rsid w:val="009C1928"/>
    <w:rsid w:val="00A100DB"/>
    <w:rsid w:val="00A7771C"/>
    <w:rsid w:val="00A83F5C"/>
    <w:rsid w:val="00B0562D"/>
    <w:rsid w:val="00B31C4B"/>
    <w:rsid w:val="00B46539"/>
    <w:rsid w:val="00B927C1"/>
    <w:rsid w:val="00BA1519"/>
    <w:rsid w:val="00BE333F"/>
    <w:rsid w:val="00C4189E"/>
    <w:rsid w:val="00C56C25"/>
    <w:rsid w:val="00CD521A"/>
    <w:rsid w:val="00CD75D1"/>
    <w:rsid w:val="00D76743"/>
    <w:rsid w:val="00D771C3"/>
    <w:rsid w:val="00DC3808"/>
    <w:rsid w:val="00E8012C"/>
    <w:rsid w:val="00E91B7B"/>
    <w:rsid w:val="00F21B87"/>
    <w:rsid w:val="00F335FC"/>
    <w:rsid w:val="00F540C1"/>
    <w:rsid w:val="00F862F0"/>
    <w:rsid w:val="00F9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8A5FF"/>
  <w15:chartTrackingRefBased/>
  <w15:docId w15:val="{5DE7A075-A5B8-4874-A510-A47D7851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018"/>
    <w:pPr>
      <w:spacing w:after="0" w:line="240" w:lineRule="auto"/>
    </w:pPr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B33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5">
    <w:name w:val="heading 5"/>
    <w:basedOn w:val="Normal"/>
    <w:next w:val="Normal"/>
    <w:link w:val="Naslov5Char"/>
    <w:unhideWhenUsed/>
    <w:qFormat/>
    <w:rsid w:val="002B3383"/>
    <w:pPr>
      <w:keepNext/>
      <w:jc w:val="center"/>
      <w:outlineLvl w:val="4"/>
    </w:pPr>
    <w:rPr>
      <w:rFonts w:ascii="Times New Roman" w:hAnsi="Times New Roman"/>
      <w:b/>
      <w:i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46F5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2B338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hr-HR"/>
    </w:rPr>
  </w:style>
  <w:style w:type="character" w:customStyle="1" w:styleId="Naslov5Char">
    <w:name w:val="Naslov 5 Char"/>
    <w:basedOn w:val="Zadanifontodlomka"/>
    <w:link w:val="Naslov5"/>
    <w:qFormat/>
    <w:rsid w:val="002B3383"/>
    <w:rPr>
      <w:rFonts w:ascii="Times New Roman" w:eastAsia="Times New Roman" w:hAnsi="Times New Roman" w:cs="Times New Roman"/>
      <w:b/>
      <w:i/>
      <w:sz w:val="28"/>
      <w:szCs w:val="20"/>
      <w:lang w:val="en-US"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qFormat/>
    <w:rsid w:val="002B338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B3383"/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customStyle="1" w:styleId="Default">
    <w:name w:val="Default"/>
    <w:uiPriority w:val="99"/>
    <w:qFormat/>
    <w:rsid w:val="002B33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t-12-9-fett-s">
    <w:name w:val="t-12-9-fett-s"/>
    <w:basedOn w:val="Normal"/>
    <w:uiPriority w:val="99"/>
    <w:qFormat/>
    <w:rsid w:val="002B3383"/>
    <w:pPr>
      <w:spacing w:before="100" w:beforeAutospacing="1" w:after="100" w:afterAutospacing="1"/>
    </w:pPr>
    <w:rPr>
      <w:rFonts w:ascii="Times New Roman" w:hAnsi="Times New Roman"/>
      <w:szCs w:val="24"/>
      <w:lang w:val="hr-HR"/>
    </w:rPr>
  </w:style>
  <w:style w:type="paragraph" w:customStyle="1" w:styleId="box460019">
    <w:name w:val="box_460019"/>
    <w:basedOn w:val="Normal"/>
    <w:rsid w:val="002B3383"/>
    <w:pPr>
      <w:spacing w:before="100" w:beforeAutospacing="1" w:after="100" w:afterAutospacing="1"/>
    </w:pPr>
    <w:rPr>
      <w:rFonts w:ascii="Times New Roman" w:hAnsi="Times New Roman"/>
      <w:szCs w:val="24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42201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22018"/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2201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22018"/>
    <w:rPr>
      <w:rFonts w:ascii="HRAvantgard" w:eastAsia="Times New Roman" w:hAnsi="HRAvantgard" w:cs="Times New Roman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F9CE9-64FC-4937-A235-32886B93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1873</Words>
  <Characters>10679</Characters>
  <Application>Microsoft Office Word</Application>
  <DocSecurity>0</DocSecurity>
  <Lines>88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Krizanac</cp:lastModifiedBy>
  <cp:revision>2</cp:revision>
  <cp:lastPrinted>2022-04-15T05:31:00Z</cp:lastPrinted>
  <dcterms:created xsi:type="dcterms:W3CDTF">2022-05-17T12:16:00Z</dcterms:created>
  <dcterms:modified xsi:type="dcterms:W3CDTF">2022-05-17T12:16:00Z</dcterms:modified>
</cp:coreProperties>
</file>