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E91190" w:rsidRPr="00E91190" w14:paraId="7A45CE1E" w14:textId="77777777" w:rsidTr="00E91190">
        <w:trPr>
          <w:trHeight w:val="15309"/>
          <w:jc w:val="center"/>
        </w:trPr>
        <w:tc>
          <w:tcPr>
            <w:tcW w:w="9634" w:type="dxa"/>
          </w:tcPr>
          <w:p w14:paraId="7FE3F71B" w14:textId="4FC560C1" w:rsidR="00F6294A" w:rsidRPr="00E91190" w:rsidRDefault="005100A5" w:rsidP="00E91190">
            <w:pPr>
              <w:pStyle w:val="ListParagraph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E91190">
              <w:rPr>
                <w:bCs/>
                <w:sz w:val="28"/>
                <w:szCs w:val="28"/>
              </w:rPr>
              <w:t xml:space="preserve">5. </w:t>
            </w:r>
            <w:r w:rsidR="00F6294A" w:rsidRPr="00E91190">
              <w:rPr>
                <w:bCs/>
                <w:sz w:val="28"/>
                <w:szCs w:val="28"/>
              </w:rPr>
              <w:t>SJEDNICA GRADSKOG VIJEĆA GRADA POŽEGE</w:t>
            </w:r>
          </w:p>
          <w:p w14:paraId="44A3E228" w14:textId="5E27F058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3C5BAD" w14:textId="77777777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5092A1" w14:textId="418FB9FB" w:rsidR="00F6294A" w:rsidRPr="00E91190" w:rsidRDefault="00F6294A" w:rsidP="00E911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5100A5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41DEB04B" w14:textId="171E0C7C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D19F59" w14:textId="62DB2346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E51DB5" w14:textId="6FB16418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59E788" w14:textId="2B13F4CB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A2E5EA" w14:textId="77777777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928787" w14:textId="77777777" w:rsidR="00F6294A" w:rsidRPr="00E91190" w:rsidRDefault="00F6294A" w:rsidP="00E9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90">
              <w:rPr>
                <w:rFonts w:ascii="Times New Roman" w:hAnsi="Times New Roman" w:cs="Times New Roman"/>
                <w:sz w:val="28"/>
                <w:szCs w:val="28"/>
              </w:rPr>
              <w:t xml:space="preserve">PRIJEDLOG ODLUKE </w:t>
            </w:r>
          </w:p>
          <w:p w14:paraId="45661A0A" w14:textId="7F5B177F" w:rsidR="00F6294A" w:rsidRPr="00E91190" w:rsidRDefault="00F6294A" w:rsidP="00E9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9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007BF" w:rsidRPr="00E91190">
              <w:rPr>
                <w:rFonts w:ascii="Times New Roman" w:hAnsi="Times New Roman" w:cs="Times New Roman"/>
                <w:sz w:val="28"/>
                <w:szCs w:val="28"/>
              </w:rPr>
              <w:t xml:space="preserve"> IZMJENAMA ODLUKE O</w:t>
            </w:r>
            <w:r w:rsidRPr="00E91190">
              <w:rPr>
                <w:rFonts w:ascii="Times New Roman" w:hAnsi="Times New Roman" w:cs="Times New Roman"/>
                <w:sz w:val="28"/>
                <w:szCs w:val="28"/>
              </w:rPr>
              <w:t xml:space="preserve"> IZVRŠAVANJU PRORAČUNA GRADA POŽEGE ZA 20</w:t>
            </w:r>
            <w:r w:rsidR="00EF110C" w:rsidRPr="00E91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EF7" w:rsidRPr="00E91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1190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</w:p>
          <w:p w14:paraId="64A16D01" w14:textId="1FDFA199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472314" w14:textId="01198E76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7AF053" w14:textId="2362877B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F44B22" w14:textId="57F31BD6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7FBB55" w14:textId="77777777" w:rsidR="00E91190" w:rsidRPr="00E91190" w:rsidRDefault="00E91190" w:rsidP="00E911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7898C" w14:textId="103C44D3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E91190" w:rsidRPr="00E9119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5A04902E" w14:textId="043DAE0F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D4B2DF2" w14:textId="77777777" w:rsidR="00E91190" w:rsidRPr="00E91190" w:rsidRDefault="00E91190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1C2A1F" w14:textId="027E341D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9119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</w:t>
            </w: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91190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E91190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5F88D94D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0054A7F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607B6B8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0F95661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873C784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CB9EB97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38FFB7E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45AFB929" w14:textId="77777777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C8FB2D7" w14:textId="5E559375" w:rsidR="00F6294A" w:rsidRPr="00E91190" w:rsidRDefault="00F6294A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716AD1F" w14:textId="5BFC308A" w:rsidR="00E91190" w:rsidRPr="00E91190" w:rsidRDefault="00E91190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DB5085D" w14:textId="77777777" w:rsidR="00E91190" w:rsidRPr="00E91190" w:rsidRDefault="00E91190" w:rsidP="00E9119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69D70E20" w14:textId="622A85C7" w:rsidR="00E91190" w:rsidRPr="00E91190" w:rsidRDefault="005100A5" w:rsidP="00E911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Listopad </w:t>
            </w:r>
            <w:r w:rsidR="0076566A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80607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007BF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6566A" w:rsidRPr="00E911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50327A63" w14:textId="48E4F8AD" w:rsidR="00E91190" w:rsidRPr="00E91190" w:rsidRDefault="00E91190" w:rsidP="00E91190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524327125"/>
      <w:bookmarkStart w:id="1" w:name="_Hlk511382611"/>
      <w:r w:rsidRPr="00E91190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66372A9" wp14:editId="48358966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FC43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51135714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6E0071B4" w14:textId="0FB35B0E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927C955" wp14:editId="705F364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190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bookmarkEnd w:id="0"/>
    <w:p w14:paraId="2217059F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bookmarkEnd w:id="1"/>
    <w:p w14:paraId="45CA02B1" w14:textId="77777777" w:rsidR="00F6294A" w:rsidRPr="00E91190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71D60CF3" w14:textId="26BAF33A" w:rsidR="00F6294A" w:rsidRPr="00E91190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KLASA: 400-06/</w:t>
      </w:r>
      <w:r w:rsidR="002C4EF7" w:rsidRPr="00E91190">
        <w:rPr>
          <w:rFonts w:ascii="Times New Roman" w:hAnsi="Times New Roman" w:cs="Times New Roman"/>
          <w:sz w:val="22"/>
          <w:szCs w:val="22"/>
        </w:rPr>
        <w:t>20</w:t>
      </w:r>
      <w:r w:rsidRPr="00E91190">
        <w:rPr>
          <w:rFonts w:ascii="Times New Roman" w:hAnsi="Times New Roman" w:cs="Times New Roman"/>
          <w:sz w:val="22"/>
          <w:szCs w:val="22"/>
        </w:rPr>
        <w:t>-01/</w:t>
      </w:r>
      <w:r w:rsidR="004C1EF2" w:rsidRPr="00E91190">
        <w:rPr>
          <w:rFonts w:ascii="Times New Roman" w:hAnsi="Times New Roman" w:cs="Times New Roman"/>
          <w:sz w:val="22"/>
          <w:szCs w:val="22"/>
        </w:rPr>
        <w:t>6</w:t>
      </w:r>
    </w:p>
    <w:p w14:paraId="3BBBBF83" w14:textId="02CCA77E" w:rsidR="00F6294A" w:rsidRPr="00E91190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URBROJ: 2177/01-02/01-</w:t>
      </w:r>
      <w:r w:rsidR="002C4EF7" w:rsidRPr="00E91190">
        <w:rPr>
          <w:rFonts w:ascii="Times New Roman" w:hAnsi="Times New Roman" w:cs="Times New Roman"/>
          <w:sz w:val="22"/>
          <w:szCs w:val="22"/>
        </w:rPr>
        <w:t>2</w:t>
      </w:r>
      <w:r w:rsidR="0078398D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>-</w:t>
      </w:r>
      <w:r w:rsidR="0078398D" w:rsidRPr="00E91190">
        <w:rPr>
          <w:rFonts w:ascii="Times New Roman" w:hAnsi="Times New Roman" w:cs="Times New Roman"/>
          <w:sz w:val="22"/>
          <w:szCs w:val="22"/>
        </w:rPr>
        <w:t>7</w:t>
      </w:r>
    </w:p>
    <w:p w14:paraId="2CAEDA89" w14:textId="0D8E6BAB" w:rsidR="00F6294A" w:rsidRPr="00E91190" w:rsidRDefault="00F6294A" w:rsidP="00C70334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Požega,</w:t>
      </w:r>
      <w:r w:rsidR="005100A5" w:rsidRPr="00E91190">
        <w:rPr>
          <w:rFonts w:ascii="Times New Roman" w:hAnsi="Times New Roman" w:cs="Times New Roman"/>
          <w:sz w:val="22"/>
          <w:szCs w:val="22"/>
        </w:rPr>
        <w:t xml:space="preserve"> 11. listopada 2021.</w:t>
      </w:r>
    </w:p>
    <w:p w14:paraId="4B027A5B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391CE4ED" w14:textId="77777777" w:rsidR="00F6294A" w:rsidRPr="00E91190" w:rsidRDefault="00F6294A" w:rsidP="00F6294A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24873935" w14:textId="77777777" w:rsidR="00F6294A" w:rsidRPr="00E91190" w:rsidRDefault="00F6294A" w:rsidP="00F6294A">
      <w:pPr>
        <w:ind w:right="50" w:firstLine="504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GRADSKOM VIJEĆU GRADA POŽEGE</w:t>
      </w:r>
    </w:p>
    <w:p w14:paraId="0E9711B6" w14:textId="0E2D116F" w:rsidR="00F6294A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72029096" w14:textId="77777777" w:rsidR="00E91190" w:rsidRPr="00E91190" w:rsidRDefault="00E91190" w:rsidP="00F6294A">
      <w:pPr>
        <w:rPr>
          <w:rFonts w:ascii="Times New Roman" w:hAnsi="Times New Roman" w:cs="Times New Roman"/>
          <w:sz w:val="22"/>
          <w:szCs w:val="22"/>
        </w:rPr>
      </w:pPr>
    </w:p>
    <w:p w14:paraId="548F191B" w14:textId="77777777" w:rsidR="00F6294A" w:rsidRPr="00E91190" w:rsidRDefault="00F6294A" w:rsidP="00F6294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C5ED32" w14:textId="69FB179D" w:rsidR="00E91190" w:rsidRDefault="00F6294A" w:rsidP="00E91190">
      <w:pPr>
        <w:ind w:left="1134" w:hanging="1134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PREDMET: Prijedlog Odluke o</w:t>
      </w:r>
      <w:r w:rsidR="008007BF" w:rsidRPr="00E91190">
        <w:rPr>
          <w:rFonts w:ascii="Times New Roman" w:hAnsi="Times New Roman" w:cs="Times New Roman"/>
          <w:sz w:val="22"/>
          <w:szCs w:val="22"/>
        </w:rPr>
        <w:t xml:space="preserve"> izmjenama Odluke o</w:t>
      </w:r>
      <w:r w:rsidRPr="00E91190">
        <w:rPr>
          <w:rFonts w:ascii="Times New Roman" w:hAnsi="Times New Roman" w:cs="Times New Roman"/>
          <w:sz w:val="22"/>
          <w:szCs w:val="22"/>
        </w:rPr>
        <w:t xml:space="preserve"> izvršavanju Proračuna Grada Požege za 20</w:t>
      </w:r>
      <w:r w:rsidR="00EF110C" w:rsidRPr="00E91190">
        <w:rPr>
          <w:rFonts w:ascii="Times New Roman" w:hAnsi="Times New Roman" w:cs="Times New Roman"/>
          <w:sz w:val="22"/>
          <w:szCs w:val="22"/>
        </w:rPr>
        <w:t>2</w:t>
      </w:r>
      <w:r w:rsidR="002C4EF7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 xml:space="preserve">. </w:t>
      </w:r>
      <w:r w:rsidR="00E91190">
        <w:rPr>
          <w:rFonts w:ascii="Times New Roman" w:hAnsi="Times New Roman" w:cs="Times New Roman"/>
          <w:sz w:val="22"/>
          <w:szCs w:val="22"/>
        </w:rPr>
        <w:t>g</w:t>
      </w:r>
      <w:r w:rsidRPr="00E91190">
        <w:rPr>
          <w:rFonts w:ascii="Times New Roman" w:hAnsi="Times New Roman" w:cs="Times New Roman"/>
          <w:sz w:val="22"/>
          <w:szCs w:val="22"/>
        </w:rPr>
        <w:t>odinu</w:t>
      </w:r>
    </w:p>
    <w:p w14:paraId="10C2FE2C" w14:textId="5BF8C5B7" w:rsidR="00F6294A" w:rsidRPr="00E91190" w:rsidRDefault="00F6294A" w:rsidP="00E91190">
      <w:pPr>
        <w:ind w:left="1134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- dostavlja se</w:t>
      </w:r>
    </w:p>
    <w:p w14:paraId="239D9DE6" w14:textId="77777777" w:rsidR="00F6294A" w:rsidRPr="00E91190" w:rsidRDefault="00F6294A" w:rsidP="00F6294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BF5811" w14:textId="77777777" w:rsidR="00F6294A" w:rsidRPr="00E91190" w:rsidRDefault="00F6294A" w:rsidP="00E911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A28A5F" w14:textId="142D3A3D" w:rsidR="00F6294A" w:rsidRPr="00E91190" w:rsidRDefault="00F6294A" w:rsidP="00F6294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Na osnovi članka 6</w:t>
      </w:r>
      <w:r w:rsidR="005100A5" w:rsidRPr="00E91190">
        <w:rPr>
          <w:rFonts w:ascii="Times New Roman" w:hAnsi="Times New Roman" w:cs="Times New Roman"/>
          <w:sz w:val="22"/>
          <w:szCs w:val="22"/>
        </w:rPr>
        <w:t xml:space="preserve">2. </w:t>
      </w:r>
      <w:r w:rsidRPr="00E91190">
        <w:rPr>
          <w:rFonts w:ascii="Times New Roman" w:hAnsi="Times New Roman" w:cs="Times New Roman"/>
          <w:sz w:val="22"/>
          <w:szCs w:val="22"/>
        </w:rPr>
        <w:t xml:space="preserve">stavka </w:t>
      </w:r>
      <w:r w:rsidR="005100A5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 xml:space="preserve">. podstavka 1. Statuta Grada Požege (Službene novine Grada Požege, broj: </w:t>
      </w:r>
      <w:r w:rsidR="0017024F" w:rsidRPr="00E91190">
        <w:rPr>
          <w:rFonts w:ascii="Times New Roman" w:hAnsi="Times New Roman" w:cs="Times New Roman"/>
          <w:sz w:val="22"/>
          <w:szCs w:val="22"/>
        </w:rPr>
        <w:t>2/21.</w:t>
      </w:r>
      <w:r w:rsidR="001A4791" w:rsidRPr="00E91190">
        <w:rPr>
          <w:rFonts w:ascii="Times New Roman" w:hAnsi="Times New Roman" w:cs="Times New Roman"/>
          <w:sz w:val="22"/>
          <w:szCs w:val="22"/>
        </w:rPr>
        <w:t>-</w:t>
      </w:r>
      <w:r w:rsidR="007C2720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="001A4791" w:rsidRPr="00E91190">
        <w:rPr>
          <w:rFonts w:ascii="Times New Roman" w:hAnsi="Times New Roman" w:cs="Times New Roman"/>
          <w:sz w:val="22"/>
          <w:szCs w:val="22"/>
        </w:rPr>
        <w:t>u n</w:t>
      </w:r>
      <w:r w:rsidR="00435B9B" w:rsidRPr="00E91190">
        <w:rPr>
          <w:rFonts w:ascii="Times New Roman" w:hAnsi="Times New Roman" w:cs="Times New Roman"/>
          <w:sz w:val="22"/>
          <w:szCs w:val="22"/>
        </w:rPr>
        <w:t>as</w:t>
      </w:r>
      <w:r w:rsidR="001A4791" w:rsidRPr="00E91190">
        <w:rPr>
          <w:rFonts w:ascii="Times New Roman" w:hAnsi="Times New Roman" w:cs="Times New Roman"/>
          <w:sz w:val="22"/>
          <w:szCs w:val="22"/>
        </w:rPr>
        <w:t>t</w:t>
      </w:r>
      <w:r w:rsidR="00435B9B" w:rsidRPr="00E91190">
        <w:rPr>
          <w:rFonts w:ascii="Times New Roman" w:hAnsi="Times New Roman" w:cs="Times New Roman"/>
          <w:sz w:val="22"/>
          <w:szCs w:val="22"/>
        </w:rPr>
        <w:t>a</w:t>
      </w:r>
      <w:r w:rsidR="001A4791" w:rsidRPr="00E91190">
        <w:rPr>
          <w:rFonts w:ascii="Times New Roman" w:hAnsi="Times New Roman" w:cs="Times New Roman"/>
          <w:sz w:val="22"/>
          <w:szCs w:val="22"/>
        </w:rPr>
        <w:t>vku teksta: Statut)</w:t>
      </w:r>
      <w:r w:rsidR="007C2720" w:rsidRPr="00E91190">
        <w:rPr>
          <w:rFonts w:ascii="Times New Roman" w:hAnsi="Times New Roman" w:cs="Times New Roman"/>
          <w:sz w:val="22"/>
          <w:szCs w:val="22"/>
        </w:rPr>
        <w:t xml:space="preserve">, </w:t>
      </w:r>
      <w:r w:rsidR="001A4791" w:rsidRPr="00E91190">
        <w:rPr>
          <w:rFonts w:ascii="Times New Roman" w:hAnsi="Times New Roman" w:cs="Times New Roman"/>
          <w:sz w:val="22"/>
          <w:szCs w:val="22"/>
        </w:rPr>
        <w:t xml:space="preserve">te </w:t>
      </w:r>
      <w:r w:rsidRPr="00E91190">
        <w:rPr>
          <w:rFonts w:ascii="Times New Roman" w:hAnsi="Times New Roman" w:cs="Times New Roman"/>
          <w:sz w:val="22"/>
          <w:szCs w:val="22"/>
        </w:rPr>
        <w:t>članka 59. stavka 1. i članka 61. stavka 1. i 2. Poslovnika o radu Gradskog vijeća Grada Požege (Službene novine Grada Požege, broj: 9/13., 19/13., 5/14., 19/14., 4/18., 7/18.</w:t>
      </w:r>
      <w:r w:rsidR="0096393B" w:rsidRPr="00E91190">
        <w:rPr>
          <w:rFonts w:ascii="Times New Roman" w:hAnsi="Times New Roman" w:cs="Times New Roman"/>
          <w:sz w:val="22"/>
          <w:szCs w:val="22"/>
        </w:rPr>
        <w:t>,</w:t>
      </w:r>
      <w:r w:rsidR="005552C6" w:rsidRPr="00E91190">
        <w:rPr>
          <w:rFonts w:ascii="Times New Roman" w:hAnsi="Times New Roman" w:cs="Times New Roman"/>
          <w:sz w:val="22"/>
          <w:szCs w:val="22"/>
        </w:rPr>
        <w:t xml:space="preserve"> 2/20.</w:t>
      </w:r>
      <w:r w:rsidR="0096393B" w:rsidRPr="00E91190">
        <w:rPr>
          <w:rFonts w:ascii="Times New Roman" w:hAnsi="Times New Roman" w:cs="Times New Roman"/>
          <w:sz w:val="22"/>
          <w:szCs w:val="22"/>
        </w:rPr>
        <w:t>, 2/21. i 4/21.</w:t>
      </w:r>
      <w:r w:rsidRPr="00E91190">
        <w:rPr>
          <w:rFonts w:ascii="Times New Roman" w:hAnsi="Times New Roman" w:cs="Times New Roman"/>
          <w:sz w:val="22"/>
          <w:szCs w:val="22"/>
        </w:rPr>
        <w:t>- pročišćeni tekst), dostavlja se Naslovu na razmatranje i usvajanje Prijedlog Odluke o</w:t>
      </w:r>
      <w:r w:rsidR="008007BF" w:rsidRPr="00E91190">
        <w:rPr>
          <w:rFonts w:ascii="Times New Roman" w:hAnsi="Times New Roman" w:cs="Times New Roman"/>
          <w:sz w:val="22"/>
          <w:szCs w:val="22"/>
        </w:rPr>
        <w:t xml:space="preserve"> izmjenama Odluke o</w:t>
      </w:r>
      <w:r w:rsidRPr="00E91190">
        <w:rPr>
          <w:rFonts w:ascii="Times New Roman" w:hAnsi="Times New Roman" w:cs="Times New Roman"/>
          <w:sz w:val="22"/>
          <w:szCs w:val="22"/>
        </w:rPr>
        <w:t xml:space="preserve"> izvršavanju Proračuna Grada Požege za 20</w:t>
      </w:r>
      <w:r w:rsidR="00EF110C" w:rsidRPr="00E91190">
        <w:rPr>
          <w:rFonts w:ascii="Times New Roman" w:hAnsi="Times New Roman" w:cs="Times New Roman"/>
          <w:sz w:val="22"/>
          <w:szCs w:val="22"/>
        </w:rPr>
        <w:t>2</w:t>
      </w:r>
      <w:r w:rsidR="002C4EF7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>. godinu.</w:t>
      </w:r>
    </w:p>
    <w:p w14:paraId="31A344A4" w14:textId="52BF7411" w:rsidR="00F6294A" w:rsidRPr="00E91190" w:rsidRDefault="00F6294A" w:rsidP="00C7033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Pravna osnova za donošenje ove Odluke je u odredbi članka 35.</w:t>
      </w:r>
      <w:r w:rsidR="00C85D6D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sz w:val="22"/>
          <w:szCs w:val="22"/>
        </w:rPr>
        <w:t xml:space="preserve">stavka 1. točke </w:t>
      </w:r>
      <w:r w:rsidR="002878ED" w:rsidRPr="00E91190">
        <w:rPr>
          <w:rFonts w:ascii="Times New Roman" w:hAnsi="Times New Roman" w:cs="Times New Roman"/>
          <w:sz w:val="22"/>
          <w:szCs w:val="22"/>
        </w:rPr>
        <w:t>2</w:t>
      </w:r>
      <w:r w:rsidRPr="00E91190">
        <w:rPr>
          <w:rFonts w:ascii="Times New Roman" w:hAnsi="Times New Roman" w:cs="Times New Roman"/>
          <w:sz w:val="22"/>
          <w:szCs w:val="22"/>
        </w:rPr>
        <w:t>. Zakona o lokalnoj i područnoj (regionalnoj) samoupravi (N</w:t>
      </w:r>
      <w:r w:rsidR="0017024F" w:rsidRPr="00E91190">
        <w:rPr>
          <w:rFonts w:ascii="Times New Roman" w:hAnsi="Times New Roman" w:cs="Times New Roman"/>
          <w:sz w:val="22"/>
          <w:szCs w:val="22"/>
        </w:rPr>
        <w:t>arodne novine</w:t>
      </w:r>
      <w:r w:rsidRPr="00E91190">
        <w:rPr>
          <w:rFonts w:ascii="Times New Roman" w:hAnsi="Times New Roman" w:cs="Times New Roman"/>
          <w:sz w:val="22"/>
          <w:szCs w:val="22"/>
        </w:rPr>
        <w:t>, broj: 33/01., 60/01.- vjerodostojno tumačenje, 106/03., 129/05., 109/07.,</w:t>
      </w:r>
      <w:r w:rsidR="000915A7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sz w:val="22"/>
          <w:szCs w:val="22"/>
        </w:rPr>
        <w:t>125/08., 36/09., 150/11., 144/12., 19/13.- pročišćeni tekst, 137/15.- ispravak</w:t>
      </w:r>
      <w:r w:rsidR="005552C6" w:rsidRPr="00E91190">
        <w:rPr>
          <w:rFonts w:ascii="Times New Roman" w:hAnsi="Times New Roman" w:cs="Times New Roman"/>
          <w:sz w:val="22"/>
          <w:szCs w:val="22"/>
        </w:rPr>
        <w:t>,</w:t>
      </w:r>
      <w:r w:rsidRPr="00E91190">
        <w:rPr>
          <w:rFonts w:ascii="Times New Roman" w:hAnsi="Times New Roman" w:cs="Times New Roman"/>
          <w:sz w:val="22"/>
          <w:szCs w:val="22"/>
        </w:rPr>
        <w:t xml:space="preserve"> 123/17.</w:t>
      </w:r>
      <w:r w:rsidR="0096393B" w:rsidRPr="00E91190">
        <w:rPr>
          <w:rFonts w:ascii="Times New Roman" w:hAnsi="Times New Roman" w:cs="Times New Roman"/>
          <w:sz w:val="22"/>
          <w:szCs w:val="22"/>
        </w:rPr>
        <w:t xml:space="preserve">, </w:t>
      </w:r>
      <w:r w:rsidR="005552C6" w:rsidRPr="00E91190">
        <w:rPr>
          <w:rFonts w:ascii="Times New Roman" w:hAnsi="Times New Roman" w:cs="Times New Roman"/>
          <w:sz w:val="22"/>
          <w:szCs w:val="22"/>
        </w:rPr>
        <w:t>98/19.</w:t>
      </w:r>
      <w:r w:rsidR="0096393B" w:rsidRPr="00E91190">
        <w:rPr>
          <w:rFonts w:ascii="Times New Roman" w:hAnsi="Times New Roman" w:cs="Times New Roman"/>
          <w:sz w:val="22"/>
          <w:szCs w:val="22"/>
        </w:rPr>
        <w:t xml:space="preserve"> i 144/20.</w:t>
      </w:r>
      <w:r w:rsidRPr="00E91190">
        <w:rPr>
          <w:rFonts w:ascii="Times New Roman" w:hAnsi="Times New Roman" w:cs="Times New Roman"/>
          <w:sz w:val="22"/>
          <w:szCs w:val="22"/>
        </w:rPr>
        <w:t>),</w:t>
      </w:r>
      <w:r w:rsidR="000915A7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sz w:val="22"/>
          <w:szCs w:val="22"/>
        </w:rPr>
        <w:t>članka 14. Zakona o proračunu (N</w:t>
      </w:r>
      <w:r w:rsidR="0017024F" w:rsidRPr="00E91190">
        <w:rPr>
          <w:rFonts w:ascii="Times New Roman" w:hAnsi="Times New Roman" w:cs="Times New Roman"/>
          <w:sz w:val="22"/>
          <w:szCs w:val="22"/>
        </w:rPr>
        <w:t>arodne novine,</w:t>
      </w:r>
      <w:r w:rsidRPr="00E91190">
        <w:rPr>
          <w:rFonts w:ascii="Times New Roman" w:hAnsi="Times New Roman" w:cs="Times New Roman"/>
          <w:sz w:val="22"/>
          <w:szCs w:val="22"/>
        </w:rPr>
        <w:t xml:space="preserve"> broj: 87/08., 136/12. i 15/15.)</w:t>
      </w:r>
      <w:r w:rsidR="00742506" w:rsidRPr="00E91190">
        <w:rPr>
          <w:rFonts w:ascii="Times New Roman" w:hAnsi="Times New Roman" w:cs="Times New Roman"/>
          <w:sz w:val="22"/>
          <w:szCs w:val="22"/>
        </w:rPr>
        <w:t xml:space="preserve">, </w:t>
      </w:r>
      <w:r w:rsidRPr="00E91190">
        <w:rPr>
          <w:rFonts w:ascii="Times New Roman" w:hAnsi="Times New Roman" w:cs="Times New Roman"/>
          <w:sz w:val="22"/>
          <w:szCs w:val="22"/>
        </w:rPr>
        <w:t>te članka 3</w:t>
      </w:r>
      <w:r w:rsidR="005100A5" w:rsidRPr="00E91190">
        <w:rPr>
          <w:rFonts w:ascii="Times New Roman" w:hAnsi="Times New Roman" w:cs="Times New Roman"/>
          <w:sz w:val="22"/>
          <w:szCs w:val="22"/>
        </w:rPr>
        <w:t>9</w:t>
      </w:r>
      <w:r w:rsidRPr="00E91190">
        <w:rPr>
          <w:rFonts w:ascii="Times New Roman" w:hAnsi="Times New Roman" w:cs="Times New Roman"/>
          <w:sz w:val="22"/>
          <w:szCs w:val="22"/>
        </w:rPr>
        <w:t>. stavka 1. podstavka 5. i članka 1</w:t>
      </w:r>
      <w:r w:rsidR="002878ED" w:rsidRPr="00E91190">
        <w:rPr>
          <w:rFonts w:ascii="Times New Roman" w:hAnsi="Times New Roman" w:cs="Times New Roman"/>
          <w:sz w:val="22"/>
          <w:szCs w:val="22"/>
        </w:rPr>
        <w:t xml:space="preserve">12. </w:t>
      </w:r>
      <w:r w:rsidRPr="00E91190">
        <w:rPr>
          <w:rFonts w:ascii="Times New Roman" w:hAnsi="Times New Roman" w:cs="Times New Roman"/>
          <w:sz w:val="22"/>
          <w:szCs w:val="22"/>
        </w:rPr>
        <w:t>Statuta</w:t>
      </w:r>
      <w:r w:rsidR="001A4791" w:rsidRPr="00E91190">
        <w:rPr>
          <w:rFonts w:ascii="Times New Roman" w:hAnsi="Times New Roman" w:cs="Times New Roman"/>
          <w:sz w:val="22"/>
          <w:szCs w:val="22"/>
        </w:rPr>
        <w:t xml:space="preserve">. </w:t>
      </w:r>
      <w:r w:rsidRPr="00E911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95137A" w14:textId="77777777" w:rsidR="00E91190" w:rsidRPr="00E91190" w:rsidRDefault="00E91190" w:rsidP="00E9119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2" w:name="_Hlk75436306"/>
    </w:p>
    <w:p w14:paraId="3518EBCA" w14:textId="77777777" w:rsidR="00E91190" w:rsidRPr="00E91190" w:rsidRDefault="00E91190" w:rsidP="00E9119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" w:name="_Hlk83193608"/>
    </w:p>
    <w:p w14:paraId="181A6E44" w14:textId="77777777" w:rsidR="00E91190" w:rsidRPr="00E91190" w:rsidRDefault="00E91190" w:rsidP="00E91190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4904DDED" w14:textId="77777777" w:rsidR="00E91190" w:rsidRPr="00E91190" w:rsidRDefault="00E91190" w:rsidP="00E9119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dr.sc. Željko Glavić, v.r.</w:t>
      </w:r>
    </w:p>
    <w:bookmarkEnd w:id="2"/>
    <w:bookmarkEnd w:id="3"/>
    <w:p w14:paraId="3E28EC5A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72D71A54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411A08CB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1ED02C63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3343A73C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45737766" w14:textId="406E26D1" w:rsidR="00F6294A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CD4054D" w14:textId="4CDC51F5" w:rsidR="00E91190" w:rsidRDefault="00E91190" w:rsidP="00F6294A">
      <w:pPr>
        <w:rPr>
          <w:rFonts w:ascii="Times New Roman" w:hAnsi="Times New Roman" w:cs="Times New Roman"/>
          <w:sz w:val="22"/>
          <w:szCs w:val="22"/>
        </w:rPr>
      </w:pPr>
    </w:p>
    <w:p w14:paraId="74C5442B" w14:textId="77777777" w:rsidR="00E91190" w:rsidRPr="00E91190" w:rsidRDefault="00E91190" w:rsidP="00F6294A">
      <w:pPr>
        <w:rPr>
          <w:rFonts w:ascii="Times New Roman" w:hAnsi="Times New Roman" w:cs="Times New Roman"/>
          <w:sz w:val="22"/>
          <w:szCs w:val="22"/>
        </w:rPr>
      </w:pPr>
    </w:p>
    <w:p w14:paraId="79B84C48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1202271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</w:p>
    <w:p w14:paraId="58D6394B" w14:textId="77777777" w:rsidR="00F6294A" w:rsidRPr="00E91190" w:rsidRDefault="00F6294A" w:rsidP="00F6294A">
      <w:pPr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PRIVITAK:</w:t>
      </w:r>
    </w:p>
    <w:p w14:paraId="2D60CFD5" w14:textId="77777777" w:rsidR="00F6294A" w:rsidRPr="00E91190" w:rsidRDefault="00F6294A" w:rsidP="009E67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1190">
        <w:rPr>
          <w:sz w:val="22"/>
          <w:szCs w:val="22"/>
        </w:rPr>
        <w:t>Zaključak Gradonačelnika Grada Požege</w:t>
      </w:r>
    </w:p>
    <w:p w14:paraId="60F35A0E" w14:textId="77777777" w:rsidR="004D28D0" w:rsidRPr="00E91190" w:rsidRDefault="00F6294A" w:rsidP="009E67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1190">
        <w:rPr>
          <w:sz w:val="22"/>
          <w:szCs w:val="22"/>
        </w:rPr>
        <w:t>Prijedlog Odluke o</w:t>
      </w:r>
      <w:r w:rsidR="004D28D0" w:rsidRPr="00E91190">
        <w:rPr>
          <w:sz w:val="22"/>
          <w:szCs w:val="22"/>
        </w:rPr>
        <w:t xml:space="preserve"> izmjenama Odluke o</w:t>
      </w:r>
      <w:r w:rsidRPr="00E91190">
        <w:rPr>
          <w:sz w:val="22"/>
          <w:szCs w:val="22"/>
        </w:rPr>
        <w:t xml:space="preserve"> izvršavanju</w:t>
      </w:r>
    </w:p>
    <w:p w14:paraId="7611F332" w14:textId="16196941" w:rsidR="00F6294A" w:rsidRPr="00E91190" w:rsidRDefault="00F6294A" w:rsidP="004D28D0">
      <w:pPr>
        <w:pStyle w:val="ListParagraph"/>
        <w:rPr>
          <w:sz w:val="22"/>
          <w:szCs w:val="22"/>
        </w:rPr>
      </w:pPr>
      <w:r w:rsidRPr="00E91190">
        <w:rPr>
          <w:sz w:val="22"/>
          <w:szCs w:val="22"/>
        </w:rPr>
        <w:t>Proračuna Grada Požege za 20</w:t>
      </w:r>
      <w:r w:rsidR="00EF110C" w:rsidRPr="00E91190">
        <w:rPr>
          <w:sz w:val="22"/>
          <w:szCs w:val="22"/>
        </w:rPr>
        <w:t>2</w:t>
      </w:r>
      <w:r w:rsidR="002C4EF7" w:rsidRPr="00E91190">
        <w:rPr>
          <w:sz w:val="22"/>
          <w:szCs w:val="22"/>
        </w:rPr>
        <w:t>1</w:t>
      </w:r>
      <w:r w:rsidRPr="00E91190">
        <w:rPr>
          <w:sz w:val="22"/>
          <w:szCs w:val="22"/>
        </w:rPr>
        <w:t>. godinu</w:t>
      </w:r>
    </w:p>
    <w:p w14:paraId="67E7ABAB" w14:textId="36068C66" w:rsidR="004D28D0" w:rsidRPr="00E91190" w:rsidRDefault="004D28D0" w:rsidP="004D28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1190">
        <w:rPr>
          <w:sz w:val="22"/>
          <w:szCs w:val="22"/>
        </w:rPr>
        <w:t>Odluka o izvršavanju Proračuna Grada Požege za 2021.godinu</w:t>
      </w:r>
    </w:p>
    <w:p w14:paraId="3444F441" w14:textId="74052A78" w:rsidR="00E91190" w:rsidRDefault="004D28D0" w:rsidP="004D28D0">
      <w:pPr>
        <w:pStyle w:val="ListParagraph"/>
        <w:rPr>
          <w:sz w:val="22"/>
          <w:szCs w:val="22"/>
        </w:rPr>
      </w:pPr>
      <w:r w:rsidRPr="00E91190">
        <w:rPr>
          <w:sz w:val="22"/>
          <w:szCs w:val="22"/>
        </w:rPr>
        <w:t>(Službene novine Grada Požege, broj: 13/20.)</w:t>
      </w:r>
    </w:p>
    <w:p w14:paraId="053B449E" w14:textId="77777777" w:rsidR="00E91190" w:rsidRDefault="00E91190">
      <w:pPr>
        <w:rPr>
          <w:rFonts w:ascii="Times New Roman" w:eastAsia="Lucida Sans Unicode" w:hAnsi="Times New Roman" w:cs="Times New Roman"/>
          <w:sz w:val="22"/>
          <w:szCs w:val="22"/>
          <w:lang w:val="hr-HR" w:eastAsia="en-US"/>
        </w:rPr>
      </w:pPr>
      <w:r>
        <w:rPr>
          <w:sz w:val="22"/>
          <w:szCs w:val="22"/>
        </w:rPr>
        <w:br w:type="page"/>
      </w:r>
    </w:p>
    <w:p w14:paraId="5E1CDFD3" w14:textId="00548140" w:rsidR="00E91190" w:rsidRPr="00E91190" w:rsidRDefault="00E91190" w:rsidP="00E91190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D89D72" wp14:editId="37061B5D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9173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2DAF9C8E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4515BAC5" w14:textId="20B0A154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D68A03F" wp14:editId="40EEB5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190">
        <w:rPr>
          <w:rFonts w:ascii="Times New Roman" w:eastAsia="Times New Roman" w:hAnsi="Times New Roman" w:cs="Times New Roman"/>
          <w:sz w:val="22"/>
          <w:szCs w:val="22"/>
        </w:rPr>
        <w:t>GRAD POŽEGA</w:t>
      </w:r>
    </w:p>
    <w:p w14:paraId="6DAAE078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3DFDAD00" w14:textId="77777777" w:rsidR="00994191" w:rsidRPr="00E91190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47E2A07B" w14:textId="447C248D" w:rsidR="00994191" w:rsidRPr="00E91190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KLASA: 400-06/</w:t>
      </w:r>
      <w:r w:rsidR="002C4EF7" w:rsidRPr="00E91190">
        <w:rPr>
          <w:rFonts w:ascii="Times New Roman" w:hAnsi="Times New Roman" w:cs="Times New Roman"/>
          <w:sz w:val="22"/>
          <w:szCs w:val="22"/>
        </w:rPr>
        <w:t>20</w:t>
      </w:r>
      <w:r w:rsidRPr="00E91190">
        <w:rPr>
          <w:rFonts w:ascii="Times New Roman" w:hAnsi="Times New Roman" w:cs="Times New Roman"/>
          <w:sz w:val="22"/>
          <w:szCs w:val="22"/>
        </w:rPr>
        <w:t>-01/</w:t>
      </w:r>
      <w:r w:rsidR="004C1EF2" w:rsidRPr="00E91190">
        <w:rPr>
          <w:rFonts w:ascii="Times New Roman" w:hAnsi="Times New Roman" w:cs="Times New Roman"/>
          <w:sz w:val="22"/>
          <w:szCs w:val="22"/>
        </w:rPr>
        <w:t>6</w:t>
      </w:r>
    </w:p>
    <w:p w14:paraId="5C337376" w14:textId="6477CEA2" w:rsidR="00994191" w:rsidRPr="00E91190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URBROJ: 2177/01-02/01-</w:t>
      </w:r>
      <w:r w:rsidR="002C4EF7" w:rsidRPr="00E91190">
        <w:rPr>
          <w:rFonts w:ascii="Times New Roman" w:hAnsi="Times New Roman" w:cs="Times New Roman"/>
          <w:sz w:val="22"/>
          <w:szCs w:val="22"/>
        </w:rPr>
        <w:t>2</w:t>
      </w:r>
      <w:r w:rsidR="0078398D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>-</w:t>
      </w:r>
      <w:r w:rsidR="0078398D" w:rsidRPr="00E91190">
        <w:rPr>
          <w:rFonts w:ascii="Times New Roman" w:hAnsi="Times New Roman" w:cs="Times New Roman"/>
          <w:sz w:val="22"/>
          <w:szCs w:val="22"/>
        </w:rPr>
        <w:t>6</w:t>
      </w:r>
    </w:p>
    <w:p w14:paraId="3CE15B78" w14:textId="12ADE8AA" w:rsidR="00994191" w:rsidRPr="00E91190" w:rsidRDefault="00994191" w:rsidP="00994191">
      <w:pPr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Požega,</w:t>
      </w:r>
      <w:r w:rsidR="0017024F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="005100A5" w:rsidRPr="00E91190">
        <w:rPr>
          <w:rFonts w:ascii="Times New Roman" w:hAnsi="Times New Roman" w:cs="Times New Roman"/>
          <w:sz w:val="22"/>
          <w:szCs w:val="22"/>
        </w:rPr>
        <w:t>11. listopada 2021.</w:t>
      </w:r>
    </w:p>
    <w:p w14:paraId="2C7EF020" w14:textId="77777777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1CCEB3D3" w14:textId="716E02CE" w:rsidR="00994191" w:rsidRPr="00E91190" w:rsidRDefault="00994191" w:rsidP="0099419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Na temelju članka 44. stavka 1. i članka 48. stavka 1. točke 1. Zakona o lokalnoj i područnoj (regionalnoj) samoupravi (N</w:t>
      </w:r>
      <w:r w:rsidR="0017024F" w:rsidRPr="00E91190">
        <w:rPr>
          <w:rFonts w:ascii="Times New Roman" w:hAnsi="Times New Roman" w:cs="Times New Roman"/>
          <w:sz w:val="22"/>
          <w:szCs w:val="22"/>
        </w:rPr>
        <w:t>arodne novine</w:t>
      </w:r>
      <w:r w:rsidRPr="00E91190">
        <w:rPr>
          <w:rFonts w:ascii="Times New Roman" w:hAnsi="Times New Roman" w:cs="Times New Roman"/>
          <w:sz w:val="22"/>
          <w:szCs w:val="22"/>
        </w:rPr>
        <w:t>, broj: 33/01., 60/01.- vjerodostojno tumačenje, 106/03., 129/05., 109/07., 125/08., 36/09., 150/11., 144/12., 19/13.- pročišćeni tekst, 137/15.- ispravak</w:t>
      </w:r>
      <w:r w:rsidR="005552C6" w:rsidRPr="00E91190">
        <w:rPr>
          <w:rFonts w:ascii="Times New Roman" w:hAnsi="Times New Roman" w:cs="Times New Roman"/>
          <w:sz w:val="22"/>
          <w:szCs w:val="22"/>
        </w:rPr>
        <w:t>,</w:t>
      </w:r>
      <w:r w:rsidRPr="00E91190">
        <w:rPr>
          <w:rFonts w:ascii="Times New Roman" w:hAnsi="Times New Roman" w:cs="Times New Roman"/>
          <w:sz w:val="22"/>
          <w:szCs w:val="22"/>
        </w:rPr>
        <w:t xml:space="preserve"> 123/17.</w:t>
      </w:r>
      <w:r w:rsidR="00D207F9" w:rsidRPr="00E91190">
        <w:rPr>
          <w:rFonts w:ascii="Times New Roman" w:hAnsi="Times New Roman" w:cs="Times New Roman"/>
          <w:sz w:val="22"/>
          <w:szCs w:val="22"/>
        </w:rPr>
        <w:t xml:space="preserve">, </w:t>
      </w:r>
      <w:r w:rsidR="005552C6" w:rsidRPr="00E91190">
        <w:rPr>
          <w:rFonts w:ascii="Times New Roman" w:hAnsi="Times New Roman" w:cs="Times New Roman"/>
          <w:sz w:val="22"/>
          <w:szCs w:val="22"/>
        </w:rPr>
        <w:t>98/19.</w:t>
      </w:r>
      <w:r w:rsidR="00D207F9" w:rsidRPr="00E91190">
        <w:rPr>
          <w:rFonts w:ascii="Times New Roman" w:hAnsi="Times New Roman" w:cs="Times New Roman"/>
          <w:sz w:val="22"/>
          <w:szCs w:val="22"/>
        </w:rPr>
        <w:t xml:space="preserve"> i 144/20.</w:t>
      </w:r>
      <w:r w:rsidRPr="00E91190">
        <w:rPr>
          <w:rFonts w:ascii="Times New Roman" w:hAnsi="Times New Roman" w:cs="Times New Roman"/>
          <w:sz w:val="22"/>
          <w:szCs w:val="22"/>
        </w:rPr>
        <w:t>) i članka 6</w:t>
      </w:r>
      <w:r w:rsidR="00517E26" w:rsidRPr="00E91190">
        <w:rPr>
          <w:rFonts w:ascii="Times New Roman" w:hAnsi="Times New Roman" w:cs="Times New Roman"/>
          <w:sz w:val="22"/>
          <w:szCs w:val="22"/>
        </w:rPr>
        <w:t>2</w:t>
      </w:r>
      <w:r w:rsidRPr="00E91190">
        <w:rPr>
          <w:rFonts w:ascii="Times New Roman" w:hAnsi="Times New Roman" w:cs="Times New Roman"/>
          <w:sz w:val="22"/>
          <w:szCs w:val="22"/>
        </w:rPr>
        <w:t xml:space="preserve">. stavka </w:t>
      </w:r>
      <w:r w:rsidR="00517E26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>. podstavka 1. i članka 1</w:t>
      </w:r>
      <w:r w:rsidR="00517E26" w:rsidRPr="00E91190">
        <w:rPr>
          <w:rFonts w:ascii="Times New Roman" w:hAnsi="Times New Roman" w:cs="Times New Roman"/>
          <w:sz w:val="22"/>
          <w:szCs w:val="22"/>
        </w:rPr>
        <w:t>20</w:t>
      </w:r>
      <w:r w:rsidRPr="00E91190">
        <w:rPr>
          <w:rFonts w:ascii="Times New Roman" w:hAnsi="Times New Roman" w:cs="Times New Roman"/>
          <w:sz w:val="22"/>
          <w:szCs w:val="22"/>
        </w:rPr>
        <w:t>. Statuta Grada Požege (Službene novine Grada Požege, broj:</w:t>
      </w:r>
      <w:r w:rsidR="00226C51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="00D207F9" w:rsidRPr="00E91190">
        <w:rPr>
          <w:rFonts w:ascii="Times New Roman" w:hAnsi="Times New Roman" w:cs="Times New Roman"/>
          <w:sz w:val="22"/>
          <w:szCs w:val="22"/>
        </w:rPr>
        <w:t>2/21.</w:t>
      </w:r>
      <w:r w:rsidRPr="00E91190">
        <w:rPr>
          <w:rFonts w:ascii="Times New Roman" w:hAnsi="Times New Roman" w:cs="Times New Roman"/>
          <w:sz w:val="22"/>
          <w:szCs w:val="22"/>
        </w:rPr>
        <w:t>), Gradonačelnik Grada Požege, dana</w:t>
      </w:r>
      <w:r w:rsidR="005C7968" w:rsidRPr="00E91190">
        <w:rPr>
          <w:rFonts w:ascii="Times New Roman" w:hAnsi="Times New Roman" w:cs="Times New Roman"/>
          <w:sz w:val="22"/>
          <w:szCs w:val="22"/>
        </w:rPr>
        <w:t xml:space="preserve"> </w:t>
      </w:r>
      <w:r w:rsidR="005100A5" w:rsidRPr="00E91190">
        <w:rPr>
          <w:rFonts w:ascii="Times New Roman" w:hAnsi="Times New Roman" w:cs="Times New Roman"/>
          <w:sz w:val="22"/>
          <w:szCs w:val="22"/>
        </w:rPr>
        <w:t xml:space="preserve">11. listopada 2021. </w:t>
      </w:r>
      <w:r w:rsidRPr="00E91190">
        <w:rPr>
          <w:rFonts w:ascii="Times New Roman" w:hAnsi="Times New Roman" w:cs="Times New Roman"/>
          <w:sz w:val="22"/>
          <w:szCs w:val="22"/>
        </w:rPr>
        <w:t>godine, donosi</w:t>
      </w:r>
    </w:p>
    <w:p w14:paraId="40D561F8" w14:textId="77777777" w:rsidR="00994191" w:rsidRPr="00E91190" w:rsidRDefault="00994191" w:rsidP="00E911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38B3E2" w14:textId="599CEFCB" w:rsidR="00994191" w:rsidRPr="00E91190" w:rsidRDefault="00994191" w:rsidP="00994191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ZAKLJUČAK</w:t>
      </w:r>
    </w:p>
    <w:p w14:paraId="40219F2E" w14:textId="77777777" w:rsidR="00994191" w:rsidRPr="00E91190" w:rsidRDefault="00994191" w:rsidP="00E91190">
      <w:pPr>
        <w:rPr>
          <w:rFonts w:ascii="Times New Roman" w:hAnsi="Times New Roman" w:cs="Times New Roman"/>
          <w:sz w:val="22"/>
          <w:szCs w:val="22"/>
        </w:rPr>
      </w:pPr>
    </w:p>
    <w:p w14:paraId="64E48B83" w14:textId="54FCF40D" w:rsidR="00994191" w:rsidRPr="00E91190" w:rsidRDefault="00994191" w:rsidP="00C7033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I. Utvrđuje se prijedlog Odluke o</w:t>
      </w:r>
      <w:r w:rsidR="00D207F9" w:rsidRPr="00E91190">
        <w:rPr>
          <w:rFonts w:ascii="Times New Roman" w:hAnsi="Times New Roman" w:cs="Times New Roman"/>
          <w:sz w:val="22"/>
          <w:szCs w:val="22"/>
        </w:rPr>
        <w:t xml:space="preserve"> izmjenama Odluke o</w:t>
      </w:r>
      <w:r w:rsidRPr="00E91190">
        <w:rPr>
          <w:rFonts w:ascii="Times New Roman" w:hAnsi="Times New Roman" w:cs="Times New Roman"/>
          <w:sz w:val="22"/>
          <w:szCs w:val="22"/>
        </w:rPr>
        <w:t xml:space="preserve"> izvršavanju Proračuna Grada Požege za 20</w:t>
      </w:r>
      <w:r w:rsidR="00EF110C" w:rsidRPr="00E91190">
        <w:rPr>
          <w:rFonts w:ascii="Times New Roman" w:hAnsi="Times New Roman" w:cs="Times New Roman"/>
          <w:sz w:val="22"/>
          <w:szCs w:val="22"/>
        </w:rPr>
        <w:t>2</w:t>
      </w:r>
      <w:r w:rsidR="00680607" w:rsidRPr="00E91190">
        <w:rPr>
          <w:rFonts w:ascii="Times New Roman" w:hAnsi="Times New Roman" w:cs="Times New Roman"/>
          <w:sz w:val="22"/>
          <w:szCs w:val="22"/>
        </w:rPr>
        <w:t>1</w:t>
      </w:r>
      <w:r w:rsidRPr="00E91190">
        <w:rPr>
          <w:rFonts w:ascii="Times New Roman" w:hAnsi="Times New Roman" w:cs="Times New Roman"/>
          <w:sz w:val="22"/>
          <w:szCs w:val="22"/>
        </w:rPr>
        <w:t xml:space="preserve">. </w:t>
      </w:r>
      <w:r w:rsidR="006D576E" w:rsidRPr="00E91190">
        <w:rPr>
          <w:rFonts w:ascii="Times New Roman" w:hAnsi="Times New Roman" w:cs="Times New Roman"/>
          <w:sz w:val="22"/>
          <w:szCs w:val="22"/>
        </w:rPr>
        <w:t xml:space="preserve">godinu </w:t>
      </w:r>
      <w:r w:rsidR="00C70334" w:rsidRPr="00E91190">
        <w:rPr>
          <w:rFonts w:ascii="Times New Roman" w:hAnsi="Times New Roman" w:cs="Times New Roman"/>
          <w:sz w:val="22"/>
          <w:szCs w:val="22"/>
        </w:rPr>
        <w:t xml:space="preserve">kao </w:t>
      </w:r>
      <w:proofErr w:type="gramStart"/>
      <w:r w:rsidR="00C70334" w:rsidRPr="00E91190">
        <w:rPr>
          <w:rFonts w:ascii="Times New Roman" w:hAnsi="Times New Roman" w:cs="Times New Roman"/>
          <w:sz w:val="22"/>
          <w:szCs w:val="22"/>
        </w:rPr>
        <w:t xml:space="preserve">u </w:t>
      </w:r>
      <w:r w:rsidRPr="00E91190">
        <w:rPr>
          <w:rFonts w:ascii="Times New Roman" w:hAnsi="Times New Roman" w:cs="Times New Roman"/>
          <w:sz w:val="22"/>
          <w:szCs w:val="22"/>
        </w:rPr>
        <w:t xml:space="preserve"> predloženom</w:t>
      </w:r>
      <w:proofErr w:type="gramEnd"/>
      <w:r w:rsidRPr="00E91190">
        <w:rPr>
          <w:rFonts w:ascii="Times New Roman" w:hAnsi="Times New Roman" w:cs="Times New Roman"/>
          <w:sz w:val="22"/>
          <w:szCs w:val="22"/>
        </w:rPr>
        <w:t xml:space="preserve"> tekstu.</w:t>
      </w:r>
    </w:p>
    <w:p w14:paraId="2EC91EB2" w14:textId="77777777" w:rsidR="00742506" w:rsidRPr="00E91190" w:rsidRDefault="00742506" w:rsidP="00E91190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14:paraId="74AB6109" w14:textId="77777777" w:rsidR="00994191" w:rsidRPr="00E91190" w:rsidRDefault="00994191" w:rsidP="0099419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 xml:space="preserve">II. Prijedlog Odluke iz točke I. ovoga Zaključka upućuje se Gradskom vijeću Grada Požege na razmatranje i usvajanje. </w:t>
      </w:r>
    </w:p>
    <w:p w14:paraId="75E87662" w14:textId="77777777" w:rsidR="00E91190" w:rsidRPr="00E91190" w:rsidRDefault="00E91190" w:rsidP="00E9119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2129572" w14:textId="77777777" w:rsidR="00E91190" w:rsidRPr="00E91190" w:rsidRDefault="00E91190" w:rsidP="00E9119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DFC27EE" w14:textId="77777777" w:rsidR="00E91190" w:rsidRPr="00E91190" w:rsidRDefault="00E91190" w:rsidP="00E91190">
      <w:pPr>
        <w:ind w:left="6379" w:firstLine="291"/>
        <w:rPr>
          <w:rFonts w:ascii="Times New Roman" w:eastAsia="Times New Roman" w:hAnsi="Times New Roman" w:cs="Times New Roman"/>
          <w:sz w:val="22"/>
          <w:szCs w:val="22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GRADONAČELNIK</w:t>
      </w:r>
    </w:p>
    <w:p w14:paraId="5D94B67E" w14:textId="77777777" w:rsidR="00E91190" w:rsidRPr="00E91190" w:rsidRDefault="00E91190" w:rsidP="00E9119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E91190">
        <w:rPr>
          <w:rFonts w:ascii="Times New Roman" w:eastAsia="Times New Roman" w:hAnsi="Times New Roman" w:cs="Times New Roman"/>
          <w:sz w:val="22"/>
          <w:szCs w:val="22"/>
        </w:rPr>
        <w:t>dr.sc. Željko Glavić, v.r.</w:t>
      </w:r>
    </w:p>
    <w:p w14:paraId="7D3B455C" w14:textId="77777777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65E0D3A7" w14:textId="77777777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7D24A9F8" w14:textId="77777777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02999C6A" w14:textId="2B9F47C1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</w:p>
    <w:p w14:paraId="18907070" w14:textId="78362A70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106FBE7" w14:textId="13FAB871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148293A1" w14:textId="70665363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2099FD3F" w14:textId="4E950C2A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47007C87" w14:textId="28A68EF0" w:rsidR="005552C6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18C66588" w14:textId="0E31CBCE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2764568F" w14:textId="4F5972AE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35916909" w14:textId="2677405C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47ECC4D7" w14:textId="61484784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2CEC83DF" w14:textId="088BD197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76F43D95" w14:textId="12EB7205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6D81EB14" w14:textId="2C244020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05BCC7CC" w14:textId="36498B1E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3E6AC59B" w14:textId="212B9EA2" w:rsid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6B1F0452" w14:textId="77777777" w:rsidR="00E91190" w:rsidRPr="00E91190" w:rsidRDefault="00E91190" w:rsidP="00994191">
      <w:pPr>
        <w:rPr>
          <w:rFonts w:ascii="Times New Roman" w:hAnsi="Times New Roman" w:cs="Times New Roman"/>
          <w:sz w:val="22"/>
          <w:szCs w:val="22"/>
        </w:rPr>
      </w:pPr>
    </w:p>
    <w:p w14:paraId="7C69232B" w14:textId="68772CB8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3EFB71AD" w14:textId="77777777" w:rsidR="005552C6" w:rsidRPr="00E91190" w:rsidRDefault="005552C6" w:rsidP="00994191">
      <w:pPr>
        <w:rPr>
          <w:rFonts w:ascii="Times New Roman" w:hAnsi="Times New Roman" w:cs="Times New Roman"/>
          <w:sz w:val="22"/>
          <w:szCs w:val="22"/>
        </w:rPr>
      </w:pPr>
    </w:p>
    <w:p w14:paraId="5A1231CC" w14:textId="77777777" w:rsidR="00994191" w:rsidRPr="00E91190" w:rsidRDefault="00994191" w:rsidP="00994191">
      <w:pPr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DOST</w:t>
      </w:r>
      <w:r w:rsidR="00474F8F" w:rsidRPr="00E91190">
        <w:rPr>
          <w:rFonts w:ascii="Times New Roman" w:hAnsi="Times New Roman" w:cs="Times New Roman"/>
          <w:sz w:val="22"/>
          <w:szCs w:val="22"/>
        </w:rPr>
        <w:t>A</w:t>
      </w:r>
      <w:r w:rsidRPr="00E91190">
        <w:rPr>
          <w:rFonts w:ascii="Times New Roman" w:hAnsi="Times New Roman" w:cs="Times New Roman"/>
          <w:sz w:val="22"/>
          <w:szCs w:val="22"/>
        </w:rPr>
        <w:t>VITI:</w:t>
      </w:r>
    </w:p>
    <w:p w14:paraId="070D4E29" w14:textId="77777777" w:rsidR="00994191" w:rsidRPr="00E91190" w:rsidRDefault="00994191" w:rsidP="00E91190">
      <w:pPr>
        <w:pStyle w:val="ListParagraph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E91190">
        <w:rPr>
          <w:sz w:val="22"/>
          <w:szCs w:val="22"/>
        </w:rPr>
        <w:t>Gradskom vijeću Grada Požege</w:t>
      </w:r>
    </w:p>
    <w:p w14:paraId="247C265B" w14:textId="414952EA" w:rsidR="00E91190" w:rsidRDefault="00994191" w:rsidP="00E91190">
      <w:pPr>
        <w:pStyle w:val="ListParagraph"/>
        <w:numPr>
          <w:ilvl w:val="0"/>
          <w:numId w:val="2"/>
        </w:numPr>
        <w:ind w:left="567" w:hanging="283"/>
        <w:rPr>
          <w:sz w:val="22"/>
          <w:szCs w:val="22"/>
        </w:rPr>
      </w:pPr>
      <w:r w:rsidRPr="00E91190">
        <w:rPr>
          <w:sz w:val="22"/>
          <w:szCs w:val="22"/>
        </w:rPr>
        <w:t>Pismohrani.</w:t>
      </w:r>
    </w:p>
    <w:p w14:paraId="34FEA902" w14:textId="77777777" w:rsidR="00E91190" w:rsidRDefault="00E91190">
      <w:pPr>
        <w:rPr>
          <w:rFonts w:ascii="Times New Roman" w:eastAsia="Lucida Sans Unicode" w:hAnsi="Times New Roman" w:cs="Times New Roman"/>
          <w:sz w:val="22"/>
          <w:szCs w:val="22"/>
          <w:lang w:val="hr-HR" w:eastAsia="en-US"/>
        </w:rPr>
      </w:pPr>
      <w:r>
        <w:rPr>
          <w:sz w:val="22"/>
          <w:szCs w:val="22"/>
        </w:rPr>
        <w:br w:type="page"/>
      </w:r>
    </w:p>
    <w:p w14:paraId="56AF71C3" w14:textId="77777777" w:rsidR="00E91190" w:rsidRPr="00E91190" w:rsidRDefault="00E91190" w:rsidP="00E91190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4" w:name="_Hlk75435380"/>
      <w:bookmarkStart w:id="5" w:name="_Hlk511380742"/>
      <w:r w:rsidRPr="00E91190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23AC39C2" w14:textId="56065BD7" w:rsidR="00E91190" w:rsidRPr="00E91190" w:rsidRDefault="00E91190" w:rsidP="00E91190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524330743"/>
      <w:bookmarkStart w:id="7" w:name="_Hlk511391266"/>
      <w:r w:rsidRPr="00E91190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79B9599A" wp14:editId="4BCEC272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7AE1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5BE6D471" w14:textId="77777777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4170D090" w14:textId="224459EE" w:rsidR="00E91190" w:rsidRPr="00E91190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1594BB0" wp14:editId="2E12CCB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4"/>
    <w:bookmarkEnd w:id="6"/>
    <w:p w14:paraId="67C52F31" w14:textId="0CBF9179" w:rsidR="00395FF4" w:rsidRDefault="00E91190" w:rsidP="00E91190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91190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  <w:bookmarkEnd w:id="5"/>
      <w:bookmarkEnd w:id="7"/>
    </w:p>
    <w:p w14:paraId="7AE4991B" w14:textId="735FAA45" w:rsidR="00E91190" w:rsidRDefault="00E91190" w:rsidP="00E91190">
      <w:pPr>
        <w:ind w:right="4677"/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367865" w14:textId="77777777" w:rsidR="00E91190" w:rsidRDefault="00395FF4" w:rsidP="00E91190">
      <w:pPr>
        <w:ind w:right="4677"/>
        <w:rPr>
          <w:rFonts w:ascii="Times New Roman" w:hAnsi="Times New Roman" w:cs="Times New Roman"/>
          <w:iCs/>
          <w:sz w:val="22"/>
          <w:szCs w:val="22"/>
        </w:rPr>
      </w:pPr>
      <w:r w:rsidRPr="00E91190">
        <w:rPr>
          <w:rFonts w:ascii="Times New Roman" w:hAnsi="Times New Roman" w:cs="Times New Roman"/>
          <w:iCs/>
          <w:sz w:val="22"/>
          <w:szCs w:val="22"/>
        </w:rPr>
        <w:t>KLASA: 400-06/</w:t>
      </w:r>
      <w:r w:rsidR="00680607" w:rsidRPr="00E91190">
        <w:rPr>
          <w:rFonts w:ascii="Times New Roman" w:hAnsi="Times New Roman" w:cs="Times New Roman"/>
          <w:iCs/>
          <w:sz w:val="22"/>
          <w:szCs w:val="22"/>
        </w:rPr>
        <w:t>20</w:t>
      </w:r>
      <w:r w:rsidRPr="00E91190">
        <w:rPr>
          <w:rFonts w:ascii="Times New Roman" w:hAnsi="Times New Roman" w:cs="Times New Roman"/>
          <w:iCs/>
          <w:sz w:val="22"/>
          <w:szCs w:val="22"/>
        </w:rPr>
        <w:t>-01/</w:t>
      </w:r>
      <w:r w:rsidR="004C1EF2" w:rsidRPr="00E91190">
        <w:rPr>
          <w:rFonts w:ascii="Times New Roman" w:hAnsi="Times New Roman" w:cs="Times New Roman"/>
          <w:iCs/>
          <w:sz w:val="22"/>
          <w:szCs w:val="22"/>
        </w:rPr>
        <w:t>6</w:t>
      </w:r>
    </w:p>
    <w:p w14:paraId="52354B75" w14:textId="77777777" w:rsidR="00E91190" w:rsidRDefault="00395FF4" w:rsidP="00E91190">
      <w:pPr>
        <w:ind w:right="4677"/>
        <w:rPr>
          <w:rFonts w:ascii="Times New Roman" w:hAnsi="Times New Roman" w:cs="Times New Roman"/>
          <w:iCs/>
          <w:sz w:val="22"/>
          <w:szCs w:val="22"/>
        </w:rPr>
      </w:pPr>
      <w:r w:rsidRPr="00E91190">
        <w:rPr>
          <w:rFonts w:ascii="Times New Roman" w:hAnsi="Times New Roman" w:cs="Times New Roman"/>
          <w:iCs/>
          <w:sz w:val="22"/>
          <w:szCs w:val="22"/>
        </w:rPr>
        <w:t>URBROJ: 2177/01-02/01-</w:t>
      </w:r>
      <w:r w:rsidR="00680607" w:rsidRPr="00E91190">
        <w:rPr>
          <w:rFonts w:ascii="Times New Roman" w:hAnsi="Times New Roman" w:cs="Times New Roman"/>
          <w:iCs/>
          <w:sz w:val="22"/>
          <w:szCs w:val="22"/>
        </w:rPr>
        <w:t>2</w:t>
      </w:r>
      <w:r w:rsidR="0078398D" w:rsidRPr="00E91190">
        <w:rPr>
          <w:rFonts w:ascii="Times New Roman" w:hAnsi="Times New Roman" w:cs="Times New Roman"/>
          <w:iCs/>
          <w:sz w:val="22"/>
          <w:szCs w:val="22"/>
        </w:rPr>
        <w:t>1</w:t>
      </w:r>
      <w:r w:rsidRPr="00E91190">
        <w:rPr>
          <w:rFonts w:ascii="Times New Roman" w:hAnsi="Times New Roman" w:cs="Times New Roman"/>
          <w:iCs/>
          <w:sz w:val="22"/>
          <w:szCs w:val="22"/>
        </w:rPr>
        <w:t>-</w:t>
      </w:r>
      <w:r w:rsidR="0078398D" w:rsidRPr="00E91190">
        <w:rPr>
          <w:rFonts w:ascii="Times New Roman" w:hAnsi="Times New Roman" w:cs="Times New Roman"/>
          <w:iCs/>
          <w:sz w:val="22"/>
          <w:szCs w:val="22"/>
        </w:rPr>
        <w:t>8</w:t>
      </w:r>
    </w:p>
    <w:p w14:paraId="244E6F73" w14:textId="46F89BFD" w:rsidR="00395FF4" w:rsidRPr="00E91190" w:rsidRDefault="00395FF4" w:rsidP="00E91190">
      <w:pPr>
        <w:ind w:right="4677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iCs/>
          <w:sz w:val="22"/>
          <w:szCs w:val="22"/>
        </w:rPr>
        <w:t>Požega,</w:t>
      </w:r>
      <w:r w:rsidR="00B1328E" w:rsidRPr="00E9119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C70334" w:rsidRPr="00E91190">
        <w:rPr>
          <w:rFonts w:ascii="Times New Roman" w:hAnsi="Times New Roman" w:cs="Times New Roman"/>
          <w:iCs/>
          <w:sz w:val="22"/>
          <w:szCs w:val="22"/>
        </w:rPr>
        <w:t>__.</w:t>
      </w:r>
      <w:r w:rsidR="00E9119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100A5" w:rsidRPr="00E91190">
        <w:rPr>
          <w:rFonts w:ascii="Times New Roman" w:hAnsi="Times New Roman" w:cs="Times New Roman"/>
          <w:iCs/>
          <w:sz w:val="22"/>
          <w:szCs w:val="22"/>
        </w:rPr>
        <w:t>listopada 2021.</w:t>
      </w:r>
    </w:p>
    <w:p w14:paraId="701665EB" w14:textId="77777777" w:rsidR="00395FF4" w:rsidRPr="00E91190" w:rsidRDefault="00395FF4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650CBBA" w14:textId="13E0ABAF" w:rsidR="00395FF4" w:rsidRPr="00E91190" w:rsidRDefault="00395FF4" w:rsidP="00C70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Na temelju članka 14. Zakona o proračunu (N</w:t>
      </w:r>
      <w:r w:rsidR="005100A5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arodne novine, 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broj: 87/08. i 136/12. i 15/15.) i članka 3</w:t>
      </w:r>
      <w:r w:rsidR="005100A5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9. 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stavka 1. </w:t>
      </w:r>
      <w:r w:rsidR="002C0F5B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podstavka 5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. Statuta Grada Požege (Službene novine Grada Požege, broj:</w:t>
      </w:r>
      <w:r w:rsidR="00226C51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207F9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2/21.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), Gradsko vijeće Grada Požege, na svojoj </w:t>
      </w:r>
      <w:r w:rsidR="005100A5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5. 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sjednici, održanoj  dana</w:t>
      </w:r>
      <w:r w:rsidR="00D129D5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F6294A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C70334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__. </w:t>
      </w:r>
      <w:r w:rsidR="00312B40">
        <w:rPr>
          <w:rFonts w:ascii="Times New Roman" w:hAnsi="Times New Roman" w:cs="Times New Roman"/>
          <w:iCs/>
          <w:color w:val="auto"/>
          <w:sz w:val="22"/>
          <w:szCs w:val="22"/>
        </w:rPr>
        <w:t>listopad</w:t>
      </w:r>
      <w:r w:rsidR="00B1328E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a</w:t>
      </w:r>
      <w:r w:rsidR="00F6294A"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680607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="00D207F9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1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godine, donosi </w:t>
      </w:r>
    </w:p>
    <w:p w14:paraId="33DD2F21" w14:textId="77777777" w:rsidR="00561409" w:rsidRPr="00E91190" w:rsidRDefault="00561409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765D430" w14:textId="77777777" w:rsidR="00395FF4" w:rsidRPr="00E91190" w:rsidRDefault="00395FF4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D L U K U</w:t>
      </w:r>
    </w:p>
    <w:p w14:paraId="288A0F0E" w14:textId="1AAEE3CE" w:rsidR="00395FF4" w:rsidRPr="00E91190" w:rsidRDefault="001042A0" w:rsidP="00395FF4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</w:t>
      </w:r>
      <w:r w:rsidR="00D207F9" w:rsidRPr="00E9119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IZMJENAMA ODLUKE O</w:t>
      </w:r>
      <w:r w:rsidRPr="00E9119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IZVRŠAVANJU PRORAČUNA GRADA POŽEGE ZA 2021. GODINU</w:t>
      </w:r>
    </w:p>
    <w:p w14:paraId="5E6F0F61" w14:textId="3C0A0661" w:rsidR="00395FF4" w:rsidRPr="00E91190" w:rsidRDefault="00395FF4" w:rsidP="00395F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737504" w14:textId="77777777" w:rsidR="00395FF4" w:rsidRPr="00E91190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Članak 1.</w:t>
      </w:r>
    </w:p>
    <w:p w14:paraId="605CF5B7" w14:textId="77777777" w:rsidR="00395FF4" w:rsidRPr="00E91190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B14480B" w14:textId="48D7EAA7" w:rsidR="00FB4295" w:rsidRPr="00E91190" w:rsidRDefault="00FB4295" w:rsidP="00FB4295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8" w:name="_Hlk25150251"/>
      <w:r w:rsidRPr="00E91190">
        <w:rPr>
          <w:rFonts w:ascii="Times New Roman" w:hAnsi="Times New Roman" w:cs="Times New Roman"/>
          <w:bCs/>
          <w:sz w:val="22"/>
          <w:szCs w:val="22"/>
        </w:rPr>
        <w:t>Ovom se Odlukom mijenja Odluka o izvršavanju Proračuna Grada Požege za 2021.godinu (Službene novine Grada Požege, broj: 13/20.</w:t>
      </w:r>
      <w:r w:rsidR="005100A5" w:rsidRPr="00E91190">
        <w:rPr>
          <w:rFonts w:ascii="Times New Roman" w:hAnsi="Times New Roman" w:cs="Times New Roman"/>
          <w:bCs/>
          <w:sz w:val="22"/>
          <w:szCs w:val="22"/>
        </w:rPr>
        <w:t>) (</w:t>
      </w:r>
      <w:r w:rsidRPr="00E91190">
        <w:rPr>
          <w:rFonts w:ascii="Times New Roman" w:hAnsi="Times New Roman" w:cs="Times New Roman"/>
          <w:bCs/>
          <w:sz w:val="22"/>
          <w:szCs w:val="22"/>
        </w:rPr>
        <w:t>u nastavku teksta: Odluka).</w:t>
      </w:r>
    </w:p>
    <w:bookmarkEnd w:id="8"/>
    <w:p w14:paraId="095A96B0" w14:textId="77777777" w:rsidR="00395FF4" w:rsidRPr="00E91190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3538CEA" w14:textId="2FAA87BC" w:rsidR="00395FF4" w:rsidRPr="00E91190" w:rsidRDefault="00395FF4" w:rsidP="00395FF4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Članak 2.</w:t>
      </w:r>
    </w:p>
    <w:p w14:paraId="3C26102A" w14:textId="1B46DF12" w:rsidR="00CB42F4" w:rsidRPr="00E91190" w:rsidRDefault="00CB42F4" w:rsidP="00E91190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8E877C8" w14:textId="6A8370E7" w:rsidR="00CB42F4" w:rsidRPr="00E91190" w:rsidRDefault="00CB42F4" w:rsidP="00AF542C">
      <w:pPr>
        <w:pStyle w:val="Default"/>
        <w:ind w:firstLine="708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U članku 14. stavak 4. Odluke mijenja se i glasi:</w:t>
      </w:r>
    </w:p>
    <w:p w14:paraId="4F8F444E" w14:textId="4A85221C" w:rsidR="00CB42F4" w:rsidRPr="00E91190" w:rsidRDefault="00CB42F4" w:rsidP="00E91190">
      <w:pPr>
        <w:pStyle w:val="Default"/>
        <w:ind w:firstLine="708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„(4) Upravni odjel za financije i proračun izvještava Gradonačelnika o izvršenju proračuna.“</w:t>
      </w:r>
    </w:p>
    <w:p w14:paraId="0E0680F8" w14:textId="77777777" w:rsidR="0078398D" w:rsidRPr="00E91190" w:rsidRDefault="0078398D" w:rsidP="00E911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D38AF34" w14:textId="6D59184F" w:rsidR="00CB42F4" w:rsidRPr="00E91190" w:rsidRDefault="00CB42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color w:val="auto"/>
          <w:sz w:val="22"/>
          <w:szCs w:val="22"/>
        </w:rPr>
        <w:t>Članak 3.</w:t>
      </w:r>
    </w:p>
    <w:p w14:paraId="6751E8F0" w14:textId="77777777" w:rsidR="00395FF4" w:rsidRPr="00E91190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2209DA9" w14:textId="77777777" w:rsidR="00FB4295" w:rsidRPr="00E91190" w:rsidRDefault="00FB4295" w:rsidP="00FB4295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U članku 18. stavak 3. Odluke mijenja se i glasi:</w:t>
      </w:r>
    </w:p>
    <w:p w14:paraId="31A369EA" w14:textId="64047950" w:rsidR="00FB4295" w:rsidRPr="00E91190" w:rsidRDefault="00FB4295" w:rsidP="00DE6F89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„ (3) Na dan donošenja ove Odluke Grad je zadužen Ugovorom o kreditu broj: KO-06/16 od 1. travnja 2016. godine kod HBOR-a u iznosu od 35.000.000,00 kn, što je po srednjem tečaju Hrvatske narodne banke na dan 3. ožujka 2016. godine protuvrijednost od 4.594.273,78 EUR, uz kamatu od 4% godišnje. Korištenje kredita je sukladno dinamičkom planu Grada realizirano kroz dvije proračunske godine, odnosno s danom 31. prosinca 2017. godine, uz poček od četiri godine od povlačenja kredita. Dodatakom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2020.godine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6F89" w:rsidRPr="00E911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Ukupno projicirano zaduženje Grada s naslova otplate glavnice kredita krajem 2021.godine iznositi će </w:t>
      </w:r>
      <w:r w:rsidR="00DE6F89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28.750.000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,00 kn, i to 28.750.000,00 kn po postojećem kreditu iz 2016. godine, te pripadajuće kamate. Suglasnost za zaduženje putem financijskog lesinga trgovačkom društvu Komunalac Požega d.o.o. za nabavu teretnog vozila iznosi 169.517,44 EUR (161.250,00 EUR glavnice i 8.267,44 EUR kamata), koji se plaćaju u 48 rata u kunama po srednjem tečaju HNB na dan izdavanja računa.</w:t>
      </w:r>
      <w:r w:rsidR="005100A5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“</w:t>
      </w:r>
    </w:p>
    <w:p w14:paraId="284D1C89" w14:textId="652313BE" w:rsidR="00FB4295" w:rsidRPr="00E91190" w:rsidRDefault="00FB4295" w:rsidP="00E91190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F305E3B" w14:textId="64ABB9DE" w:rsidR="00395FF4" w:rsidRPr="00E91190" w:rsidRDefault="00395FF4" w:rsidP="00395FF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Članak </w:t>
      </w:r>
      <w:r w:rsidR="00CB42F4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4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0D9BE0F1" w14:textId="77777777" w:rsidR="00395FF4" w:rsidRPr="00E91190" w:rsidRDefault="00395FF4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9770B6B" w14:textId="77777777" w:rsidR="00F077B1" w:rsidRPr="00E91190" w:rsidRDefault="00F077B1" w:rsidP="00F077B1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U članku 19. stavak 3. Odluke mijenja se i glasi:</w:t>
      </w:r>
    </w:p>
    <w:p w14:paraId="26FDCB4F" w14:textId="2A0F1A08" w:rsidR="00F077B1" w:rsidRPr="00E91190" w:rsidRDefault="00F077B1" w:rsidP="00F077B1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„ (3) Očekivana otplata ukupnog duga Grada u 2021. godini s osnova zaduženja iznosi 3.880.000,00 kn prema sredstvima planiranim u Proračunu (glavnica, kamate i tečajne razlike za postojeći kredit od HBOR-a iz 2016. godine).“</w:t>
      </w:r>
    </w:p>
    <w:p w14:paraId="6DAC3EF4" w14:textId="77777777" w:rsidR="0078398D" w:rsidRPr="00E91190" w:rsidRDefault="0078398D" w:rsidP="00F077B1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49D023F" w14:textId="303E8BBC" w:rsidR="00F077B1" w:rsidRPr="00E91190" w:rsidRDefault="00F077B1" w:rsidP="00F077B1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Članak </w:t>
      </w:r>
      <w:r w:rsidR="00CB42F4" w:rsidRPr="00E91190">
        <w:rPr>
          <w:rFonts w:ascii="Times New Roman" w:hAnsi="Times New Roman" w:cs="Times New Roman"/>
          <w:iCs/>
          <w:color w:val="auto"/>
          <w:sz w:val="22"/>
          <w:szCs w:val="22"/>
        </w:rPr>
        <w:t>5</w:t>
      </w:r>
      <w:r w:rsidRPr="00E91190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66BF31E" w14:textId="77777777" w:rsidR="00F077B1" w:rsidRPr="00E91190" w:rsidRDefault="00F077B1" w:rsidP="00F077B1">
      <w:pPr>
        <w:rPr>
          <w:rFonts w:ascii="Times New Roman" w:hAnsi="Times New Roman" w:cs="Times New Roman"/>
          <w:sz w:val="22"/>
          <w:szCs w:val="22"/>
        </w:rPr>
      </w:pPr>
    </w:p>
    <w:p w14:paraId="565AA3A2" w14:textId="5BCA3E12" w:rsidR="00F077B1" w:rsidRPr="00E91190" w:rsidRDefault="00F077B1" w:rsidP="00F077B1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 xml:space="preserve">Ova Odluka stupa na snagu </w:t>
      </w:r>
      <w:r w:rsidR="005100A5" w:rsidRPr="00E91190">
        <w:rPr>
          <w:rFonts w:ascii="Times New Roman" w:hAnsi="Times New Roman" w:cs="Times New Roman"/>
          <w:bCs/>
          <w:sz w:val="22"/>
          <w:szCs w:val="22"/>
        </w:rPr>
        <w:t xml:space="preserve">osmog dana od </w:t>
      </w:r>
      <w:r w:rsidRPr="00E91190">
        <w:rPr>
          <w:rFonts w:ascii="Times New Roman" w:hAnsi="Times New Roman" w:cs="Times New Roman"/>
          <w:bCs/>
          <w:sz w:val="22"/>
          <w:szCs w:val="22"/>
        </w:rPr>
        <w:t>dana objave u Službenim novinama Grada Požege.</w:t>
      </w:r>
    </w:p>
    <w:p w14:paraId="6943B85B" w14:textId="77777777" w:rsidR="00E91190" w:rsidRPr="00E91190" w:rsidRDefault="00E91190" w:rsidP="00E91190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Hlk499300062"/>
    </w:p>
    <w:p w14:paraId="66045D10" w14:textId="77777777" w:rsidR="00E91190" w:rsidRPr="00E91190" w:rsidRDefault="00E91190" w:rsidP="00E9119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_Hlk511382768"/>
      <w:bookmarkStart w:id="11" w:name="_Hlk524338037"/>
    </w:p>
    <w:p w14:paraId="50731F21" w14:textId="77777777" w:rsidR="00E91190" w:rsidRPr="00E91190" w:rsidRDefault="00E91190" w:rsidP="00E91190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2" w:name="_Hlk83194254"/>
      <w:r w:rsidRPr="00E91190">
        <w:rPr>
          <w:rFonts w:ascii="Times New Roman" w:eastAsia="Times New Roman" w:hAnsi="Times New Roman" w:cs="Times New Roman"/>
          <w:sz w:val="22"/>
          <w:szCs w:val="22"/>
        </w:rPr>
        <w:t>PREDSJEDNIK</w:t>
      </w:r>
    </w:p>
    <w:bookmarkEnd w:id="9"/>
    <w:bookmarkEnd w:id="10"/>
    <w:p w14:paraId="6B7E198A" w14:textId="6B98D29B" w:rsidR="00E91190" w:rsidRDefault="00E91190" w:rsidP="00E91190">
      <w:pPr>
        <w:ind w:left="5670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  <w:r w:rsidRPr="00E91190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Matej Begić, dipl.ing.šum.</w:t>
      </w:r>
    </w:p>
    <w:p w14:paraId="60D46D6E" w14:textId="77777777" w:rsidR="00E91190" w:rsidRDefault="00E91190">
      <w:pPr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br w:type="page"/>
      </w:r>
    </w:p>
    <w:bookmarkEnd w:id="11"/>
    <w:bookmarkEnd w:id="12"/>
    <w:p w14:paraId="5E73DF85" w14:textId="5FE76A56" w:rsidR="00E86FA9" w:rsidRPr="00E91190" w:rsidRDefault="0078398D" w:rsidP="00E91190">
      <w:pPr>
        <w:pStyle w:val="BodyText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lastRenderedPageBreak/>
        <w:t>O</w:t>
      </w:r>
      <w:r w:rsidR="00E86FA9" w:rsidRPr="00E91190">
        <w:rPr>
          <w:rFonts w:ascii="Times New Roman" w:hAnsi="Times New Roman" w:cs="Times New Roman"/>
          <w:bCs/>
          <w:sz w:val="22"/>
          <w:szCs w:val="22"/>
        </w:rPr>
        <w:t xml:space="preserve"> b r a z l o ž e n j e </w:t>
      </w:r>
    </w:p>
    <w:p w14:paraId="1E52E7B5" w14:textId="6D14F06E" w:rsidR="00E86FA9" w:rsidRPr="00E91190" w:rsidRDefault="00E86FA9" w:rsidP="00E86FA9">
      <w:pPr>
        <w:pStyle w:val="BodyText"/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uz Prijedlog Odluke o</w:t>
      </w:r>
      <w:r w:rsidR="00667B09" w:rsidRPr="00E91190">
        <w:rPr>
          <w:rFonts w:ascii="Times New Roman" w:hAnsi="Times New Roman" w:cs="Times New Roman"/>
          <w:bCs/>
          <w:sz w:val="22"/>
          <w:szCs w:val="22"/>
        </w:rPr>
        <w:t xml:space="preserve"> izmjenama Odluke o</w:t>
      </w:r>
      <w:r w:rsidR="005100A5" w:rsidRPr="00E911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bCs/>
          <w:sz w:val="22"/>
          <w:szCs w:val="22"/>
        </w:rPr>
        <w:t>izvršavanju proračuna Grada Požege za 20</w:t>
      </w:r>
      <w:r w:rsidR="00180E39" w:rsidRPr="00E91190">
        <w:rPr>
          <w:rFonts w:ascii="Times New Roman" w:hAnsi="Times New Roman" w:cs="Times New Roman"/>
          <w:bCs/>
          <w:sz w:val="22"/>
          <w:szCs w:val="22"/>
        </w:rPr>
        <w:t>2</w:t>
      </w:r>
      <w:r w:rsidR="00680607" w:rsidRPr="00E91190">
        <w:rPr>
          <w:rFonts w:ascii="Times New Roman" w:hAnsi="Times New Roman" w:cs="Times New Roman"/>
          <w:bCs/>
          <w:sz w:val="22"/>
          <w:szCs w:val="22"/>
        </w:rPr>
        <w:t>1</w:t>
      </w:r>
      <w:r w:rsidRPr="00E91190">
        <w:rPr>
          <w:rFonts w:ascii="Times New Roman" w:hAnsi="Times New Roman" w:cs="Times New Roman"/>
          <w:bCs/>
          <w:sz w:val="22"/>
          <w:szCs w:val="22"/>
        </w:rPr>
        <w:t>. godinu</w:t>
      </w:r>
    </w:p>
    <w:p w14:paraId="6D8FBDED" w14:textId="77777777" w:rsidR="00E86FA9" w:rsidRPr="00E91190" w:rsidRDefault="00E86FA9" w:rsidP="00E91190">
      <w:pPr>
        <w:rPr>
          <w:rFonts w:ascii="Times New Roman" w:hAnsi="Times New Roman" w:cs="Times New Roman"/>
          <w:bCs/>
          <w:sz w:val="22"/>
          <w:szCs w:val="22"/>
        </w:rPr>
      </w:pPr>
    </w:p>
    <w:p w14:paraId="570DD0C9" w14:textId="77777777" w:rsidR="00D91060" w:rsidRPr="00E91190" w:rsidRDefault="00D91060" w:rsidP="00E91190">
      <w:pPr>
        <w:rPr>
          <w:rFonts w:ascii="Times New Roman" w:hAnsi="Times New Roman" w:cs="Times New Roman"/>
          <w:bCs/>
          <w:sz w:val="22"/>
          <w:szCs w:val="22"/>
        </w:rPr>
      </w:pPr>
    </w:p>
    <w:p w14:paraId="12209995" w14:textId="62279F97" w:rsidR="00667B09" w:rsidRPr="00312B40" w:rsidRDefault="00667B09" w:rsidP="00667B09">
      <w:pPr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I.</w:t>
      </w:r>
      <w:r w:rsidRPr="00E91190">
        <w:rPr>
          <w:rFonts w:ascii="Times New Roman" w:hAnsi="Times New Roman" w:cs="Times New Roman"/>
          <w:bCs/>
          <w:sz w:val="22"/>
          <w:szCs w:val="22"/>
        </w:rPr>
        <w:tab/>
        <w:t xml:space="preserve">UVOD I PRAVNA </w:t>
      </w:r>
      <w:r w:rsidRPr="00312B40">
        <w:rPr>
          <w:rFonts w:ascii="Times New Roman" w:hAnsi="Times New Roman" w:cs="Times New Roman"/>
          <w:bCs/>
          <w:sz w:val="22"/>
          <w:szCs w:val="22"/>
        </w:rPr>
        <w:t>OSNOVA</w:t>
      </w:r>
    </w:p>
    <w:p w14:paraId="07B0A4ED" w14:textId="77777777" w:rsidR="00667B09" w:rsidRPr="00312B40" w:rsidRDefault="00667B09" w:rsidP="00E9119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EB3C9A1" w14:textId="6ACC0FEF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12B40">
        <w:rPr>
          <w:rFonts w:ascii="Times New Roman" w:hAnsi="Times New Roman" w:cs="Times New Roman"/>
          <w:bCs/>
          <w:color w:val="auto"/>
          <w:sz w:val="22"/>
          <w:szCs w:val="22"/>
        </w:rPr>
        <w:t>Odluku o izvršavanju Proračuna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 xml:space="preserve"> Grada Požege za 202</w:t>
      </w:r>
      <w:r w:rsidR="00C53864" w:rsidRPr="00E9119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>. godinu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usvojilo je Gradsko vijeće Grada Požege na svojoj 2</w:t>
      </w:r>
      <w:r w:rsidR="00C53864" w:rsidRPr="00E91190"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>. sjednici, u prosincu 20</w:t>
      </w:r>
      <w:r w:rsidR="00C53864" w:rsidRPr="00E91190">
        <w:rPr>
          <w:rFonts w:ascii="Times New Roman" w:hAnsi="Times New Roman" w:cs="Times New Roman"/>
          <w:bCs/>
          <w:color w:val="auto"/>
          <w:sz w:val="22"/>
          <w:szCs w:val="22"/>
        </w:rPr>
        <w:t>20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>. godine, a objavljena je u Službenim novinama Grada Požege, broj: 1</w:t>
      </w:r>
      <w:r w:rsidR="00C53864" w:rsidRPr="00E91190">
        <w:rPr>
          <w:rFonts w:ascii="Times New Roman" w:hAnsi="Times New Roman" w:cs="Times New Roman"/>
          <w:bCs/>
          <w:color w:val="auto"/>
          <w:sz w:val="22"/>
          <w:szCs w:val="22"/>
        </w:rPr>
        <w:t>3/20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14:paraId="724ADB6F" w14:textId="2A7115B0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>Predmetnom Odl</w:t>
      </w:r>
      <w:r w:rsidR="00C53864" w:rsidRPr="00E91190">
        <w:rPr>
          <w:rFonts w:ascii="Times New Roman" w:hAnsi="Times New Roman" w:cs="Times New Roman"/>
          <w:bCs/>
          <w:color w:val="auto"/>
          <w:sz w:val="22"/>
          <w:szCs w:val="22"/>
        </w:rPr>
        <w:t>u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kom 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>uređena je struktura prihoda i primitaka, rashoda i izdataka Proračuna Grada Požege za 202</w:t>
      </w:r>
      <w:r w:rsidR="00C53864" w:rsidRPr="00E9119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>. godinu, njegovo izvršavanje, opseg zaduživanja, prava i obveze korisnika proračunskih sredstava, upravljanje imovinom i dugovima</w:t>
      </w:r>
      <w:r w:rsidRPr="00E9119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E91190">
        <w:rPr>
          <w:rFonts w:ascii="Times New Roman" w:hAnsi="Times New Roman" w:cs="Times New Roman"/>
          <w:color w:val="auto"/>
          <w:sz w:val="22"/>
          <w:szCs w:val="22"/>
        </w:rPr>
        <w:t>te druga pitanja u izvršavanju proračuna</w:t>
      </w:r>
      <w:r w:rsidRPr="00E9119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. </w:t>
      </w:r>
    </w:p>
    <w:p w14:paraId="3CD12923" w14:textId="77777777" w:rsidR="00667B09" w:rsidRPr="00E91190" w:rsidRDefault="00667B09" w:rsidP="00667B09">
      <w:pPr>
        <w:pStyle w:val="BodyText2"/>
        <w:spacing w:after="0" w:line="240" w:lineRule="auto"/>
        <w:jc w:val="both"/>
        <w:rPr>
          <w:b w:val="0"/>
          <w:sz w:val="22"/>
          <w:szCs w:val="22"/>
        </w:rPr>
      </w:pPr>
    </w:p>
    <w:p w14:paraId="3F23E846" w14:textId="77777777" w:rsidR="00667B09" w:rsidRPr="00E91190" w:rsidRDefault="00667B09" w:rsidP="00667B09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E91190">
        <w:rPr>
          <w:b w:val="0"/>
          <w:sz w:val="22"/>
          <w:szCs w:val="22"/>
        </w:rPr>
        <w:t xml:space="preserve">Pravna osnova za ovaj Prijedlog Odluke u odredbi: </w:t>
      </w:r>
    </w:p>
    <w:p w14:paraId="5F92A6FC" w14:textId="7C4C0A5C" w:rsidR="00667B09" w:rsidRPr="00E91190" w:rsidRDefault="00667B09" w:rsidP="00667B09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E91190">
        <w:rPr>
          <w:b w:val="0"/>
          <w:sz w:val="22"/>
          <w:szCs w:val="22"/>
        </w:rPr>
        <w:t>1) članka 4. Zakona o proračunu (N</w:t>
      </w:r>
      <w:r w:rsidR="00C53864" w:rsidRPr="00E91190">
        <w:rPr>
          <w:b w:val="0"/>
          <w:sz w:val="22"/>
          <w:szCs w:val="22"/>
        </w:rPr>
        <w:t>arodne novine</w:t>
      </w:r>
      <w:r w:rsidRPr="00E91190">
        <w:rPr>
          <w:b w:val="0"/>
          <w:sz w:val="22"/>
          <w:szCs w:val="22"/>
        </w:rPr>
        <w:t xml:space="preserve">, broj: 87/08., 136/12. i 15/15.) kojim je propisana obveza donošenja odluke o izvršavanju proračuna jedinica lokalne i područne (regionalne) samouprave, kojom se omogućava provedba usvojenog </w:t>
      </w:r>
      <w:proofErr w:type="gramStart"/>
      <w:r w:rsidRPr="00E91190">
        <w:rPr>
          <w:b w:val="0"/>
          <w:sz w:val="22"/>
          <w:szCs w:val="22"/>
        </w:rPr>
        <w:t>proračuna  te</w:t>
      </w:r>
      <w:proofErr w:type="gramEnd"/>
      <w:r w:rsidRPr="00E91190">
        <w:rPr>
          <w:b w:val="0"/>
          <w:sz w:val="22"/>
          <w:szCs w:val="22"/>
        </w:rPr>
        <w:t xml:space="preserve"> se u skladu  sa zakonskim odredbama uređuju izuzeci i posebnosti koje proizlaze iz usvojenog proračuna</w:t>
      </w:r>
    </w:p>
    <w:p w14:paraId="181CFE6C" w14:textId="4E2797FF" w:rsidR="00667B09" w:rsidRPr="00E91190" w:rsidRDefault="00667B09" w:rsidP="00667B09">
      <w:pPr>
        <w:pStyle w:val="BodyText2"/>
        <w:spacing w:after="0" w:line="240" w:lineRule="auto"/>
        <w:ind w:firstLine="708"/>
        <w:jc w:val="both"/>
        <w:rPr>
          <w:b w:val="0"/>
          <w:sz w:val="22"/>
          <w:szCs w:val="22"/>
        </w:rPr>
      </w:pPr>
      <w:r w:rsidRPr="00E91190">
        <w:rPr>
          <w:b w:val="0"/>
          <w:sz w:val="22"/>
          <w:szCs w:val="22"/>
        </w:rPr>
        <w:t xml:space="preserve">2) članka 35. </w:t>
      </w:r>
      <w:r w:rsidRPr="00E91190">
        <w:rPr>
          <w:rFonts w:eastAsia="Arial Unicode MS"/>
          <w:b w:val="0"/>
          <w:sz w:val="22"/>
          <w:szCs w:val="22"/>
        </w:rPr>
        <w:t xml:space="preserve">stavka 1. točke </w:t>
      </w:r>
      <w:r w:rsidR="002878ED" w:rsidRPr="00E91190">
        <w:rPr>
          <w:rFonts w:eastAsia="Arial Unicode MS"/>
          <w:b w:val="0"/>
          <w:sz w:val="22"/>
          <w:szCs w:val="22"/>
        </w:rPr>
        <w:t xml:space="preserve">2. </w:t>
      </w:r>
      <w:r w:rsidRPr="00E91190">
        <w:rPr>
          <w:rFonts w:eastAsia="Arial Unicode MS"/>
          <w:b w:val="0"/>
          <w:sz w:val="22"/>
          <w:szCs w:val="22"/>
        </w:rPr>
        <w:t>Zakona o lokalnoj i područnoj (regionalnoj) samoupravi (</w:t>
      </w:r>
      <w:r w:rsidRPr="00E91190">
        <w:rPr>
          <w:b w:val="0"/>
          <w:sz w:val="22"/>
          <w:szCs w:val="22"/>
        </w:rPr>
        <w:t>N</w:t>
      </w:r>
      <w:r w:rsidR="00C53864" w:rsidRPr="00E91190">
        <w:rPr>
          <w:b w:val="0"/>
          <w:sz w:val="22"/>
          <w:szCs w:val="22"/>
        </w:rPr>
        <w:t>arodne novine</w:t>
      </w:r>
      <w:r w:rsidRPr="00E91190">
        <w:rPr>
          <w:b w:val="0"/>
          <w:sz w:val="22"/>
          <w:szCs w:val="22"/>
        </w:rPr>
        <w:t>, broj: 33/01., 60/01. - vjerodostojno tumačenje, 106/03., 129/05., 109/07., 125/08., 36/09., 150/11., 144/12., 19/13. - pročišćeni tekst, 137/15.- ispravak,123/17.</w:t>
      </w:r>
      <w:r w:rsidR="00C53864" w:rsidRPr="00E91190">
        <w:rPr>
          <w:b w:val="0"/>
          <w:sz w:val="22"/>
          <w:szCs w:val="22"/>
        </w:rPr>
        <w:t xml:space="preserve">, </w:t>
      </w:r>
      <w:r w:rsidRPr="00E91190">
        <w:rPr>
          <w:b w:val="0"/>
          <w:sz w:val="22"/>
          <w:szCs w:val="22"/>
        </w:rPr>
        <w:t>98/19.</w:t>
      </w:r>
      <w:r w:rsidR="00C53864" w:rsidRPr="00E91190">
        <w:rPr>
          <w:b w:val="0"/>
          <w:sz w:val="22"/>
          <w:szCs w:val="22"/>
        </w:rPr>
        <w:t xml:space="preserve"> i 144/20.</w:t>
      </w:r>
      <w:r w:rsidRPr="00E91190">
        <w:rPr>
          <w:b w:val="0"/>
          <w:sz w:val="22"/>
          <w:szCs w:val="22"/>
        </w:rPr>
        <w:t>)</w:t>
      </w:r>
    </w:p>
    <w:p w14:paraId="2B5925CA" w14:textId="1C8A6B2E" w:rsidR="00667B09" w:rsidRPr="00E91190" w:rsidRDefault="00667B09" w:rsidP="00667B09">
      <w:pPr>
        <w:pStyle w:val="BodyText2"/>
        <w:spacing w:after="0" w:line="240" w:lineRule="auto"/>
        <w:ind w:firstLine="708"/>
        <w:jc w:val="both"/>
        <w:rPr>
          <w:b w:val="0"/>
          <w:bCs/>
          <w:sz w:val="22"/>
          <w:szCs w:val="22"/>
        </w:rPr>
      </w:pPr>
      <w:r w:rsidRPr="00E91190">
        <w:rPr>
          <w:b w:val="0"/>
          <w:sz w:val="22"/>
          <w:szCs w:val="22"/>
        </w:rPr>
        <w:t xml:space="preserve">3) </w:t>
      </w:r>
      <w:r w:rsidR="00DB43AC" w:rsidRPr="00E91190">
        <w:rPr>
          <w:b w:val="0"/>
          <w:sz w:val="22"/>
          <w:szCs w:val="22"/>
        </w:rPr>
        <w:t xml:space="preserve">članka 39. stavka 1. podstavka 5. </w:t>
      </w:r>
      <w:r w:rsidR="002878ED" w:rsidRPr="00E91190">
        <w:rPr>
          <w:b w:val="0"/>
          <w:sz w:val="22"/>
          <w:szCs w:val="22"/>
        </w:rPr>
        <w:t xml:space="preserve">i članka 112. </w:t>
      </w:r>
      <w:r w:rsidRPr="00E91190">
        <w:rPr>
          <w:b w:val="0"/>
          <w:sz w:val="22"/>
          <w:szCs w:val="22"/>
        </w:rPr>
        <w:t>Statuta Grada Požege (Službene novine Grada Požege, broj:</w:t>
      </w:r>
      <w:r w:rsidR="00C53864" w:rsidRPr="00E91190">
        <w:rPr>
          <w:b w:val="0"/>
          <w:sz w:val="22"/>
          <w:szCs w:val="22"/>
        </w:rPr>
        <w:t xml:space="preserve"> 2/21.)</w:t>
      </w:r>
      <w:r w:rsidRPr="00E91190">
        <w:rPr>
          <w:b w:val="0"/>
          <w:sz w:val="22"/>
          <w:szCs w:val="22"/>
        </w:rPr>
        <w:t>.</w:t>
      </w:r>
    </w:p>
    <w:p w14:paraId="435E416B" w14:textId="77777777" w:rsidR="00D91060" w:rsidRPr="00E91190" w:rsidRDefault="00D91060" w:rsidP="00E86FA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200882E" w14:textId="747B8934" w:rsidR="00E86FA9" w:rsidRPr="00E91190" w:rsidRDefault="00E86FA9" w:rsidP="00E86FA9">
      <w:pPr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I</w:t>
      </w:r>
      <w:r w:rsidR="00966E08" w:rsidRPr="00E91190">
        <w:rPr>
          <w:rFonts w:ascii="Times New Roman" w:hAnsi="Times New Roman" w:cs="Times New Roman"/>
          <w:bCs/>
          <w:sz w:val="22"/>
          <w:szCs w:val="22"/>
        </w:rPr>
        <w:t>I</w:t>
      </w:r>
      <w:r w:rsidRPr="00E91190">
        <w:rPr>
          <w:rFonts w:ascii="Times New Roman" w:hAnsi="Times New Roman" w:cs="Times New Roman"/>
          <w:bCs/>
          <w:sz w:val="22"/>
          <w:szCs w:val="22"/>
        </w:rPr>
        <w:t>.</w:t>
      </w:r>
      <w:r w:rsidRPr="00E91190">
        <w:rPr>
          <w:rFonts w:ascii="Times New Roman" w:hAnsi="Times New Roman" w:cs="Times New Roman"/>
          <w:bCs/>
          <w:sz w:val="22"/>
          <w:szCs w:val="22"/>
        </w:rPr>
        <w:tab/>
        <w:t xml:space="preserve">SADRŽAJ ODLUKE </w:t>
      </w:r>
    </w:p>
    <w:p w14:paraId="39750C2D" w14:textId="4BE73D0F" w:rsidR="00E86FA9" w:rsidRPr="00E91190" w:rsidRDefault="00E86FA9" w:rsidP="009F28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3C698A" w14:textId="31904268" w:rsidR="0078398D" w:rsidRPr="00E91190" w:rsidRDefault="0078398D" w:rsidP="00E86FA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91190">
        <w:rPr>
          <w:rFonts w:ascii="Times New Roman" w:hAnsi="Times New Roman" w:cs="Times New Roman"/>
          <w:sz w:val="22"/>
          <w:szCs w:val="22"/>
        </w:rPr>
        <w:t>U Odluci o Izmjenama Odluke o izvršavanju proračuna Grada Požege za 2021. godinu mijenja se članak 14. Odluke o izvršavanju proračuna i dodaje se novi naziv upravnog odjela, te umjesto Upravnog odjela za financije stoji Upravni Odjel za financije i proračun.</w:t>
      </w:r>
    </w:p>
    <w:p w14:paraId="57DD749B" w14:textId="6BB1B86C" w:rsidR="00E91190" w:rsidRDefault="00175719" w:rsidP="00E91190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1190">
        <w:rPr>
          <w:rFonts w:ascii="Times New Roman" w:hAnsi="Times New Roman" w:cs="Times New Roman"/>
          <w:bCs/>
          <w:sz w:val="22"/>
          <w:szCs w:val="22"/>
        </w:rPr>
        <w:t>Proračunom za 2021. godinu planirano je kreditno zaduženje kod HBOR-a za kapitalni projekt Energetski ekološki učinkovita javna rasvjeta, koji se izmjenama i dopunama proračuna za 2021. godinu briše. Predloženim aktom mijenja</w:t>
      </w:r>
      <w:r w:rsidR="0078398D" w:rsidRPr="00E91190">
        <w:rPr>
          <w:rFonts w:ascii="Times New Roman" w:hAnsi="Times New Roman" w:cs="Times New Roman"/>
          <w:bCs/>
          <w:sz w:val="22"/>
          <w:szCs w:val="22"/>
        </w:rPr>
        <w:t xml:space="preserve"> se</w:t>
      </w:r>
      <w:r w:rsidRPr="00E91190">
        <w:rPr>
          <w:rFonts w:ascii="Times New Roman" w:hAnsi="Times New Roman" w:cs="Times New Roman"/>
          <w:bCs/>
          <w:sz w:val="22"/>
          <w:szCs w:val="22"/>
        </w:rPr>
        <w:t xml:space="preserve"> članak 18.</w:t>
      </w:r>
      <w:r w:rsidR="0078398D" w:rsidRPr="00E911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91190">
        <w:rPr>
          <w:rFonts w:ascii="Times New Roman" w:hAnsi="Times New Roman" w:cs="Times New Roman"/>
          <w:bCs/>
          <w:sz w:val="22"/>
          <w:szCs w:val="22"/>
        </w:rPr>
        <w:t>Odluke o izvršavanju Proračuna Grada Požege za 2021. godinu, u kojem se navodi zaduženje Grada Požege u 2021. godini na način, da kredit HBOR-a iz 2016. godine ostaje, a novo planirano kreditno zaduženje se briše</w:t>
      </w:r>
      <w:r w:rsidR="0032340C" w:rsidRPr="00E91190">
        <w:rPr>
          <w:rFonts w:ascii="Times New Roman" w:hAnsi="Times New Roman" w:cs="Times New Roman"/>
          <w:bCs/>
          <w:sz w:val="22"/>
          <w:szCs w:val="22"/>
        </w:rPr>
        <w:t>, te se u članku 19. navodi visina otplate ukupnog duga Grada s osnova zaduženja u 2021. godini</w:t>
      </w:r>
      <w:r w:rsidRPr="00E91190">
        <w:rPr>
          <w:rFonts w:ascii="Times New Roman" w:hAnsi="Times New Roman" w:cs="Times New Roman"/>
          <w:bCs/>
          <w:sz w:val="22"/>
          <w:szCs w:val="22"/>
        </w:rPr>
        <w:t>.</w:t>
      </w:r>
    </w:p>
    <w:p w14:paraId="428101EF" w14:textId="77777777" w:rsidR="00E91190" w:rsidRDefault="00E9119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41BB177A" w14:textId="1E6D5689" w:rsidR="005100A5" w:rsidRPr="00E91190" w:rsidRDefault="005100A5" w:rsidP="005100A5">
      <w:pPr>
        <w:pStyle w:val="Default"/>
        <w:ind w:firstLine="708"/>
        <w:jc w:val="right"/>
        <w:rPr>
          <w:rFonts w:ascii="Times New Roman" w:hAnsi="Times New Roman" w:cs="Times New Roman"/>
          <w:b/>
          <w:i/>
          <w:iCs/>
          <w:color w:val="2E74B5" w:themeColor="accent1" w:themeShade="BF"/>
          <w:sz w:val="22"/>
          <w:szCs w:val="22"/>
          <w:u w:val="single"/>
        </w:rPr>
      </w:pPr>
      <w:r w:rsidRPr="00E91190">
        <w:rPr>
          <w:rFonts w:ascii="Times New Roman" w:hAnsi="Times New Roman" w:cs="Times New Roman"/>
          <w:b/>
          <w:i/>
          <w:iCs/>
          <w:color w:val="2E74B5" w:themeColor="accent1" w:themeShade="BF"/>
          <w:sz w:val="22"/>
          <w:szCs w:val="22"/>
          <w:u w:val="single"/>
        </w:rPr>
        <w:lastRenderedPageBreak/>
        <w:t xml:space="preserve">Službene novine Grada Požege, broj: 13/20. </w:t>
      </w:r>
    </w:p>
    <w:p w14:paraId="2E5B4503" w14:textId="77777777" w:rsidR="00667B09" w:rsidRPr="00E91190" w:rsidRDefault="00667B09" w:rsidP="00667B09">
      <w:pPr>
        <w:ind w:right="453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91190">
        <w:rPr>
          <w:rFonts w:ascii="Times New Roman" w:hAnsi="Times New Roman" w:cs="Times New Roman"/>
          <w:bCs/>
          <w:i/>
          <w:iCs/>
          <w:noProof/>
          <w:sz w:val="22"/>
          <w:szCs w:val="22"/>
          <w:lang w:val="hr-HR"/>
        </w:rPr>
        <w:drawing>
          <wp:inline distT="0" distB="0" distL="0" distR="0" wp14:anchorId="0C550A1C" wp14:editId="3571815B">
            <wp:extent cx="314325" cy="428625"/>
            <wp:effectExtent l="0" t="0" r="9525" b="9525"/>
            <wp:docPr id="188" name="Slika 1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Slika 1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5C47" w14:textId="77777777" w:rsidR="00667B09" w:rsidRPr="00E91190" w:rsidRDefault="00667B09" w:rsidP="00667B09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proofErr w:type="gramStart"/>
      <w:r w:rsidRPr="00E91190">
        <w:rPr>
          <w:rFonts w:ascii="Times New Roman" w:hAnsi="Times New Roman" w:cs="Times New Roman"/>
          <w:bCs/>
          <w:i/>
          <w:iCs/>
          <w:sz w:val="22"/>
          <w:szCs w:val="22"/>
        </w:rPr>
        <w:t>R  E</w:t>
      </w:r>
      <w:proofErr w:type="gramEnd"/>
      <w:r w:rsidRPr="00E9119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P  U  B  L  I  K  A    H  R  V  A  T  S  K  A</w:t>
      </w:r>
    </w:p>
    <w:p w14:paraId="2AA807FB" w14:textId="77777777" w:rsidR="00667B09" w:rsidRPr="00E91190" w:rsidRDefault="00667B09" w:rsidP="00667B09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POŽEŠKO-SLAVONSKA  ŽUPANIJA</w:t>
      </w:r>
    </w:p>
    <w:p w14:paraId="0B46E926" w14:textId="77777777" w:rsidR="00667B09" w:rsidRPr="00E91190" w:rsidRDefault="00667B09" w:rsidP="00667B09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E91190">
        <w:rPr>
          <w:rFonts w:ascii="Times New Roman" w:hAnsi="Times New Roman" w:cs="Times New Roman"/>
          <w:bCs/>
          <w:i/>
          <w:i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5E7C47D7" wp14:editId="60DCDD6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9" name="Slika 18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Slika 18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  POŽEGA</w:t>
      </w:r>
    </w:p>
    <w:p w14:paraId="3A6B1CCA" w14:textId="6D630A02" w:rsidR="00667B09" w:rsidRPr="00E91190" w:rsidRDefault="005100A5" w:rsidP="00667B09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GRADSKO VIJEĆE</w:t>
      </w:r>
    </w:p>
    <w:p w14:paraId="3A3C3DE3" w14:textId="77777777" w:rsidR="00667B09" w:rsidRPr="00E91190" w:rsidRDefault="00667B09" w:rsidP="00667B09">
      <w:pPr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</w:p>
    <w:p w14:paraId="341EF266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KLASA: 400-06/20-01/6</w:t>
      </w:r>
    </w:p>
    <w:p w14:paraId="22461118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URBROJ: 2177/01-02/01-20-4</w:t>
      </w:r>
    </w:p>
    <w:p w14:paraId="750A779E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Požega, 8. prosinca 2020. </w:t>
      </w:r>
    </w:p>
    <w:p w14:paraId="2D9BE78E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10EEF80" w14:textId="3A69FB48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Na temelju članka 14. Zakona o proračunu (NN, broj: 87/08. i 136/12. i 15/15.) i članka 36. stavka 1. podstavka 5. Statuta Grada Požege (Službene novine Grada Požege, broj: 3/13., 19/13., 5/14., 19/14., 4/18., 7/18.- pročišćeni tekst, 11/18., 12/19. i 2/20.), Gradsko vijeće Grada Požege, na svojoj 25. sjednici, održanoj dana, 8. prosinca 2020. godine, donosi</w:t>
      </w:r>
    </w:p>
    <w:p w14:paraId="4506F530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6F91DA9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bookmarkStart w:id="13" w:name="_Hlk58618422"/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O D L U K U</w:t>
      </w:r>
    </w:p>
    <w:p w14:paraId="0DF3B377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O IZVRŠAVANJU PRORAČUNA GRADA POŽEGE ZA 2021. GODINU</w:t>
      </w:r>
    </w:p>
    <w:bookmarkEnd w:id="13"/>
    <w:p w14:paraId="59389241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A4FA007" w14:textId="0ED9C73C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OPĆI DIO </w:t>
      </w:r>
    </w:p>
    <w:p w14:paraId="0BBB1346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2DF1908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1.</w:t>
      </w:r>
    </w:p>
    <w:p w14:paraId="63D00F03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FDCCE6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Ovom se Odlukom o izvršavanju Proračuna Grada Požege za 2021. godinu (u nastavku teksta: Odluka) uređuje struktura prihoda i primitaka, rashoda i izdataka Proračuna Grada Požege za 2021. godinu (u nastavku teksta: Proračun), njegovo izvršavanje, opseg zaduživanja, prava i obveze korisnika proračunskih sredstava, upravljanje imovinom i dugovima, te druga pitanja u izvršavanju proračuna. </w:t>
      </w:r>
    </w:p>
    <w:p w14:paraId="14E6A62D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F81C9A3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2.</w:t>
      </w:r>
    </w:p>
    <w:p w14:paraId="61216261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8C8204B" w14:textId="77777777" w:rsidR="00667B09" w:rsidRPr="00E91190" w:rsidRDefault="00667B09" w:rsidP="00667B0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Proračun se donosi za 2021. proračunsku godinu i vrijedi u toj godini. </w:t>
      </w:r>
    </w:p>
    <w:p w14:paraId="108BBD28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Proračunska godina razdoblje je od dvanaest mjeseci, koje počinje 1. siječnja, a završava 31. prosinca kalendarske godine. </w:t>
      </w:r>
    </w:p>
    <w:p w14:paraId="5BE46E30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5640C4A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3.</w:t>
      </w:r>
    </w:p>
    <w:p w14:paraId="4A385F74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FB2C68B" w14:textId="77777777" w:rsidR="00667B09" w:rsidRPr="00E91190" w:rsidRDefault="00667B09" w:rsidP="00667B0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Proračun se sastoji od općeg i posebnog dijela te plana razvojnih programa. </w:t>
      </w:r>
    </w:p>
    <w:p w14:paraId="3877C7CB" w14:textId="77777777" w:rsidR="00667B09" w:rsidRPr="00E91190" w:rsidRDefault="00667B09" w:rsidP="00667B0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Opći dio Proračuna sastoji se od Računa prihoda i rashoda, te Računa financiranja. </w:t>
      </w:r>
    </w:p>
    <w:p w14:paraId="663895FA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Posebni dio Proračuna sadrži plan rashoda i izdataka Grada Požege (u nastavku teksta: Grad) i proračunskih korisnika iskazanih po proračunskim klasifikacijama i raspoređenih u programe koji se sastoje od aktivnosti i projekata. </w:t>
      </w:r>
    </w:p>
    <w:p w14:paraId="23DE92D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Plan razvojnih programa sadrži ciljeve i prioritete razvoja Grada povezane s programskom i organizacijskom klasifikacijom Proračuna za trogodišnje razdoblje. </w:t>
      </w:r>
    </w:p>
    <w:p w14:paraId="2CB498C7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755CD21" w14:textId="77777777" w:rsidR="00667B09" w:rsidRPr="00E91190" w:rsidRDefault="00667B09" w:rsidP="00667B09">
      <w:pPr>
        <w:pStyle w:val="Default"/>
        <w:ind w:left="705" w:hanging="705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II.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PRORAČUNSKI KORISNICI I LOKALNA RIZNICA, PRIHODI PRORAČUNA I ISPLATA IZ PRORAČUNA </w:t>
      </w:r>
    </w:p>
    <w:p w14:paraId="21AB45BB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429EC923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4.</w:t>
      </w:r>
    </w:p>
    <w:p w14:paraId="60971203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E9AF62D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(1) Proračun je konsolidirani proračun i sadrži sve prihode, primitke, rashode i izdatke Grada i proračunskih korisnika Grada.</w:t>
      </w:r>
    </w:p>
    <w:p w14:paraId="39E2E43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 xml:space="preserve">(2) Sredstva Proračuna osiguravaju se proračunskim korisnicima za programe i namjene navedene u posebnom dijelu Proračuna. U Registar korisnika proračuna upisani su sljedeći proračunski korisnici: </w:t>
      </w:r>
    </w:p>
    <w:p w14:paraId="50598026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Gradska knjižnica Požega</w:t>
      </w:r>
    </w:p>
    <w:p w14:paraId="149602CE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Gradsko kazalište Požega</w:t>
      </w:r>
    </w:p>
    <w:p w14:paraId="59F659DF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Gradski muzej Požega</w:t>
      </w:r>
    </w:p>
    <w:p w14:paraId="5AE2B353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Dječji vrtić Požega </w:t>
      </w:r>
    </w:p>
    <w:p w14:paraId="460665E5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OŠ Antuna Kanižlića </w:t>
      </w:r>
    </w:p>
    <w:p w14:paraId="7E7FEDDC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OŠ Julija Kempfa </w:t>
      </w:r>
    </w:p>
    <w:p w14:paraId="0CD511CD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OŠ Dobriše Cesarića </w:t>
      </w:r>
    </w:p>
    <w:p w14:paraId="6518A922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Javna ustanova - Sportski objekti Požega</w:t>
      </w:r>
    </w:p>
    <w:p w14:paraId="7E1D5803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Javna ustanova Lokalna razvojna agencija Požega</w:t>
      </w:r>
    </w:p>
    <w:p w14:paraId="46C6630D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Javna vatrogasna postrojba Grada Požege</w:t>
      </w:r>
    </w:p>
    <w:p w14:paraId="43D2BC38" w14:textId="77777777" w:rsidR="00667B09" w:rsidRPr="00E91190" w:rsidRDefault="00667B09" w:rsidP="00667B0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Vijeće srpske nacionalne manjine Grada Požege</w:t>
      </w:r>
    </w:p>
    <w:p w14:paraId="068B89A9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(u nastavku teksta: proračunski korisnici). </w:t>
      </w:r>
    </w:p>
    <w:p w14:paraId="322CDFA7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7E8CD98A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5.</w:t>
      </w:r>
    </w:p>
    <w:p w14:paraId="7C827518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3D32490" w14:textId="77777777" w:rsidR="00667B09" w:rsidRPr="00E91190" w:rsidRDefault="00667B09" w:rsidP="00667B09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(1) Proračunski korisnici mogu preuzimati obveze najviše do visine sredstava utvrđenih u posebnom dijelu Proračuna.</w:t>
      </w:r>
    </w:p>
    <w:p w14:paraId="462E721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Proračunski korisnik je na temelju iznosa predviđenog Proračunom obvezan sastaviti financijski plan po mjesecima za cijelu godinu. </w:t>
      </w:r>
    </w:p>
    <w:p w14:paraId="7EDCBF83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Proračunski korisnici, osim Osnovnih škola iz članka 4. ove Odluke, dužni su sve prihode i primitke koje ostvare obavljanjem vlastitih djelatnosti, iz donacija, po posebnim propisima i iz drugih izvora uplatiti na jedinstveni račun Proračuna. </w:t>
      </w:r>
    </w:p>
    <w:p w14:paraId="75AC03E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Plaćanje dospjelih obveza proračunskih korisnika vršiti će se putem lokalne riznice Grada Požege sa jedinstvenog računa Proračuna, uz predočenje dokumentacije iz koje je vidljivo da je realizacija programa započeta, u tijeku, odnosno završena. </w:t>
      </w:r>
    </w:p>
    <w:p w14:paraId="631E330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(5) Ostalim korisnicima Proračuna sredstva će se doznačavati mjesečno prema planu, sukladno sa likvidnošću Proračuna. </w:t>
      </w:r>
    </w:p>
    <w:p w14:paraId="18991885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(6) Odgovorna osoba nadležnog Upravnog odjela Grada Požege (u nastavku teksta: Upravni odjel), te odgovorna osoba proračunskog korisnika prije isplate moraju provjeriti i potpisati pravni temelj i visinu obveze koja proizlazi iz knjigovodstvene isprave. </w:t>
      </w:r>
    </w:p>
    <w:p w14:paraId="444E72E5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09A8719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6.</w:t>
      </w:r>
    </w:p>
    <w:p w14:paraId="133D7DA3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909887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(1) Sredstva utvrđena ovom Odlukom raspoređena po namjenama za decentralizirane funkcije za Osnovne škole Grada (u nastavku teksta: škole) kao i planirana sredstva iznad zakonskog standarda iz Izvora opći prihodi i primici - dec. škola, prenosit će se na žiro-račun škole prema stvarno utvrđenim rashodima, a najviše do iznosa utvrđenih u posebnom dijelu Proračuna, izuzev rashoda za prijevoz učenika i ulaganja u građevinske objekte, koje plaća Grad izravno dobavljaču. </w:t>
      </w:r>
    </w:p>
    <w:p w14:paraId="3DC61F0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Škole su dužne do 5. u mjesecu dostaviti nadležnom Upravnom odjelu dokumentaciju iz koje je vidljiv nastanak rashoda za realizaciju programa i aktivnosti u proteklom mjesecu. </w:t>
      </w:r>
    </w:p>
    <w:p w14:paraId="74A1B798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Vlastiti i namjenski prihodi škole ne uplaćuju se na jedinstveni račun Proračuna. </w:t>
      </w:r>
    </w:p>
    <w:p w14:paraId="7B0D30CF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Škole su obvezne izvijestiti nadležni Upravni odjel o ostvarenim prihodima iz prethodnog stavka do petog u mjesecu za protekli mjesec, kao i o rashodima koji su se financirali iz tih prihoda putem lokalne riznice Grada. </w:t>
      </w:r>
    </w:p>
    <w:p w14:paraId="4416794C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D383B71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7.</w:t>
      </w:r>
    </w:p>
    <w:p w14:paraId="614D27EE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801B30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(1) Ukoliko se prihodi Proračuna ne naplaćuju u planiranim svotama i planiranoj dinamici tijekom godine, prednost u podmirenju izdataka Proračuna će imati tekuće otplate glavnice iskazane u računu financiranja Proračuna, te pripadajuće kamate i rashodi za redovnu djelatnost Grada. </w:t>
      </w:r>
    </w:p>
    <w:p w14:paraId="243EA82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Rashodi i izdaci Proračuna koji se financiraju iz namjenskih prihoda i primitaka Grada i proračunskih korisnika izvršavat će se do iznosa napaćenih prihoda i primitaka za te namjene.</w:t>
      </w:r>
    </w:p>
    <w:p w14:paraId="12C6B7D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 xml:space="preserve">(3) Neplanirane, a namjenski uplaćene pomoći i donacije, prihodi za posebne namjene i namjenski primici od zaduživanja mogu se koristiti za naknadno utvrđene aktivnosti i/ili projekte uz prethodnu suglasnost Gradonačelnika Grada Požege (u nastavku teksta: Gradonačelnik). </w:t>
      </w:r>
    </w:p>
    <w:p w14:paraId="6C887A3D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Uplaćene, a manje planirane pomoći, donacije i prihodi za posebne namjene mogu se izvršavati iznad iznosa utvrđenih Proračunom, i to do visine uplaćenih namjenskih sredstava. </w:t>
      </w:r>
    </w:p>
    <w:p w14:paraId="4AC67803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(5) Uplaćeni, a manje planirani primici od zaduživanja mogu se izvršavati iznad iznosa utvrđenih Proračunom, i to do visine uplaćenih namjenskih sredstava, uz prethodnu suglasnost Gradonačelnika.</w:t>
      </w:r>
    </w:p>
    <w:p w14:paraId="3AF6DCB0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(6) Namjenski prihodi i primici koji nisu iskorišteni u prethodnoj godini prenose se u Proračun za tekuću proračunsku godinu. </w:t>
      </w:r>
    </w:p>
    <w:p w14:paraId="2B7D1E5C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(7) Uplaćeni, a neplanirani vlastiti prihodi mogu se koristiti prema naknadno utvrđenim aktivnostima i/ili projektima u Proračunu uz prethodnu suglasnost Gradonačelnika.</w:t>
      </w:r>
    </w:p>
    <w:p w14:paraId="7A0281C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(8) Ako su vlastiti prihodi uplaćeni u nižem opsegu nego što je iskazano u Proračunu, korisnik može preuzeti i plaćati obveze samo u visini stvarno uplaćenih,odnosno raspoloživih sredstava.</w:t>
      </w:r>
    </w:p>
    <w:p w14:paraId="4D392DF2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(9) Vlastiti prihodi koji nisu iskorišteni u prethodnoj godini, prenose se u Proračun za tekuću proračunsku godinu.</w:t>
      </w:r>
    </w:p>
    <w:p w14:paraId="25A46C91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FE5AD60" w14:textId="77777777" w:rsidR="00667B09" w:rsidRPr="00E91190" w:rsidRDefault="00667B09" w:rsidP="00667B09">
      <w:pPr>
        <w:pStyle w:val="Default"/>
        <w:ind w:firstLine="708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8.</w:t>
      </w:r>
    </w:p>
    <w:p w14:paraId="19390648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BB2B9C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(1) Aktivnosti i projekti financirani iz sredstava Europske unije te kapitalni projekti koji nisu izvršeni do kraja 2020. godine, mogu se prenijeti i izvršavati u 2021. godini, pod uvjetom da su proračunska sredstva, koja su za njihovu provedbu bila osigurana u Proračunu Grada Požege za 2020. godinu, na kraju 2020. godine ostala neizvršena ili izvršena u iznosu manjem od planiranog.</w:t>
      </w:r>
    </w:p>
    <w:p w14:paraId="528E7F1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Prenesene aktivnosti i projekti iz stavka 1. ovoga članka mogu se izvršavati u 2021. godini uz suglasnost Gradonačelnika.</w:t>
      </w:r>
    </w:p>
    <w:p w14:paraId="3FAE1668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9.</w:t>
      </w:r>
    </w:p>
    <w:p w14:paraId="149E5C17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A3F9CB3" w14:textId="77777777" w:rsidR="00667B09" w:rsidRPr="00E91190" w:rsidRDefault="00667B09" w:rsidP="00667B0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Pogrešno ili više uplaćeni prihodi u Proračun vraćaju se uplatiteljima na teret tih prihoda. </w:t>
      </w:r>
    </w:p>
    <w:p w14:paraId="156B374D" w14:textId="59736156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Povrati se izvršavaju temeljem zahtjeva uplatitelja i dokaza o pogrešno ili više uplaćenom prihodu te pisane suglasnosti nadležnog Upravnog odjela.</w:t>
      </w:r>
    </w:p>
    <w:p w14:paraId="4D354842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021EA2A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10.</w:t>
      </w:r>
    </w:p>
    <w:p w14:paraId="00210D1A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0F0048A2" w14:textId="2A31F43C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(1) Javnu nabavu za kapitalna ulaganja u građevinske objekte koji su u vlasništvu Grada, a dani su na korištenje proračunskim korisnicima, provoditi će Grad.</w:t>
      </w:r>
    </w:p>
    <w:p w14:paraId="18EF2C72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Javnu nabavu za investicijsko i tekuće održavanje građevinskih objekata iz stavka 1. ovoga članka provodit će proračunski korisnici, prema usvojenim programima, uz administrativnu, tehničku i stručnu pomoć Upravnog odjela za samoupravu i Upravnog odjela za komunalne djelatnosti i gospodarenje. </w:t>
      </w:r>
    </w:p>
    <w:p w14:paraId="2A88DF19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Proračunski korisnici i Grad postupak javne nabave kapitalnih ulaganja i investicijskog i tekućeg održavanja građevinskih objekata provoditi će u skladu sa Zakonom o javnoj nabavi. </w:t>
      </w:r>
    </w:p>
    <w:p w14:paraId="5FE38B4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(4) U Povjerenstvu za provođenja postupka javne nabave, sukladno stavku 2. ovoga članka kod proračunskih korisnika jedan član je predstavnik Grada kojeg imenuje Gradonačelnik.</w:t>
      </w:r>
    </w:p>
    <w:p w14:paraId="3762A32B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E1A7EF0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11.</w:t>
      </w:r>
    </w:p>
    <w:p w14:paraId="3984A09E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012A8AA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(1) Ako tijekom godine dođe do povećanja rashoda i/ili izdataka odnosno smanjenja prihoda i/ili primitaka, Gradonačelnik može poduzeti mjere za uravnoteženje Proračuna propisane zakonom kojim se uređuje proračun.</w:t>
      </w:r>
    </w:p>
    <w:p w14:paraId="56DD3E60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Ako se primjenom privremenih mjera ne uravnoteži Proračun, njegovo uravnoteženje odnosno preraspodjelu sredstava između proračunskih korisnika, utvrdit će Gradsko vijeće Grada Požege (u nastavku teksta: Gradsko vijeće) izmjenama i dopunama Proračuna.</w:t>
      </w:r>
    </w:p>
    <w:p w14:paraId="00AEC0B2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(3) Izmjenama i dopunama Proračuna iz stavka 2. ovoga članka uravnotežit će se prihodi i primici, odnosno rashodi i izdaci Proračuna.</w:t>
      </w:r>
    </w:p>
    <w:p w14:paraId="4B231BA5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>(4) Proračunski korisnici iz članka 4. ove Odluke, izmjene i dopune financijskih planova predlažu u postupku izrade i donošenja izmjena i dopuna Proračuna.</w:t>
      </w:r>
    </w:p>
    <w:p w14:paraId="1CE85E83" w14:textId="53BD069D" w:rsidR="00667B09" w:rsidRPr="00E91190" w:rsidRDefault="00667B09" w:rsidP="00E91190">
      <w:pPr>
        <w:spacing w:line="259" w:lineRule="auto"/>
        <w:rPr>
          <w:rFonts w:ascii="Times New Roman" w:hAnsi="Times New Roman" w:cs="Times New Roman"/>
          <w:bCs/>
          <w:i/>
          <w:iCs/>
          <w:sz w:val="22"/>
          <w:szCs w:val="22"/>
          <w:lang w:val="af-ZA" w:eastAsia="en-US"/>
        </w:rPr>
      </w:pPr>
    </w:p>
    <w:p w14:paraId="197E972B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12.</w:t>
      </w:r>
    </w:p>
    <w:p w14:paraId="2879FC5A" w14:textId="77777777" w:rsidR="00667B09" w:rsidRPr="00E91190" w:rsidRDefault="00667B09" w:rsidP="00667B09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</w:p>
    <w:p w14:paraId="6AD2D738" w14:textId="2B73B65B" w:rsidR="00667B09" w:rsidRPr="00E91190" w:rsidRDefault="00667B09" w:rsidP="00E91190">
      <w:pPr>
        <w:pStyle w:val="ListParagraph"/>
        <w:ind w:left="0" w:firstLine="708"/>
        <w:jc w:val="both"/>
        <w:rPr>
          <w:bCs/>
          <w:i/>
          <w:iCs/>
          <w:sz w:val="22"/>
          <w:szCs w:val="22"/>
          <w:lang w:val="af-ZA"/>
        </w:rPr>
      </w:pPr>
      <w:r w:rsidRPr="00E91190">
        <w:rPr>
          <w:bCs/>
          <w:i/>
          <w:iCs/>
          <w:sz w:val="22"/>
          <w:szCs w:val="22"/>
          <w:lang w:val="af-ZA"/>
        </w:rPr>
        <w:t>(1) Gradonačelnik može odobriti preraspodjelu sredstava na proračunskim stavkama unutar pojedinog razdjela i između pojedinih razdjela na prijedlog pročelnika pojedinog Upravnog odjela najviše do 5% rashoda i izdataka na stavci koja se umanjuje.</w:t>
      </w:r>
    </w:p>
    <w:p w14:paraId="359766F8" w14:textId="77777777" w:rsidR="00667B09" w:rsidRPr="00E91190" w:rsidRDefault="00667B09" w:rsidP="00667B09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 xml:space="preserve">(2) Iznimno od odredbe stavka 1. ovoga članka, preraspodjela sredstava može se izvršiti najviše do 15% sredstava utvrđenih na stavci rashoda, ako se time osigurava povećanje sredstava učešća Grada planiranih u Proračunu za financiranje projekata koji se sufinanciraju iz sredstava Europske unije, uz odobrenje Gradonačelnika. </w:t>
      </w:r>
    </w:p>
    <w:p w14:paraId="0C561A07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(3) Proračunska sredstva ne mogu se preraspodijeliti između Računa prihoda i rashoda i Računa financiranja.</w:t>
      </w:r>
    </w:p>
    <w:p w14:paraId="5E314187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O izvršenoj preraspodjeli Gradonačelnik će izvještavati Gradsko vijeće u polugodišnjem i godišnjem izvještaju o izvršenju Proračuna. </w:t>
      </w:r>
    </w:p>
    <w:p w14:paraId="22ABC0B8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20D232B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13.</w:t>
      </w:r>
    </w:p>
    <w:p w14:paraId="3D0AF7AC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8CC4D29" w14:textId="77777777" w:rsidR="00667B09" w:rsidRPr="00E91190" w:rsidRDefault="00667B09" w:rsidP="00667B0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U Proračunu su utvrđena sredstva proračunske zalihe u iznosu od 250.000,00 kn.</w:t>
      </w:r>
    </w:p>
    <w:p w14:paraId="00B90945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Sredstva proračunske zalihe koriste se za nepredviđene namjene, za koje u Proračunu nisu osigurana sredstva ili za namjene za koje se tijekom godine pokaže da za njih nisu utvrđena dostatna sredstva jer ih pri planiranju Proračuna nije bilo moguće predvidjeti. </w:t>
      </w:r>
    </w:p>
    <w:p w14:paraId="55A55AB5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Sredstva proračunske zalihe koriste se za financiranje rashoda nastalih pri otklanjanju posljedica elementarne nepogode, epidemija, ekoloških nesreća ili izvanrednih događaja i ostalih nepredvidivih nesreća te za druge nepredviđene rashode u tijeku godine. </w:t>
      </w:r>
    </w:p>
    <w:p w14:paraId="4395A5E6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Sredstva proračunske zalihe ne mogu se koristiti za pozajmljivanje. </w:t>
      </w:r>
    </w:p>
    <w:p w14:paraId="5F0A4D2F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(5) O korištenju proračunske zalihe odlučuje Gradonačelnik. </w:t>
      </w:r>
    </w:p>
    <w:p w14:paraId="293FDBB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(6) Gradonačelnik o korištenju proračunske zalihe izvještava Gradsko vijeće, svaki mjesec. </w:t>
      </w:r>
    </w:p>
    <w:p w14:paraId="11DDCF6F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056B8CC6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III.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IZVRŠAVANJE PRORAČUNA I UPRAVLJANJE IMOVINOM </w:t>
      </w:r>
    </w:p>
    <w:p w14:paraId="0A044B4B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1C93B09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14.</w:t>
      </w:r>
    </w:p>
    <w:p w14:paraId="7FEAAA59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8960F9E" w14:textId="77777777" w:rsidR="00667B09" w:rsidRPr="00E91190" w:rsidRDefault="00667B09" w:rsidP="00667B0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Za planiranje i izvršavanje Proračuna u cjelini odgovoran je Gradonačelnik. </w:t>
      </w:r>
    </w:p>
    <w:p w14:paraId="5FE200D4" w14:textId="77777777" w:rsidR="00667B09" w:rsidRPr="00E91190" w:rsidRDefault="00667B09" w:rsidP="00667B0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Naredbodavac za izvršavanje Proračuna u cjelini je Gradonačelnik. </w:t>
      </w:r>
    </w:p>
    <w:p w14:paraId="7C46BC73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Za zakonitu, svrhovitu i ekonomičnu uporabu sredstava osiguranih u Proračunu odgovorni su pročelnici Upravnih odjela i odgovorne osobe proračunskih korisnika. </w:t>
      </w:r>
    </w:p>
    <w:p w14:paraId="40B87626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(4) Upravni odjel za financije izvještava Gradonačelnika o izvršenju Proračuna.</w:t>
      </w:r>
    </w:p>
    <w:p w14:paraId="7F9958B5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8ED0DD7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15.</w:t>
      </w:r>
    </w:p>
    <w:p w14:paraId="7938D522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4556600" w14:textId="1127809A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Imovinu Grada čini financijska i nefinancijska imovina kojom upravlja Gradonačelnik u skladu s posebnim propisima i Statutom Grada Požege.</w:t>
      </w:r>
    </w:p>
    <w:p w14:paraId="2B36D02A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70DC9DA4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16.</w:t>
      </w:r>
    </w:p>
    <w:p w14:paraId="5A989A3B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B61BACD" w14:textId="77777777" w:rsidR="00667B09" w:rsidRPr="00E91190" w:rsidRDefault="00667B09" w:rsidP="00667B09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(1) Plaćanje predujmom može se ugovoriti samo iznimno i na temelju prethodne suglasnosti Gradonačelnika.</w:t>
      </w:r>
    </w:p>
    <w:p w14:paraId="5F481D7E" w14:textId="77777777" w:rsidR="00667B09" w:rsidRPr="00E91190" w:rsidRDefault="00667B09" w:rsidP="00667B09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(2) Iznimno, proračunski korisnik može plaćati predujmom bez suglasnosti iz stavka 1. ovoga članka do 10.000,00 kn te za obveze preuzete po ugovorima za projekte koji se sufinanciraju iz sredstava Europske unije.</w:t>
      </w:r>
    </w:p>
    <w:p w14:paraId="6CA04E80" w14:textId="77777777" w:rsidR="00667B09" w:rsidRPr="00E91190" w:rsidRDefault="00667B09" w:rsidP="00667B09">
      <w:pPr>
        <w:spacing w:after="160" w:line="259" w:lineRule="auto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br w:type="page"/>
      </w:r>
    </w:p>
    <w:p w14:paraId="5CF07BA2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>IV.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 ODGODA NAPLATE, OTPIS DUGOVANJA I PRODAJA POTRAŽIVANJA </w:t>
      </w:r>
    </w:p>
    <w:p w14:paraId="10C3EEDD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47AF552C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17.</w:t>
      </w:r>
    </w:p>
    <w:p w14:paraId="2C635E5D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7B27E668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</w:t>
      </w:r>
    </w:p>
    <w:p w14:paraId="44BF0EB4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70A3F105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V.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>ZADUŽIVANJE, DAVANJE JAMSTVA I SUGLASNOSTI</w:t>
      </w:r>
    </w:p>
    <w:p w14:paraId="5C6240A7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40573FFA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18.</w:t>
      </w:r>
    </w:p>
    <w:p w14:paraId="6E3E3694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3C0C705" w14:textId="77777777" w:rsidR="00667B09" w:rsidRPr="00E91190" w:rsidRDefault="00667B09" w:rsidP="00667B0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Grad može se zaduživati uzimanjem kredita, zajmova i izdavanjem vrijednosnih papira.</w:t>
      </w:r>
    </w:p>
    <w:p w14:paraId="75A00360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Grad se može se dugoročno zadužiti samo za investiciju koja se financira iz njegova Proračuna, a koju potvrdi Gradsko vijeće uz suglasnost Vlade RH, na prijedlog ministra financija.</w:t>
      </w:r>
    </w:p>
    <w:p w14:paraId="16AE5DAF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(3) Na dan donošenja ove Odluke Grad je zadužen Ugovorom o kreditu broj: KO-06/16 od 1. travnja 2016. godine kod HBOR-a u iznosu od 35.000.000,00 kn, što je po srednjem tečaju Hrvatske narodne banke na dan 3. ožujka 2016. godine protuvrijednost od 4.594.273,78 EUR, uz kamatu od 4% godišnje. Korištenje kredita je sukladno dinamičkom planu Grada realizirano kroz dvije proračunske godine, odnosno s danom 31. prosinca 2017. godine, uz poček od četiri godine od povlačenja kredita. Dodatkom I. Ugovoru o kreditu broj: KO-06/16 od 13. studenog 2019. godine skraćuje se poček sa četiri na dvije godine, te je prva rata glavnice dospjela na naplatu 31. ožujka 2020. godine. Također je promijenjena kamatna stopa sa 4% promjenjivo na 2% fiksno godišnje, a obračunava se i naplaćuje tromjesečno i primjenjuje od 1. siječnja 2020.godine. Grad se planira zadužiti u 2021. godini kod HBOR-a za financiranje projekta Energetski ekološki učinkovita javna rasvjeta u visini 12.500.000,00 kn, s rokom otplate 5 godina, kamatom 0,25 % godišnje, te početkom otplate u istoj godini. Ukupno projicirano zaduženje Grada s naslova otplate glavnice kredita krajem 2021.godine iznositi će 40.415.000,00 kn, i to 28.750.000,00 kn po postojećem kreditu iz 2016. godine i 11.665.000,00 kn po novo planiranom kreditnom zaduženju u 2021. godini, te pripadajuće kamate. Suglasnost za zaduženje putem financijskog lesinga trgovačkom društvu Komunalac Požega d.o.o. za nabavu teretnog vozila iznosi 169.517,44 EUR (161.250,00 EUR glavnice i 8.267,44 EUR kamata), koji se plaćaju u 48 rata u kunama po srednjem tečaju HNB na dan izdavanja računa.</w:t>
      </w:r>
    </w:p>
    <w:p w14:paraId="3A4CB3F4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Gradonačelnik je dužan unutar proračunske godine tromjesečno izvještavati Ministarstvo financija RH (u nastavku teksta: MF) i to do desetog u mjesecu za prethodno izvještajno razdoblje o otplati kredita za koji je Vlada RH dala suglasnost. </w:t>
      </w:r>
    </w:p>
    <w:p w14:paraId="2BA06604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43768124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19.</w:t>
      </w:r>
    </w:p>
    <w:p w14:paraId="34452C2D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CBC9BFA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(1) Ukupna godišnja obveza Grada za zaduživanje iz članka 18. ove Odluke može iznositi najviše do 20% ostvarenih prihoda u godini koja prethodi godini u kojoj se zadužuje. </w:t>
      </w:r>
    </w:p>
    <w:p w14:paraId="4AB8B9A9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U iznos ukupne godišnje obveze iz stavka 1. ovoga članka uključen je iznos prosječnog godišnjeg anuiteta po kreditima, zajmovima, obveze na osnovi izdanih vrijednosnih papira i danih jamstava i suglasnosti, prema Zakonu o proračunu, te dospjele nepodmirene obveze iz prethodnih godina. </w:t>
      </w:r>
    </w:p>
    <w:p w14:paraId="2BB75B31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Očekivana otplata ukupnog duga Grada u 2021. godini s osnova zaduženja iznosi 4.730.000,00 kn prema sredstvima planiranim u Proračunu (glavnica, kamate i tečajne razlike za postojeći kredit od HBOR-a iz 2016. godine i za novo planirano zaduženje). </w:t>
      </w:r>
    </w:p>
    <w:p w14:paraId="343235A0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(4) Pod ostvarenim proračunskim prihodima podrazumijevaju se ukupno ostvareni prihodi Grada umanjeni za prihode od domaćih i inozemnih pomoći i donacija, iz posebnih ugovora, sufinanciranja građana za mjesnu samoupravu, te ostvareni s osnova dodatnih ulaganja udjela u porezu na dohodak i pomoći izravnanja za financiranje decentraliziranih funkcija.</w:t>
      </w:r>
    </w:p>
    <w:p w14:paraId="05401844" w14:textId="77777777" w:rsidR="00667B09" w:rsidRPr="00E91190" w:rsidRDefault="00667B09" w:rsidP="00667B09">
      <w:pPr>
        <w:spacing w:after="160" w:line="259" w:lineRule="auto"/>
        <w:rPr>
          <w:rFonts w:ascii="Times New Roman" w:hAnsi="Times New Roman" w:cs="Times New Roman"/>
          <w:bCs/>
          <w:i/>
          <w:iCs/>
          <w:sz w:val="22"/>
          <w:szCs w:val="22"/>
          <w:lang w:val="af-ZA" w:eastAsia="en-US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br w:type="page"/>
      </w:r>
    </w:p>
    <w:p w14:paraId="06EF93B7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>Članak 20.</w:t>
      </w:r>
    </w:p>
    <w:p w14:paraId="300290FF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D816558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(1) Grad se može kratkoročno zadužiti najduže do dvanaest mjeseci isključivo za premošćivanje jaza nastalog zbog različite dinamike priljeva sredstava i dospijeća obveza, sukladno zakonu kojim se uređuje proračun. </w:t>
      </w:r>
    </w:p>
    <w:p w14:paraId="1819D197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(2) Odluku o kratkoročnom zaduživanju donosi Gradonačelnik, odnosno Gradsko vijeće, ovisno o visini zaduživanja.</w:t>
      </w:r>
    </w:p>
    <w:p w14:paraId="318A41A2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2004AB09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21.</w:t>
      </w:r>
    </w:p>
    <w:p w14:paraId="6E22412C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32B2B13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(1) Grad, ustanove čiji je osnivač Grad Požega i trgovačka društva u većinskom vlasništvu Grada (u nastavku teksta: javni partner) mogu sklopiti ugovor o javno-privatnom partnerstvu, ako ukupan godišnji iznos svih naknada, koje javni partner na temelju svih ugovora o javno-privatnom partnerstvu plaća privatnim partnerima ne prelazi 25% ostvarenog proračunskog prihoda prethodne godine umanjenog za kapitalne prihode, uz mišljenje MF i drugih tijela prema posebnim propisima koji uređuju javno-privatno partnerstvo. </w:t>
      </w:r>
    </w:p>
    <w:p w14:paraId="1A203592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Pod ostvarenim proračunskim prihodima iz stavka 1. ovoga članka smatraju se prihodi navedeni u članku 19. stavku 4. ove Odluke. </w:t>
      </w:r>
    </w:p>
    <w:p w14:paraId="60B3E852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(3) Kapitalni prihodi iz stavka 1. ovoga članka su prihodi od prodaje nefinancijske imovine, primici od prodaje vrijednosnih papira i primici od prodaje dionica i udjela u glavnici.</w:t>
      </w:r>
    </w:p>
    <w:p w14:paraId="70E47A29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082F7813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22.</w:t>
      </w:r>
    </w:p>
    <w:p w14:paraId="201E2A13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4040E515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 (1) Pravna osoba u većinskom vlasništvu ili suvlasništvu Grada i ustanove čiji je osnivač Grad mogu se zaduživati samo za investiciju uz suglasnost većinskog vlasnika, odnosno osnivača.</w:t>
      </w:r>
    </w:p>
    <w:p w14:paraId="14A129BA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 (2) Zahtjev za izdavanje suglasnosti se podnosi u pismenom obliku i u pravilu mora sadržavati: namjenu kredita sa opisom predmeta nabave, odluku o odabiru, naziv kreditora, uvjete kreditiranja i plan otplate. Grad može, radi procjene opravdanosti zahtjeva, tražiti i drugu dokumentaciju prema uvjetima za zaduženje JLP®S.</w:t>
      </w:r>
    </w:p>
    <w:p w14:paraId="05CA88E9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(3) Odluku o davanju suglasnosti donosi Gradsko vijeće, razmjerno udjelu u vlasništvu ili suvlasništvu.</w:t>
      </w:r>
    </w:p>
    <w:p w14:paraId="45F2F8EF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U opseg mogućeg zaduživanja Grada iz članka 19. ove Odluke uključuju se suglasnosti iz stavka 1. ovoga članka, za </w:t>
      </w:r>
    </w:p>
    <w:p w14:paraId="1544BBB3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- zaduživanje pravnih osoba u većinskom vlasništvu ili suvlasništvu Grada koje su u godišnjim financijskim izvješćima za godinu koja prethodi godini u kojoj se zadužuju iskazali gubitak</w:t>
      </w:r>
    </w:p>
    <w:p w14:paraId="08E17176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- zaduživanje pravnih osoba u većinskom vlasništvu ili suvlasništvu Grada koje se zadužuju u razdoblju od dvije godine od dana upisa osnivanja u sudski registar </w:t>
      </w:r>
    </w:p>
    <w:p w14:paraId="4BCA6E85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- zaduživanje ustanova čiji je osnivač Grad.</w:t>
      </w:r>
    </w:p>
    <w:p w14:paraId="2FFEB611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(5) Gradonačelnik je dužan izvijestiti MF o suglasnostima iz stavka 1. ovoga članka u roku od osam dana od dane suglasnosti i sklopljenom ugovoru o zaduživanju pravnih osoba i ustanova iz stavka 4. ovoga članka u roku od osam dana od dana sklapanja. </w:t>
      </w:r>
    </w:p>
    <w:p w14:paraId="599B642B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(6) Gradonačelnik je dužan unutar proračunske godine tromjesečno izvještavati MF, i to do desetog u mjesecu za prethodno izvještajno razdoblje o otplati na temelju ugovora o zaduživanju pravnih osoba i ustanova iz stavka 4. ovoga članka. </w:t>
      </w:r>
    </w:p>
    <w:p w14:paraId="395EB617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017C5C7D" w14:textId="77777777" w:rsidR="00667B09" w:rsidRPr="00E91190" w:rsidRDefault="00667B09" w:rsidP="00667B09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Članak 23.</w:t>
      </w:r>
    </w:p>
    <w:p w14:paraId="1AF4C981" w14:textId="77777777" w:rsidR="00667B09" w:rsidRPr="00E91190" w:rsidRDefault="00667B09" w:rsidP="00667B09">
      <w:pPr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</w:p>
    <w:p w14:paraId="3BE32624" w14:textId="72722C1C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(1) Grad može davati jamstva za ispunjenje obveza pravnoj osobi u većinskom vlasništvu ili suvlasništvu i ustanovi čiji je osnivač, uz obvezu da prije davanja jamstva ishoduje suglasnost ministra financija.</w:t>
      </w:r>
    </w:p>
    <w:p w14:paraId="143B14FA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(2) Odluku o jamstvu donosi Gradsko vijeće, razmjerno udjelu u vlasništvu ili suvlasništvu. </w:t>
      </w:r>
    </w:p>
    <w:p w14:paraId="39A0672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(3) Dano jamstvo iz stavka 1. ovoga članka u uključuje se u opseg mogućeg zaduženja Grada iz članka 19. ove Odluke. </w:t>
      </w:r>
    </w:p>
    <w:p w14:paraId="59A31791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(4) Gradonačelnik je dužan izvijestiti MF o sklopljenom ugovoru o jamstvu iz stavka 1. ovoga članka u roku od osam dana od dana sklapanja. </w:t>
      </w:r>
    </w:p>
    <w:p w14:paraId="60CBF6EE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lastRenderedPageBreak/>
        <w:t xml:space="preserve">(5) Gradonačelnik je dužan unutar proračunske godine tromjesečno izvještavati MF, i to do desetog u mjesecu za prethodno izvještajno razdoblje o stanju aktivnih jamstava za koja je dana suglasnost. </w:t>
      </w:r>
    </w:p>
    <w:p w14:paraId="0BCCFFD3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27F02B0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VI.</w:t>
      </w: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ZAVRŠENE ODREDBE </w:t>
      </w:r>
    </w:p>
    <w:p w14:paraId="6D970D40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56E43EFE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24.</w:t>
      </w:r>
    </w:p>
    <w:p w14:paraId="0D518219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0AF8BB2C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Za sve što nije uređeno ovom Odlukom direktno se primjenjuju odredbe Zakona o proračunu i Zakona o izvršavanju Državnog proračuna Republike Hrvatske za 2021. godinu. </w:t>
      </w:r>
    </w:p>
    <w:p w14:paraId="03314268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13CD44D5" w14:textId="77777777" w:rsidR="00667B09" w:rsidRPr="00E91190" w:rsidRDefault="00667B09" w:rsidP="00667B09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Članak 25.</w:t>
      </w:r>
    </w:p>
    <w:p w14:paraId="44D669EF" w14:textId="77777777" w:rsidR="00667B09" w:rsidRPr="00E91190" w:rsidRDefault="00667B09" w:rsidP="00667B09">
      <w:pPr>
        <w:pStyle w:val="Default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70AADC66" w14:textId="77777777" w:rsidR="00667B09" w:rsidRPr="00E91190" w:rsidRDefault="00667B09" w:rsidP="00667B09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Ova će se Odluka objaviti u Službenim novinama Grada Požege, a stupa na snagu 1. siječnja 2021. godine. </w:t>
      </w:r>
    </w:p>
    <w:p w14:paraId="65D62871" w14:textId="77777777" w:rsidR="00667B09" w:rsidRPr="00E91190" w:rsidRDefault="00667B09" w:rsidP="00667B09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3DA6CC3" w14:textId="77777777" w:rsidR="00667B09" w:rsidRPr="00E91190" w:rsidRDefault="00667B09" w:rsidP="00667B09">
      <w:pPr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</w:p>
    <w:p w14:paraId="4D8B5C64" w14:textId="6F3C2C08" w:rsidR="00667B09" w:rsidRPr="00E91190" w:rsidRDefault="00667B09" w:rsidP="00667B09">
      <w:pPr>
        <w:ind w:left="6379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PREDSJEDNIK</w:t>
      </w:r>
    </w:p>
    <w:p w14:paraId="72547D63" w14:textId="55A6C8CC" w:rsidR="00667B09" w:rsidRPr="00E91190" w:rsidRDefault="00667B09" w:rsidP="00E91190">
      <w:pPr>
        <w:jc w:val="right"/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</w:pPr>
      <w:r w:rsidRPr="00E91190">
        <w:rPr>
          <w:rFonts w:ascii="Times New Roman" w:hAnsi="Times New Roman" w:cs="Times New Roman"/>
          <w:bCs/>
          <w:i/>
          <w:iCs/>
          <w:sz w:val="22"/>
          <w:szCs w:val="22"/>
          <w:lang w:val="af-ZA"/>
        </w:rPr>
        <w:t>prof.dr.sc. Željko Glavić, v.r.</w:t>
      </w:r>
    </w:p>
    <w:sectPr w:rsidR="00667B09" w:rsidRPr="00E91190" w:rsidSect="00E91190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9086" w14:textId="77777777" w:rsidR="00F904FA" w:rsidRDefault="00F904FA">
      <w:r>
        <w:separator/>
      </w:r>
    </w:p>
  </w:endnote>
  <w:endnote w:type="continuationSeparator" w:id="0">
    <w:p w14:paraId="42928A63" w14:textId="77777777" w:rsidR="00F904FA" w:rsidRDefault="00F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11067"/>
      <w:docPartObj>
        <w:docPartGallery w:val="Page Numbers (Bottom of Page)"/>
        <w:docPartUnique/>
      </w:docPartObj>
    </w:sdtPr>
    <w:sdtEndPr/>
    <w:sdtContent>
      <w:p w14:paraId="09940C88" w14:textId="200D2C46" w:rsidR="00AA11A0" w:rsidRDefault="00E9119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D128BF" wp14:editId="6451DE5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50499" w14:textId="77777777" w:rsidR="00E91190" w:rsidRPr="00E91190" w:rsidRDefault="00E911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9119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E9119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E91190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E9119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</w:t>
                                </w:r>
                                <w:r w:rsidRPr="00E9119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D128BF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76150499" w14:textId="77777777" w:rsidR="00E91190" w:rsidRPr="00E91190" w:rsidRDefault="00E911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9119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E91190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E91190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E9119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lang w:val="hr-HR"/>
                            </w:rPr>
                            <w:t>2</w:t>
                          </w:r>
                          <w:r w:rsidRPr="00E9119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D6D5" w14:textId="77777777" w:rsidR="00F904FA" w:rsidRDefault="00F904FA">
      <w:r>
        <w:separator/>
      </w:r>
    </w:p>
  </w:footnote>
  <w:footnote w:type="continuationSeparator" w:id="0">
    <w:p w14:paraId="0E5C9E59" w14:textId="77777777" w:rsidR="00F904FA" w:rsidRDefault="00F9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D33" w14:textId="74F32147" w:rsidR="00AA11A0" w:rsidRPr="00E91190" w:rsidRDefault="00E91190" w:rsidP="00E91190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r w:rsidRPr="00E91190">
      <w:rPr>
        <w:rFonts w:ascii="Calibri" w:eastAsia="Times New Roman" w:hAnsi="Calibri" w:cs="Calibri"/>
        <w:sz w:val="20"/>
        <w:szCs w:val="20"/>
        <w:u w:val="single"/>
      </w:rPr>
      <w:t>5. sjednica Gradskog vijeća</w:t>
    </w:r>
    <w:r w:rsidRPr="00E91190">
      <w:rPr>
        <w:rFonts w:ascii="Calibri" w:eastAsia="Times New Roman" w:hAnsi="Calibri" w:cs="Calibri"/>
        <w:sz w:val="20"/>
        <w:szCs w:val="20"/>
        <w:u w:val="single"/>
      </w:rPr>
      <w:tab/>
    </w:r>
    <w:r w:rsidRPr="00E91190">
      <w:rPr>
        <w:rFonts w:ascii="Calibri" w:eastAsia="Times New Roman" w:hAnsi="Calibri" w:cs="Calibri"/>
        <w:sz w:val="20"/>
        <w:szCs w:val="20"/>
        <w:u w:val="single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8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0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150A9"/>
    <w:rsid w:val="000158C6"/>
    <w:rsid w:val="00022794"/>
    <w:rsid w:val="00042805"/>
    <w:rsid w:val="00044D0A"/>
    <w:rsid w:val="00047847"/>
    <w:rsid w:val="000559E1"/>
    <w:rsid w:val="00072E73"/>
    <w:rsid w:val="00081E86"/>
    <w:rsid w:val="0008235C"/>
    <w:rsid w:val="00084309"/>
    <w:rsid w:val="000915A7"/>
    <w:rsid w:val="000918C4"/>
    <w:rsid w:val="000922D8"/>
    <w:rsid w:val="00097D8D"/>
    <w:rsid w:val="000A473E"/>
    <w:rsid w:val="000B2709"/>
    <w:rsid w:val="000B674A"/>
    <w:rsid w:val="000C6087"/>
    <w:rsid w:val="000D0FE3"/>
    <w:rsid w:val="000E049C"/>
    <w:rsid w:val="001042A0"/>
    <w:rsid w:val="001049FB"/>
    <w:rsid w:val="0010790B"/>
    <w:rsid w:val="00121584"/>
    <w:rsid w:val="00126E03"/>
    <w:rsid w:val="00127AD6"/>
    <w:rsid w:val="001534D5"/>
    <w:rsid w:val="001568A5"/>
    <w:rsid w:val="0016078F"/>
    <w:rsid w:val="00163CCF"/>
    <w:rsid w:val="001667AE"/>
    <w:rsid w:val="0017024F"/>
    <w:rsid w:val="001746CF"/>
    <w:rsid w:val="00175719"/>
    <w:rsid w:val="00175FE1"/>
    <w:rsid w:val="00176518"/>
    <w:rsid w:val="00180E39"/>
    <w:rsid w:val="00185C55"/>
    <w:rsid w:val="00195A78"/>
    <w:rsid w:val="001A4791"/>
    <w:rsid w:val="001A733D"/>
    <w:rsid w:val="001A74D7"/>
    <w:rsid w:val="001B2871"/>
    <w:rsid w:val="001B47BC"/>
    <w:rsid w:val="001D36D5"/>
    <w:rsid w:val="001D441A"/>
    <w:rsid w:val="001E2874"/>
    <w:rsid w:val="001E36C3"/>
    <w:rsid w:val="001E499E"/>
    <w:rsid w:val="001E6CD3"/>
    <w:rsid w:val="001E7B3D"/>
    <w:rsid w:val="001F398F"/>
    <w:rsid w:val="0021770A"/>
    <w:rsid w:val="00222EF6"/>
    <w:rsid w:val="00226A91"/>
    <w:rsid w:val="00226AA4"/>
    <w:rsid w:val="00226C51"/>
    <w:rsid w:val="00233DB6"/>
    <w:rsid w:val="00247DDE"/>
    <w:rsid w:val="00256696"/>
    <w:rsid w:val="00261E84"/>
    <w:rsid w:val="00264595"/>
    <w:rsid w:val="00265DF7"/>
    <w:rsid w:val="002668CE"/>
    <w:rsid w:val="002678A9"/>
    <w:rsid w:val="00270EAE"/>
    <w:rsid w:val="00275073"/>
    <w:rsid w:val="002878ED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7794"/>
    <w:rsid w:val="002F398C"/>
    <w:rsid w:val="002F5B09"/>
    <w:rsid w:val="00304EEA"/>
    <w:rsid w:val="0030669D"/>
    <w:rsid w:val="003068D2"/>
    <w:rsid w:val="00306DD4"/>
    <w:rsid w:val="00311CE0"/>
    <w:rsid w:val="00312B40"/>
    <w:rsid w:val="003161D8"/>
    <w:rsid w:val="00320DB8"/>
    <w:rsid w:val="0032340C"/>
    <w:rsid w:val="003276E0"/>
    <w:rsid w:val="00327DBE"/>
    <w:rsid w:val="00334BB0"/>
    <w:rsid w:val="00335DE3"/>
    <w:rsid w:val="00347568"/>
    <w:rsid w:val="00362E35"/>
    <w:rsid w:val="00363AAA"/>
    <w:rsid w:val="00367111"/>
    <w:rsid w:val="00383D90"/>
    <w:rsid w:val="00393AD7"/>
    <w:rsid w:val="00395FF4"/>
    <w:rsid w:val="003A6543"/>
    <w:rsid w:val="003B00CC"/>
    <w:rsid w:val="003B1024"/>
    <w:rsid w:val="003B367E"/>
    <w:rsid w:val="003B7856"/>
    <w:rsid w:val="003B7E28"/>
    <w:rsid w:val="003C3540"/>
    <w:rsid w:val="003D0278"/>
    <w:rsid w:val="003D58D1"/>
    <w:rsid w:val="00406F0D"/>
    <w:rsid w:val="00416EB8"/>
    <w:rsid w:val="00417519"/>
    <w:rsid w:val="004244F7"/>
    <w:rsid w:val="0042793B"/>
    <w:rsid w:val="00435B9B"/>
    <w:rsid w:val="00435EF2"/>
    <w:rsid w:val="004457B6"/>
    <w:rsid w:val="004465A7"/>
    <w:rsid w:val="00452DAB"/>
    <w:rsid w:val="004643B3"/>
    <w:rsid w:val="00470119"/>
    <w:rsid w:val="00474F8F"/>
    <w:rsid w:val="004820CC"/>
    <w:rsid w:val="0048216C"/>
    <w:rsid w:val="004922C2"/>
    <w:rsid w:val="0049631E"/>
    <w:rsid w:val="004968A7"/>
    <w:rsid w:val="004978A3"/>
    <w:rsid w:val="004B158E"/>
    <w:rsid w:val="004B4ED6"/>
    <w:rsid w:val="004B553B"/>
    <w:rsid w:val="004C09B4"/>
    <w:rsid w:val="004C1EF2"/>
    <w:rsid w:val="004C572D"/>
    <w:rsid w:val="004C77FD"/>
    <w:rsid w:val="004D27FB"/>
    <w:rsid w:val="004D28D0"/>
    <w:rsid w:val="004D29D2"/>
    <w:rsid w:val="004E1E54"/>
    <w:rsid w:val="004F016B"/>
    <w:rsid w:val="004F24A2"/>
    <w:rsid w:val="005100A5"/>
    <w:rsid w:val="00514A0C"/>
    <w:rsid w:val="00517E26"/>
    <w:rsid w:val="0053082C"/>
    <w:rsid w:val="005449EA"/>
    <w:rsid w:val="005552C6"/>
    <w:rsid w:val="00557398"/>
    <w:rsid w:val="00561409"/>
    <w:rsid w:val="00564A29"/>
    <w:rsid w:val="00567FAA"/>
    <w:rsid w:val="00576314"/>
    <w:rsid w:val="005862BB"/>
    <w:rsid w:val="005913BB"/>
    <w:rsid w:val="005A1FAE"/>
    <w:rsid w:val="005A224B"/>
    <w:rsid w:val="005B3875"/>
    <w:rsid w:val="005B4690"/>
    <w:rsid w:val="005C19AC"/>
    <w:rsid w:val="005C7968"/>
    <w:rsid w:val="005D41E0"/>
    <w:rsid w:val="005E40C8"/>
    <w:rsid w:val="005E54AA"/>
    <w:rsid w:val="005F0B2E"/>
    <w:rsid w:val="00613099"/>
    <w:rsid w:val="00620F3B"/>
    <w:rsid w:val="00622E0A"/>
    <w:rsid w:val="00643DB2"/>
    <w:rsid w:val="00645047"/>
    <w:rsid w:val="00645BA9"/>
    <w:rsid w:val="00653CB8"/>
    <w:rsid w:val="00662208"/>
    <w:rsid w:val="00664F60"/>
    <w:rsid w:val="00667B09"/>
    <w:rsid w:val="00680607"/>
    <w:rsid w:val="00690043"/>
    <w:rsid w:val="006963E0"/>
    <w:rsid w:val="006A3CF8"/>
    <w:rsid w:val="006A7636"/>
    <w:rsid w:val="006C0C6B"/>
    <w:rsid w:val="006C62F9"/>
    <w:rsid w:val="006D21B6"/>
    <w:rsid w:val="006D576E"/>
    <w:rsid w:val="006D7B85"/>
    <w:rsid w:val="006E404D"/>
    <w:rsid w:val="006E72E9"/>
    <w:rsid w:val="006F7D2E"/>
    <w:rsid w:val="00703949"/>
    <w:rsid w:val="0070766C"/>
    <w:rsid w:val="00720195"/>
    <w:rsid w:val="007261FA"/>
    <w:rsid w:val="007409B4"/>
    <w:rsid w:val="00742506"/>
    <w:rsid w:val="0075162B"/>
    <w:rsid w:val="0076566A"/>
    <w:rsid w:val="0078398D"/>
    <w:rsid w:val="0079605A"/>
    <w:rsid w:val="00796FB5"/>
    <w:rsid w:val="007B29CB"/>
    <w:rsid w:val="007B5F22"/>
    <w:rsid w:val="007C2720"/>
    <w:rsid w:val="007D0893"/>
    <w:rsid w:val="007D19CF"/>
    <w:rsid w:val="007D598A"/>
    <w:rsid w:val="007D6488"/>
    <w:rsid w:val="007E17A1"/>
    <w:rsid w:val="007E2510"/>
    <w:rsid w:val="007E2A3C"/>
    <w:rsid w:val="007E41AA"/>
    <w:rsid w:val="007E4DC9"/>
    <w:rsid w:val="007E5468"/>
    <w:rsid w:val="008007BF"/>
    <w:rsid w:val="008027F5"/>
    <w:rsid w:val="00810F5D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74BF"/>
    <w:rsid w:val="00874FEB"/>
    <w:rsid w:val="00880956"/>
    <w:rsid w:val="008815CD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22F2"/>
    <w:rsid w:val="008B3000"/>
    <w:rsid w:val="008C0261"/>
    <w:rsid w:val="008C2A71"/>
    <w:rsid w:val="008C5DCC"/>
    <w:rsid w:val="008C6D5F"/>
    <w:rsid w:val="0090496F"/>
    <w:rsid w:val="0090794A"/>
    <w:rsid w:val="00910742"/>
    <w:rsid w:val="00921395"/>
    <w:rsid w:val="0093311C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93B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A57B3"/>
    <w:rsid w:val="009B071A"/>
    <w:rsid w:val="009B1CDD"/>
    <w:rsid w:val="009B2F8B"/>
    <w:rsid w:val="009B797B"/>
    <w:rsid w:val="009C1562"/>
    <w:rsid w:val="009C4E78"/>
    <w:rsid w:val="009C6D41"/>
    <w:rsid w:val="009E2205"/>
    <w:rsid w:val="009E67E8"/>
    <w:rsid w:val="009F28DA"/>
    <w:rsid w:val="009F7214"/>
    <w:rsid w:val="00A0508F"/>
    <w:rsid w:val="00A21E3F"/>
    <w:rsid w:val="00A24D7A"/>
    <w:rsid w:val="00A30817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A11A0"/>
    <w:rsid w:val="00AB026F"/>
    <w:rsid w:val="00AC6893"/>
    <w:rsid w:val="00AE561C"/>
    <w:rsid w:val="00AE5D75"/>
    <w:rsid w:val="00AE6A3A"/>
    <w:rsid w:val="00AF542C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75F2F"/>
    <w:rsid w:val="00B969AA"/>
    <w:rsid w:val="00BA37C3"/>
    <w:rsid w:val="00BA450A"/>
    <w:rsid w:val="00BA5A9D"/>
    <w:rsid w:val="00BB0438"/>
    <w:rsid w:val="00BB3D67"/>
    <w:rsid w:val="00BC1A25"/>
    <w:rsid w:val="00BC27A8"/>
    <w:rsid w:val="00BC28F8"/>
    <w:rsid w:val="00BC54AA"/>
    <w:rsid w:val="00BC6E81"/>
    <w:rsid w:val="00BF1052"/>
    <w:rsid w:val="00C0266B"/>
    <w:rsid w:val="00C04AF0"/>
    <w:rsid w:val="00C21B8E"/>
    <w:rsid w:val="00C2327D"/>
    <w:rsid w:val="00C30826"/>
    <w:rsid w:val="00C3242C"/>
    <w:rsid w:val="00C45385"/>
    <w:rsid w:val="00C52976"/>
    <w:rsid w:val="00C53596"/>
    <w:rsid w:val="00C53864"/>
    <w:rsid w:val="00C53C8D"/>
    <w:rsid w:val="00C60DD2"/>
    <w:rsid w:val="00C70334"/>
    <w:rsid w:val="00C7328C"/>
    <w:rsid w:val="00C82923"/>
    <w:rsid w:val="00C842CC"/>
    <w:rsid w:val="00C85D6D"/>
    <w:rsid w:val="00C92344"/>
    <w:rsid w:val="00C924BC"/>
    <w:rsid w:val="00C92A9E"/>
    <w:rsid w:val="00C96DDC"/>
    <w:rsid w:val="00CB42F4"/>
    <w:rsid w:val="00CB5CB8"/>
    <w:rsid w:val="00CC7078"/>
    <w:rsid w:val="00CD367D"/>
    <w:rsid w:val="00CD3A65"/>
    <w:rsid w:val="00CD7533"/>
    <w:rsid w:val="00CE025A"/>
    <w:rsid w:val="00CE6B53"/>
    <w:rsid w:val="00D00121"/>
    <w:rsid w:val="00D129D5"/>
    <w:rsid w:val="00D16278"/>
    <w:rsid w:val="00D16E7B"/>
    <w:rsid w:val="00D207F9"/>
    <w:rsid w:val="00D233CB"/>
    <w:rsid w:val="00D25286"/>
    <w:rsid w:val="00D3303D"/>
    <w:rsid w:val="00D3435C"/>
    <w:rsid w:val="00D34825"/>
    <w:rsid w:val="00D507C2"/>
    <w:rsid w:val="00D60591"/>
    <w:rsid w:val="00D64B6A"/>
    <w:rsid w:val="00D66966"/>
    <w:rsid w:val="00D70B89"/>
    <w:rsid w:val="00D90774"/>
    <w:rsid w:val="00D91060"/>
    <w:rsid w:val="00D91809"/>
    <w:rsid w:val="00D93E8D"/>
    <w:rsid w:val="00D96F27"/>
    <w:rsid w:val="00DA2DA7"/>
    <w:rsid w:val="00DA6C8D"/>
    <w:rsid w:val="00DB43AC"/>
    <w:rsid w:val="00DC1F35"/>
    <w:rsid w:val="00DD15EF"/>
    <w:rsid w:val="00DD392F"/>
    <w:rsid w:val="00DD5064"/>
    <w:rsid w:val="00DE2EB3"/>
    <w:rsid w:val="00DE6F89"/>
    <w:rsid w:val="00DE7B54"/>
    <w:rsid w:val="00DF1CC8"/>
    <w:rsid w:val="00DF35B4"/>
    <w:rsid w:val="00E00FD4"/>
    <w:rsid w:val="00E05DB7"/>
    <w:rsid w:val="00E25A06"/>
    <w:rsid w:val="00E266F1"/>
    <w:rsid w:val="00E30013"/>
    <w:rsid w:val="00E31721"/>
    <w:rsid w:val="00E60CFE"/>
    <w:rsid w:val="00E70D57"/>
    <w:rsid w:val="00E7151A"/>
    <w:rsid w:val="00E725CB"/>
    <w:rsid w:val="00E86FA9"/>
    <w:rsid w:val="00E91190"/>
    <w:rsid w:val="00E91205"/>
    <w:rsid w:val="00EA1930"/>
    <w:rsid w:val="00EA3D37"/>
    <w:rsid w:val="00EB0CFF"/>
    <w:rsid w:val="00EB43C5"/>
    <w:rsid w:val="00EB7F16"/>
    <w:rsid w:val="00EC7E96"/>
    <w:rsid w:val="00ED49C4"/>
    <w:rsid w:val="00ED4AB7"/>
    <w:rsid w:val="00EE07A7"/>
    <w:rsid w:val="00EE4E29"/>
    <w:rsid w:val="00EF110C"/>
    <w:rsid w:val="00EF153D"/>
    <w:rsid w:val="00EF1EE1"/>
    <w:rsid w:val="00F03BF9"/>
    <w:rsid w:val="00F077B1"/>
    <w:rsid w:val="00F243DD"/>
    <w:rsid w:val="00F36D9D"/>
    <w:rsid w:val="00F37E22"/>
    <w:rsid w:val="00F52F95"/>
    <w:rsid w:val="00F57E1C"/>
    <w:rsid w:val="00F62180"/>
    <w:rsid w:val="00F6294A"/>
    <w:rsid w:val="00F63967"/>
    <w:rsid w:val="00F75D8A"/>
    <w:rsid w:val="00F775B7"/>
    <w:rsid w:val="00F872C6"/>
    <w:rsid w:val="00F904FA"/>
    <w:rsid w:val="00F96565"/>
    <w:rsid w:val="00FA0F05"/>
    <w:rsid w:val="00FB4295"/>
    <w:rsid w:val="00FC53B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FE1"/>
    <w:rPr>
      <w:rFonts w:ascii="HRAvantgard" w:eastAsia="Calibri" w:hAnsi="HRAvantgard" w:cs="HRAvantgard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Heading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79E8"/>
    <w:rPr>
      <w:b/>
      <w:sz w:val="26"/>
      <w:lang w:val="en-AU"/>
    </w:rPr>
  </w:style>
  <w:style w:type="character" w:customStyle="1" w:styleId="Heading5Char">
    <w:name w:val="Heading 5 Char"/>
    <w:link w:val="Heading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9Char">
    <w:name w:val="Heading 9 Char"/>
    <w:link w:val="Heading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BodyText3Char">
    <w:name w:val="Body Text 3 Char"/>
    <w:link w:val="BodyText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BodyTextIndent2">
    <w:name w:val="Body Text Indent 2"/>
    <w:basedOn w:val="Normal"/>
    <w:rsid w:val="00175FE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175FE1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Footer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A937D2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4457B6"/>
    <w:pPr>
      <w:spacing w:after="120"/>
    </w:pPr>
  </w:style>
  <w:style w:type="paragraph" w:styleId="BodyText2">
    <w:name w:val="Body Text 2"/>
    <w:basedOn w:val="Normal"/>
    <w:link w:val="BodyText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BodyText2Char">
    <w:name w:val="Body Text 2 Char"/>
    <w:link w:val="BodyText2"/>
    <w:rsid w:val="004457B6"/>
    <w:rPr>
      <w:b/>
      <w:sz w:val="24"/>
      <w:lang w:val="en-AU" w:eastAsia="hr-HR" w:bidi="ar-SA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Strong">
    <w:name w:val="Strong"/>
    <w:qFormat/>
    <w:rsid w:val="00185C5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FollowedHyperlink">
    <w:name w:val="FollowedHyperlink"/>
    <w:uiPriority w:val="99"/>
    <w:unhideWhenUsed/>
    <w:rsid w:val="00DF35B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qFormat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BalloonText">
    <w:name w:val="Balloon Text"/>
    <w:basedOn w:val="Normal"/>
    <w:link w:val="BalloonTextChar"/>
    <w:rsid w:val="005D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667B09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DA67-149E-4EF3-BF75-2FD53CDA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4036</Words>
  <Characters>23006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KRIŽANAC</cp:lastModifiedBy>
  <cp:revision>5</cp:revision>
  <cp:lastPrinted>2021-10-11T07:53:00Z</cp:lastPrinted>
  <dcterms:created xsi:type="dcterms:W3CDTF">2021-10-11T17:00:00Z</dcterms:created>
  <dcterms:modified xsi:type="dcterms:W3CDTF">2021-10-13T07:57:00Z</dcterms:modified>
</cp:coreProperties>
</file>