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7638" w14:textId="77777777" w:rsidR="00022289" w:rsidRDefault="00022289" w:rsidP="00193000">
      <w:pPr>
        <w:spacing w:after="0" w:line="240" w:lineRule="auto"/>
        <w:jc w:val="center"/>
        <w:rPr>
          <w:b/>
          <w:bCs/>
          <w:sz w:val="24"/>
          <w:szCs w:val="24"/>
        </w:rPr>
      </w:pPr>
    </w:p>
    <w:p w14:paraId="25F8E890" w14:textId="77777777" w:rsidR="00022289" w:rsidRDefault="00022289" w:rsidP="00193000">
      <w:pPr>
        <w:spacing w:after="0" w:line="240" w:lineRule="auto"/>
        <w:jc w:val="center"/>
        <w:rPr>
          <w:b/>
          <w:bCs/>
          <w:sz w:val="24"/>
          <w:szCs w:val="24"/>
        </w:rPr>
      </w:pPr>
    </w:p>
    <w:p w14:paraId="3B406EA3" w14:textId="77777777" w:rsidR="00022289" w:rsidRDefault="00022289" w:rsidP="00193000">
      <w:pPr>
        <w:spacing w:after="0" w:line="240" w:lineRule="auto"/>
        <w:jc w:val="center"/>
        <w:rPr>
          <w:b/>
          <w:bCs/>
          <w:sz w:val="24"/>
          <w:szCs w:val="24"/>
        </w:rPr>
      </w:pPr>
    </w:p>
    <w:p w14:paraId="7F966F7F" w14:textId="77777777" w:rsidR="00022289" w:rsidRDefault="00022289" w:rsidP="00193000">
      <w:pPr>
        <w:spacing w:after="0" w:line="240" w:lineRule="auto"/>
        <w:jc w:val="center"/>
        <w:rPr>
          <w:b/>
          <w:bCs/>
          <w:sz w:val="24"/>
          <w:szCs w:val="24"/>
        </w:rPr>
      </w:pPr>
    </w:p>
    <w:p w14:paraId="46B1D6B2" w14:textId="77777777" w:rsidR="00022289" w:rsidRDefault="00022289" w:rsidP="00193000">
      <w:pPr>
        <w:spacing w:after="0" w:line="240" w:lineRule="auto"/>
        <w:jc w:val="center"/>
        <w:rPr>
          <w:b/>
          <w:bCs/>
          <w:sz w:val="24"/>
          <w:szCs w:val="24"/>
        </w:rPr>
      </w:pPr>
    </w:p>
    <w:p w14:paraId="4C160503" w14:textId="77777777" w:rsidR="00022289" w:rsidRDefault="00022289" w:rsidP="00193000">
      <w:pPr>
        <w:spacing w:after="0" w:line="240" w:lineRule="auto"/>
        <w:jc w:val="center"/>
        <w:rPr>
          <w:b/>
          <w:bCs/>
          <w:sz w:val="24"/>
          <w:szCs w:val="24"/>
        </w:rPr>
      </w:pPr>
    </w:p>
    <w:p w14:paraId="2A2C4589" w14:textId="77777777" w:rsidR="00022289" w:rsidRDefault="00022289" w:rsidP="00193000">
      <w:pPr>
        <w:spacing w:after="0" w:line="240" w:lineRule="auto"/>
        <w:jc w:val="center"/>
        <w:rPr>
          <w:b/>
          <w:bCs/>
          <w:sz w:val="24"/>
          <w:szCs w:val="24"/>
        </w:rPr>
      </w:pPr>
    </w:p>
    <w:p w14:paraId="2C9AD32E" w14:textId="099A4BE7" w:rsidR="00022289" w:rsidRDefault="00C5701A" w:rsidP="00193000">
      <w:pPr>
        <w:spacing w:after="0" w:line="240" w:lineRule="auto"/>
        <w:jc w:val="center"/>
        <w:rPr>
          <w:b/>
          <w:bCs/>
          <w:sz w:val="24"/>
          <w:szCs w:val="24"/>
        </w:rPr>
      </w:pPr>
      <w:r>
        <w:rPr>
          <w:b/>
          <w:bCs/>
          <w:noProof/>
          <w:sz w:val="24"/>
          <w:szCs w:val="24"/>
        </w:rPr>
        <w:drawing>
          <wp:inline distT="0" distB="0" distL="0" distR="0" wp14:anchorId="7F5E88E6" wp14:editId="2579870A">
            <wp:extent cx="5972810" cy="2206625"/>
            <wp:effectExtent l="0" t="0" r="0" b="0"/>
            <wp:docPr id="842552355" name="Slika 1" descr="Slika na kojoj se prikazuje Font, grafika, tekst, grafički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52355" name="Slika 1" descr="Slika na kojoj se prikazuje Font, grafika, tekst, grafički dizajn&#10;&#10;Opis je automatski generiran"/>
                    <pic:cNvPicPr/>
                  </pic:nvPicPr>
                  <pic:blipFill>
                    <a:blip r:embed="rId8">
                      <a:extLst>
                        <a:ext uri="{28A0092B-C50C-407E-A947-70E740481C1C}">
                          <a14:useLocalDpi xmlns:a14="http://schemas.microsoft.com/office/drawing/2010/main" val="0"/>
                        </a:ext>
                      </a:extLst>
                    </a:blip>
                    <a:stretch>
                      <a:fillRect/>
                    </a:stretch>
                  </pic:blipFill>
                  <pic:spPr>
                    <a:xfrm>
                      <a:off x="0" y="0"/>
                      <a:ext cx="5972810" cy="2206625"/>
                    </a:xfrm>
                    <a:prstGeom prst="rect">
                      <a:avLst/>
                    </a:prstGeom>
                  </pic:spPr>
                </pic:pic>
              </a:graphicData>
            </a:graphic>
          </wp:inline>
        </w:drawing>
      </w:r>
    </w:p>
    <w:p w14:paraId="1D32426B" w14:textId="77777777" w:rsidR="00022289" w:rsidRPr="006E3FFD" w:rsidRDefault="00022289" w:rsidP="00193000">
      <w:pPr>
        <w:spacing w:after="0" w:line="240" w:lineRule="auto"/>
        <w:jc w:val="center"/>
        <w:rPr>
          <w:b/>
          <w:bCs/>
          <w:sz w:val="16"/>
          <w:szCs w:val="16"/>
        </w:rPr>
      </w:pPr>
    </w:p>
    <w:p w14:paraId="616C9032" w14:textId="77777777" w:rsidR="006E3FFD" w:rsidRDefault="002E5409" w:rsidP="006E3FFD">
      <w:pPr>
        <w:spacing w:after="0" w:line="240" w:lineRule="auto"/>
        <w:jc w:val="center"/>
        <w:rPr>
          <w:rFonts w:ascii="Ubuntu" w:hAnsi="Ubuntu" w:cs="Calibri"/>
          <w:b/>
          <w:bCs/>
          <w:sz w:val="36"/>
          <w:szCs w:val="36"/>
        </w:rPr>
      </w:pPr>
      <w:r w:rsidRPr="006E3FFD">
        <w:rPr>
          <w:rFonts w:ascii="Ubuntu" w:hAnsi="Ubuntu" w:cs="Calibri"/>
          <w:b/>
          <w:bCs/>
          <w:sz w:val="36"/>
          <w:szCs w:val="36"/>
        </w:rPr>
        <w:t xml:space="preserve">PLAN UPRAVLJANJA DESTINACIJOM </w:t>
      </w:r>
    </w:p>
    <w:p w14:paraId="225F5201" w14:textId="7E781FE5" w:rsidR="008D5A28" w:rsidRPr="006E3FFD" w:rsidRDefault="00045925" w:rsidP="006E3FFD">
      <w:pPr>
        <w:spacing w:after="0" w:line="240" w:lineRule="auto"/>
        <w:jc w:val="center"/>
        <w:rPr>
          <w:rFonts w:ascii="Ubuntu" w:hAnsi="Ubuntu" w:cs="Calibri"/>
          <w:b/>
          <w:bCs/>
          <w:sz w:val="28"/>
          <w:szCs w:val="28"/>
        </w:rPr>
      </w:pPr>
      <w:r w:rsidRPr="006E3FFD">
        <w:rPr>
          <w:rFonts w:ascii="Ubuntu" w:hAnsi="Ubuntu" w:cs="Calibri"/>
          <w:b/>
          <w:bCs/>
          <w:sz w:val="36"/>
          <w:szCs w:val="36"/>
        </w:rPr>
        <w:t>GRADA POŽEGE</w:t>
      </w:r>
    </w:p>
    <w:p w14:paraId="25E96030" w14:textId="77777777" w:rsidR="002E5409" w:rsidRDefault="002E5409" w:rsidP="00193000">
      <w:pPr>
        <w:spacing w:after="0" w:line="240" w:lineRule="auto"/>
        <w:jc w:val="both"/>
      </w:pPr>
    </w:p>
    <w:p w14:paraId="0E4B8EE6" w14:textId="77777777" w:rsidR="00413EBC" w:rsidRDefault="00413EBC" w:rsidP="00193000">
      <w:pPr>
        <w:spacing w:after="0" w:line="240" w:lineRule="auto"/>
        <w:jc w:val="both"/>
      </w:pPr>
    </w:p>
    <w:p w14:paraId="638FCB35" w14:textId="77777777" w:rsidR="00022289" w:rsidRDefault="00022289" w:rsidP="00193000">
      <w:pPr>
        <w:spacing w:after="0" w:line="240" w:lineRule="auto"/>
        <w:jc w:val="both"/>
      </w:pPr>
    </w:p>
    <w:p w14:paraId="51DBC883" w14:textId="77777777" w:rsidR="00022289" w:rsidRDefault="00022289" w:rsidP="00193000">
      <w:pPr>
        <w:spacing w:after="0" w:line="240" w:lineRule="auto"/>
        <w:jc w:val="both"/>
      </w:pPr>
    </w:p>
    <w:p w14:paraId="070B1428" w14:textId="77777777" w:rsidR="00022289" w:rsidRDefault="00022289" w:rsidP="00193000">
      <w:pPr>
        <w:spacing w:after="0" w:line="240" w:lineRule="auto"/>
        <w:jc w:val="both"/>
      </w:pPr>
    </w:p>
    <w:p w14:paraId="580E0428" w14:textId="77777777" w:rsidR="00022289" w:rsidRDefault="00022289" w:rsidP="00193000">
      <w:pPr>
        <w:spacing w:after="0" w:line="240" w:lineRule="auto"/>
        <w:jc w:val="both"/>
      </w:pPr>
    </w:p>
    <w:p w14:paraId="3776CD79" w14:textId="77777777" w:rsidR="00022289" w:rsidRDefault="00022289" w:rsidP="00193000">
      <w:pPr>
        <w:spacing w:after="0" w:line="240" w:lineRule="auto"/>
        <w:jc w:val="both"/>
      </w:pPr>
    </w:p>
    <w:p w14:paraId="441D7E78" w14:textId="77777777" w:rsidR="00022289" w:rsidRDefault="00022289" w:rsidP="00193000">
      <w:pPr>
        <w:spacing w:after="0" w:line="240" w:lineRule="auto"/>
        <w:jc w:val="both"/>
      </w:pPr>
    </w:p>
    <w:p w14:paraId="4D92722F" w14:textId="77777777" w:rsidR="00022289" w:rsidRDefault="00022289" w:rsidP="00193000">
      <w:pPr>
        <w:spacing w:after="0" w:line="240" w:lineRule="auto"/>
        <w:jc w:val="both"/>
      </w:pPr>
    </w:p>
    <w:p w14:paraId="7989B720" w14:textId="77777777" w:rsidR="00022289" w:rsidRDefault="00022289" w:rsidP="00193000">
      <w:pPr>
        <w:spacing w:after="0" w:line="240" w:lineRule="auto"/>
        <w:jc w:val="both"/>
      </w:pPr>
    </w:p>
    <w:p w14:paraId="354658AE" w14:textId="77777777" w:rsidR="00022289" w:rsidRDefault="00022289" w:rsidP="00193000">
      <w:pPr>
        <w:spacing w:after="0" w:line="240" w:lineRule="auto"/>
        <w:jc w:val="both"/>
      </w:pPr>
    </w:p>
    <w:p w14:paraId="28ED6868" w14:textId="77777777" w:rsidR="00022289" w:rsidRDefault="00022289" w:rsidP="00193000">
      <w:pPr>
        <w:spacing w:after="0" w:line="240" w:lineRule="auto"/>
        <w:jc w:val="both"/>
      </w:pPr>
    </w:p>
    <w:p w14:paraId="589532C5" w14:textId="77777777" w:rsidR="006E3FFD" w:rsidRDefault="006E3FFD" w:rsidP="00193000">
      <w:pPr>
        <w:spacing w:after="0" w:line="240" w:lineRule="auto"/>
        <w:jc w:val="both"/>
      </w:pPr>
    </w:p>
    <w:p w14:paraId="4815E502" w14:textId="77777777" w:rsidR="006E3FFD" w:rsidRDefault="006E3FFD" w:rsidP="00193000">
      <w:pPr>
        <w:spacing w:after="0" w:line="240" w:lineRule="auto"/>
        <w:jc w:val="both"/>
      </w:pPr>
    </w:p>
    <w:p w14:paraId="021C985A" w14:textId="77777777" w:rsidR="006E3FFD" w:rsidRDefault="006E3FFD" w:rsidP="00193000">
      <w:pPr>
        <w:spacing w:after="0" w:line="240" w:lineRule="auto"/>
        <w:jc w:val="both"/>
      </w:pPr>
    </w:p>
    <w:p w14:paraId="00AA90F6" w14:textId="77777777" w:rsidR="006E3FFD" w:rsidRDefault="006E3FFD" w:rsidP="00193000">
      <w:pPr>
        <w:spacing w:after="0" w:line="240" w:lineRule="auto"/>
        <w:jc w:val="both"/>
      </w:pPr>
    </w:p>
    <w:p w14:paraId="2BDCCF0D" w14:textId="77777777" w:rsidR="00022289" w:rsidRDefault="00022289" w:rsidP="00193000">
      <w:pPr>
        <w:spacing w:after="0" w:line="240" w:lineRule="auto"/>
        <w:jc w:val="both"/>
      </w:pPr>
    </w:p>
    <w:p w14:paraId="02F722CC" w14:textId="77777777" w:rsidR="00022289" w:rsidRDefault="00022289" w:rsidP="00193000">
      <w:pPr>
        <w:spacing w:after="0" w:line="240" w:lineRule="auto"/>
        <w:jc w:val="both"/>
      </w:pPr>
    </w:p>
    <w:p w14:paraId="0C45AEC8" w14:textId="77777777" w:rsidR="00022289" w:rsidRDefault="00022289" w:rsidP="00193000">
      <w:pPr>
        <w:spacing w:after="0" w:line="240" w:lineRule="auto"/>
        <w:jc w:val="both"/>
      </w:pPr>
    </w:p>
    <w:p w14:paraId="36CCF270" w14:textId="77777777" w:rsidR="00022289" w:rsidRDefault="00022289" w:rsidP="00193000">
      <w:pPr>
        <w:spacing w:after="0" w:line="240" w:lineRule="auto"/>
        <w:jc w:val="both"/>
      </w:pPr>
    </w:p>
    <w:p w14:paraId="62A18FEE" w14:textId="77777777" w:rsidR="00022289" w:rsidRDefault="00022289" w:rsidP="00193000">
      <w:pPr>
        <w:spacing w:after="0" w:line="240" w:lineRule="auto"/>
        <w:jc w:val="both"/>
      </w:pPr>
    </w:p>
    <w:p w14:paraId="2B0D7233" w14:textId="77777777" w:rsidR="00F73B71" w:rsidRDefault="00F73B71" w:rsidP="00193000">
      <w:pPr>
        <w:spacing w:after="0" w:line="240" w:lineRule="auto"/>
        <w:jc w:val="both"/>
      </w:pPr>
    </w:p>
    <w:p w14:paraId="3DB73C6D" w14:textId="08715175" w:rsidR="002B412F" w:rsidRPr="00D66E33" w:rsidRDefault="00D66E33" w:rsidP="00D66E33">
      <w:pPr>
        <w:spacing w:after="0" w:line="240" w:lineRule="auto"/>
        <w:jc w:val="center"/>
        <w:rPr>
          <w:i/>
          <w:iCs/>
          <w:sz w:val="24"/>
          <w:szCs w:val="24"/>
        </w:rPr>
      </w:pPr>
      <w:r w:rsidRPr="00D66E33">
        <w:rPr>
          <w:i/>
          <w:iCs/>
          <w:sz w:val="24"/>
          <w:szCs w:val="24"/>
        </w:rPr>
        <w:t>siječanj 2025. godine</w:t>
      </w:r>
    </w:p>
    <w:sdt>
      <w:sdtPr>
        <w:rPr>
          <w:rFonts w:asciiTheme="minorHAnsi" w:eastAsiaTheme="minorHAnsi" w:hAnsiTheme="minorHAnsi" w:cstheme="minorBidi"/>
          <w:color w:val="auto"/>
          <w:sz w:val="22"/>
          <w:szCs w:val="22"/>
          <w:lang w:val="hr-HR"/>
          <w14:ligatures w14:val="standardContextual"/>
        </w:rPr>
        <w:id w:val="-127557036"/>
        <w:docPartObj>
          <w:docPartGallery w:val="Table of Contents"/>
          <w:docPartUnique/>
        </w:docPartObj>
      </w:sdtPr>
      <w:sdtEndPr>
        <w:rPr>
          <w:b/>
          <w:bCs/>
        </w:rPr>
      </w:sdtEndPr>
      <w:sdtContent>
        <w:p w14:paraId="30BACD10" w14:textId="1A9821B5" w:rsidR="00AC7CFF" w:rsidRPr="004C0F3F" w:rsidRDefault="00AC7CFF" w:rsidP="00325162">
          <w:pPr>
            <w:pStyle w:val="TOCNaslov"/>
            <w:spacing w:before="10" w:afterLines="30" w:after="72" w:line="40" w:lineRule="atLeast"/>
            <w:rPr>
              <w:lang w:val="hr-HR"/>
            </w:rPr>
          </w:pPr>
          <w:r>
            <w:rPr>
              <w:lang w:val="hr-HR"/>
            </w:rPr>
            <w:t>Sadržaj</w:t>
          </w:r>
        </w:p>
        <w:p w14:paraId="29642A52" w14:textId="148AFC4F" w:rsidR="00325162" w:rsidRDefault="00AC7CFF" w:rsidP="00325162">
          <w:pPr>
            <w:pStyle w:val="Sadraj1"/>
            <w:rPr>
              <w:rFonts w:eastAsiaTheme="minorEastAsia"/>
              <w:noProof/>
              <w:kern w:val="2"/>
              <w:sz w:val="24"/>
              <w:szCs w:val="24"/>
              <w:lang w:eastAsia="hr-HR"/>
            </w:rPr>
          </w:pPr>
          <w:r>
            <w:fldChar w:fldCharType="begin"/>
          </w:r>
          <w:r>
            <w:instrText xml:space="preserve"> TOC \o "1-5" \h \z \u </w:instrText>
          </w:r>
          <w:r>
            <w:fldChar w:fldCharType="separate"/>
          </w:r>
          <w:hyperlink w:anchor="_Toc190099325" w:history="1">
            <w:r w:rsidR="00325162" w:rsidRPr="00800D8E">
              <w:rPr>
                <w:rStyle w:val="Hiperveza"/>
                <w:noProof/>
              </w:rPr>
              <w:t>UVOD</w:t>
            </w:r>
            <w:r w:rsidR="00325162">
              <w:rPr>
                <w:noProof/>
                <w:webHidden/>
              </w:rPr>
              <w:tab/>
            </w:r>
            <w:r w:rsidR="00325162">
              <w:rPr>
                <w:noProof/>
                <w:webHidden/>
              </w:rPr>
              <w:fldChar w:fldCharType="begin"/>
            </w:r>
            <w:r w:rsidR="00325162">
              <w:rPr>
                <w:noProof/>
                <w:webHidden/>
              </w:rPr>
              <w:instrText xml:space="preserve"> PAGEREF _Toc190099325 \h </w:instrText>
            </w:r>
            <w:r w:rsidR="00325162">
              <w:rPr>
                <w:noProof/>
                <w:webHidden/>
              </w:rPr>
            </w:r>
            <w:r w:rsidR="00325162">
              <w:rPr>
                <w:noProof/>
                <w:webHidden/>
              </w:rPr>
              <w:fldChar w:fldCharType="separate"/>
            </w:r>
            <w:r w:rsidR="00325162">
              <w:rPr>
                <w:noProof/>
                <w:webHidden/>
              </w:rPr>
              <w:t>4</w:t>
            </w:r>
            <w:r w:rsidR="00325162">
              <w:rPr>
                <w:noProof/>
                <w:webHidden/>
              </w:rPr>
              <w:fldChar w:fldCharType="end"/>
            </w:r>
          </w:hyperlink>
        </w:p>
        <w:p w14:paraId="02B847BC" w14:textId="5B8E0C86" w:rsidR="00325162" w:rsidRDefault="00325162" w:rsidP="00325162">
          <w:pPr>
            <w:pStyle w:val="Sadraj1"/>
            <w:rPr>
              <w:rFonts w:eastAsiaTheme="minorEastAsia"/>
              <w:noProof/>
              <w:kern w:val="2"/>
              <w:sz w:val="24"/>
              <w:szCs w:val="24"/>
              <w:lang w:eastAsia="hr-HR"/>
            </w:rPr>
          </w:pPr>
          <w:hyperlink w:anchor="_Toc190099326" w:history="1">
            <w:r w:rsidRPr="00800D8E">
              <w:rPr>
                <w:rStyle w:val="Hiperveza"/>
                <w:noProof/>
              </w:rPr>
              <w:t>Osnovne informacije o gradu Požegi</w:t>
            </w:r>
            <w:r>
              <w:rPr>
                <w:noProof/>
                <w:webHidden/>
              </w:rPr>
              <w:tab/>
            </w:r>
            <w:r>
              <w:rPr>
                <w:noProof/>
                <w:webHidden/>
              </w:rPr>
              <w:fldChar w:fldCharType="begin"/>
            </w:r>
            <w:r>
              <w:rPr>
                <w:noProof/>
                <w:webHidden/>
              </w:rPr>
              <w:instrText xml:space="preserve"> PAGEREF _Toc190099326 \h </w:instrText>
            </w:r>
            <w:r>
              <w:rPr>
                <w:noProof/>
                <w:webHidden/>
              </w:rPr>
            </w:r>
            <w:r>
              <w:rPr>
                <w:noProof/>
                <w:webHidden/>
              </w:rPr>
              <w:fldChar w:fldCharType="separate"/>
            </w:r>
            <w:r>
              <w:rPr>
                <w:noProof/>
                <w:webHidden/>
              </w:rPr>
              <w:t>5</w:t>
            </w:r>
            <w:r>
              <w:rPr>
                <w:noProof/>
                <w:webHidden/>
              </w:rPr>
              <w:fldChar w:fldCharType="end"/>
            </w:r>
          </w:hyperlink>
        </w:p>
        <w:p w14:paraId="72A4B6C2" w14:textId="0FC2F700" w:rsidR="00325162" w:rsidRDefault="00325162" w:rsidP="00325162">
          <w:pPr>
            <w:pStyle w:val="Sadraj1"/>
            <w:rPr>
              <w:rFonts w:eastAsiaTheme="minorEastAsia"/>
              <w:noProof/>
              <w:kern w:val="2"/>
              <w:sz w:val="24"/>
              <w:szCs w:val="24"/>
              <w:lang w:eastAsia="hr-HR"/>
            </w:rPr>
          </w:pPr>
          <w:hyperlink w:anchor="_Toc190099327" w:history="1">
            <w:r w:rsidRPr="00800D8E">
              <w:rPr>
                <w:rStyle w:val="Hiperveza"/>
                <w:noProof/>
              </w:rPr>
              <w:t>1. ANALIZA STANJA</w:t>
            </w:r>
            <w:r>
              <w:rPr>
                <w:noProof/>
                <w:webHidden/>
              </w:rPr>
              <w:tab/>
            </w:r>
            <w:r>
              <w:rPr>
                <w:noProof/>
                <w:webHidden/>
              </w:rPr>
              <w:fldChar w:fldCharType="begin"/>
            </w:r>
            <w:r>
              <w:rPr>
                <w:noProof/>
                <w:webHidden/>
              </w:rPr>
              <w:instrText xml:space="preserve"> PAGEREF _Toc190099327 \h </w:instrText>
            </w:r>
            <w:r>
              <w:rPr>
                <w:noProof/>
                <w:webHidden/>
              </w:rPr>
            </w:r>
            <w:r>
              <w:rPr>
                <w:noProof/>
                <w:webHidden/>
              </w:rPr>
              <w:fldChar w:fldCharType="separate"/>
            </w:r>
            <w:r>
              <w:rPr>
                <w:noProof/>
                <w:webHidden/>
              </w:rPr>
              <w:t>7</w:t>
            </w:r>
            <w:r>
              <w:rPr>
                <w:noProof/>
                <w:webHidden/>
              </w:rPr>
              <w:fldChar w:fldCharType="end"/>
            </w:r>
          </w:hyperlink>
        </w:p>
        <w:p w14:paraId="34042AEA" w14:textId="69EE194D" w:rsidR="00325162" w:rsidRDefault="00325162">
          <w:pPr>
            <w:pStyle w:val="Sadraj2"/>
            <w:rPr>
              <w:rFonts w:eastAsiaTheme="minorEastAsia"/>
              <w:noProof/>
              <w:kern w:val="2"/>
              <w:sz w:val="24"/>
              <w:szCs w:val="24"/>
              <w:lang w:eastAsia="hr-HR"/>
            </w:rPr>
          </w:pPr>
          <w:hyperlink w:anchor="_Toc190099328" w:history="1">
            <w:r w:rsidRPr="00800D8E">
              <w:rPr>
                <w:rStyle w:val="Hiperveza"/>
                <w:noProof/>
              </w:rPr>
              <w:t>1.1.</w:t>
            </w:r>
            <w:r>
              <w:rPr>
                <w:rFonts w:eastAsiaTheme="minorEastAsia"/>
                <w:noProof/>
                <w:kern w:val="2"/>
                <w:sz w:val="24"/>
                <w:szCs w:val="24"/>
                <w:lang w:eastAsia="hr-HR"/>
              </w:rPr>
              <w:tab/>
            </w:r>
            <w:r w:rsidRPr="00800D8E">
              <w:rPr>
                <w:rStyle w:val="Hiperveza"/>
                <w:noProof/>
              </w:rPr>
              <w:t>Turistički proizvodi i usluge</w:t>
            </w:r>
            <w:r>
              <w:rPr>
                <w:noProof/>
                <w:webHidden/>
              </w:rPr>
              <w:tab/>
            </w:r>
            <w:r>
              <w:rPr>
                <w:noProof/>
                <w:webHidden/>
              </w:rPr>
              <w:fldChar w:fldCharType="begin"/>
            </w:r>
            <w:r>
              <w:rPr>
                <w:noProof/>
                <w:webHidden/>
              </w:rPr>
              <w:instrText xml:space="preserve"> PAGEREF _Toc190099328 \h </w:instrText>
            </w:r>
            <w:r>
              <w:rPr>
                <w:noProof/>
                <w:webHidden/>
              </w:rPr>
            </w:r>
            <w:r>
              <w:rPr>
                <w:noProof/>
                <w:webHidden/>
              </w:rPr>
              <w:fldChar w:fldCharType="separate"/>
            </w:r>
            <w:r>
              <w:rPr>
                <w:noProof/>
                <w:webHidden/>
              </w:rPr>
              <w:t>7</w:t>
            </w:r>
            <w:r>
              <w:rPr>
                <w:noProof/>
                <w:webHidden/>
              </w:rPr>
              <w:fldChar w:fldCharType="end"/>
            </w:r>
          </w:hyperlink>
        </w:p>
        <w:p w14:paraId="1EEF15EC" w14:textId="31482563" w:rsidR="00325162" w:rsidRDefault="00325162">
          <w:pPr>
            <w:pStyle w:val="Sadraj3"/>
            <w:tabs>
              <w:tab w:val="left" w:pos="1440"/>
              <w:tab w:val="right" w:leader="dot" w:pos="9396"/>
            </w:tabs>
            <w:rPr>
              <w:rFonts w:eastAsiaTheme="minorEastAsia"/>
              <w:noProof/>
              <w:kern w:val="2"/>
              <w:sz w:val="24"/>
              <w:szCs w:val="24"/>
              <w:lang w:eastAsia="hr-HR"/>
            </w:rPr>
          </w:pPr>
          <w:hyperlink w:anchor="_Toc190099329" w:history="1">
            <w:r w:rsidRPr="00800D8E">
              <w:rPr>
                <w:rStyle w:val="Hiperveza"/>
                <w:noProof/>
              </w:rPr>
              <w:t>1.1.1.</w:t>
            </w:r>
            <w:r>
              <w:rPr>
                <w:rFonts w:eastAsiaTheme="minorEastAsia"/>
                <w:noProof/>
                <w:kern w:val="2"/>
                <w:sz w:val="24"/>
                <w:szCs w:val="24"/>
                <w:lang w:eastAsia="hr-HR"/>
              </w:rPr>
              <w:tab/>
            </w:r>
            <w:r w:rsidRPr="00800D8E">
              <w:rPr>
                <w:rStyle w:val="Hiperveza"/>
                <w:noProof/>
              </w:rPr>
              <w:t>Smještaj</w:t>
            </w:r>
            <w:r>
              <w:rPr>
                <w:noProof/>
                <w:webHidden/>
              </w:rPr>
              <w:tab/>
            </w:r>
            <w:r>
              <w:rPr>
                <w:noProof/>
                <w:webHidden/>
              </w:rPr>
              <w:fldChar w:fldCharType="begin"/>
            </w:r>
            <w:r>
              <w:rPr>
                <w:noProof/>
                <w:webHidden/>
              </w:rPr>
              <w:instrText xml:space="preserve"> PAGEREF _Toc190099329 \h </w:instrText>
            </w:r>
            <w:r>
              <w:rPr>
                <w:noProof/>
                <w:webHidden/>
              </w:rPr>
            </w:r>
            <w:r>
              <w:rPr>
                <w:noProof/>
                <w:webHidden/>
              </w:rPr>
              <w:fldChar w:fldCharType="separate"/>
            </w:r>
            <w:r>
              <w:rPr>
                <w:noProof/>
                <w:webHidden/>
              </w:rPr>
              <w:t>7</w:t>
            </w:r>
            <w:r>
              <w:rPr>
                <w:noProof/>
                <w:webHidden/>
              </w:rPr>
              <w:fldChar w:fldCharType="end"/>
            </w:r>
          </w:hyperlink>
        </w:p>
        <w:p w14:paraId="5528BA14" w14:textId="1BCF02B0" w:rsidR="00325162" w:rsidRDefault="00325162">
          <w:pPr>
            <w:pStyle w:val="Sadraj2"/>
            <w:rPr>
              <w:rFonts w:eastAsiaTheme="minorEastAsia"/>
              <w:noProof/>
              <w:kern w:val="2"/>
              <w:sz w:val="24"/>
              <w:szCs w:val="24"/>
              <w:lang w:eastAsia="hr-HR"/>
            </w:rPr>
          </w:pPr>
          <w:hyperlink w:anchor="_Toc190099330" w:history="1">
            <w:r w:rsidRPr="00800D8E">
              <w:rPr>
                <w:rStyle w:val="Hiperveza"/>
                <w:noProof/>
              </w:rPr>
              <w:t>1.1.2.</w:t>
            </w:r>
            <w:r>
              <w:rPr>
                <w:rFonts w:eastAsiaTheme="minorEastAsia"/>
                <w:noProof/>
                <w:kern w:val="2"/>
                <w:sz w:val="24"/>
                <w:szCs w:val="24"/>
                <w:lang w:eastAsia="hr-HR"/>
              </w:rPr>
              <w:tab/>
            </w:r>
            <w:r w:rsidRPr="00800D8E">
              <w:rPr>
                <w:rStyle w:val="Hiperveza"/>
                <w:noProof/>
              </w:rPr>
              <w:t>Ugostiteljstvo</w:t>
            </w:r>
            <w:r>
              <w:rPr>
                <w:noProof/>
                <w:webHidden/>
              </w:rPr>
              <w:tab/>
            </w:r>
            <w:r>
              <w:rPr>
                <w:noProof/>
                <w:webHidden/>
              </w:rPr>
              <w:fldChar w:fldCharType="begin"/>
            </w:r>
            <w:r>
              <w:rPr>
                <w:noProof/>
                <w:webHidden/>
              </w:rPr>
              <w:instrText xml:space="preserve"> PAGEREF _Toc190099330 \h </w:instrText>
            </w:r>
            <w:r>
              <w:rPr>
                <w:noProof/>
                <w:webHidden/>
              </w:rPr>
            </w:r>
            <w:r>
              <w:rPr>
                <w:noProof/>
                <w:webHidden/>
              </w:rPr>
              <w:fldChar w:fldCharType="separate"/>
            </w:r>
            <w:r>
              <w:rPr>
                <w:noProof/>
                <w:webHidden/>
              </w:rPr>
              <w:t>9</w:t>
            </w:r>
            <w:r>
              <w:rPr>
                <w:noProof/>
                <w:webHidden/>
              </w:rPr>
              <w:fldChar w:fldCharType="end"/>
            </w:r>
          </w:hyperlink>
        </w:p>
        <w:p w14:paraId="167765B6" w14:textId="70FA40F3" w:rsidR="00325162" w:rsidRDefault="00325162">
          <w:pPr>
            <w:pStyle w:val="Sadraj3"/>
            <w:tabs>
              <w:tab w:val="left" w:pos="1440"/>
              <w:tab w:val="right" w:leader="dot" w:pos="9396"/>
            </w:tabs>
            <w:rPr>
              <w:rFonts w:eastAsiaTheme="minorEastAsia"/>
              <w:noProof/>
              <w:kern w:val="2"/>
              <w:sz w:val="24"/>
              <w:szCs w:val="24"/>
              <w:lang w:eastAsia="hr-HR"/>
            </w:rPr>
          </w:pPr>
          <w:hyperlink w:anchor="_Toc190099331" w:history="1">
            <w:r w:rsidRPr="00800D8E">
              <w:rPr>
                <w:rStyle w:val="Hiperveza"/>
                <w:noProof/>
              </w:rPr>
              <w:t>1.1.3.</w:t>
            </w:r>
            <w:r>
              <w:rPr>
                <w:rFonts w:eastAsiaTheme="minorEastAsia"/>
                <w:noProof/>
                <w:kern w:val="2"/>
                <w:sz w:val="24"/>
                <w:szCs w:val="24"/>
                <w:lang w:eastAsia="hr-HR"/>
              </w:rPr>
              <w:tab/>
            </w:r>
            <w:r w:rsidRPr="00800D8E">
              <w:rPr>
                <w:rStyle w:val="Hiperveza"/>
                <w:noProof/>
              </w:rPr>
              <w:t>Turističke atrakcije</w:t>
            </w:r>
            <w:r>
              <w:rPr>
                <w:noProof/>
                <w:webHidden/>
              </w:rPr>
              <w:tab/>
            </w:r>
            <w:r>
              <w:rPr>
                <w:noProof/>
                <w:webHidden/>
              </w:rPr>
              <w:fldChar w:fldCharType="begin"/>
            </w:r>
            <w:r>
              <w:rPr>
                <w:noProof/>
                <w:webHidden/>
              </w:rPr>
              <w:instrText xml:space="preserve"> PAGEREF _Toc190099331 \h </w:instrText>
            </w:r>
            <w:r>
              <w:rPr>
                <w:noProof/>
                <w:webHidden/>
              </w:rPr>
            </w:r>
            <w:r>
              <w:rPr>
                <w:noProof/>
                <w:webHidden/>
              </w:rPr>
              <w:fldChar w:fldCharType="separate"/>
            </w:r>
            <w:r>
              <w:rPr>
                <w:noProof/>
                <w:webHidden/>
              </w:rPr>
              <w:t>11</w:t>
            </w:r>
            <w:r>
              <w:rPr>
                <w:noProof/>
                <w:webHidden/>
              </w:rPr>
              <w:fldChar w:fldCharType="end"/>
            </w:r>
          </w:hyperlink>
        </w:p>
        <w:p w14:paraId="7D85C5CA" w14:textId="033B3418" w:rsidR="00325162" w:rsidRDefault="00325162">
          <w:pPr>
            <w:pStyle w:val="Sadraj3"/>
            <w:tabs>
              <w:tab w:val="left" w:pos="1440"/>
              <w:tab w:val="right" w:leader="dot" w:pos="9396"/>
            </w:tabs>
            <w:rPr>
              <w:rFonts w:eastAsiaTheme="minorEastAsia"/>
              <w:noProof/>
              <w:kern w:val="2"/>
              <w:sz w:val="24"/>
              <w:szCs w:val="24"/>
              <w:lang w:eastAsia="hr-HR"/>
            </w:rPr>
          </w:pPr>
          <w:hyperlink w:anchor="_Toc190099332" w:history="1">
            <w:r w:rsidRPr="00800D8E">
              <w:rPr>
                <w:rStyle w:val="Hiperveza"/>
                <w:noProof/>
              </w:rPr>
              <w:t>1.1.4.</w:t>
            </w:r>
            <w:r>
              <w:rPr>
                <w:rFonts w:eastAsiaTheme="minorEastAsia"/>
                <w:noProof/>
                <w:kern w:val="2"/>
                <w:sz w:val="24"/>
                <w:szCs w:val="24"/>
                <w:lang w:eastAsia="hr-HR"/>
              </w:rPr>
              <w:tab/>
            </w:r>
            <w:r w:rsidRPr="00800D8E">
              <w:rPr>
                <w:rStyle w:val="Hiperveza"/>
                <w:noProof/>
              </w:rPr>
              <w:t>Turističke usluge</w:t>
            </w:r>
            <w:r>
              <w:rPr>
                <w:noProof/>
                <w:webHidden/>
              </w:rPr>
              <w:tab/>
            </w:r>
            <w:r>
              <w:rPr>
                <w:noProof/>
                <w:webHidden/>
              </w:rPr>
              <w:fldChar w:fldCharType="begin"/>
            </w:r>
            <w:r>
              <w:rPr>
                <w:noProof/>
                <w:webHidden/>
              </w:rPr>
              <w:instrText xml:space="preserve"> PAGEREF _Toc190099332 \h </w:instrText>
            </w:r>
            <w:r>
              <w:rPr>
                <w:noProof/>
                <w:webHidden/>
              </w:rPr>
            </w:r>
            <w:r>
              <w:rPr>
                <w:noProof/>
                <w:webHidden/>
              </w:rPr>
              <w:fldChar w:fldCharType="separate"/>
            </w:r>
            <w:r>
              <w:rPr>
                <w:noProof/>
                <w:webHidden/>
              </w:rPr>
              <w:t>19</w:t>
            </w:r>
            <w:r>
              <w:rPr>
                <w:noProof/>
                <w:webHidden/>
              </w:rPr>
              <w:fldChar w:fldCharType="end"/>
            </w:r>
          </w:hyperlink>
        </w:p>
        <w:p w14:paraId="1001CBF3" w14:textId="6891C408" w:rsidR="00325162" w:rsidRDefault="00325162">
          <w:pPr>
            <w:pStyle w:val="Sadraj2"/>
            <w:rPr>
              <w:rFonts w:eastAsiaTheme="minorEastAsia"/>
              <w:noProof/>
              <w:kern w:val="2"/>
              <w:sz w:val="24"/>
              <w:szCs w:val="24"/>
              <w:lang w:eastAsia="hr-HR"/>
            </w:rPr>
          </w:pPr>
          <w:hyperlink w:anchor="_Toc190099333" w:history="1">
            <w:r w:rsidRPr="00800D8E">
              <w:rPr>
                <w:rStyle w:val="Hiperveza"/>
                <w:noProof/>
              </w:rPr>
              <w:t>1.2. Resursna osnova</w:t>
            </w:r>
            <w:r>
              <w:rPr>
                <w:noProof/>
                <w:webHidden/>
              </w:rPr>
              <w:tab/>
            </w:r>
            <w:r>
              <w:rPr>
                <w:noProof/>
                <w:webHidden/>
              </w:rPr>
              <w:fldChar w:fldCharType="begin"/>
            </w:r>
            <w:r>
              <w:rPr>
                <w:noProof/>
                <w:webHidden/>
              </w:rPr>
              <w:instrText xml:space="preserve"> PAGEREF _Toc190099333 \h </w:instrText>
            </w:r>
            <w:r>
              <w:rPr>
                <w:noProof/>
                <w:webHidden/>
              </w:rPr>
            </w:r>
            <w:r>
              <w:rPr>
                <w:noProof/>
                <w:webHidden/>
              </w:rPr>
              <w:fldChar w:fldCharType="separate"/>
            </w:r>
            <w:r>
              <w:rPr>
                <w:noProof/>
                <w:webHidden/>
              </w:rPr>
              <w:t>19</w:t>
            </w:r>
            <w:r>
              <w:rPr>
                <w:noProof/>
                <w:webHidden/>
              </w:rPr>
              <w:fldChar w:fldCharType="end"/>
            </w:r>
          </w:hyperlink>
        </w:p>
        <w:p w14:paraId="2FF9DC9B" w14:textId="7C071077" w:rsidR="00325162" w:rsidRDefault="00325162">
          <w:pPr>
            <w:pStyle w:val="Sadraj3"/>
            <w:tabs>
              <w:tab w:val="right" w:leader="dot" w:pos="9396"/>
            </w:tabs>
            <w:rPr>
              <w:rFonts w:eastAsiaTheme="minorEastAsia"/>
              <w:noProof/>
              <w:kern w:val="2"/>
              <w:sz w:val="24"/>
              <w:szCs w:val="24"/>
              <w:lang w:eastAsia="hr-HR"/>
            </w:rPr>
          </w:pPr>
          <w:hyperlink w:anchor="_Toc190099334" w:history="1">
            <w:r w:rsidRPr="00800D8E">
              <w:rPr>
                <w:rStyle w:val="Hiperveza"/>
                <w:noProof/>
              </w:rPr>
              <w:t>1.2.1. Kultura i baština</w:t>
            </w:r>
            <w:r>
              <w:rPr>
                <w:noProof/>
                <w:webHidden/>
              </w:rPr>
              <w:tab/>
            </w:r>
            <w:r>
              <w:rPr>
                <w:noProof/>
                <w:webHidden/>
              </w:rPr>
              <w:fldChar w:fldCharType="begin"/>
            </w:r>
            <w:r>
              <w:rPr>
                <w:noProof/>
                <w:webHidden/>
              </w:rPr>
              <w:instrText xml:space="preserve"> PAGEREF _Toc190099334 \h </w:instrText>
            </w:r>
            <w:r>
              <w:rPr>
                <w:noProof/>
                <w:webHidden/>
              </w:rPr>
            </w:r>
            <w:r>
              <w:rPr>
                <w:noProof/>
                <w:webHidden/>
              </w:rPr>
              <w:fldChar w:fldCharType="separate"/>
            </w:r>
            <w:r>
              <w:rPr>
                <w:noProof/>
                <w:webHidden/>
              </w:rPr>
              <w:t>19</w:t>
            </w:r>
            <w:r>
              <w:rPr>
                <w:noProof/>
                <w:webHidden/>
              </w:rPr>
              <w:fldChar w:fldCharType="end"/>
            </w:r>
          </w:hyperlink>
        </w:p>
        <w:p w14:paraId="1F90EA0C" w14:textId="10D1AA82" w:rsidR="00325162" w:rsidRDefault="00325162">
          <w:pPr>
            <w:pStyle w:val="Sadraj3"/>
            <w:tabs>
              <w:tab w:val="right" w:leader="dot" w:pos="9396"/>
            </w:tabs>
            <w:rPr>
              <w:rFonts w:eastAsiaTheme="minorEastAsia"/>
              <w:noProof/>
              <w:kern w:val="2"/>
              <w:sz w:val="24"/>
              <w:szCs w:val="24"/>
              <w:lang w:eastAsia="hr-HR"/>
            </w:rPr>
          </w:pPr>
          <w:hyperlink w:anchor="_Toc190099335" w:history="1">
            <w:r w:rsidRPr="00800D8E">
              <w:rPr>
                <w:rStyle w:val="Hiperveza"/>
                <w:noProof/>
              </w:rPr>
              <w:t>1.2.2. Priroda i okoliš</w:t>
            </w:r>
            <w:r>
              <w:rPr>
                <w:noProof/>
                <w:webHidden/>
              </w:rPr>
              <w:tab/>
            </w:r>
            <w:r>
              <w:rPr>
                <w:noProof/>
                <w:webHidden/>
              </w:rPr>
              <w:fldChar w:fldCharType="begin"/>
            </w:r>
            <w:r>
              <w:rPr>
                <w:noProof/>
                <w:webHidden/>
              </w:rPr>
              <w:instrText xml:space="preserve"> PAGEREF _Toc190099335 \h </w:instrText>
            </w:r>
            <w:r>
              <w:rPr>
                <w:noProof/>
                <w:webHidden/>
              </w:rPr>
            </w:r>
            <w:r>
              <w:rPr>
                <w:noProof/>
                <w:webHidden/>
              </w:rPr>
              <w:fldChar w:fldCharType="separate"/>
            </w:r>
            <w:r>
              <w:rPr>
                <w:noProof/>
                <w:webHidden/>
              </w:rPr>
              <w:t>25</w:t>
            </w:r>
            <w:r>
              <w:rPr>
                <w:noProof/>
                <w:webHidden/>
              </w:rPr>
              <w:fldChar w:fldCharType="end"/>
            </w:r>
          </w:hyperlink>
        </w:p>
        <w:p w14:paraId="156F89A1" w14:textId="0FF87025" w:rsidR="00325162" w:rsidRDefault="00325162">
          <w:pPr>
            <w:pStyle w:val="Sadraj2"/>
            <w:rPr>
              <w:rFonts w:eastAsiaTheme="minorEastAsia"/>
              <w:noProof/>
              <w:kern w:val="2"/>
              <w:sz w:val="24"/>
              <w:szCs w:val="24"/>
              <w:lang w:eastAsia="hr-HR"/>
            </w:rPr>
          </w:pPr>
          <w:hyperlink w:anchor="_Toc190099336" w:history="1">
            <w:r w:rsidRPr="00800D8E">
              <w:rPr>
                <w:rStyle w:val="Hiperveza"/>
                <w:noProof/>
              </w:rPr>
              <w:t>1.3. Javna turistička infrastruktura</w:t>
            </w:r>
            <w:r>
              <w:rPr>
                <w:noProof/>
                <w:webHidden/>
              </w:rPr>
              <w:tab/>
            </w:r>
            <w:r>
              <w:rPr>
                <w:noProof/>
                <w:webHidden/>
              </w:rPr>
              <w:fldChar w:fldCharType="begin"/>
            </w:r>
            <w:r>
              <w:rPr>
                <w:noProof/>
                <w:webHidden/>
              </w:rPr>
              <w:instrText xml:space="preserve"> PAGEREF _Toc190099336 \h </w:instrText>
            </w:r>
            <w:r>
              <w:rPr>
                <w:noProof/>
                <w:webHidden/>
              </w:rPr>
            </w:r>
            <w:r>
              <w:rPr>
                <w:noProof/>
                <w:webHidden/>
              </w:rPr>
              <w:fldChar w:fldCharType="separate"/>
            </w:r>
            <w:r>
              <w:rPr>
                <w:noProof/>
                <w:webHidden/>
              </w:rPr>
              <w:t>26</w:t>
            </w:r>
            <w:r>
              <w:rPr>
                <w:noProof/>
                <w:webHidden/>
              </w:rPr>
              <w:fldChar w:fldCharType="end"/>
            </w:r>
          </w:hyperlink>
        </w:p>
        <w:p w14:paraId="72FFB2F6" w14:textId="2DA17E11" w:rsidR="00325162" w:rsidRDefault="00325162">
          <w:pPr>
            <w:pStyle w:val="Sadraj2"/>
            <w:rPr>
              <w:rFonts w:eastAsiaTheme="minorEastAsia"/>
              <w:noProof/>
              <w:kern w:val="2"/>
              <w:sz w:val="24"/>
              <w:szCs w:val="24"/>
              <w:lang w:eastAsia="hr-HR"/>
            </w:rPr>
          </w:pPr>
          <w:hyperlink w:anchor="_Toc190099337" w:history="1">
            <w:r w:rsidRPr="00800D8E">
              <w:rPr>
                <w:rStyle w:val="Hiperveza"/>
                <w:noProof/>
              </w:rPr>
              <w:t>1.4. Komunalna infrastruktura</w:t>
            </w:r>
            <w:r>
              <w:rPr>
                <w:noProof/>
                <w:webHidden/>
              </w:rPr>
              <w:tab/>
            </w:r>
            <w:r>
              <w:rPr>
                <w:noProof/>
                <w:webHidden/>
              </w:rPr>
              <w:fldChar w:fldCharType="begin"/>
            </w:r>
            <w:r>
              <w:rPr>
                <w:noProof/>
                <w:webHidden/>
              </w:rPr>
              <w:instrText xml:space="preserve"> PAGEREF _Toc190099337 \h </w:instrText>
            </w:r>
            <w:r>
              <w:rPr>
                <w:noProof/>
                <w:webHidden/>
              </w:rPr>
            </w:r>
            <w:r>
              <w:rPr>
                <w:noProof/>
                <w:webHidden/>
              </w:rPr>
              <w:fldChar w:fldCharType="separate"/>
            </w:r>
            <w:r>
              <w:rPr>
                <w:noProof/>
                <w:webHidden/>
              </w:rPr>
              <w:t>29</w:t>
            </w:r>
            <w:r>
              <w:rPr>
                <w:noProof/>
                <w:webHidden/>
              </w:rPr>
              <w:fldChar w:fldCharType="end"/>
            </w:r>
          </w:hyperlink>
        </w:p>
        <w:p w14:paraId="56818086" w14:textId="464861E5" w:rsidR="00325162" w:rsidRDefault="00325162">
          <w:pPr>
            <w:pStyle w:val="Sadraj3"/>
            <w:tabs>
              <w:tab w:val="right" w:leader="dot" w:pos="9396"/>
            </w:tabs>
            <w:rPr>
              <w:rFonts w:eastAsiaTheme="minorEastAsia"/>
              <w:noProof/>
              <w:kern w:val="2"/>
              <w:sz w:val="24"/>
              <w:szCs w:val="24"/>
              <w:lang w:eastAsia="hr-HR"/>
            </w:rPr>
          </w:pPr>
          <w:hyperlink w:anchor="_Toc190099338" w:history="1">
            <w:r w:rsidRPr="00800D8E">
              <w:rPr>
                <w:rStyle w:val="Hiperveza"/>
                <w:noProof/>
              </w:rPr>
              <w:t>1.4.1. Energetska infrastruktura</w:t>
            </w:r>
            <w:r>
              <w:rPr>
                <w:noProof/>
                <w:webHidden/>
              </w:rPr>
              <w:tab/>
            </w:r>
            <w:r>
              <w:rPr>
                <w:noProof/>
                <w:webHidden/>
              </w:rPr>
              <w:fldChar w:fldCharType="begin"/>
            </w:r>
            <w:r>
              <w:rPr>
                <w:noProof/>
                <w:webHidden/>
              </w:rPr>
              <w:instrText xml:space="preserve"> PAGEREF _Toc190099338 \h </w:instrText>
            </w:r>
            <w:r>
              <w:rPr>
                <w:noProof/>
                <w:webHidden/>
              </w:rPr>
            </w:r>
            <w:r>
              <w:rPr>
                <w:noProof/>
                <w:webHidden/>
              </w:rPr>
              <w:fldChar w:fldCharType="separate"/>
            </w:r>
            <w:r>
              <w:rPr>
                <w:noProof/>
                <w:webHidden/>
              </w:rPr>
              <w:t>29</w:t>
            </w:r>
            <w:r>
              <w:rPr>
                <w:noProof/>
                <w:webHidden/>
              </w:rPr>
              <w:fldChar w:fldCharType="end"/>
            </w:r>
          </w:hyperlink>
        </w:p>
        <w:p w14:paraId="412C89F1" w14:textId="7A4E5DB4" w:rsidR="00325162" w:rsidRDefault="00325162">
          <w:pPr>
            <w:pStyle w:val="Sadraj3"/>
            <w:tabs>
              <w:tab w:val="right" w:leader="dot" w:pos="9396"/>
            </w:tabs>
            <w:rPr>
              <w:rFonts w:eastAsiaTheme="minorEastAsia"/>
              <w:noProof/>
              <w:kern w:val="2"/>
              <w:sz w:val="24"/>
              <w:szCs w:val="24"/>
              <w:lang w:eastAsia="hr-HR"/>
            </w:rPr>
          </w:pPr>
          <w:hyperlink w:anchor="_Toc190099339" w:history="1">
            <w:r w:rsidRPr="00800D8E">
              <w:rPr>
                <w:rStyle w:val="Hiperveza"/>
                <w:noProof/>
              </w:rPr>
              <w:t>1.4.2. Telekomunikacijska infrastruktura i dostupnost Interneta</w:t>
            </w:r>
            <w:r>
              <w:rPr>
                <w:noProof/>
                <w:webHidden/>
              </w:rPr>
              <w:tab/>
            </w:r>
            <w:r>
              <w:rPr>
                <w:noProof/>
                <w:webHidden/>
              </w:rPr>
              <w:fldChar w:fldCharType="begin"/>
            </w:r>
            <w:r>
              <w:rPr>
                <w:noProof/>
                <w:webHidden/>
              </w:rPr>
              <w:instrText xml:space="preserve"> PAGEREF _Toc190099339 \h </w:instrText>
            </w:r>
            <w:r>
              <w:rPr>
                <w:noProof/>
                <w:webHidden/>
              </w:rPr>
            </w:r>
            <w:r>
              <w:rPr>
                <w:noProof/>
                <w:webHidden/>
              </w:rPr>
              <w:fldChar w:fldCharType="separate"/>
            </w:r>
            <w:r>
              <w:rPr>
                <w:noProof/>
                <w:webHidden/>
              </w:rPr>
              <w:t>29</w:t>
            </w:r>
            <w:r>
              <w:rPr>
                <w:noProof/>
                <w:webHidden/>
              </w:rPr>
              <w:fldChar w:fldCharType="end"/>
            </w:r>
          </w:hyperlink>
        </w:p>
        <w:p w14:paraId="64B4C6A7" w14:textId="2AB58B13" w:rsidR="00325162" w:rsidRDefault="00325162">
          <w:pPr>
            <w:pStyle w:val="Sadraj3"/>
            <w:tabs>
              <w:tab w:val="right" w:leader="dot" w:pos="9396"/>
            </w:tabs>
            <w:rPr>
              <w:rFonts w:eastAsiaTheme="minorEastAsia"/>
              <w:noProof/>
              <w:kern w:val="2"/>
              <w:sz w:val="24"/>
              <w:szCs w:val="24"/>
              <w:lang w:eastAsia="hr-HR"/>
            </w:rPr>
          </w:pPr>
          <w:hyperlink w:anchor="_Toc190099340" w:history="1">
            <w:r w:rsidRPr="00800D8E">
              <w:rPr>
                <w:rStyle w:val="Hiperveza"/>
                <w:noProof/>
              </w:rPr>
              <w:t>1.4.3. Vodoopskrba i odvodnja</w:t>
            </w:r>
            <w:r>
              <w:rPr>
                <w:noProof/>
                <w:webHidden/>
              </w:rPr>
              <w:tab/>
            </w:r>
            <w:r>
              <w:rPr>
                <w:noProof/>
                <w:webHidden/>
              </w:rPr>
              <w:fldChar w:fldCharType="begin"/>
            </w:r>
            <w:r>
              <w:rPr>
                <w:noProof/>
                <w:webHidden/>
              </w:rPr>
              <w:instrText xml:space="preserve"> PAGEREF _Toc190099340 \h </w:instrText>
            </w:r>
            <w:r>
              <w:rPr>
                <w:noProof/>
                <w:webHidden/>
              </w:rPr>
            </w:r>
            <w:r>
              <w:rPr>
                <w:noProof/>
                <w:webHidden/>
              </w:rPr>
              <w:fldChar w:fldCharType="separate"/>
            </w:r>
            <w:r>
              <w:rPr>
                <w:noProof/>
                <w:webHidden/>
              </w:rPr>
              <w:t>30</w:t>
            </w:r>
            <w:r>
              <w:rPr>
                <w:noProof/>
                <w:webHidden/>
              </w:rPr>
              <w:fldChar w:fldCharType="end"/>
            </w:r>
          </w:hyperlink>
        </w:p>
        <w:p w14:paraId="0635E849" w14:textId="09E232A8" w:rsidR="00325162" w:rsidRDefault="00325162">
          <w:pPr>
            <w:pStyle w:val="Sadraj3"/>
            <w:tabs>
              <w:tab w:val="right" w:leader="dot" w:pos="9396"/>
            </w:tabs>
            <w:rPr>
              <w:rFonts w:eastAsiaTheme="minorEastAsia"/>
              <w:noProof/>
              <w:kern w:val="2"/>
              <w:sz w:val="24"/>
              <w:szCs w:val="24"/>
              <w:lang w:eastAsia="hr-HR"/>
            </w:rPr>
          </w:pPr>
          <w:hyperlink w:anchor="_Toc190099341" w:history="1">
            <w:r w:rsidRPr="00800D8E">
              <w:rPr>
                <w:rStyle w:val="Hiperveza"/>
                <w:noProof/>
              </w:rPr>
              <w:t>1.4.4. Gospodarenje otpadom</w:t>
            </w:r>
            <w:r>
              <w:rPr>
                <w:noProof/>
                <w:webHidden/>
              </w:rPr>
              <w:tab/>
            </w:r>
            <w:r>
              <w:rPr>
                <w:noProof/>
                <w:webHidden/>
              </w:rPr>
              <w:fldChar w:fldCharType="begin"/>
            </w:r>
            <w:r>
              <w:rPr>
                <w:noProof/>
                <w:webHidden/>
              </w:rPr>
              <w:instrText xml:space="preserve"> PAGEREF _Toc190099341 \h </w:instrText>
            </w:r>
            <w:r>
              <w:rPr>
                <w:noProof/>
                <w:webHidden/>
              </w:rPr>
            </w:r>
            <w:r>
              <w:rPr>
                <w:noProof/>
                <w:webHidden/>
              </w:rPr>
              <w:fldChar w:fldCharType="separate"/>
            </w:r>
            <w:r>
              <w:rPr>
                <w:noProof/>
                <w:webHidden/>
              </w:rPr>
              <w:t>31</w:t>
            </w:r>
            <w:r>
              <w:rPr>
                <w:noProof/>
                <w:webHidden/>
              </w:rPr>
              <w:fldChar w:fldCharType="end"/>
            </w:r>
          </w:hyperlink>
        </w:p>
        <w:p w14:paraId="5D1CF669" w14:textId="257DDC39" w:rsidR="00325162" w:rsidRDefault="00325162">
          <w:pPr>
            <w:pStyle w:val="Sadraj2"/>
            <w:rPr>
              <w:rFonts w:eastAsiaTheme="minorEastAsia"/>
              <w:noProof/>
              <w:kern w:val="2"/>
              <w:sz w:val="24"/>
              <w:szCs w:val="24"/>
              <w:lang w:eastAsia="hr-HR"/>
            </w:rPr>
          </w:pPr>
          <w:hyperlink w:anchor="_Toc190099342" w:history="1">
            <w:r w:rsidRPr="00800D8E">
              <w:rPr>
                <w:rStyle w:val="Hiperveza"/>
                <w:noProof/>
              </w:rPr>
              <w:t>1.5. Prometna infrastruktura</w:t>
            </w:r>
            <w:r>
              <w:rPr>
                <w:noProof/>
                <w:webHidden/>
              </w:rPr>
              <w:tab/>
            </w:r>
            <w:r>
              <w:rPr>
                <w:noProof/>
                <w:webHidden/>
              </w:rPr>
              <w:fldChar w:fldCharType="begin"/>
            </w:r>
            <w:r>
              <w:rPr>
                <w:noProof/>
                <w:webHidden/>
              </w:rPr>
              <w:instrText xml:space="preserve"> PAGEREF _Toc190099342 \h </w:instrText>
            </w:r>
            <w:r>
              <w:rPr>
                <w:noProof/>
                <w:webHidden/>
              </w:rPr>
            </w:r>
            <w:r>
              <w:rPr>
                <w:noProof/>
                <w:webHidden/>
              </w:rPr>
              <w:fldChar w:fldCharType="separate"/>
            </w:r>
            <w:r>
              <w:rPr>
                <w:noProof/>
                <w:webHidden/>
              </w:rPr>
              <w:t>31</w:t>
            </w:r>
            <w:r>
              <w:rPr>
                <w:noProof/>
                <w:webHidden/>
              </w:rPr>
              <w:fldChar w:fldCharType="end"/>
            </w:r>
          </w:hyperlink>
        </w:p>
        <w:p w14:paraId="3B25F555" w14:textId="188ABB42" w:rsidR="00325162" w:rsidRDefault="00325162">
          <w:pPr>
            <w:pStyle w:val="Sadraj2"/>
            <w:rPr>
              <w:rFonts w:eastAsiaTheme="minorEastAsia"/>
              <w:noProof/>
              <w:kern w:val="2"/>
              <w:sz w:val="24"/>
              <w:szCs w:val="24"/>
              <w:lang w:eastAsia="hr-HR"/>
            </w:rPr>
          </w:pPr>
          <w:hyperlink w:anchor="_Toc190099343" w:history="1">
            <w:r w:rsidRPr="00800D8E">
              <w:rPr>
                <w:rStyle w:val="Hiperveza"/>
                <w:noProof/>
              </w:rPr>
              <w:t>1.6. Analiza stanja digitalizacije</w:t>
            </w:r>
            <w:r>
              <w:rPr>
                <w:noProof/>
                <w:webHidden/>
              </w:rPr>
              <w:tab/>
            </w:r>
            <w:r>
              <w:rPr>
                <w:noProof/>
                <w:webHidden/>
              </w:rPr>
              <w:fldChar w:fldCharType="begin"/>
            </w:r>
            <w:r>
              <w:rPr>
                <w:noProof/>
                <w:webHidden/>
              </w:rPr>
              <w:instrText xml:space="preserve"> PAGEREF _Toc190099343 \h </w:instrText>
            </w:r>
            <w:r>
              <w:rPr>
                <w:noProof/>
                <w:webHidden/>
              </w:rPr>
            </w:r>
            <w:r>
              <w:rPr>
                <w:noProof/>
                <w:webHidden/>
              </w:rPr>
              <w:fldChar w:fldCharType="separate"/>
            </w:r>
            <w:r>
              <w:rPr>
                <w:noProof/>
                <w:webHidden/>
              </w:rPr>
              <w:t>31</w:t>
            </w:r>
            <w:r>
              <w:rPr>
                <w:noProof/>
                <w:webHidden/>
              </w:rPr>
              <w:fldChar w:fldCharType="end"/>
            </w:r>
          </w:hyperlink>
        </w:p>
        <w:p w14:paraId="3A4199E4" w14:textId="033A3BFF" w:rsidR="00325162" w:rsidRDefault="00325162">
          <w:pPr>
            <w:pStyle w:val="Sadraj3"/>
            <w:tabs>
              <w:tab w:val="right" w:leader="dot" w:pos="9396"/>
            </w:tabs>
            <w:rPr>
              <w:rFonts w:eastAsiaTheme="minorEastAsia"/>
              <w:noProof/>
              <w:kern w:val="2"/>
              <w:sz w:val="24"/>
              <w:szCs w:val="24"/>
              <w:lang w:eastAsia="hr-HR"/>
            </w:rPr>
          </w:pPr>
          <w:hyperlink w:anchor="_Toc190099344" w:history="1">
            <w:r w:rsidRPr="00800D8E">
              <w:rPr>
                <w:rStyle w:val="Hiperveza"/>
                <w:noProof/>
              </w:rPr>
              <w:t>1.6.1. Infrastruktura digitalne tehnologije</w:t>
            </w:r>
            <w:r>
              <w:rPr>
                <w:noProof/>
                <w:webHidden/>
              </w:rPr>
              <w:tab/>
            </w:r>
            <w:r>
              <w:rPr>
                <w:noProof/>
                <w:webHidden/>
              </w:rPr>
              <w:fldChar w:fldCharType="begin"/>
            </w:r>
            <w:r>
              <w:rPr>
                <w:noProof/>
                <w:webHidden/>
              </w:rPr>
              <w:instrText xml:space="preserve"> PAGEREF _Toc190099344 \h </w:instrText>
            </w:r>
            <w:r>
              <w:rPr>
                <w:noProof/>
                <w:webHidden/>
              </w:rPr>
            </w:r>
            <w:r>
              <w:rPr>
                <w:noProof/>
                <w:webHidden/>
              </w:rPr>
              <w:fldChar w:fldCharType="separate"/>
            </w:r>
            <w:r>
              <w:rPr>
                <w:noProof/>
                <w:webHidden/>
              </w:rPr>
              <w:t>32</w:t>
            </w:r>
            <w:r>
              <w:rPr>
                <w:noProof/>
                <w:webHidden/>
              </w:rPr>
              <w:fldChar w:fldCharType="end"/>
            </w:r>
          </w:hyperlink>
        </w:p>
        <w:p w14:paraId="01B99BC5" w14:textId="177694FF" w:rsidR="00325162" w:rsidRDefault="00325162">
          <w:pPr>
            <w:pStyle w:val="Sadraj3"/>
            <w:tabs>
              <w:tab w:val="right" w:leader="dot" w:pos="9396"/>
            </w:tabs>
            <w:rPr>
              <w:rFonts w:eastAsiaTheme="minorEastAsia"/>
              <w:noProof/>
              <w:kern w:val="2"/>
              <w:sz w:val="24"/>
              <w:szCs w:val="24"/>
              <w:lang w:eastAsia="hr-HR"/>
            </w:rPr>
          </w:pPr>
          <w:hyperlink w:anchor="_Toc190099345" w:history="1">
            <w:r w:rsidRPr="00800D8E">
              <w:rPr>
                <w:rStyle w:val="Hiperveza"/>
                <w:noProof/>
              </w:rPr>
              <w:t>1.6.2. Sigurnost i privatnost</w:t>
            </w:r>
            <w:r>
              <w:rPr>
                <w:noProof/>
                <w:webHidden/>
              </w:rPr>
              <w:tab/>
            </w:r>
            <w:r>
              <w:rPr>
                <w:noProof/>
                <w:webHidden/>
              </w:rPr>
              <w:fldChar w:fldCharType="begin"/>
            </w:r>
            <w:r>
              <w:rPr>
                <w:noProof/>
                <w:webHidden/>
              </w:rPr>
              <w:instrText xml:space="preserve"> PAGEREF _Toc190099345 \h </w:instrText>
            </w:r>
            <w:r>
              <w:rPr>
                <w:noProof/>
                <w:webHidden/>
              </w:rPr>
            </w:r>
            <w:r>
              <w:rPr>
                <w:noProof/>
                <w:webHidden/>
              </w:rPr>
              <w:fldChar w:fldCharType="separate"/>
            </w:r>
            <w:r>
              <w:rPr>
                <w:noProof/>
                <w:webHidden/>
              </w:rPr>
              <w:t>34</w:t>
            </w:r>
            <w:r>
              <w:rPr>
                <w:noProof/>
                <w:webHidden/>
              </w:rPr>
              <w:fldChar w:fldCharType="end"/>
            </w:r>
          </w:hyperlink>
        </w:p>
        <w:p w14:paraId="4899832C" w14:textId="6F3FD97B" w:rsidR="00325162" w:rsidRDefault="00325162">
          <w:pPr>
            <w:pStyle w:val="Sadraj3"/>
            <w:tabs>
              <w:tab w:val="right" w:leader="dot" w:pos="9396"/>
            </w:tabs>
            <w:rPr>
              <w:rFonts w:eastAsiaTheme="minorEastAsia"/>
              <w:noProof/>
              <w:kern w:val="2"/>
              <w:sz w:val="24"/>
              <w:szCs w:val="24"/>
              <w:lang w:eastAsia="hr-HR"/>
            </w:rPr>
          </w:pPr>
          <w:hyperlink w:anchor="_Toc190099346" w:history="1">
            <w:r w:rsidRPr="00800D8E">
              <w:rPr>
                <w:rStyle w:val="Hiperveza"/>
                <w:noProof/>
              </w:rPr>
              <w:t>1.6.3. Izazovi i preporuke za poboljšanje</w:t>
            </w:r>
            <w:r>
              <w:rPr>
                <w:noProof/>
                <w:webHidden/>
              </w:rPr>
              <w:tab/>
            </w:r>
            <w:r>
              <w:rPr>
                <w:noProof/>
                <w:webHidden/>
              </w:rPr>
              <w:fldChar w:fldCharType="begin"/>
            </w:r>
            <w:r>
              <w:rPr>
                <w:noProof/>
                <w:webHidden/>
              </w:rPr>
              <w:instrText xml:space="preserve"> PAGEREF _Toc190099346 \h </w:instrText>
            </w:r>
            <w:r>
              <w:rPr>
                <w:noProof/>
                <w:webHidden/>
              </w:rPr>
            </w:r>
            <w:r>
              <w:rPr>
                <w:noProof/>
                <w:webHidden/>
              </w:rPr>
              <w:fldChar w:fldCharType="separate"/>
            </w:r>
            <w:r>
              <w:rPr>
                <w:noProof/>
                <w:webHidden/>
              </w:rPr>
              <w:t>35</w:t>
            </w:r>
            <w:r>
              <w:rPr>
                <w:noProof/>
                <w:webHidden/>
              </w:rPr>
              <w:fldChar w:fldCharType="end"/>
            </w:r>
          </w:hyperlink>
        </w:p>
        <w:p w14:paraId="444A0814" w14:textId="7FD494C8" w:rsidR="00325162" w:rsidRDefault="00325162">
          <w:pPr>
            <w:pStyle w:val="Sadraj2"/>
            <w:rPr>
              <w:rFonts w:eastAsiaTheme="minorEastAsia"/>
              <w:noProof/>
              <w:kern w:val="2"/>
              <w:sz w:val="24"/>
              <w:szCs w:val="24"/>
              <w:lang w:eastAsia="hr-HR"/>
            </w:rPr>
          </w:pPr>
          <w:hyperlink w:anchor="_Toc190099347" w:history="1">
            <w:r w:rsidRPr="00800D8E">
              <w:rPr>
                <w:rStyle w:val="Hiperveza"/>
                <w:noProof/>
              </w:rPr>
              <w:t>1.7. Analiza stanja pristupačnosti destinacije osobama s posebnim potrebama</w:t>
            </w:r>
            <w:r>
              <w:rPr>
                <w:noProof/>
                <w:webHidden/>
              </w:rPr>
              <w:tab/>
            </w:r>
            <w:r>
              <w:rPr>
                <w:noProof/>
                <w:webHidden/>
              </w:rPr>
              <w:fldChar w:fldCharType="begin"/>
            </w:r>
            <w:r>
              <w:rPr>
                <w:noProof/>
                <w:webHidden/>
              </w:rPr>
              <w:instrText xml:space="preserve"> PAGEREF _Toc190099347 \h </w:instrText>
            </w:r>
            <w:r>
              <w:rPr>
                <w:noProof/>
                <w:webHidden/>
              </w:rPr>
            </w:r>
            <w:r>
              <w:rPr>
                <w:noProof/>
                <w:webHidden/>
              </w:rPr>
              <w:fldChar w:fldCharType="separate"/>
            </w:r>
            <w:r>
              <w:rPr>
                <w:noProof/>
                <w:webHidden/>
              </w:rPr>
              <w:t>36</w:t>
            </w:r>
            <w:r>
              <w:rPr>
                <w:noProof/>
                <w:webHidden/>
              </w:rPr>
              <w:fldChar w:fldCharType="end"/>
            </w:r>
          </w:hyperlink>
        </w:p>
        <w:p w14:paraId="6724B09E" w14:textId="160552D4" w:rsidR="00325162" w:rsidRDefault="00325162">
          <w:pPr>
            <w:pStyle w:val="Sadraj2"/>
            <w:rPr>
              <w:rFonts w:eastAsiaTheme="minorEastAsia"/>
              <w:noProof/>
              <w:kern w:val="2"/>
              <w:sz w:val="24"/>
              <w:szCs w:val="24"/>
              <w:lang w:eastAsia="hr-HR"/>
            </w:rPr>
          </w:pPr>
          <w:hyperlink w:anchor="_Toc190099348" w:history="1">
            <w:r w:rsidRPr="00800D8E">
              <w:rPr>
                <w:rStyle w:val="Hiperveza"/>
                <w:noProof/>
              </w:rPr>
              <w:t>1.8. Analiza organiziranosti i dostupnosti usluga u destinaciji</w:t>
            </w:r>
            <w:r>
              <w:rPr>
                <w:noProof/>
                <w:webHidden/>
              </w:rPr>
              <w:tab/>
            </w:r>
            <w:r>
              <w:rPr>
                <w:noProof/>
                <w:webHidden/>
              </w:rPr>
              <w:fldChar w:fldCharType="begin"/>
            </w:r>
            <w:r>
              <w:rPr>
                <w:noProof/>
                <w:webHidden/>
              </w:rPr>
              <w:instrText xml:space="preserve"> PAGEREF _Toc190099348 \h </w:instrText>
            </w:r>
            <w:r>
              <w:rPr>
                <w:noProof/>
                <w:webHidden/>
              </w:rPr>
            </w:r>
            <w:r>
              <w:rPr>
                <w:noProof/>
                <w:webHidden/>
              </w:rPr>
              <w:fldChar w:fldCharType="separate"/>
            </w:r>
            <w:r>
              <w:rPr>
                <w:noProof/>
                <w:webHidden/>
              </w:rPr>
              <w:t>37</w:t>
            </w:r>
            <w:r>
              <w:rPr>
                <w:noProof/>
                <w:webHidden/>
              </w:rPr>
              <w:fldChar w:fldCharType="end"/>
            </w:r>
          </w:hyperlink>
        </w:p>
        <w:p w14:paraId="059896F0" w14:textId="78B21A3F" w:rsidR="00325162" w:rsidRDefault="00325162">
          <w:pPr>
            <w:pStyle w:val="Sadraj2"/>
            <w:rPr>
              <w:rFonts w:eastAsiaTheme="minorEastAsia"/>
              <w:noProof/>
              <w:kern w:val="2"/>
              <w:sz w:val="24"/>
              <w:szCs w:val="24"/>
              <w:lang w:eastAsia="hr-HR"/>
            </w:rPr>
          </w:pPr>
          <w:hyperlink w:anchor="_Toc190099349" w:history="1">
            <w:r w:rsidRPr="00800D8E">
              <w:rPr>
                <w:rStyle w:val="Hiperveza"/>
                <w:noProof/>
              </w:rPr>
              <w:t>1.9. Analiza stanja i potreba ljudskih potencijala</w:t>
            </w:r>
            <w:r>
              <w:rPr>
                <w:noProof/>
                <w:webHidden/>
              </w:rPr>
              <w:tab/>
            </w:r>
            <w:r>
              <w:rPr>
                <w:noProof/>
                <w:webHidden/>
              </w:rPr>
              <w:fldChar w:fldCharType="begin"/>
            </w:r>
            <w:r>
              <w:rPr>
                <w:noProof/>
                <w:webHidden/>
              </w:rPr>
              <w:instrText xml:space="preserve"> PAGEREF _Toc190099349 \h </w:instrText>
            </w:r>
            <w:r>
              <w:rPr>
                <w:noProof/>
                <w:webHidden/>
              </w:rPr>
            </w:r>
            <w:r>
              <w:rPr>
                <w:noProof/>
                <w:webHidden/>
              </w:rPr>
              <w:fldChar w:fldCharType="separate"/>
            </w:r>
            <w:r>
              <w:rPr>
                <w:noProof/>
                <w:webHidden/>
              </w:rPr>
              <w:t>38</w:t>
            </w:r>
            <w:r>
              <w:rPr>
                <w:noProof/>
                <w:webHidden/>
              </w:rPr>
              <w:fldChar w:fldCharType="end"/>
            </w:r>
          </w:hyperlink>
        </w:p>
        <w:p w14:paraId="49E31A20" w14:textId="6BDAF422" w:rsidR="00325162" w:rsidRDefault="00325162">
          <w:pPr>
            <w:pStyle w:val="Sadraj2"/>
            <w:rPr>
              <w:rFonts w:eastAsiaTheme="minorEastAsia"/>
              <w:noProof/>
              <w:kern w:val="2"/>
              <w:sz w:val="24"/>
              <w:szCs w:val="24"/>
              <w:lang w:eastAsia="hr-HR"/>
            </w:rPr>
          </w:pPr>
          <w:hyperlink w:anchor="_Toc190099350" w:history="1">
            <w:r w:rsidRPr="00800D8E">
              <w:rPr>
                <w:rStyle w:val="Hiperveza"/>
                <w:noProof/>
              </w:rPr>
              <w:t>1.10. Analiza komunikacijskih aktivnosti</w:t>
            </w:r>
            <w:r>
              <w:rPr>
                <w:noProof/>
                <w:webHidden/>
              </w:rPr>
              <w:tab/>
            </w:r>
            <w:r>
              <w:rPr>
                <w:noProof/>
                <w:webHidden/>
              </w:rPr>
              <w:fldChar w:fldCharType="begin"/>
            </w:r>
            <w:r>
              <w:rPr>
                <w:noProof/>
                <w:webHidden/>
              </w:rPr>
              <w:instrText xml:space="preserve"> PAGEREF _Toc190099350 \h </w:instrText>
            </w:r>
            <w:r>
              <w:rPr>
                <w:noProof/>
                <w:webHidden/>
              </w:rPr>
            </w:r>
            <w:r>
              <w:rPr>
                <w:noProof/>
                <w:webHidden/>
              </w:rPr>
              <w:fldChar w:fldCharType="separate"/>
            </w:r>
            <w:r>
              <w:rPr>
                <w:noProof/>
                <w:webHidden/>
              </w:rPr>
              <w:t>39</w:t>
            </w:r>
            <w:r>
              <w:rPr>
                <w:noProof/>
                <w:webHidden/>
              </w:rPr>
              <w:fldChar w:fldCharType="end"/>
            </w:r>
          </w:hyperlink>
        </w:p>
        <w:p w14:paraId="286E2C85" w14:textId="01CDFFDA" w:rsidR="00325162" w:rsidRDefault="00325162">
          <w:pPr>
            <w:pStyle w:val="Sadraj2"/>
            <w:rPr>
              <w:rFonts w:eastAsiaTheme="minorEastAsia"/>
              <w:noProof/>
              <w:kern w:val="2"/>
              <w:sz w:val="24"/>
              <w:szCs w:val="24"/>
              <w:lang w:eastAsia="hr-HR"/>
            </w:rPr>
          </w:pPr>
          <w:hyperlink w:anchor="_Toc190099351" w:history="1">
            <w:r w:rsidRPr="00800D8E">
              <w:rPr>
                <w:rStyle w:val="Hiperveza"/>
                <w:noProof/>
              </w:rPr>
              <w:t>1.11. Analiza konkurencije</w:t>
            </w:r>
            <w:r>
              <w:rPr>
                <w:noProof/>
                <w:webHidden/>
              </w:rPr>
              <w:tab/>
            </w:r>
            <w:r>
              <w:rPr>
                <w:noProof/>
                <w:webHidden/>
              </w:rPr>
              <w:fldChar w:fldCharType="begin"/>
            </w:r>
            <w:r>
              <w:rPr>
                <w:noProof/>
                <w:webHidden/>
              </w:rPr>
              <w:instrText xml:space="preserve"> PAGEREF _Toc190099351 \h </w:instrText>
            </w:r>
            <w:r>
              <w:rPr>
                <w:noProof/>
                <w:webHidden/>
              </w:rPr>
            </w:r>
            <w:r>
              <w:rPr>
                <w:noProof/>
                <w:webHidden/>
              </w:rPr>
              <w:fldChar w:fldCharType="separate"/>
            </w:r>
            <w:r>
              <w:rPr>
                <w:noProof/>
                <w:webHidden/>
              </w:rPr>
              <w:t>44</w:t>
            </w:r>
            <w:r>
              <w:rPr>
                <w:noProof/>
                <w:webHidden/>
              </w:rPr>
              <w:fldChar w:fldCharType="end"/>
            </w:r>
          </w:hyperlink>
        </w:p>
        <w:p w14:paraId="25AEBD90" w14:textId="760C26E0" w:rsidR="00325162" w:rsidRDefault="00325162">
          <w:pPr>
            <w:pStyle w:val="Sadraj2"/>
            <w:rPr>
              <w:rFonts w:eastAsiaTheme="minorEastAsia"/>
              <w:noProof/>
              <w:kern w:val="2"/>
              <w:sz w:val="24"/>
              <w:szCs w:val="24"/>
              <w:lang w:eastAsia="hr-HR"/>
            </w:rPr>
          </w:pPr>
          <w:hyperlink w:anchor="_Toc190099352" w:history="1">
            <w:r w:rsidRPr="00800D8E">
              <w:rPr>
                <w:rStyle w:val="Hiperveza"/>
                <w:noProof/>
              </w:rPr>
              <w:t>1.12. Izvješće o analizi stanja</w:t>
            </w:r>
            <w:r>
              <w:rPr>
                <w:noProof/>
                <w:webHidden/>
              </w:rPr>
              <w:tab/>
            </w:r>
            <w:r>
              <w:rPr>
                <w:noProof/>
                <w:webHidden/>
              </w:rPr>
              <w:fldChar w:fldCharType="begin"/>
            </w:r>
            <w:r>
              <w:rPr>
                <w:noProof/>
                <w:webHidden/>
              </w:rPr>
              <w:instrText xml:space="preserve"> PAGEREF _Toc190099352 \h </w:instrText>
            </w:r>
            <w:r>
              <w:rPr>
                <w:noProof/>
                <w:webHidden/>
              </w:rPr>
            </w:r>
            <w:r>
              <w:rPr>
                <w:noProof/>
                <w:webHidden/>
              </w:rPr>
              <w:fldChar w:fldCharType="separate"/>
            </w:r>
            <w:r>
              <w:rPr>
                <w:noProof/>
                <w:webHidden/>
              </w:rPr>
              <w:t>52</w:t>
            </w:r>
            <w:r>
              <w:rPr>
                <w:noProof/>
                <w:webHidden/>
              </w:rPr>
              <w:fldChar w:fldCharType="end"/>
            </w:r>
          </w:hyperlink>
        </w:p>
        <w:p w14:paraId="3BAB0F96" w14:textId="622C308D" w:rsidR="00325162" w:rsidRDefault="00325162" w:rsidP="00325162">
          <w:pPr>
            <w:pStyle w:val="Sadraj1"/>
            <w:rPr>
              <w:rFonts w:eastAsiaTheme="minorEastAsia"/>
              <w:noProof/>
              <w:kern w:val="2"/>
              <w:sz w:val="24"/>
              <w:szCs w:val="24"/>
              <w:lang w:eastAsia="hr-HR"/>
            </w:rPr>
          </w:pPr>
          <w:hyperlink w:anchor="_Toc190099353" w:history="1">
            <w:r w:rsidRPr="00800D8E">
              <w:rPr>
                <w:rStyle w:val="Hiperveza"/>
                <w:noProof/>
              </w:rPr>
              <w:t>2. POTENCIJAL ZA RAZVOJ I PODIZANJE KVALITETE TURISTIČKIH PROIZVODA</w:t>
            </w:r>
            <w:r>
              <w:rPr>
                <w:noProof/>
                <w:webHidden/>
              </w:rPr>
              <w:tab/>
            </w:r>
            <w:r>
              <w:rPr>
                <w:noProof/>
                <w:webHidden/>
              </w:rPr>
              <w:fldChar w:fldCharType="begin"/>
            </w:r>
            <w:r>
              <w:rPr>
                <w:noProof/>
                <w:webHidden/>
              </w:rPr>
              <w:instrText xml:space="preserve"> PAGEREF _Toc190099353 \h </w:instrText>
            </w:r>
            <w:r>
              <w:rPr>
                <w:noProof/>
                <w:webHidden/>
              </w:rPr>
            </w:r>
            <w:r>
              <w:rPr>
                <w:noProof/>
                <w:webHidden/>
              </w:rPr>
              <w:fldChar w:fldCharType="separate"/>
            </w:r>
            <w:r>
              <w:rPr>
                <w:noProof/>
                <w:webHidden/>
              </w:rPr>
              <w:t>55</w:t>
            </w:r>
            <w:r>
              <w:rPr>
                <w:noProof/>
                <w:webHidden/>
              </w:rPr>
              <w:fldChar w:fldCharType="end"/>
            </w:r>
          </w:hyperlink>
        </w:p>
        <w:p w14:paraId="2C81B1E7" w14:textId="08299B33" w:rsidR="00325162" w:rsidRDefault="00325162" w:rsidP="00325162">
          <w:pPr>
            <w:pStyle w:val="Sadraj1"/>
            <w:rPr>
              <w:rFonts w:eastAsiaTheme="minorEastAsia"/>
              <w:noProof/>
              <w:kern w:val="2"/>
              <w:sz w:val="24"/>
              <w:szCs w:val="24"/>
              <w:lang w:eastAsia="hr-HR"/>
            </w:rPr>
          </w:pPr>
          <w:hyperlink w:anchor="_Toc190099354" w:history="1">
            <w:r w:rsidRPr="00800D8E">
              <w:rPr>
                <w:rStyle w:val="Hiperveza"/>
                <w:noProof/>
              </w:rPr>
              <w:t>3. POKAZATELJI ODRŽIVOSTI NA RAZINI DESTINACIJE</w:t>
            </w:r>
            <w:r>
              <w:rPr>
                <w:noProof/>
                <w:webHidden/>
              </w:rPr>
              <w:tab/>
            </w:r>
            <w:r>
              <w:rPr>
                <w:noProof/>
                <w:webHidden/>
              </w:rPr>
              <w:fldChar w:fldCharType="begin"/>
            </w:r>
            <w:r>
              <w:rPr>
                <w:noProof/>
                <w:webHidden/>
              </w:rPr>
              <w:instrText xml:space="preserve"> PAGEREF _Toc190099354 \h </w:instrText>
            </w:r>
            <w:r>
              <w:rPr>
                <w:noProof/>
                <w:webHidden/>
              </w:rPr>
            </w:r>
            <w:r>
              <w:rPr>
                <w:noProof/>
                <w:webHidden/>
              </w:rPr>
              <w:fldChar w:fldCharType="separate"/>
            </w:r>
            <w:r>
              <w:rPr>
                <w:noProof/>
                <w:webHidden/>
              </w:rPr>
              <w:t>57</w:t>
            </w:r>
            <w:r>
              <w:rPr>
                <w:noProof/>
                <w:webHidden/>
              </w:rPr>
              <w:fldChar w:fldCharType="end"/>
            </w:r>
          </w:hyperlink>
        </w:p>
        <w:p w14:paraId="0692BE8B" w14:textId="3D74EDB2" w:rsidR="00325162" w:rsidRDefault="00325162">
          <w:pPr>
            <w:pStyle w:val="Sadraj2"/>
            <w:rPr>
              <w:rFonts w:eastAsiaTheme="minorEastAsia"/>
              <w:noProof/>
              <w:kern w:val="2"/>
              <w:sz w:val="24"/>
              <w:szCs w:val="24"/>
              <w:lang w:eastAsia="hr-HR"/>
            </w:rPr>
          </w:pPr>
          <w:hyperlink w:anchor="_Toc190099355" w:history="1">
            <w:r w:rsidRPr="00800D8E">
              <w:rPr>
                <w:rStyle w:val="Hiperveza"/>
                <w:noProof/>
              </w:rPr>
              <w:t>3.1. Obvezni pokazatelji održivosti koji mjere utjecaj turizma na društvene aspekte održivosti</w:t>
            </w:r>
            <w:r>
              <w:rPr>
                <w:noProof/>
                <w:webHidden/>
              </w:rPr>
              <w:tab/>
            </w:r>
            <w:r>
              <w:rPr>
                <w:noProof/>
                <w:webHidden/>
              </w:rPr>
              <w:fldChar w:fldCharType="begin"/>
            </w:r>
            <w:r>
              <w:rPr>
                <w:noProof/>
                <w:webHidden/>
              </w:rPr>
              <w:instrText xml:space="preserve"> PAGEREF _Toc190099355 \h </w:instrText>
            </w:r>
            <w:r>
              <w:rPr>
                <w:noProof/>
                <w:webHidden/>
              </w:rPr>
            </w:r>
            <w:r>
              <w:rPr>
                <w:noProof/>
                <w:webHidden/>
              </w:rPr>
              <w:fldChar w:fldCharType="separate"/>
            </w:r>
            <w:r>
              <w:rPr>
                <w:noProof/>
                <w:webHidden/>
              </w:rPr>
              <w:t>57</w:t>
            </w:r>
            <w:r>
              <w:rPr>
                <w:noProof/>
                <w:webHidden/>
              </w:rPr>
              <w:fldChar w:fldCharType="end"/>
            </w:r>
          </w:hyperlink>
        </w:p>
        <w:p w14:paraId="46A482E2" w14:textId="3EAAF814" w:rsidR="00325162" w:rsidRDefault="00325162">
          <w:pPr>
            <w:pStyle w:val="Sadraj3"/>
            <w:tabs>
              <w:tab w:val="right" w:leader="dot" w:pos="9396"/>
            </w:tabs>
            <w:rPr>
              <w:rFonts w:eastAsiaTheme="minorEastAsia"/>
              <w:noProof/>
              <w:kern w:val="2"/>
              <w:sz w:val="24"/>
              <w:szCs w:val="24"/>
              <w:lang w:eastAsia="hr-HR"/>
            </w:rPr>
          </w:pPr>
          <w:hyperlink w:anchor="_Toc190099356" w:history="1">
            <w:r w:rsidRPr="00800D8E">
              <w:rPr>
                <w:rStyle w:val="Hiperveza"/>
                <w:noProof/>
              </w:rPr>
              <w:t>3.1.1. Zadovoljstvo lokalnog stanovništva turizmom</w:t>
            </w:r>
            <w:r>
              <w:rPr>
                <w:noProof/>
                <w:webHidden/>
              </w:rPr>
              <w:tab/>
            </w:r>
            <w:r>
              <w:rPr>
                <w:noProof/>
                <w:webHidden/>
              </w:rPr>
              <w:fldChar w:fldCharType="begin"/>
            </w:r>
            <w:r>
              <w:rPr>
                <w:noProof/>
                <w:webHidden/>
              </w:rPr>
              <w:instrText xml:space="preserve"> PAGEREF _Toc190099356 \h </w:instrText>
            </w:r>
            <w:r>
              <w:rPr>
                <w:noProof/>
                <w:webHidden/>
              </w:rPr>
            </w:r>
            <w:r>
              <w:rPr>
                <w:noProof/>
                <w:webHidden/>
              </w:rPr>
              <w:fldChar w:fldCharType="separate"/>
            </w:r>
            <w:r>
              <w:rPr>
                <w:noProof/>
                <w:webHidden/>
              </w:rPr>
              <w:t>57</w:t>
            </w:r>
            <w:r>
              <w:rPr>
                <w:noProof/>
                <w:webHidden/>
              </w:rPr>
              <w:fldChar w:fldCharType="end"/>
            </w:r>
          </w:hyperlink>
        </w:p>
        <w:p w14:paraId="303DEE45" w14:textId="3C696C7E" w:rsidR="00325162" w:rsidRDefault="00325162">
          <w:pPr>
            <w:pStyle w:val="Sadraj3"/>
            <w:tabs>
              <w:tab w:val="right" w:leader="dot" w:pos="9396"/>
            </w:tabs>
            <w:rPr>
              <w:rFonts w:eastAsiaTheme="minorEastAsia"/>
              <w:noProof/>
              <w:kern w:val="2"/>
              <w:sz w:val="24"/>
              <w:szCs w:val="24"/>
              <w:lang w:eastAsia="hr-HR"/>
            </w:rPr>
          </w:pPr>
          <w:hyperlink w:anchor="_Toc190099357" w:history="1">
            <w:r w:rsidRPr="00800D8E">
              <w:rPr>
                <w:rStyle w:val="Hiperveza"/>
                <w:noProof/>
              </w:rPr>
              <w:t>3.1.2. Zadovoljstvo turista i jednodnevnih posjetitelja destinacijom</w:t>
            </w:r>
            <w:r>
              <w:rPr>
                <w:noProof/>
                <w:webHidden/>
              </w:rPr>
              <w:tab/>
            </w:r>
            <w:r>
              <w:rPr>
                <w:noProof/>
                <w:webHidden/>
              </w:rPr>
              <w:fldChar w:fldCharType="begin"/>
            </w:r>
            <w:r>
              <w:rPr>
                <w:noProof/>
                <w:webHidden/>
              </w:rPr>
              <w:instrText xml:space="preserve"> PAGEREF _Toc190099357 \h </w:instrText>
            </w:r>
            <w:r>
              <w:rPr>
                <w:noProof/>
                <w:webHidden/>
              </w:rPr>
            </w:r>
            <w:r>
              <w:rPr>
                <w:noProof/>
                <w:webHidden/>
              </w:rPr>
              <w:fldChar w:fldCharType="separate"/>
            </w:r>
            <w:r>
              <w:rPr>
                <w:noProof/>
                <w:webHidden/>
              </w:rPr>
              <w:t>60</w:t>
            </w:r>
            <w:r>
              <w:rPr>
                <w:noProof/>
                <w:webHidden/>
              </w:rPr>
              <w:fldChar w:fldCharType="end"/>
            </w:r>
          </w:hyperlink>
        </w:p>
        <w:p w14:paraId="52EAA28F" w14:textId="0450A3CE" w:rsidR="00325162" w:rsidRDefault="00325162">
          <w:pPr>
            <w:pStyle w:val="Sadraj3"/>
            <w:tabs>
              <w:tab w:val="right" w:leader="dot" w:pos="9396"/>
            </w:tabs>
            <w:rPr>
              <w:rFonts w:eastAsiaTheme="minorEastAsia"/>
              <w:noProof/>
              <w:kern w:val="2"/>
              <w:sz w:val="24"/>
              <w:szCs w:val="24"/>
              <w:lang w:eastAsia="hr-HR"/>
            </w:rPr>
          </w:pPr>
          <w:hyperlink w:anchor="_Toc190099358" w:history="1">
            <w:r w:rsidRPr="00800D8E">
              <w:rPr>
                <w:rStyle w:val="Hiperveza"/>
                <w:noProof/>
              </w:rPr>
              <w:t>3.1.3. Pristupačnost destinacije</w:t>
            </w:r>
            <w:r>
              <w:rPr>
                <w:noProof/>
                <w:webHidden/>
              </w:rPr>
              <w:tab/>
            </w:r>
            <w:r>
              <w:rPr>
                <w:noProof/>
                <w:webHidden/>
              </w:rPr>
              <w:fldChar w:fldCharType="begin"/>
            </w:r>
            <w:r>
              <w:rPr>
                <w:noProof/>
                <w:webHidden/>
              </w:rPr>
              <w:instrText xml:space="preserve"> PAGEREF _Toc190099358 \h </w:instrText>
            </w:r>
            <w:r>
              <w:rPr>
                <w:noProof/>
                <w:webHidden/>
              </w:rPr>
            </w:r>
            <w:r>
              <w:rPr>
                <w:noProof/>
                <w:webHidden/>
              </w:rPr>
              <w:fldChar w:fldCharType="separate"/>
            </w:r>
            <w:r>
              <w:rPr>
                <w:noProof/>
                <w:webHidden/>
              </w:rPr>
              <w:t>62</w:t>
            </w:r>
            <w:r>
              <w:rPr>
                <w:noProof/>
                <w:webHidden/>
              </w:rPr>
              <w:fldChar w:fldCharType="end"/>
            </w:r>
          </w:hyperlink>
        </w:p>
        <w:p w14:paraId="0E6B2B75" w14:textId="78F5429B" w:rsidR="00325162" w:rsidRDefault="00325162">
          <w:pPr>
            <w:pStyle w:val="Sadraj3"/>
            <w:tabs>
              <w:tab w:val="right" w:leader="dot" w:pos="9396"/>
            </w:tabs>
            <w:rPr>
              <w:rFonts w:eastAsiaTheme="minorEastAsia"/>
              <w:noProof/>
              <w:kern w:val="2"/>
              <w:sz w:val="24"/>
              <w:szCs w:val="24"/>
              <w:lang w:eastAsia="hr-HR"/>
            </w:rPr>
          </w:pPr>
          <w:hyperlink w:anchor="_Toc190099359" w:history="1">
            <w:r w:rsidRPr="00800D8E">
              <w:rPr>
                <w:rStyle w:val="Hiperveza"/>
                <w:noProof/>
              </w:rPr>
              <w:t>3.1.4. Sigurnost destinacije</w:t>
            </w:r>
            <w:r>
              <w:rPr>
                <w:noProof/>
                <w:webHidden/>
              </w:rPr>
              <w:tab/>
            </w:r>
            <w:r>
              <w:rPr>
                <w:noProof/>
                <w:webHidden/>
              </w:rPr>
              <w:fldChar w:fldCharType="begin"/>
            </w:r>
            <w:r>
              <w:rPr>
                <w:noProof/>
                <w:webHidden/>
              </w:rPr>
              <w:instrText xml:space="preserve"> PAGEREF _Toc190099359 \h </w:instrText>
            </w:r>
            <w:r>
              <w:rPr>
                <w:noProof/>
                <w:webHidden/>
              </w:rPr>
            </w:r>
            <w:r>
              <w:rPr>
                <w:noProof/>
                <w:webHidden/>
              </w:rPr>
              <w:fldChar w:fldCharType="separate"/>
            </w:r>
            <w:r>
              <w:rPr>
                <w:noProof/>
                <w:webHidden/>
              </w:rPr>
              <w:t>64</w:t>
            </w:r>
            <w:r>
              <w:rPr>
                <w:noProof/>
                <w:webHidden/>
              </w:rPr>
              <w:fldChar w:fldCharType="end"/>
            </w:r>
          </w:hyperlink>
        </w:p>
        <w:p w14:paraId="406EE35F" w14:textId="1C67A2FF" w:rsidR="00325162" w:rsidRDefault="00325162">
          <w:pPr>
            <w:pStyle w:val="Sadraj2"/>
            <w:rPr>
              <w:rFonts w:eastAsiaTheme="minorEastAsia"/>
              <w:noProof/>
              <w:kern w:val="2"/>
              <w:sz w:val="24"/>
              <w:szCs w:val="24"/>
              <w:lang w:eastAsia="hr-HR"/>
            </w:rPr>
          </w:pPr>
          <w:hyperlink w:anchor="_Toc190099360" w:history="1">
            <w:r w:rsidRPr="00800D8E">
              <w:rPr>
                <w:rStyle w:val="Hiperveza"/>
                <w:noProof/>
              </w:rPr>
              <w:t>3.2. Obvezni pokazatelji održivosti koji mjere utjecaj turizma na okolišne aspekte održivosti</w:t>
            </w:r>
            <w:r>
              <w:rPr>
                <w:noProof/>
                <w:webHidden/>
              </w:rPr>
              <w:tab/>
            </w:r>
            <w:r>
              <w:rPr>
                <w:noProof/>
                <w:webHidden/>
              </w:rPr>
              <w:fldChar w:fldCharType="begin"/>
            </w:r>
            <w:r>
              <w:rPr>
                <w:noProof/>
                <w:webHidden/>
              </w:rPr>
              <w:instrText xml:space="preserve"> PAGEREF _Toc190099360 \h </w:instrText>
            </w:r>
            <w:r>
              <w:rPr>
                <w:noProof/>
                <w:webHidden/>
              </w:rPr>
            </w:r>
            <w:r>
              <w:rPr>
                <w:noProof/>
                <w:webHidden/>
              </w:rPr>
              <w:fldChar w:fldCharType="separate"/>
            </w:r>
            <w:r>
              <w:rPr>
                <w:noProof/>
                <w:webHidden/>
              </w:rPr>
              <w:t>65</w:t>
            </w:r>
            <w:r>
              <w:rPr>
                <w:noProof/>
                <w:webHidden/>
              </w:rPr>
              <w:fldChar w:fldCharType="end"/>
            </w:r>
          </w:hyperlink>
        </w:p>
        <w:p w14:paraId="7915925E" w14:textId="3C74B97B" w:rsidR="00325162" w:rsidRDefault="00325162">
          <w:pPr>
            <w:pStyle w:val="Sadraj3"/>
            <w:tabs>
              <w:tab w:val="right" w:leader="dot" w:pos="9396"/>
            </w:tabs>
            <w:rPr>
              <w:rFonts w:eastAsiaTheme="minorEastAsia"/>
              <w:noProof/>
              <w:kern w:val="2"/>
              <w:sz w:val="24"/>
              <w:szCs w:val="24"/>
              <w:lang w:eastAsia="hr-HR"/>
            </w:rPr>
          </w:pPr>
          <w:hyperlink w:anchor="_Toc190099361" w:history="1">
            <w:r w:rsidRPr="00800D8E">
              <w:rPr>
                <w:rStyle w:val="Hiperveza"/>
                <w:noProof/>
              </w:rPr>
              <w:t>3.2.1. Upravljanje vodnim resursima</w:t>
            </w:r>
            <w:r>
              <w:rPr>
                <w:noProof/>
                <w:webHidden/>
              </w:rPr>
              <w:tab/>
            </w:r>
            <w:r>
              <w:rPr>
                <w:noProof/>
                <w:webHidden/>
              </w:rPr>
              <w:fldChar w:fldCharType="begin"/>
            </w:r>
            <w:r>
              <w:rPr>
                <w:noProof/>
                <w:webHidden/>
              </w:rPr>
              <w:instrText xml:space="preserve"> PAGEREF _Toc190099361 \h </w:instrText>
            </w:r>
            <w:r>
              <w:rPr>
                <w:noProof/>
                <w:webHidden/>
              </w:rPr>
            </w:r>
            <w:r>
              <w:rPr>
                <w:noProof/>
                <w:webHidden/>
              </w:rPr>
              <w:fldChar w:fldCharType="separate"/>
            </w:r>
            <w:r>
              <w:rPr>
                <w:noProof/>
                <w:webHidden/>
              </w:rPr>
              <w:t>65</w:t>
            </w:r>
            <w:r>
              <w:rPr>
                <w:noProof/>
                <w:webHidden/>
              </w:rPr>
              <w:fldChar w:fldCharType="end"/>
            </w:r>
          </w:hyperlink>
        </w:p>
        <w:p w14:paraId="4B9D1EB4" w14:textId="426BB1C1" w:rsidR="00325162" w:rsidRDefault="00325162">
          <w:pPr>
            <w:pStyle w:val="Sadraj3"/>
            <w:tabs>
              <w:tab w:val="right" w:leader="dot" w:pos="9396"/>
            </w:tabs>
            <w:rPr>
              <w:rFonts w:eastAsiaTheme="minorEastAsia"/>
              <w:noProof/>
              <w:kern w:val="2"/>
              <w:sz w:val="24"/>
              <w:szCs w:val="24"/>
              <w:lang w:eastAsia="hr-HR"/>
            </w:rPr>
          </w:pPr>
          <w:hyperlink w:anchor="_Toc190099362" w:history="1">
            <w:r w:rsidRPr="00800D8E">
              <w:rPr>
                <w:rStyle w:val="Hiperveza"/>
                <w:noProof/>
              </w:rPr>
              <w:t>3.2.2. Gospodarenje otpadom</w:t>
            </w:r>
            <w:r>
              <w:rPr>
                <w:noProof/>
                <w:webHidden/>
              </w:rPr>
              <w:tab/>
            </w:r>
            <w:r>
              <w:rPr>
                <w:noProof/>
                <w:webHidden/>
              </w:rPr>
              <w:fldChar w:fldCharType="begin"/>
            </w:r>
            <w:r>
              <w:rPr>
                <w:noProof/>
                <w:webHidden/>
              </w:rPr>
              <w:instrText xml:space="preserve"> PAGEREF _Toc190099362 \h </w:instrText>
            </w:r>
            <w:r>
              <w:rPr>
                <w:noProof/>
                <w:webHidden/>
              </w:rPr>
            </w:r>
            <w:r>
              <w:rPr>
                <w:noProof/>
                <w:webHidden/>
              </w:rPr>
              <w:fldChar w:fldCharType="separate"/>
            </w:r>
            <w:r>
              <w:rPr>
                <w:noProof/>
                <w:webHidden/>
              </w:rPr>
              <w:t>68</w:t>
            </w:r>
            <w:r>
              <w:rPr>
                <w:noProof/>
                <w:webHidden/>
              </w:rPr>
              <w:fldChar w:fldCharType="end"/>
            </w:r>
          </w:hyperlink>
        </w:p>
        <w:p w14:paraId="65AFB149" w14:textId="61530948" w:rsidR="00325162" w:rsidRDefault="00325162">
          <w:pPr>
            <w:pStyle w:val="Sadraj3"/>
            <w:tabs>
              <w:tab w:val="right" w:leader="dot" w:pos="9396"/>
            </w:tabs>
            <w:rPr>
              <w:rFonts w:eastAsiaTheme="minorEastAsia"/>
              <w:noProof/>
              <w:kern w:val="2"/>
              <w:sz w:val="24"/>
              <w:szCs w:val="24"/>
              <w:lang w:eastAsia="hr-HR"/>
            </w:rPr>
          </w:pPr>
          <w:hyperlink w:anchor="_Toc190099363" w:history="1">
            <w:r w:rsidRPr="00800D8E">
              <w:rPr>
                <w:rStyle w:val="Hiperveza"/>
                <w:noProof/>
              </w:rPr>
              <w:t>3.2.3. Zaštita bioraznolikosti</w:t>
            </w:r>
            <w:r>
              <w:rPr>
                <w:noProof/>
                <w:webHidden/>
              </w:rPr>
              <w:tab/>
            </w:r>
            <w:r>
              <w:rPr>
                <w:noProof/>
                <w:webHidden/>
              </w:rPr>
              <w:fldChar w:fldCharType="begin"/>
            </w:r>
            <w:r>
              <w:rPr>
                <w:noProof/>
                <w:webHidden/>
              </w:rPr>
              <w:instrText xml:space="preserve"> PAGEREF _Toc190099363 \h </w:instrText>
            </w:r>
            <w:r>
              <w:rPr>
                <w:noProof/>
                <w:webHidden/>
              </w:rPr>
            </w:r>
            <w:r>
              <w:rPr>
                <w:noProof/>
                <w:webHidden/>
              </w:rPr>
              <w:fldChar w:fldCharType="separate"/>
            </w:r>
            <w:r>
              <w:rPr>
                <w:noProof/>
                <w:webHidden/>
              </w:rPr>
              <w:t>71</w:t>
            </w:r>
            <w:r>
              <w:rPr>
                <w:noProof/>
                <w:webHidden/>
              </w:rPr>
              <w:fldChar w:fldCharType="end"/>
            </w:r>
          </w:hyperlink>
        </w:p>
        <w:p w14:paraId="20312BD1" w14:textId="641D0CF2" w:rsidR="00325162" w:rsidRDefault="00325162">
          <w:pPr>
            <w:pStyle w:val="Sadraj3"/>
            <w:tabs>
              <w:tab w:val="right" w:leader="dot" w:pos="9396"/>
            </w:tabs>
            <w:rPr>
              <w:rFonts w:eastAsiaTheme="minorEastAsia"/>
              <w:noProof/>
              <w:kern w:val="2"/>
              <w:sz w:val="24"/>
              <w:szCs w:val="24"/>
              <w:lang w:eastAsia="hr-HR"/>
            </w:rPr>
          </w:pPr>
          <w:hyperlink w:anchor="_Toc190099364" w:history="1">
            <w:r w:rsidRPr="00800D8E">
              <w:rPr>
                <w:rStyle w:val="Hiperveza"/>
                <w:noProof/>
              </w:rPr>
              <w:t>3.2.4. Održivo upravljanje energijom</w:t>
            </w:r>
            <w:r>
              <w:rPr>
                <w:noProof/>
                <w:webHidden/>
              </w:rPr>
              <w:tab/>
            </w:r>
            <w:r>
              <w:rPr>
                <w:noProof/>
                <w:webHidden/>
              </w:rPr>
              <w:fldChar w:fldCharType="begin"/>
            </w:r>
            <w:r>
              <w:rPr>
                <w:noProof/>
                <w:webHidden/>
              </w:rPr>
              <w:instrText xml:space="preserve"> PAGEREF _Toc190099364 \h </w:instrText>
            </w:r>
            <w:r>
              <w:rPr>
                <w:noProof/>
                <w:webHidden/>
              </w:rPr>
            </w:r>
            <w:r>
              <w:rPr>
                <w:noProof/>
                <w:webHidden/>
              </w:rPr>
              <w:fldChar w:fldCharType="separate"/>
            </w:r>
            <w:r>
              <w:rPr>
                <w:noProof/>
                <w:webHidden/>
              </w:rPr>
              <w:t>72</w:t>
            </w:r>
            <w:r>
              <w:rPr>
                <w:noProof/>
                <w:webHidden/>
              </w:rPr>
              <w:fldChar w:fldCharType="end"/>
            </w:r>
          </w:hyperlink>
        </w:p>
        <w:p w14:paraId="196AB2CA" w14:textId="481925DA" w:rsidR="00325162" w:rsidRDefault="00325162">
          <w:pPr>
            <w:pStyle w:val="Sadraj3"/>
            <w:tabs>
              <w:tab w:val="right" w:leader="dot" w:pos="9396"/>
            </w:tabs>
            <w:rPr>
              <w:rFonts w:eastAsiaTheme="minorEastAsia"/>
              <w:noProof/>
              <w:kern w:val="2"/>
              <w:sz w:val="24"/>
              <w:szCs w:val="24"/>
              <w:lang w:eastAsia="hr-HR"/>
            </w:rPr>
          </w:pPr>
          <w:hyperlink w:anchor="_Toc190099365" w:history="1">
            <w:r w:rsidRPr="00800D8E">
              <w:rPr>
                <w:rStyle w:val="Hiperveza"/>
                <w:noProof/>
              </w:rPr>
              <w:t>3.2.5. Ublažavanje i prilagodba klimatskim promjenama</w:t>
            </w:r>
            <w:r>
              <w:rPr>
                <w:noProof/>
                <w:webHidden/>
              </w:rPr>
              <w:tab/>
            </w:r>
            <w:r>
              <w:rPr>
                <w:noProof/>
                <w:webHidden/>
              </w:rPr>
              <w:fldChar w:fldCharType="begin"/>
            </w:r>
            <w:r>
              <w:rPr>
                <w:noProof/>
                <w:webHidden/>
              </w:rPr>
              <w:instrText xml:space="preserve"> PAGEREF _Toc190099365 \h </w:instrText>
            </w:r>
            <w:r>
              <w:rPr>
                <w:noProof/>
                <w:webHidden/>
              </w:rPr>
            </w:r>
            <w:r>
              <w:rPr>
                <w:noProof/>
                <w:webHidden/>
              </w:rPr>
              <w:fldChar w:fldCharType="separate"/>
            </w:r>
            <w:r>
              <w:rPr>
                <w:noProof/>
                <w:webHidden/>
              </w:rPr>
              <w:t>74</w:t>
            </w:r>
            <w:r>
              <w:rPr>
                <w:noProof/>
                <w:webHidden/>
              </w:rPr>
              <w:fldChar w:fldCharType="end"/>
            </w:r>
          </w:hyperlink>
        </w:p>
        <w:p w14:paraId="2D59BC43" w14:textId="04CEB8A6" w:rsidR="00325162" w:rsidRDefault="00325162">
          <w:pPr>
            <w:pStyle w:val="Sadraj2"/>
            <w:rPr>
              <w:rFonts w:eastAsiaTheme="minorEastAsia"/>
              <w:noProof/>
              <w:kern w:val="2"/>
              <w:sz w:val="24"/>
              <w:szCs w:val="24"/>
              <w:lang w:eastAsia="hr-HR"/>
            </w:rPr>
          </w:pPr>
          <w:hyperlink w:anchor="_Toc190099366" w:history="1">
            <w:r w:rsidRPr="00800D8E">
              <w:rPr>
                <w:rStyle w:val="Hiperveza"/>
                <w:noProof/>
              </w:rPr>
              <w:t>3.3. Obvezni pokazatelji održivosti koji mjere utjecaj turizma na ekonomske aspekte održivosti</w:t>
            </w:r>
            <w:r>
              <w:rPr>
                <w:noProof/>
                <w:webHidden/>
              </w:rPr>
              <w:tab/>
            </w:r>
            <w:r>
              <w:rPr>
                <w:noProof/>
                <w:webHidden/>
              </w:rPr>
              <w:fldChar w:fldCharType="begin"/>
            </w:r>
            <w:r>
              <w:rPr>
                <w:noProof/>
                <w:webHidden/>
              </w:rPr>
              <w:instrText xml:space="preserve"> PAGEREF _Toc190099366 \h </w:instrText>
            </w:r>
            <w:r>
              <w:rPr>
                <w:noProof/>
                <w:webHidden/>
              </w:rPr>
            </w:r>
            <w:r>
              <w:rPr>
                <w:noProof/>
                <w:webHidden/>
              </w:rPr>
              <w:fldChar w:fldCharType="separate"/>
            </w:r>
            <w:r>
              <w:rPr>
                <w:noProof/>
                <w:webHidden/>
              </w:rPr>
              <w:t>76</w:t>
            </w:r>
            <w:r>
              <w:rPr>
                <w:noProof/>
                <w:webHidden/>
              </w:rPr>
              <w:fldChar w:fldCharType="end"/>
            </w:r>
          </w:hyperlink>
        </w:p>
        <w:p w14:paraId="669817C0" w14:textId="3A648B53" w:rsidR="00325162" w:rsidRDefault="00325162">
          <w:pPr>
            <w:pStyle w:val="Sadraj3"/>
            <w:tabs>
              <w:tab w:val="right" w:leader="dot" w:pos="9396"/>
            </w:tabs>
            <w:rPr>
              <w:rFonts w:eastAsiaTheme="minorEastAsia"/>
              <w:noProof/>
              <w:kern w:val="2"/>
              <w:sz w:val="24"/>
              <w:szCs w:val="24"/>
              <w:lang w:eastAsia="hr-HR"/>
            </w:rPr>
          </w:pPr>
          <w:hyperlink w:anchor="_Toc190099367" w:history="1">
            <w:r w:rsidRPr="00800D8E">
              <w:rPr>
                <w:rStyle w:val="Hiperveza"/>
                <w:noProof/>
              </w:rPr>
              <w:t>3.3.1. Turistički promet</w:t>
            </w:r>
            <w:r>
              <w:rPr>
                <w:noProof/>
                <w:webHidden/>
              </w:rPr>
              <w:tab/>
            </w:r>
            <w:r>
              <w:rPr>
                <w:noProof/>
                <w:webHidden/>
              </w:rPr>
              <w:fldChar w:fldCharType="begin"/>
            </w:r>
            <w:r>
              <w:rPr>
                <w:noProof/>
                <w:webHidden/>
              </w:rPr>
              <w:instrText xml:space="preserve"> PAGEREF _Toc190099367 \h </w:instrText>
            </w:r>
            <w:r>
              <w:rPr>
                <w:noProof/>
                <w:webHidden/>
              </w:rPr>
            </w:r>
            <w:r>
              <w:rPr>
                <w:noProof/>
                <w:webHidden/>
              </w:rPr>
              <w:fldChar w:fldCharType="separate"/>
            </w:r>
            <w:r>
              <w:rPr>
                <w:noProof/>
                <w:webHidden/>
              </w:rPr>
              <w:t>76</w:t>
            </w:r>
            <w:r>
              <w:rPr>
                <w:noProof/>
                <w:webHidden/>
              </w:rPr>
              <w:fldChar w:fldCharType="end"/>
            </w:r>
          </w:hyperlink>
        </w:p>
        <w:p w14:paraId="73D4108A" w14:textId="7D2A458B" w:rsidR="00325162" w:rsidRDefault="00325162">
          <w:pPr>
            <w:pStyle w:val="Sadraj3"/>
            <w:tabs>
              <w:tab w:val="right" w:leader="dot" w:pos="9396"/>
            </w:tabs>
            <w:rPr>
              <w:rFonts w:eastAsiaTheme="minorEastAsia"/>
              <w:noProof/>
              <w:kern w:val="2"/>
              <w:sz w:val="24"/>
              <w:szCs w:val="24"/>
              <w:lang w:eastAsia="hr-HR"/>
            </w:rPr>
          </w:pPr>
          <w:hyperlink w:anchor="_Toc190099368" w:history="1">
            <w:r w:rsidRPr="00800D8E">
              <w:rPr>
                <w:rStyle w:val="Hiperveza"/>
                <w:noProof/>
              </w:rPr>
              <w:t>3.3.2. Poslovanje gospodarskih subjekata u turizmu</w:t>
            </w:r>
            <w:r>
              <w:rPr>
                <w:noProof/>
                <w:webHidden/>
              </w:rPr>
              <w:tab/>
            </w:r>
            <w:r>
              <w:rPr>
                <w:noProof/>
                <w:webHidden/>
              </w:rPr>
              <w:fldChar w:fldCharType="begin"/>
            </w:r>
            <w:r>
              <w:rPr>
                <w:noProof/>
                <w:webHidden/>
              </w:rPr>
              <w:instrText xml:space="preserve"> PAGEREF _Toc190099368 \h </w:instrText>
            </w:r>
            <w:r>
              <w:rPr>
                <w:noProof/>
                <w:webHidden/>
              </w:rPr>
            </w:r>
            <w:r>
              <w:rPr>
                <w:noProof/>
                <w:webHidden/>
              </w:rPr>
              <w:fldChar w:fldCharType="separate"/>
            </w:r>
            <w:r>
              <w:rPr>
                <w:noProof/>
                <w:webHidden/>
              </w:rPr>
              <w:t>78</w:t>
            </w:r>
            <w:r>
              <w:rPr>
                <w:noProof/>
                <w:webHidden/>
              </w:rPr>
              <w:fldChar w:fldCharType="end"/>
            </w:r>
          </w:hyperlink>
        </w:p>
        <w:p w14:paraId="298B7EA3" w14:textId="73F93F87" w:rsidR="00325162" w:rsidRDefault="00325162">
          <w:pPr>
            <w:pStyle w:val="Sadraj2"/>
            <w:rPr>
              <w:rFonts w:eastAsiaTheme="minorEastAsia"/>
              <w:noProof/>
              <w:kern w:val="2"/>
              <w:sz w:val="24"/>
              <w:szCs w:val="24"/>
              <w:lang w:eastAsia="hr-HR"/>
            </w:rPr>
          </w:pPr>
          <w:hyperlink w:anchor="_Toc190099369" w:history="1">
            <w:r w:rsidRPr="00800D8E">
              <w:rPr>
                <w:rStyle w:val="Hiperveza"/>
                <w:noProof/>
              </w:rPr>
              <w:t>3.4. Obvezni pokazatelji održivosti koji mjere utjecaj turizma na prostorne aspekte održivosti destinacije i organizaciju turizma</w:t>
            </w:r>
            <w:r>
              <w:rPr>
                <w:noProof/>
                <w:webHidden/>
              </w:rPr>
              <w:tab/>
            </w:r>
            <w:r>
              <w:rPr>
                <w:noProof/>
                <w:webHidden/>
              </w:rPr>
              <w:fldChar w:fldCharType="begin"/>
            </w:r>
            <w:r>
              <w:rPr>
                <w:noProof/>
                <w:webHidden/>
              </w:rPr>
              <w:instrText xml:space="preserve"> PAGEREF _Toc190099369 \h </w:instrText>
            </w:r>
            <w:r>
              <w:rPr>
                <w:noProof/>
                <w:webHidden/>
              </w:rPr>
            </w:r>
            <w:r>
              <w:rPr>
                <w:noProof/>
                <w:webHidden/>
              </w:rPr>
              <w:fldChar w:fldCharType="separate"/>
            </w:r>
            <w:r>
              <w:rPr>
                <w:noProof/>
                <w:webHidden/>
              </w:rPr>
              <w:t>82</w:t>
            </w:r>
            <w:r>
              <w:rPr>
                <w:noProof/>
                <w:webHidden/>
              </w:rPr>
              <w:fldChar w:fldCharType="end"/>
            </w:r>
          </w:hyperlink>
        </w:p>
        <w:p w14:paraId="6785FA78" w14:textId="765CDD02" w:rsidR="00325162" w:rsidRDefault="00325162">
          <w:pPr>
            <w:pStyle w:val="Sadraj3"/>
            <w:tabs>
              <w:tab w:val="right" w:leader="dot" w:pos="9396"/>
            </w:tabs>
            <w:rPr>
              <w:rFonts w:eastAsiaTheme="minorEastAsia"/>
              <w:noProof/>
              <w:kern w:val="2"/>
              <w:sz w:val="24"/>
              <w:szCs w:val="24"/>
              <w:lang w:eastAsia="hr-HR"/>
            </w:rPr>
          </w:pPr>
          <w:hyperlink w:anchor="_Toc190099370" w:history="1">
            <w:r w:rsidRPr="00800D8E">
              <w:rPr>
                <w:rStyle w:val="Hiperveza"/>
                <w:noProof/>
              </w:rPr>
              <w:t>3.4.1. Turistička infrastruktura</w:t>
            </w:r>
            <w:r>
              <w:rPr>
                <w:noProof/>
                <w:webHidden/>
              </w:rPr>
              <w:tab/>
            </w:r>
            <w:r>
              <w:rPr>
                <w:noProof/>
                <w:webHidden/>
              </w:rPr>
              <w:fldChar w:fldCharType="begin"/>
            </w:r>
            <w:r>
              <w:rPr>
                <w:noProof/>
                <w:webHidden/>
              </w:rPr>
              <w:instrText xml:space="preserve"> PAGEREF _Toc190099370 \h </w:instrText>
            </w:r>
            <w:r>
              <w:rPr>
                <w:noProof/>
                <w:webHidden/>
              </w:rPr>
            </w:r>
            <w:r>
              <w:rPr>
                <w:noProof/>
                <w:webHidden/>
              </w:rPr>
              <w:fldChar w:fldCharType="separate"/>
            </w:r>
            <w:r>
              <w:rPr>
                <w:noProof/>
                <w:webHidden/>
              </w:rPr>
              <w:t>82</w:t>
            </w:r>
            <w:r>
              <w:rPr>
                <w:noProof/>
                <w:webHidden/>
              </w:rPr>
              <w:fldChar w:fldCharType="end"/>
            </w:r>
          </w:hyperlink>
        </w:p>
        <w:p w14:paraId="19E6C3D5" w14:textId="4A9EAEED" w:rsidR="00325162" w:rsidRDefault="00325162">
          <w:pPr>
            <w:pStyle w:val="Sadraj3"/>
            <w:tabs>
              <w:tab w:val="right" w:leader="dot" w:pos="9396"/>
            </w:tabs>
            <w:rPr>
              <w:rFonts w:eastAsiaTheme="minorEastAsia"/>
              <w:noProof/>
              <w:kern w:val="2"/>
              <w:sz w:val="24"/>
              <w:szCs w:val="24"/>
              <w:lang w:eastAsia="hr-HR"/>
            </w:rPr>
          </w:pPr>
          <w:hyperlink w:anchor="_Toc190099371" w:history="1">
            <w:r w:rsidRPr="00800D8E">
              <w:rPr>
                <w:rStyle w:val="Hiperveza"/>
                <w:noProof/>
              </w:rPr>
              <w:t>3.4.2. Održivo upravljanje destinacijom</w:t>
            </w:r>
            <w:r>
              <w:rPr>
                <w:noProof/>
                <w:webHidden/>
              </w:rPr>
              <w:tab/>
            </w:r>
            <w:r>
              <w:rPr>
                <w:noProof/>
                <w:webHidden/>
              </w:rPr>
              <w:fldChar w:fldCharType="begin"/>
            </w:r>
            <w:r>
              <w:rPr>
                <w:noProof/>
                <w:webHidden/>
              </w:rPr>
              <w:instrText xml:space="preserve"> PAGEREF _Toc190099371 \h </w:instrText>
            </w:r>
            <w:r>
              <w:rPr>
                <w:noProof/>
                <w:webHidden/>
              </w:rPr>
            </w:r>
            <w:r>
              <w:rPr>
                <w:noProof/>
                <w:webHidden/>
              </w:rPr>
              <w:fldChar w:fldCharType="separate"/>
            </w:r>
            <w:r>
              <w:rPr>
                <w:noProof/>
                <w:webHidden/>
              </w:rPr>
              <w:t>91</w:t>
            </w:r>
            <w:r>
              <w:rPr>
                <w:noProof/>
                <w:webHidden/>
              </w:rPr>
              <w:fldChar w:fldCharType="end"/>
            </w:r>
          </w:hyperlink>
        </w:p>
        <w:p w14:paraId="44F38DFB" w14:textId="3B12B38A" w:rsidR="00325162" w:rsidRDefault="00325162">
          <w:pPr>
            <w:pStyle w:val="Sadraj3"/>
            <w:tabs>
              <w:tab w:val="right" w:leader="dot" w:pos="9396"/>
            </w:tabs>
            <w:rPr>
              <w:rFonts w:eastAsiaTheme="minorEastAsia"/>
              <w:noProof/>
              <w:kern w:val="2"/>
              <w:sz w:val="24"/>
              <w:szCs w:val="24"/>
              <w:lang w:eastAsia="hr-HR"/>
            </w:rPr>
          </w:pPr>
          <w:hyperlink w:anchor="_Toc190099372" w:history="1">
            <w:r w:rsidRPr="00800D8E">
              <w:rPr>
                <w:rStyle w:val="Hiperveza"/>
                <w:noProof/>
              </w:rPr>
              <w:t>3.4.3. Održivo upravljanje prostorom</w:t>
            </w:r>
            <w:r>
              <w:rPr>
                <w:noProof/>
                <w:webHidden/>
              </w:rPr>
              <w:tab/>
            </w:r>
            <w:r>
              <w:rPr>
                <w:noProof/>
                <w:webHidden/>
              </w:rPr>
              <w:fldChar w:fldCharType="begin"/>
            </w:r>
            <w:r>
              <w:rPr>
                <w:noProof/>
                <w:webHidden/>
              </w:rPr>
              <w:instrText xml:space="preserve"> PAGEREF _Toc190099372 \h </w:instrText>
            </w:r>
            <w:r>
              <w:rPr>
                <w:noProof/>
                <w:webHidden/>
              </w:rPr>
            </w:r>
            <w:r>
              <w:rPr>
                <w:noProof/>
                <w:webHidden/>
              </w:rPr>
              <w:fldChar w:fldCharType="separate"/>
            </w:r>
            <w:r>
              <w:rPr>
                <w:noProof/>
                <w:webHidden/>
              </w:rPr>
              <w:t>93</w:t>
            </w:r>
            <w:r>
              <w:rPr>
                <w:noProof/>
                <w:webHidden/>
              </w:rPr>
              <w:fldChar w:fldCharType="end"/>
            </w:r>
          </w:hyperlink>
        </w:p>
        <w:p w14:paraId="4E9ABA96" w14:textId="2A293BB2" w:rsidR="00325162" w:rsidRDefault="00325162" w:rsidP="00325162">
          <w:pPr>
            <w:pStyle w:val="Sadraj1"/>
            <w:rPr>
              <w:rFonts w:eastAsiaTheme="minorEastAsia"/>
              <w:noProof/>
              <w:kern w:val="2"/>
              <w:sz w:val="24"/>
              <w:szCs w:val="24"/>
              <w:lang w:eastAsia="hr-HR"/>
            </w:rPr>
          </w:pPr>
          <w:hyperlink w:anchor="_Toc190099373" w:history="1">
            <w:r w:rsidRPr="00800D8E">
              <w:rPr>
                <w:rStyle w:val="Hiperveza"/>
                <w:noProof/>
              </w:rPr>
              <w:t>4. RAZVOJNI SMJER S MJERAMA I AKTIVNOSTIMA</w:t>
            </w:r>
            <w:r>
              <w:rPr>
                <w:noProof/>
                <w:webHidden/>
              </w:rPr>
              <w:tab/>
            </w:r>
            <w:r>
              <w:rPr>
                <w:noProof/>
                <w:webHidden/>
              </w:rPr>
              <w:fldChar w:fldCharType="begin"/>
            </w:r>
            <w:r>
              <w:rPr>
                <w:noProof/>
                <w:webHidden/>
              </w:rPr>
              <w:instrText xml:space="preserve"> PAGEREF _Toc190099373 \h </w:instrText>
            </w:r>
            <w:r>
              <w:rPr>
                <w:noProof/>
                <w:webHidden/>
              </w:rPr>
            </w:r>
            <w:r>
              <w:rPr>
                <w:noProof/>
                <w:webHidden/>
              </w:rPr>
              <w:fldChar w:fldCharType="separate"/>
            </w:r>
            <w:r>
              <w:rPr>
                <w:noProof/>
                <w:webHidden/>
              </w:rPr>
              <w:t>95</w:t>
            </w:r>
            <w:r>
              <w:rPr>
                <w:noProof/>
                <w:webHidden/>
              </w:rPr>
              <w:fldChar w:fldCharType="end"/>
            </w:r>
          </w:hyperlink>
        </w:p>
        <w:p w14:paraId="20F4F59E" w14:textId="639966B3" w:rsidR="00325162" w:rsidRDefault="00325162">
          <w:pPr>
            <w:pStyle w:val="Sadraj2"/>
            <w:rPr>
              <w:rFonts w:eastAsiaTheme="minorEastAsia"/>
              <w:noProof/>
              <w:kern w:val="2"/>
              <w:sz w:val="24"/>
              <w:szCs w:val="24"/>
              <w:lang w:eastAsia="hr-HR"/>
            </w:rPr>
          </w:pPr>
          <w:hyperlink w:anchor="_Toc190099374" w:history="1">
            <w:r w:rsidRPr="00800D8E">
              <w:rPr>
                <w:rStyle w:val="Hiperveza"/>
                <w:noProof/>
              </w:rPr>
              <w:t>4.1. SWOT analiza</w:t>
            </w:r>
            <w:r>
              <w:rPr>
                <w:noProof/>
                <w:webHidden/>
              </w:rPr>
              <w:tab/>
            </w:r>
            <w:r>
              <w:rPr>
                <w:noProof/>
                <w:webHidden/>
              </w:rPr>
              <w:fldChar w:fldCharType="begin"/>
            </w:r>
            <w:r>
              <w:rPr>
                <w:noProof/>
                <w:webHidden/>
              </w:rPr>
              <w:instrText xml:space="preserve"> PAGEREF _Toc190099374 \h </w:instrText>
            </w:r>
            <w:r>
              <w:rPr>
                <w:noProof/>
                <w:webHidden/>
              </w:rPr>
            </w:r>
            <w:r>
              <w:rPr>
                <w:noProof/>
                <w:webHidden/>
              </w:rPr>
              <w:fldChar w:fldCharType="separate"/>
            </w:r>
            <w:r>
              <w:rPr>
                <w:noProof/>
                <w:webHidden/>
              </w:rPr>
              <w:t>95</w:t>
            </w:r>
            <w:r>
              <w:rPr>
                <w:noProof/>
                <w:webHidden/>
              </w:rPr>
              <w:fldChar w:fldCharType="end"/>
            </w:r>
          </w:hyperlink>
        </w:p>
        <w:p w14:paraId="707F822A" w14:textId="6EE94E40" w:rsidR="00325162" w:rsidRDefault="00325162">
          <w:pPr>
            <w:pStyle w:val="Sadraj2"/>
            <w:rPr>
              <w:rFonts w:eastAsiaTheme="minorEastAsia"/>
              <w:noProof/>
              <w:kern w:val="2"/>
              <w:sz w:val="24"/>
              <w:szCs w:val="24"/>
              <w:lang w:eastAsia="hr-HR"/>
            </w:rPr>
          </w:pPr>
          <w:hyperlink w:anchor="_Toc190099375" w:history="1">
            <w:r w:rsidRPr="00800D8E">
              <w:rPr>
                <w:rStyle w:val="Hiperveza"/>
                <w:noProof/>
              </w:rPr>
              <w:t>4.2. Identificiranje općih načela i ciljeva turizma</w:t>
            </w:r>
            <w:r>
              <w:rPr>
                <w:noProof/>
                <w:webHidden/>
              </w:rPr>
              <w:tab/>
            </w:r>
            <w:r>
              <w:rPr>
                <w:noProof/>
                <w:webHidden/>
              </w:rPr>
              <w:fldChar w:fldCharType="begin"/>
            </w:r>
            <w:r>
              <w:rPr>
                <w:noProof/>
                <w:webHidden/>
              </w:rPr>
              <w:instrText xml:space="preserve"> PAGEREF _Toc190099375 \h </w:instrText>
            </w:r>
            <w:r>
              <w:rPr>
                <w:noProof/>
                <w:webHidden/>
              </w:rPr>
            </w:r>
            <w:r>
              <w:rPr>
                <w:noProof/>
                <w:webHidden/>
              </w:rPr>
              <w:fldChar w:fldCharType="separate"/>
            </w:r>
            <w:r>
              <w:rPr>
                <w:noProof/>
                <w:webHidden/>
              </w:rPr>
              <w:t>99</w:t>
            </w:r>
            <w:r>
              <w:rPr>
                <w:noProof/>
                <w:webHidden/>
              </w:rPr>
              <w:fldChar w:fldCharType="end"/>
            </w:r>
          </w:hyperlink>
        </w:p>
        <w:p w14:paraId="66B1884E" w14:textId="5119FD21" w:rsidR="00325162" w:rsidRDefault="00325162">
          <w:pPr>
            <w:pStyle w:val="Sadraj2"/>
            <w:rPr>
              <w:rFonts w:eastAsiaTheme="minorEastAsia"/>
              <w:noProof/>
              <w:kern w:val="2"/>
              <w:sz w:val="24"/>
              <w:szCs w:val="24"/>
              <w:lang w:eastAsia="hr-HR"/>
            </w:rPr>
          </w:pPr>
          <w:hyperlink w:anchor="_Toc190099376" w:history="1">
            <w:r w:rsidRPr="00800D8E">
              <w:rPr>
                <w:rStyle w:val="Hiperveza"/>
                <w:noProof/>
              </w:rPr>
              <w:t>4.3. Oblikovanje strateškog pravca i prioriteta</w:t>
            </w:r>
            <w:r>
              <w:rPr>
                <w:noProof/>
                <w:webHidden/>
              </w:rPr>
              <w:tab/>
            </w:r>
            <w:r>
              <w:rPr>
                <w:noProof/>
                <w:webHidden/>
              </w:rPr>
              <w:fldChar w:fldCharType="begin"/>
            </w:r>
            <w:r>
              <w:rPr>
                <w:noProof/>
                <w:webHidden/>
              </w:rPr>
              <w:instrText xml:space="preserve"> PAGEREF _Toc190099376 \h </w:instrText>
            </w:r>
            <w:r>
              <w:rPr>
                <w:noProof/>
                <w:webHidden/>
              </w:rPr>
            </w:r>
            <w:r>
              <w:rPr>
                <w:noProof/>
                <w:webHidden/>
              </w:rPr>
              <w:fldChar w:fldCharType="separate"/>
            </w:r>
            <w:r>
              <w:rPr>
                <w:noProof/>
                <w:webHidden/>
              </w:rPr>
              <w:t>103</w:t>
            </w:r>
            <w:r>
              <w:rPr>
                <w:noProof/>
                <w:webHidden/>
              </w:rPr>
              <w:fldChar w:fldCharType="end"/>
            </w:r>
          </w:hyperlink>
        </w:p>
        <w:p w14:paraId="43C70CB3" w14:textId="33B1294D" w:rsidR="00325162" w:rsidRDefault="00325162">
          <w:pPr>
            <w:pStyle w:val="Sadraj2"/>
            <w:rPr>
              <w:rFonts w:eastAsiaTheme="minorEastAsia"/>
              <w:noProof/>
              <w:kern w:val="2"/>
              <w:sz w:val="24"/>
              <w:szCs w:val="24"/>
              <w:lang w:eastAsia="hr-HR"/>
            </w:rPr>
          </w:pPr>
          <w:hyperlink w:anchor="_Toc190099377" w:history="1">
            <w:r w:rsidRPr="00800D8E">
              <w:rPr>
                <w:rStyle w:val="Hiperveza"/>
                <w:noProof/>
              </w:rPr>
              <w:t>4.4. Identificiranje ciljeva razvoja turizma Požege</w:t>
            </w:r>
            <w:r>
              <w:rPr>
                <w:noProof/>
                <w:webHidden/>
              </w:rPr>
              <w:tab/>
            </w:r>
            <w:r>
              <w:rPr>
                <w:noProof/>
                <w:webHidden/>
              </w:rPr>
              <w:fldChar w:fldCharType="begin"/>
            </w:r>
            <w:r>
              <w:rPr>
                <w:noProof/>
                <w:webHidden/>
              </w:rPr>
              <w:instrText xml:space="preserve"> PAGEREF _Toc190099377 \h </w:instrText>
            </w:r>
            <w:r>
              <w:rPr>
                <w:noProof/>
                <w:webHidden/>
              </w:rPr>
            </w:r>
            <w:r>
              <w:rPr>
                <w:noProof/>
                <w:webHidden/>
              </w:rPr>
              <w:fldChar w:fldCharType="separate"/>
            </w:r>
            <w:r>
              <w:rPr>
                <w:noProof/>
                <w:webHidden/>
              </w:rPr>
              <w:t>105</w:t>
            </w:r>
            <w:r>
              <w:rPr>
                <w:noProof/>
                <w:webHidden/>
              </w:rPr>
              <w:fldChar w:fldCharType="end"/>
            </w:r>
          </w:hyperlink>
        </w:p>
        <w:p w14:paraId="463F0C3D" w14:textId="0AD5DCB4" w:rsidR="00325162" w:rsidRDefault="00325162">
          <w:pPr>
            <w:pStyle w:val="Sadraj2"/>
            <w:rPr>
              <w:rFonts w:eastAsiaTheme="minorEastAsia"/>
              <w:noProof/>
              <w:kern w:val="2"/>
              <w:sz w:val="24"/>
              <w:szCs w:val="24"/>
              <w:lang w:eastAsia="hr-HR"/>
            </w:rPr>
          </w:pPr>
          <w:hyperlink w:anchor="_Toc190099378" w:history="1">
            <w:r w:rsidRPr="00800D8E">
              <w:rPr>
                <w:rStyle w:val="Hiperveza"/>
                <w:noProof/>
              </w:rPr>
              <w:t>4.5. Mjere i aktivnosti</w:t>
            </w:r>
            <w:r>
              <w:rPr>
                <w:noProof/>
                <w:webHidden/>
              </w:rPr>
              <w:tab/>
            </w:r>
            <w:r>
              <w:rPr>
                <w:noProof/>
                <w:webHidden/>
              </w:rPr>
              <w:fldChar w:fldCharType="begin"/>
            </w:r>
            <w:r>
              <w:rPr>
                <w:noProof/>
                <w:webHidden/>
              </w:rPr>
              <w:instrText xml:space="preserve"> PAGEREF _Toc190099378 \h </w:instrText>
            </w:r>
            <w:r>
              <w:rPr>
                <w:noProof/>
                <w:webHidden/>
              </w:rPr>
            </w:r>
            <w:r>
              <w:rPr>
                <w:noProof/>
                <w:webHidden/>
              </w:rPr>
              <w:fldChar w:fldCharType="separate"/>
            </w:r>
            <w:r>
              <w:rPr>
                <w:noProof/>
                <w:webHidden/>
              </w:rPr>
              <w:t>106</w:t>
            </w:r>
            <w:r>
              <w:rPr>
                <w:noProof/>
                <w:webHidden/>
              </w:rPr>
              <w:fldChar w:fldCharType="end"/>
            </w:r>
          </w:hyperlink>
        </w:p>
        <w:p w14:paraId="7BC5587F" w14:textId="64DFD50B" w:rsidR="00325162" w:rsidRDefault="00325162" w:rsidP="00325162">
          <w:pPr>
            <w:pStyle w:val="Sadraj1"/>
            <w:rPr>
              <w:rFonts w:eastAsiaTheme="minorEastAsia"/>
              <w:noProof/>
              <w:kern w:val="2"/>
              <w:sz w:val="24"/>
              <w:szCs w:val="24"/>
              <w:lang w:eastAsia="hr-HR"/>
            </w:rPr>
          </w:pPr>
          <w:hyperlink w:anchor="_Toc190099379" w:history="1">
            <w:r w:rsidRPr="00800D8E">
              <w:rPr>
                <w:rStyle w:val="Hiperveza"/>
                <w:noProof/>
              </w:rPr>
              <w:t>5. SMJERNICE I PREPORUKE ZA DIONIKE RAZVOJA</w:t>
            </w:r>
            <w:r>
              <w:rPr>
                <w:noProof/>
                <w:webHidden/>
              </w:rPr>
              <w:tab/>
            </w:r>
            <w:r>
              <w:rPr>
                <w:noProof/>
                <w:webHidden/>
              </w:rPr>
              <w:fldChar w:fldCharType="begin"/>
            </w:r>
            <w:r>
              <w:rPr>
                <w:noProof/>
                <w:webHidden/>
              </w:rPr>
              <w:instrText xml:space="preserve"> PAGEREF _Toc190099379 \h </w:instrText>
            </w:r>
            <w:r>
              <w:rPr>
                <w:noProof/>
                <w:webHidden/>
              </w:rPr>
            </w:r>
            <w:r>
              <w:rPr>
                <w:noProof/>
                <w:webHidden/>
              </w:rPr>
              <w:fldChar w:fldCharType="separate"/>
            </w:r>
            <w:r>
              <w:rPr>
                <w:noProof/>
                <w:webHidden/>
              </w:rPr>
              <w:t>108</w:t>
            </w:r>
            <w:r>
              <w:rPr>
                <w:noProof/>
                <w:webHidden/>
              </w:rPr>
              <w:fldChar w:fldCharType="end"/>
            </w:r>
          </w:hyperlink>
        </w:p>
        <w:p w14:paraId="5CE10642" w14:textId="78975D64" w:rsidR="00325162" w:rsidRDefault="00325162">
          <w:pPr>
            <w:pStyle w:val="Sadraj2"/>
            <w:rPr>
              <w:rFonts w:eastAsiaTheme="minorEastAsia"/>
              <w:noProof/>
              <w:kern w:val="2"/>
              <w:sz w:val="24"/>
              <w:szCs w:val="24"/>
              <w:lang w:eastAsia="hr-HR"/>
            </w:rPr>
          </w:pPr>
          <w:hyperlink w:anchor="_Toc190099380" w:history="1">
            <w:r w:rsidRPr="00800D8E">
              <w:rPr>
                <w:rStyle w:val="Hiperveza"/>
                <w:noProof/>
              </w:rPr>
              <w:t>5.1. Smjernice i preporuke za jedinicu lokalne samouprave</w:t>
            </w:r>
            <w:r>
              <w:rPr>
                <w:noProof/>
                <w:webHidden/>
              </w:rPr>
              <w:tab/>
            </w:r>
            <w:r>
              <w:rPr>
                <w:noProof/>
                <w:webHidden/>
              </w:rPr>
              <w:fldChar w:fldCharType="begin"/>
            </w:r>
            <w:r>
              <w:rPr>
                <w:noProof/>
                <w:webHidden/>
              </w:rPr>
              <w:instrText xml:space="preserve"> PAGEREF _Toc190099380 \h </w:instrText>
            </w:r>
            <w:r>
              <w:rPr>
                <w:noProof/>
                <w:webHidden/>
              </w:rPr>
            </w:r>
            <w:r>
              <w:rPr>
                <w:noProof/>
                <w:webHidden/>
              </w:rPr>
              <w:fldChar w:fldCharType="separate"/>
            </w:r>
            <w:r>
              <w:rPr>
                <w:noProof/>
                <w:webHidden/>
              </w:rPr>
              <w:t>108</w:t>
            </w:r>
            <w:r>
              <w:rPr>
                <w:noProof/>
                <w:webHidden/>
              </w:rPr>
              <w:fldChar w:fldCharType="end"/>
            </w:r>
          </w:hyperlink>
        </w:p>
        <w:p w14:paraId="3FB9F136" w14:textId="69CAEB77" w:rsidR="00325162" w:rsidRDefault="00325162">
          <w:pPr>
            <w:pStyle w:val="Sadraj2"/>
            <w:rPr>
              <w:rFonts w:eastAsiaTheme="minorEastAsia"/>
              <w:noProof/>
              <w:kern w:val="2"/>
              <w:sz w:val="24"/>
              <w:szCs w:val="24"/>
              <w:lang w:eastAsia="hr-HR"/>
            </w:rPr>
          </w:pPr>
          <w:hyperlink w:anchor="_Toc190099381" w:history="1">
            <w:r w:rsidRPr="00800D8E">
              <w:rPr>
                <w:rStyle w:val="Hiperveza"/>
                <w:noProof/>
              </w:rPr>
              <w:t>5.2. Smjernice i preporuke za turističke zajednice</w:t>
            </w:r>
            <w:r>
              <w:rPr>
                <w:noProof/>
                <w:webHidden/>
              </w:rPr>
              <w:tab/>
            </w:r>
            <w:r>
              <w:rPr>
                <w:noProof/>
                <w:webHidden/>
              </w:rPr>
              <w:fldChar w:fldCharType="begin"/>
            </w:r>
            <w:r>
              <w:rPr>
                <w:noProof/>
                <w:webHidden/>
              </w:rPr>
              <w:instrText xml:space="preserve"> PAGEREF _Toc190099381 \h </w:instrText>
            </w:r>
            <w:r>
              <w:rPr>
                <w:noProof/>
                <w:webHidden/>
              </w:rPr>
            </w:r>
            <w:r>
              <w:rPr>
                <w:noProof/>
                <w:webHidden/>
              </w:rPr>
              <w:fldChar w:fldCharType="separate"/>
            </w:r>
            <w:r>
              <w:rPr>
                <w:noProof/>
                <w:webHidden/>
              </w:rPr>
              <w:t>110</w:t>
            </w:r>
            <w:r>
              <w:rPr>
                <w:noProof/>
                <w:webHidden/>
              </w:rPr>
              <w:fldChar w:fldCharType="end"/>
            </w:r>
          </w:hyperlink>
        </w:p>
        <w:p w14:paraId="5B677949" w14:textId="3CC08382" w:rsidR="00325162" w:rsidRDefault="00325162">
          <w:pPr>
            <w:pStyle w:val="Sadraj2"/>
            <w:rPr>
              <w:rFonts w:eastAsiaTheme="minorEastAsia"/>
              <w:noProof/>
              <w:kern w:val="2"/>
              <w:sz w:val="24"/>
              <w:szCs w:val="24"/>
              <w:lang w:eastAsia="hr-HR"/>
            </w:rPr>
          </w:pPr>
          <w:hyperlink w:anchor="_Toc190099382" w:history="1">
            <w:r w:rsidRPr="00800D8E">
              <w:rPr>
                <w:rStyle w:val="Hiperveza"/>
                <w:noProof/>
              </w:rPr>
              <w:t>5.3. Smjernice i preporuke za druge dionike u turizmu i upravljanju turizmom u destinaciji</w:t>
            </w:r>
            <w:r>
              <w:rPr>
                <w:noProof/>
                <w:webHidden/>
              </w:rPr>
              <w:tab/>
            </w:r>
            <w:r>
              <w:rPr>
                <w:noProof/>
                <w:webHidden/>
              </w:rPr>
              <w:fldChar w:fldCharType="begin"/>
            </w:r>
            <w:r>
              <w:rPr>
                <w:noProof/>
                <w:webHidden/>
              </w:rPr>
              <w:instrText xml:space="preserve"> PAGEREF _Toc190099382 \h </w:instrText>
            </w:r>
            <w:r>
              <w:rPr>
                <w:noProof/>
                <w:webHidden/>
              </w:rPr>
            </w:r>
            <w:r>
              <w:rPr>
                <w:noProof/>
                <w:webHidden/>
              </w:rPr>
              <w:fldChar w:fldCharType="separate"/>
            </w:r>
            <w:r>
              <w:rPr>
                <w:noProof/>
                <w:webHidden/>
              </w:rPr>
              <w:t>111</w:t>
            </w:r>
            <w:r>
              <w:rPr>
                <w:noProof/>
                <w:webHidden/>
              </w:rPr>
              <w:fldChar w:fldCharType="end"/>
            </w:r>
          </w:hyperlink>
        </w:p>
        <w:p w14:paraId="2BA4C91A" w14:textId="50B217B9" w:rsidR="00325162" w:rsidRDefault="00325162" w:rsidP="00325162">
          <w:pPr>
            <w:pStyle w:val="Sadraj1"/>
            <w:rPr>
              <w:rFonts w:eastAsiaTheme="minorEastAsia"/>
              <w:noProof/>
              <w:kern w:val="2"/>
              <w:sz w:val="24"/>
              <w:szCs w:val="24"/>
              <w:lang w:eastAsia="hr-HR"/>
            </w:rPr>
          </w:pPr>
          <w:hyperlink w:anchor="_Toc190099383" w:history="1">
            <w:r w:rsidRPr="00800D8E">
              <w:rPr>
                <w:rStyle w:val="Hiperveza"/>
                <w:noProof/>
              </w:rPr>
              <w:t>6. POPIS PROJEKATA</w:t>
            </w:r>
            <w:r>
              <w:rPr>
                <w:noProof/>
                <w:webHidden/>
              </w:rPr>
              <w:tab/>
            </w:r>
            <w:r>
              <w:rPr>
                <w:noProof/>
                <w:webHidden/>
              </w:rPr>
              <w:fldChar w:fldCharType="begin"/>
            </w:r>
            <w:r>
              <w:rPr>
                <w:noProof/>
                <w:webHidden/>
              </w:rPr>
              <w:instrText xml:space="preserve"> PAGEREF _Toc190099383 \h </w:instrText>
            </w:r>
            <w:r>
              <w:rPr>
                <w:noProof/>
                <w:webHidden/>
              </w:rPr>
            </w:r>
            <w:r>
              <w:rPr>
                <w:noProof/>
                <w:webHidden/>
              </w:rPr>
              <w:fldChar w:fldCharType="separate"/>
            </w:r>
            <w:r>
              <w:rPr>
                <w:noProof/>
                <w:webHidden/>
              </w:rPr>
              <w:t>114</w:t>
            </w:r>
            <w:r>
              <w:rPr>
                <w:noProof/>
                <w:webHidden/>
              </w:rPr>
              <w:fldChar w:fldCharType="end"/>
            </w:r>
          </w:hyperlink>
        </w:p>
        <w:p w14:paraId="6BC3AD47" w14:textId="7D4AC117" w:rsidR="00325162" w:rsidRDefault="00325162">
          <w:pPr>
            <w:pStyle w:val="Sadraj2"/>
            <w:rPr>
              <w:rFonts w:eastAsiaTheme="minorEastAsia"/>
              <w:noProof/>
              <w:kern w:val="2"/>
              <w:sz w:val="24"/>
              <w:szCs w:val="24"/>
              <w:lang w:eastAsia="hr-HR"/>
            </w:rPr>
          </w:pPr>
          <w:hyperlink w:anchor="_Toc190099384" w:history="1">
            <w:r w:rsidRPr="00800D8E">
              <w:rPr>
                <w:rStyle w:val="Hiperveza"/>
                <w:noProof/>
              </w:rPr>
              <w:t>6.1. Projekti koji pridonose provedbi mjera potrebnih za doprinos ostvarenju pokazatelja održivosti na razini destinacije</w:t>
            </w:r>
            <w:r>
              <w:rPr>
                <w:noProof/>
                <w:webHidden/>
              </w:rPr>
              <w:tab/>
            </w:r>
            <w:r>
              <w:rPr>
                <w:noProof/>
                <w:webHidden/>
              </w:rPr>
              <w:fldChar w:fldCharType="begin"/>
            </w:r>
            <w:r>
              <w:rPr>
                <w:noProof/>
                <w:webHidden/>
              </w:rPr>
              <w:instrText xml:space="preserve"> PAGEREF _Toc190099384 \h </w:instrText>
            </w:r>
            <w:r>
              <w:rPr>
                <w:noProof/>
                <w:webHidden/>
              </w:rPr>
            </w:r>
            <w:r>
              <w:rPr>
                <w:noProof/>
                <w:webHidden/>
              </w:rPr>
              <w:fldChar w:fldCharType="separate"/>
            </w:r>
            <w:r>
              <w:rPr>
                <w:noProof/>
                <w:webHidden/>
              </w:rPr>
              <w:t>114</w:t>
            </w:r>
            <w:r>
              <w:rPr>
                <w:noProof/>
                <w:webHidden/>
              </w:rPr>
              <w:fldChar w:fldCharType="end"/>
            </w:r>
          </w:hyperlink>
        </w:p>
        <w:p w14:paraId="4CDB7DE5" w14:textId="6F479D5A" w:rsidR="00325162" w:rsidRDefault="00325162">
          <w:pPr>
            <w:pStyle w:val="Sadraj2"/>
            <w:rPr>
              <w:rFonts w:eastAsiaTheme="minorEastAsia"/>
              <w:noProof/>
              <w:kern w:val="2"/>
              <w:sz w:val="24"/>
              <w:szCs w:val="24"/>
              <w:lang w:eastAsia="hr-HR"/>
            </w:rPr>
          </w:pPr>
          <w:hyperlink w:anchor="_Toc190099385" w:history="1">
            <w:r w:rsidRPr="00800D8E">
              <w:rPr>
                <w:rStyle w:val="Hiperveza"/>
                <w:noProof/>
              </w:rPr>
              <w:t>6.2. Projekti posebnog značenja za razvoj destinacije</w:t>
            </w:r>
            <w:r>
              <w:rPr>
                <w:noProof/>
                <w:webHidden/>
              </w:rPr>
              <w:tab/>
            </w:r>
            <w:r>
              <w:rPr>
                <w:noProof/>
                <w:webHidden/>
              </w:rPr>
              <w:fldChar w:fldCharType="begin"/>
            </w:r>
            <w:r>
              <w:rPr>
                <w:noProof/>
                <w:webHidden/>
              </w:rPr>
              <w:instrText xml:space="preserve"> PAGEREF _Toc190099385 \h </w:instrText>
            </w:r>
            <w:r>
              <w:rPr>
                <w:noProof/>
                <w:webHidden/>
              </w:rPr>
            </w:r>
            <w:r>
              <w:rPr>
                <w:noProof/>
                <w:webHidden/>
              </w:rPr>
              <w:fldChar w:fldCharType="separate"/>
            </w:r>
            <w:r>
              <w:rPr>
                <w:noProof/>
                <w:webHidden/>
              </w:rPr>
              <w:t>136</w:t>
            </w:r>
            <w:r>
              <w:rPr>
                <w:noProof/>
                <w:webHidden/>
              </w:rPr>
              <w:fldChar w:fldCharType="end"/>
            </w:r>
          </w:hyperlink>
        </w:p>
        <w:p w14:paraId="1B7992D6" w14:textId="42CCC0B7" w:rsidR="00325162" w:rsidRDefault="00325162" w:rsidP="00325162">
          <w:pPr>
            <w:pStyle w:val="Sadraj1"/>
            <w:rPr>
              <w:rFonts w:eastAsiaTheme="minorEastAsia"/>
              <w:noProof/>
              <w:kern w:val="2"/>
              <w:sz w:val="24"/>
              <w:szCs w:val="24"/>
              <w:lang w:eastAsia="hr-HR"/>
            </w:rPr>
          </w:pPr>
          <w:hyperlink w:anchor="_Toc190099386" w:history="1">
            <w:r w:rsidRPr="00800D8E">
              <w:rPr>
                <w:rStyle w:val="Hiperveza"/>
                <w:noProof/>
              </w:rPr>
              <w:t>7. Mjerenje napretka i izvješće o provedbi</w:t>
            </w:r>
            <w:r>
              <w:rPr>
                <w:noProof/>
                <w:webHidden/>
              </w:rPr>
              <w:tab/>
            </w:r>
            <w:r>
              <w:rPr>
                <w:noProof/>
                <w:webHidden/>
              </w:rPr>
              <w:fldChar w:fldCharType="begin"/>
            </w:r>
            <w:r>
              <w:rPr>
                <w:noProof/>
                <w:webHidden/>
              </w:rPr>
              <w:instrText xml:space="preserve"> PAGEREF _Toc190099386 \h </w:instrText>
            </w:r>
            <w:r>
              <w:rPr>
                <w:noProof/>
                <w:webHidden/>
              </w:rPr>
            </w:r>
            <w:r>
              <w:rPr>
                <w:noProof/>
                <w:webHidden/>
              </w:rPr>
              <w:fldChar w:fldCharType="separate"/>
            </w:r>
            <w:r>
              <w:rPr>
                <w:noProof/>
                <w:webHidden/>
              </w:rPr>
              <w:t>138</w:t>
            </w:r>
            <w:r>
              <w:rPr>
                <w:noProof/>
                <w:webHidden/>
              </w:rPr>
              <w:fldChar w:fldCharType="end"/>
            </w:r>
          </w:hyperlink>
        </w:p>
        <w:p w14:paraId="2202CAA6" w14:textId="4D6B02F0" w:rsidR="00325162" w:rsidRDefault="00325162">
          <w:pPr>
            <w:pStyle w:val="Sadraj2"/>
            <w:rPr>
              <w:rFonts w:eastAsiaTheme="minorEastAsia"/>
              <w:noProof/>
              <w:kern w:val="2"/>
              <w:sz w:val="24"/>
              <w:szCs w:val="24"/>
              <w:lang w:eastAsia="hr-HR"/>
            </w:rPr>
          </w:pPr>
          <w:hyperlink w:anchor="_Toc190099387" w:history="1">
            <w:r w:rsidRPr="00800D8E">
              <w:rPr>
                <w:rStyle w:val="Hiperveza"/>
                <w:noProof/>
              </w:rPr>
              <w:t>7.1. Podrška i implementacija Plana upravljanja destinacijom</w:t>
            </w:r>
            <w:r>
              <w:rPr>
                <w:noProof/>
                <w:webHidden/>
              </w:rPr>
              <w:tab/>
            </w:r>
            <w:r>
              <w:rPr>
                <w:noProof/>
                <w:webHidden/>
              </w:rPr>
              <w:fldChar w:fldCharType="begin"/>
            </w:r>
            <w:r>
              <w:rPr>
                <w:noProof/>
                <w:webHidden/>
              </w:rPr>
              <w:instrText xml:space="preserve"> PAGEREF _Toc190099387 \h </w:instrText>
            </w:r>
            <w:r>
              <w:rPr>
                <w:noProof/>
                <w:webHidden/>
              </w:rPr>
            </w:r>
            <w:r>
              <w:rPr>
                <w:noProof/>
                <w:webHidden/>
              </w:rPr>
              <w:fldChar w:fldCharType="separate"/>
            </w:r>
            <w:r>
              <w:rPr>
                <w:noProof/>
                <w:webHidden/>
              </w:rPr>
              <w:t>138</w:t>
            </w:r>
            <w:r>
              <w:rPr>
                <w:noProof/>
                <w:webHidden/>
              </w:rPr>
              <w:fldChar w:fldCharType="end"/>
            </w:r>
          </w:hyperlink>
        </w:p>
        <w:p w14:paraId="602510E7" w14:textId="032BB343" w:rsidR="00325162" w:rsidRDefault="00325162">
          <w:pPr>
            <w:pStyle w:val="Sadraj2"/>
            <w:rPr>
              <w:rFonts w:eastAsiaTheme="minorEastAsia"/>
              <w:noProof/>
              <w:kern w:val="2"/>
              <w:sz w:val="24"/>
              <w:szCs w:val="24"/>
              <w:lang w:eastAsia="hr-HR"/>
            </w:rPr>
          </w:pPr>
          <w:hyperlink w:anchor="_Toc190099388" w:history="1">
            <w:r w:rsidRPr="00800D8E">
              <w:rPr>
                <w:rStyle w:val="Hiperveza"/>
                <w:noProof/>
              </w:rPr>
              <w:t>7.2. Izvješće o provedbi</w:t>
            </w:r>
            <w:r>
              <w:rPr>
                <w:noProof/>
                <w:webHidden/>
              </w:rPr>
              <w:tab/>
            </w:r>
            <w:r>
              <w:rPr>
                <w:noProof/>
                <w:webHidden/>
              </w:rPr>
              <w:fldChar w:fldCharType="begin"/>
            </w:r>
            <w:r>
              <w:rPr>
                <w:noProof/>
                <w:webHidden/>
              </w:rPr>
              <w:instrText xml:space="preserve"> PAGEREF _Toc190099388 \h </w:instrText>
            </w:r>
            <w:r>
              <w:rPr>
                <w:noProof/>
                <w:webHidden/>
              </w:rPr>
            </w:r>
            <w:r>
              <w:rPr>
                <w:noProof/>
                <w:webHidden/>
              </w:rPr>
              <w:fldChar w:fldCharType="separate"/>
            </w:r>
            <w:r>
              <w:rPr>
                <w:noProof/>
                <w:webHidden/>
              </w:rPr>
              <w:t>138</w:t>
            </w:r>
            <w:r>
              <w:rPr>
                <w:noProof/>
                <w:webHidden/>
              </w:rPr>
              <w:fldChar w:fldCharType="end"/>
            </w:r>
          </w:hyperlink>
        </w:p>
        <w:p w14:paraId="232AFC90" w14:textId="09065C84" w:rsidR="00325162" w:rsidRPr="00325162" w:rsidRDefault="00AC7CFF" w:rsidP="00325162">
          <w:pPr>
            <w:spacing w:before="10" w:afterLines="30" w:after="72" w:line="40" w:lineRule="atLeast"/>
          </w:pPr>
          <w:r>
            <w:fldChar w:fldCharType="end"/>
          </w:r>
        </w:p>
      </w:sdtContent>
    </w:sdt>
    <w:p w14:paraId="13219373" w14:textId="77777777" w:rsidR="00325162" w:rsidRDefault="00325162" w:rsidP="00325162">
      <w:pPr>
        <w:sectPr w:rsidR="00325162" w:rsidSect="00C15E16">
          <w:footerReference w:type="default" r:id="rId9"/>
          <w:pgSz w:w="12240" w:h="15840"/>
          <w:pgMar w:top="1417" w:right="1417" w:bottom="1417" w:left="1417" w:header="708" w:footer="708" w:gutter="0"/>
          <w:cols w:space="708"/>
          <w:docGrid w:linePitch="360"/>
        </w:sectPr>
      </w:pPr>
    </w:p>
    <w:p w14:paraId="1A999A6B" w14:textId="454A78E0" w:rsidR="002E5409" w:rsidRPr="00CF46E5" w:rsidRDefault="002E5409" w:rsidP="00CF46E5">
      <w:pPr>
        <w:pStyle w:val="Naslov1"/>
        <w:rPr>
          <w:sz w:val="32"/>
          <w:szCs w:val="32"/>
        </w:rPr>
      </w:pPr>
      <w:bookmarkStart w:id="0" w:name="_Toc190099325"/>
      <w:r w:rsidRPr="00CF46E5">
        <w:rPr>
          <w:sz w:val="32"/>
          <w:szCs w:val="32"/>
        </w:rPr>
        <w:lastRenderedPageBreak/>
        <w:t>UVOD</w:t>
      </w:r>
      <w:bookmarkEnd w:id="0"/>
    </w:p>
    <w:p w14:paraId="45788EE6" w14:textId="77777777" w:rsidR="00E16A4A" w:rsidRPr="0096463E" w:rsidRDefault="00E16A4A" w:rsidP="00193000">
      <w:pPr>
        <w:pStyle w:val="Odlomakpopisa"/>
        <w:spacing w:after="0" w:line="240" w:lineRule="auto"/>
        <w:ind w:left="360"/>
        <w:jc w:val="both"/>
      </w:pPr>
    </w:p>
    <w:p w14:paraId="4CADC3BD" w14:textId="30CD3FE9" w:rsidR="00CF5B5F" w:rsidRPr="0096463E" w:rsidRDefault="00CF5B5F" w:rsidP="008E1515">
      <w:pPr>
        <w:spacing w:after="0" w:line="240" w:lineRule="auto"/>
        <w:ind w:firstLine="360"/>
        <w:jc w:val="both"/>
      </w:pPr>
      <w:r w:rsidRPr="0096463E">
        <w:t xml:space="preserve">Plan upravljanja destinacijom </w:t>
      </w:r>
      <w:r w:rsidR="00012D94">
        <w:t>g</w:t>
      </w:r>
      <w:r w:rsidR="0054294C">
        <w:t>rada Požege</w:t>
      </w:r>
      <w:r w:rsidR="004B2458" w:rsidRPr="0096463E">
        <w:t xml:space="preserve"> </w:t>
      </w:r>
      <w:r w:rsidRPr="0096463E">
        <w:t>(u daljnjem tekstu</w:t>
      </w:r>
      <w:r w:rsidR="00B11671">
        <w:t>:</w:t>
      </w:r>
      <w:r w:rsidRPr="0096463E">
        <w:t xml:space="preserve"> Plan) je planski dokument koji ima za cilj održivo i koordinirano upravljanje destinacijom. Pravna osnova za izradu i donošenje Plana proizlazi iz Zakona o turizmu (NN 156/23), a izrađuje se za razdoblje od četiri godine.</w:t>
      </w:r>
    </w:p>
    <w:p w14:paraId="6AB5F42B" w14:textId="14C10A1D" w:rsidR="00CF5B5F" w:rsidRPr="0096463E" w:rsidRDefault="00CF5B5F" w:rsidP="00193000">
      <w:pPr>
        <w:spacing w:after="0" w:line="240" w:lineRule="auto"/>
        <w:jc w:val="both"/>
      </w:pPr>
      <w:r w:rsidRPr="0096463E">
        <w:t xml:space="preserve">  </w:t>
      </w:r>
    </w:p>
    <w:p w14:paraId="2373CBD6" w14:textId="21D827A9" w:rsidR="00F4590C" w:rsidRPr="0096463E" w:rsidRDefault="00CF5B5F" w:rsidP="00CF46E5">
      <w:pPr>
        <w:spacing w:after="0" w:line="240" w:lineRule="auto"/>
        <w:ind w:firstLine="360"/>
        <w:jc w:val="both"/>
      </w:pPr>
      <w:r w:rsidRPr="0096463E">
        <w:t xml:space="preserve">Primarna svrha Plana je osigurati razvoj destinacije u smjeru održivosti u skladu s aktima strateškog planiranja, prostornim planovima, planom upravljanja kulturnim dobrima i drugim važećim planovima i propisima. </w:t>
      </w:r>
      <w:r w:rsidR="00F4590C" w:rsidRPr="0096463E">
        <w:t>Plan obuhvaća različite aspekte upravljanja destinacijom, kako bi se osigurao dugoročni razvoj koji koristi svim dionicima – posjetiteljima, lokalnoj zajednici i gospodarstvu.</w:t>
      </w:r>
    </w:p>
    <w:p w14:paraId="677F40A8" w14:textId="77777777" w:rsidR="002A6F56" w:rsidRPr="0096463E" w:rsidRDefault="002A6F56" w:rsidP="00193000">
      <w:pPr>
        <w:spacing w:after="0" w:line="240" w:lineRule="auto"/>
        <w:jc w:val="both"/>
      </w:pPr>
    </w:p>
    <w:p w14:paraId="229899B0" w14:textId="09D09F16" w:rsidR="00CF5B5F" w:rsidRPr="0096463E" w:rsidRDefault="00F4590C" w:rsidP="00CF46E5">
      <w:pPr>
        <w:spacing w:after="0" w:line="240" w:lineRule="auto"/>
        <w:ind w:firstLine="360"/>
        <w:jc w:val="both"/>
      </w:pPr>
      <w:r w:rsidRPr="0096463E">
        <w:t>Planom se određuje smjer razvoja destinacije s ciljem poboljšanja iskustva posjetitelja, zaštite prirodnih i kulturnih dobara i dobrobiti lokalne zajednice.</w:t>
      </w:r>
    </w:p>
    <w:p w14:paraId="2B67AD61" w14:textId="77777777" w:rsidR="0088281B" w:rsidRPr="0096463E" w:rsidRDefault="0088281B" w:rsidP="00193000">
      <w:pPr>
        <w:spacing w:after="0" w:line="240" w:lineRule="auto"/>
        <w:jc w:val="both"/>
      </w:pPr>
    </w:p>
    <w:p w14:paraId="3461F922" w14:textId="2D4465DA" w:rsidR="0088281B" w:rsidRPr="0096463E" w:rsidRDefault="00ED0AA4" w:rsidP="00CF46E5">
      <w:pPr>
        <w:spacing w:after="0" w:line="240" w:lineRule="auto"/>
        <w:ind w:firstLine="360"/>
        <w:jc w:val="both"/>
      </w:pPr>
      <w:r w:rsidRPr="0096463E">
        <w:t xml:space="preserve">Struktura </w:t>
      </w:r>
      <w:r w:rsidR="0088281B" w:rsidRPr="0096463E">
        <w:t>Plan</w:t>
      </w:r>
      <w:r w:rsidRPr="0096463E">
        <w:t>a temelji se na Pravilniku</w:t>
      </w:r>
      <w:r w:rsidR="00750BB2" w:rsidRPr="0096463E">
        <w:t xml:space="preserve"> o metodologiji izrade plana upravljanja destinacijom (NN 112/24) i</w:t>
      </w:r>
      <w:r w:rsidRPr="0096463E">
        <w:t xml:space="preserve"> Smj</w:t>
      </w:r>
      <w:r w:rsidRPr="00577883">
        <w:t>ernicama i uputama za izradu Plana upravljanja destinacijom</w:t>
      </w:r>
      <w:r w:rsidR="00595F1E" w:rsidRPr="00577883">
        <w:t xml:space="preserve"> </w:t>
      </w:r>
      <w:r w:rsidR="00577883" w:rsidRPr="00577883">
        <w:t>(Ministarstvo turizma i sporta, 2024)</w:t>
      </w:r>
      <w:r w:rsidR="00577883">
        <w:t xml:space="preserve"> </w:t>
      </w:r>
      <w:r w:rsidR="00595F1E" w:rsidRPr="0096463E">
        <w:t>te</w:t>
      </w:r>
      <w:r w:rsidR="0088281B" w:rsidRPr="0096463E">
        <w:t xml:space="preserve"> se sastoji </w:t>
      </w:r>
      <w:r w:rsidR="0088281B" w:rsidRPr="00D21BC0">
        <w:t>od analiz</w:t>
      </w:r>
      <w:r w:rsidR="00595F1E" w:rsidRPr="00D21BC0">
        <w:t>e</w:t>
      </w:r>
      <w:r w:rsidR="0088281B" w:rsidRPr="00D21BC0">
        <w:t xml:space="preserve"> stanja, </w:t>
      </w:r>
      <w:r w:rsidRPr="00D21BC0">
        <w:t>popis</w:t>
      </w:r>
      <w:r w:rsidR="00595F1E" w:rsidRPr="00D21BC0">
        <w:t>a</w:t>
      </w:r>
      <w:r w:rsidRPr="00D21BC0">
        <w:t xml:space="preserve"> resursne osnove,</w:t>
      </w:r>
      <w:r w:rsidR="0088281B" w:rsidRPr="00D21BC0">
        <w:t xml:space="preserve"> obvezn</w:t>
      </w:r>
      <w:r w:rsidR="00595F1E" w:rsidRPr="00D21BC0">
        <w:t>ih</w:t>
      </w:r>
      <w:r w:rsidR="0088281B" w:rsidRPr="00D21BC0">
        <w:t xml:space="preserve"> pokazatelj</w:t>
      </w:r>
      <w:r w:rsidR="00595F1E" w:rsidRPr="00D21BC0">
        <w:t>a</w:t>
      </w:r>
      <w:r w:rsidR="0088281B" w:rsidRPr="00D21BC0">
        <w:t xml:space="preserve"> održivosti na razini destinacije, razvojn</w:t>
      </w:r>
      <w:r w:rsidR="00595F1E" w:rsidRPr="00D21BC0">
        <w:t>og</w:t>
      </w:r>
      <w:r w:rsidR="0088281B" w:rsidRPr="00D21BC0">
        <w:t xml:space="preserve"> smjer</w:t>
      </w:r>
      <w:r w:rsidR="00595F1E" w:rsidRPr="00D21BC0">
        <w:t>a</w:t>
      </w:r>
      <w:r w:rsidR="0088281B" w:rsidRPr="00D21BC0">
        <w:t xml:space="preserve"> s mjerama i aktivnostima potrebnim za njegovo ostvarenje, </w:t>
      </w:r>
      <w:r w:rsidRPr="00D21BC0">
        <w:t>prijedlog</w:t>
      </w:r>
      <w:r w:rsidR="00595F1E" w:rsidRPr="00D21BC0">
        <w:t>a</w:t>
      </w:r>
      <w:r w:rsidRPr="00D21BC0">
        <w:t xml:space="preserve"> </w:t>
      </w:r>
      <w:r w:rsidR="0088281B" w:rsidRPr="00D21BC0">
        <w:t>smjernic</w:t>
      </w:r>
      <w:r w:rsidRPr="00D21BC0">
        <w:t>a</w:t>
      </w:r>
      <w:r w:rsidR="0088281B" w:rsidRPr="00D21BC0">
        <w:t xml:space="preserve"> i preporuk</w:t>
      </w:r>
      <w:r w:rsidR="00595F1E" w:rsidRPr="00D21BC0">
        <w:t>a</w:t>
      </w:r>
      <w:r w:rsidR="0088281B" w:rsidRPr="00D21BC0">
        <w:t xml:space="preserve"> za </w:t>
      </w:r>
      <w:r w:rsidRPr="00D21BC0">
        <w:t>razvoj ili unapređenje destinacije</w:t>
      </w:r>
      <w:r w:rsidR="0088281B" w:rsidRPr="00D21BC0">
        <w:t>, popis</w:t>
      </w:r>
      <w:r w:rsidR="00595F1E" w:rsidRPr="00D21BC0">
        <w:t>a</w:t>
      </w:r>
      <w:r w:rsidR="0088281B" w:rsidRPr="00D21BC0">
        <w:t xml:space="preserve"> projekata koji pridonose provedbi mjera potrebnih za doprinos ostvarenju pokazatelja održivosti na razini destinacije te popis</w:t>
      </w:r>
      <w:r w:rsidR="00595F1E" w:rsidRPr="00D21BC0">
        <w:t>a</w:t>
      </w:r>
      <w:r w:rsidR="0088281B" w:rsidRPr="00D21BC0">
        <w:t xml:space="preserve"> projekata od posebnog značaja za razvoj destinacije.</w:t>
      </w:r>
    </w:p>
    <w:p w14:paraId="43B124F5" w14:textId="77777777" w:rsidR="00CF5B5F" w:rsidRPr="0096463E" w:rsidRDefault="00CF5B5F" w:rsidP="00193000">
      <w:pPr>
        <w:spacing w:after="0" w:line="240" w:lineRule="auto"/>
        <w:jc w:val="both"/>
      </w:pPr>
    </w:p>
    <w:p w14:paraId="35FAC96E" w14:textId="4F4B7741" w:rsidR="00E27A8A" w:rsidRPr="0096463E" w:rsidRDefault="00E27A8A" w:rsidP="00CF46E5">
      <w:pPr>
        <w:spacing w:after="0" w:line="240" w:lineRule="auto"/>
        <w:ind w:firstLine="360"/>
        <w:jc w:val="both"/>
      </w:pPr>
      <w:r w:rsidRPr="0096463E">
        <w:t xml:space="preserve">Proces izrade i </w:t>
      </w:r>
      <w:r w:rsidR="00662452" w:rsidRPr="0096463E">
        <w:t>usvajanja</w:t>
      </w:r>
      <w:r w:rsidRPr="0096463E">
        <w:t xml:space="preserve"> </w:t>
      </w:r>
      <w:r w:rsidR="007E609D" w:rsidRPr="0096463E">
        <w:t xml:space="preserve">Plana uključuje sljedeće </w:t>
      </w:r>
      <w:r w:rsidR="00662452" w:rsidRPr="0096463E">
        <w:t>faze</w:t>
      </w:r>
      <w:r w:rsidR="007E609D" w:rsidRPr="0096463E">
        <w:t>:</w:t>
      </w:r>
    </w:p>
    <w:p w14:paraId="6CAE0CFD" w14:textId="1BE947FD" w:rsidR="007E609D" w:rsidRPr="0096463E" w:rsidRDefault="007E609D">
      <w:pPr>
        <w:pStyle w:val="Odlomakpopisa"/>
        <w:numPr>
          <w:ilvl w:val="0"/>
          <w:numId w:val="3"/>
        </w:numPr>
        <w:spacing w:after="0" w:line="240" w:lineRule="auto"/>
        <w:jc w:val="both"/>
      </w:pPr>
      <w:r w:rsidRPr="0096463E">
        <w:t>pokretanje izrade Plana,</w:t>
      </w:r>
    </w:p>
    <w:p w14:paraId="518DA6C4" w14:textId="2034A38A" w:rsidR="007E609D" w:rsidRPr="0096463E" w:rsidRDefault="007E609D">
      <w:pPr>
        <w:pStyle w:val="Odlomakpopisa"/>
        <w:numPr>
          <w:ilvl w:val="0"/>
          <w:numId w:val="3"/>
        </w:numPr>
        <w:spacing w:after="0" w:line="240" w:lineRule="auto"/>
        <w:jc w:val="both"/>
      </w:pPr>
      <w:r w:rsidRPr="0096463E">
        <w:t>izrada prijedloga Plana,</w:t>
      </w:r>
    </w:p>
    <w:p w14:paraId="34CB7538" w14:textId="2F6372AE" w:rsidR="007E609D" w:rsidRPr="0096463E" w:rsidRDefault="007E609D">
      <w:pPr>
        <w:pStyle w:val="Odlomakpopisa"/>
        <w:numPr>
          <w:ilvl w:val="0"/>
          <w:numId w:val="3"/>
        </w:numPr>
        <w:spacing w:after="0" w:line="240" w:lineRule="auto"/>
        <w:jc w:val="both"/>
      </w:pPr>
      <w:r w:rsidRPr="0096463E">
        <w:t>javno savjetovanje o prijedlogu Plana,</w:t>
      </w:r>
    </w:p>
    <w:p w14:paraId="0C110BE8" w14:textId="0C0AA4D1" w:rsidR="007E609D" w:rsidRPr="0096463E" w:rsidRDefault="007E609D">
      <w:pPr>
        <w:pStyle w:val="Odlomakpopisa"/>
        <w:numPr>
          <w:ilvl w:val="0"/>
          <w:numId w:val="3"/>
        </w:numPr>
        <w:spacing w:after="0" w:line="240" w:lineRule="auto"/>
        <w:jc w:val="both"/>
      </w:pPr>
      <w:r w:rsidRPr="0096463E">
        <w:t xml:space="preserve">donošenje Odluke </w:t>
      </w:r>
      <w:r w:rsidRPr="00FC19EC">
        <w:t>Turističkog vijeća</w:t>
      </w:r>
      <w:r w:rsidR="008E1515">
        <w:t xml:space="preserve"> </w:t>
      </w:r>
      <w:r w:rsidRPr="0096463E">
        <w:t xml:space="preserve">Turističke zajednice </w:t>
      </w:r>
      <w:r w:rsidR="006E0739">
        <w:t>Grada Požege</w:t>
      </w:r>
      <w:r w:rsidRPr="0096463E">
        <w:t xml:space="preserve"> o upućivanju prijedloga Plana na usvajanje </w:t>
      </w:r>
      <w:r w:rsidR="006E0739">
        <w:t>Gradskom vijeću Grada Požege</w:t>
      </w:r>
      <w:r w:rsidRPr="0096463E">
        <w:t>,</w:t>
      </w:r>
    </w:p>
    <w:p w14:paraId="4B113C75" w14:textId="7E6AC701" w:rsidR="007E609D" w:rsidRPr="00337472" w:rsidRDefault="007E609D">
      <w:pPr>
        <w:pStyle w:val="Odlomakpopisa"/>
        <w:numPr>
          <w:ilvl w:val="0"/>
          <w:numId w:val="3"/>
        </w:numPr>
        <w:spacing w:after="0" w:line="240" w:lineRule="auto"/>
        <w:jc w:val="both"/>
      </w:pPr>
      <w:r w:rsidRPr="00337472">
        <w:t xml:space="preserve">usvajanje Plana od strane </w:t>
      </w:r>
      <w:r w:rsidR="00337472" w:rsidRPr="00337472">
        <w:t>Gradskog vijeća Grada Požege</w:t>
      </w:r>
      <w:r w:rsidRPr="00337472">
        <w:t>,</w:t>
      </w:r>
    </w:p>
    <w:p w14:paraId="6704E64F" w14:textId="54D50A4D" w:rsidR="007E609D" w:rsidRPr="0096463E" w:rsidRDefault="007E609D">
      <w:pPr>
        <w:pStyle w:val="Odlomakpopisa"/>
        <w:numPr>
          <w:ilvl w:val="0"/>
          <w:numId w:val="3"/>
        </w:numPr>
        <w:spacing w:after="0" w:line="240" w:lineRule="auto"/>
        <w:jc w:val="both"/>
      </w:pPr>
      <w:r w:rsidRPr="0096463E">
        <w:t xml:space="preserve">objava Plana u </w:t>
      </w:r>
      <w:r w:rsidR="00426D6C" w:rsidRPr="0096463E">
        <w:t>S</w:t>
      </w:r>
      <w:r w:rsidRPr="0096463E">
        <w:t xml:space="preserve">lužbenom glasniku </w:t>
      </w:r>
      <w:r w:rsidR="00337472">
        <w:t>Grada Požege</w:t>
      </w:r>
      <w:r w:rsidRPr="0096463E">
        <w:t xml:space="preserve"> i na mrežnim stranicama Turističke zajednice </w:t>
      </w:r>
      <w:r w:rsidR="006E0739">
        <w:t>Grada Požege</w:t>
      </w:r>
      <w:r w:rsidRPr="0096463E">
        <w:t>,</w:t>
      </w:r>
    </w:p>
    <w:p w14:paraId="2CA1273A" w14:textId="3DE6D7D4" w:rsidR="00325162" w:rsidRDefault="007E609D">
      <w:pPr>
        <w:pStyle w:val="Odlomakpopisa"/>
        <w:numPr>
          <w:ilvl w:val="0"/>
          <w:numId w:val="3"/>
        </w:numPr>
        <w:spacing w:after="0" w:line="240" w:lineRule="auto"/>
        <w:jc w:val="both"/>
      </w:pPr>
      <w:r w:rsidRPr="0096463E">
        <w:t>dostava popisa projekata Ministarstvu turizma i sporta.</w:t>
      </w:r>
    </w:p>
    <w:p w14:paraId="5BF2C0BF" w14:textId="77777777" w:rsidR="00325162" w:rsidRDefault="00325162">
      <w:r>
        <w:br w:type="page"/>
      </w:r>
    </w:p>
    <w:p w14:paraId="2BFDA25C" w14:textId="77777777" w:rsidR="000640CC" w:rsidRPr="000640CC" w:rsidRDefault="000640CC" w:rsidP="000640CC">
      <w:pPr>
        <w:pStyle w:val="Naslov1"/>
        <w:rPr>
          <w:sz w:val="32"/>
          <w:szCs w:val="32"/>
        </w:rPr>
      </w:pPr>
      <w:bookmarkStart w:id="1" w:name="_Toc190099326"/>
      <w:r w:rsidRPr="000640CC">
        <w:rPr>
          <w:sz w:val="32"/>
          <w:szCs w:val="32"/>
        </w:rPr>
        <w:lastRenderedPageBreak/>
        <w:t>Osnovne informacije o gradu Požegi</w:t>
      </w:r>
      <w:bookmarkEnd w:id="1"/>
    </w:p>
    <w:p w14:paraId="3C4A662F" w14:textId="77777777" w:rsidR="000640CC" w:rsidRPr="00337472" w:rsidRDefault="000640CC" w:rsidP="000640CC">
      <w:pPr>
        <w:pStyle w:val="Style1"/>
        <w:numPr>
          <w:ilvl w:val="0"/>
          <w:numId w:val="0"/>
        </w:numPr>
        <w:rPr>
          <w:sz w:val="22"/>
          <w:szCs w:val="20"/>
        </w:rPr>
      </w:pPr>
    </w:p>
    <w:p w14:paraId="0D3EECD9" w14:textId="77777777" w:rsidR="000640CC" w:rsidRPr="002026D4" w:rsidRDefault="000640CC" w:rsidP="000640CC">
      <w:pPr>
        <w:pStyle w:val="Style1"/>
        <w:numPr>
          <w:ilvl w:val="0"/>
          <w:numId w:val="0"/>
        </w:numPr>
        <w:ind w:firstLine="360"/>
        <w:rPr>
          <w:sz w:val="22"/>
        </w:rPr>
      </w:pPr>
      <w:r w:rsidRPr="002026D4">
        <w:rPr>
          <w:sz w:val="22"/>
        </w:rPr>
        <w:t>Grad Požega nalazi se (45.34° N i 17.68° E) na 152 m nadmorske visine u plodnoj dolini, koja je uokvirena slavonskim gorskim prstenom Psunja, Papuka, Dilja, Krndije i Požeške gore. Grad Požega smješten je u središnjem dijelu Slavonije, unutar Požeške kotline, koju okružuju planine Papuk, Psunj, Krndija, Dilj i Požeška gora. Ovaj prirodni amfiteatar pruža gradu zaštićen položaj s blagom kontinentalnom klimom, što ga čini ugodnim za život i poljoprivredu.</w:t>
      </w:r>
    </w:p>
    <w:p w14:paraId="4210F728" w14:textId="77777777" w:rsidR="000640CC" w:rsidRPr="002026D4" w:rsidRDefault="000640CC" w:rsidP="000640CC">
      <w:pPr>
        <w:pStyle w:val="Style1"/>
        <w:numPr>
          <w:ilvl w:val="0"/>
          <w:numId w:val="0"/>
        </w:numPr>
        <w:ind w:left="360"/>
        <w:rPr>
          <w:sz w:val="22"/>
        </w:rPr>
      </w:pPr>
    </w:p>
    <w:p w14:paraId="1FE68775" w14:textId="77777777" w:rsidR="000640CC" w:rsidRPr="002026D4" w:rsidRDefault="000640CC" w:rsidP="000640CC">
      <w:pPr>
        <w:pStyle w:val="Style1"/>
        <w:numPr>
          <w:ilvl w:val="0"/>
          <w:numId w:val="0"/>
        </w:numPr>
        <w:ind w:firstLine="360"/>
        <w:rPr>
          <w:sz w:val="22"/>
        </w:rPr>
      </w:pPr>
      <w:r w:rsidRPr="002026D4">
        <w:rPr>
          <w:sz w:val="22"/>
        </w:rPr>
        <w:t>Požega se nalazi na važnim prometnim pravcima koji povezuju istok i zapad Hrvatske te ima povoljan strateški položaj unutar regije. Grad leži na rijeci Orljavi, koja je stoljećima imala značajnu ulogu u njegovom razvoju.</w:t>
      </w:r>
    </w:p>
    <w:p w14:paraId="69E769BE" w14:textId="77777777" w:rsidR="000640CC" w:rsidRDefault="000640CC" w:rsidP="000640CC">
      <w:pPr>
        <w:pStyle w:val="Style1"/>
        <w:numPr>
          <w:ilvl w:val="0"/>
          <w:numId w:val="0"/>
        </w:numPr>
        <w:ind w:firstLine="360"/>
        <w:rPr>
          <w:sz w:val="22"/>
        </w:rPr>
      </w:pPr>
    </w:p>
    <w:p w14:paraId="6DD0A0D9" w14:textId="77777777" w:rsidR="000640CC" w:rsidRPr="002026D4" w:rsidRDefault="000640CC" w:rsidP="000640CC">
      <w:pPr>
        <w:pStyle w:val="Style1"/>
        <w:numPr>
          <w:ilvl w:val="0"/>
          <w:numId w:val="0"/>
        </w:numPr>
        <w:ind w:firstLine="360"/>
        <w:rPr>
          <w:sz w:val="22"/>
        </w:rPr>
      </w:pPr>
      <w:r w:rsidRPr="002026D4">
        <w:rPr>
          <w:sz w:val="22"/>
        </w:rPr>
        <w:t>Zbog svog položaja, Požega je često nazivana „Zlatnom dolinom“, jer je plodno tlo omogućilo bogatu poljoprivrednu tradiciju, posebice u vinogradarstvu. Blizina parkova prirode Papuk i Psunj dodatno doprinosi atraktivnosti grada, pružajući mogućnosti za rekreaciju, turizam i očuvanje prirodne baštine.</w:t>
      </w:r>
    </w:p>
    <w:p w14:paraId="77B78436" w14:textId="77777777" w:rsidR="000640CC" w:rsidRPr="00337472" w:rsidRDefault="000640CC" w:rsidP="000640CC">
      <w:pPr>
        <w:pStyle w:val="Style1"/>
        <w:numPr>
          <w:ilvl w:val="0"/>
          <w:numId w:val="0"/>
        </w:numPr>
        <w:ind w:firstLine="360"/>
        <w:rPr>
          <w:sz w:val="22"/>
          <w:szCs w:val="20"/>
        </w:rPr>
      </w:pPr>
    </w:p>
    <w:p w14:paraId="565814A9" w14:textId="77777777" w:rsidR="000640CC" w:rsidRDefault="000640CC" w:rsidP="000640CC">
      <w:pPr>
        <w:pStyle w:val="Style1"/>
        <w:numPr>
          <w:ilvl w:val="0"/>
          <w:numId w:val="0"/>
        </w:numPr>
        <w:ind w:firstLine="360"/>
        <w:rPr>
          <w:sz w:val="22"/>
          <w:szCs w:val="20"/>
        </w:rPr>
      </w:pPr>
      <w:r w:rsidRPr="00337472">
        <w:rPr>
          <w:sz w:val="22"/>
          <w:szCs w:val="20"/>
        </w:rPr>
        <w:t xml:space="preserve">Iako jugoistočno položena u toj Zlatnoj dolini, koju su još Rimljani nazvali </w:t>
      </w:r>
      <w:proofErr w:type="spellStart"/>
      <w:r w:rsidRPr="00337472">
        <w:rPr>
          <w:sz w:val="22"/>
          <w:szCs w:val="20"/>
        </w:rPr>
        <w:t>Vallis</w:t>
      </w:r>
      <w:proofErr w:type="spellEnd"/>
      <w:r w:rsidRPr="00337472">
        <w:rPr>
          <w:sz w:val="22"/>
          <w:szCs w:val="20"/>
        </w:rPr>
        <w:t xml:space="preserve"> </w:t>
      </w:r>
      <w:proofErr w:type="spellStart"/>
      <w:r w:rsidRPr="00337472">
        <w:rPr>
          <w:sz w:val="22"/>
          <w:szCs w:val="20"/>
        </w:rPr>
        <w:t>aurea</w:t>
      </w:r>
      <w:proofErr w:type="spellEnd"/>
      <w:r w:rsidRPr="00337472">
        <w:rPr>
          <w:sz w:val="22"/>
          <w:szCs w:val="20"/>
        </w:rPr>
        <w:t xml:space="preserve">, ona je kroz stoljeća najvažnije životno središte stanovništva središnje Slavonije. Njezin topografski položaj podno Staroga grada i okolnih vinorodnih brežuljaka, omogućio je Požegi stvaranje srednjovjekovne obrambene tvrđave (koja se spominje u dokumentima već od 1227. godine.), a kasnije i izgradnju gradskog podgrađa ili </w:t>
      </w:r>
      <w:proofErr w:type="spellStart"/>
      <w:r w:rsidRPr="00337472">
        <w:rPr>
          <w:sz w:val="22"/>
          <w:szCs w:val="20"/>
        </w:rPr>
        <w:t>suburbiuma</w:t>
      </w:r>
      <w:proofErr w:type="spellEnd"/>
      <w:r w:rsidRPr="00337472">
        <w:rPr>
          <w:sz w:val="22"/>
          <w:szCs w:val="20"/>
        </w:rPr>
        <w:t>, kao vrlo važnog trgovačkog i obrtničkog središta. Požega je sve do danas ostala "vjerna" Slavoniji.</w:t>
      </w:r>
    </w:p>
    <w:p w14:paraId="0C1D79C7" w14:textId="77777777" w:rsidR="000640CC" w:rsidRDefault="000640CC" w:rsidP="000640CC">
      <w:pPr>
        <w:pStyle w:val="Style1"/>
        <w:numPr>
          <w:ilvl w:val="0"/>
          <w:numId w:val="0"/>
        </w:numPr>
        <w:ind w:firstLine="360"/>
        <w:rPr>
          <w:sz w:val="22"/>
          <w:szCs w:val="20"/>
        </w:rPr>
      </w:pPr>
    </w:p>
    <w:p w14:paraId="61D58DB9" w14:textId="77777777" w:rsidR="000640CC" w:rsidRDefault="000640CC" w:rsidP="000640CC">
      <w:pPr>
        <w:pStyle w:val="Style1"/>
        <w:numPr>
          <w:ilvl w:val="0"/>
          <w:numId w:val="0"/>
        </w:numPr>
        <w:ind w:firstLine="360"/>
        <w:rPr>
          <w:sz w:val="22"/>
          <w:szCs w:val="20"/>
        </w:rPr>
      </w:pPr>
      <w:r w:rsidRPr="00B11671">
        <w:rPr>
          <w:sz w:val="22"/>
          <w:szCs w:val="20"/>
        </w:rPr>
        <w:t>Srednji vijek Požega je proživjela kao iznimno važan, bogati trgovački i obrtnički gradić, čak štoviše nosila je prava, a građani i obrtnici su uživali povlastice Slobodnog kraljevskog grada. Uz to, Požega je u Hrvatsko-Ugarskom kraljevstvu bila službena kraljičina rezidencija te je bila neovisna od banske i županijske vlasti.</w:t>
      </w:r>
      <w:r>
        <w:rPr>
          <w:sz w:val="22"/>
          <w:szCs w:val="20"/>
        </w:rPr>
        <w:t xml:space="preserve"> </w:t>
      </w:r>
      <w:r w:rsidRPr="00B11671">
        <w:rPr>
          <w:sz w:val="22"/>
          <w:szCs w:val="20"/>
        </w:rPr>
        <w:t>Ipak posljednja desetljeća srednjeg vijeka nisu bila nimalo „bajkovita“, ali su zato pred Požežanima skrivale mnoge tajne o teškim vremenima koja su ih uskoro zatekla. U ljeto 1536. Požegu su osvojili vojnici moćnoga Osmanskog (Turskog) carstva te ovdje ostali narednih 150 godina.</w:t>
      </w:r>
    </w:p>
    <w:p w14:paraId="58AAE885" w14:textId="77777777" w:rsidR="000640CC" w:rsidRDefault="000640CC" w:rsidP="000640CC">
      <w:pPr>
        <w:pStyle w:val="Style1"/>
        <w:numPr>
          <w:ilvl w:val="0"/>
          <w:numId w:val="0"/>
        </w:numPr>
        <w:ind w:firstLine="360"/>
        <w:rPr>
          <w:sz w:val="22"/>
          <w:szCs w:val="20"/>
        </w:rPr>
      </w:pPr>
    </w:p>
    <w:p w14:paraId="2FA708E4" w14:textId="77777777" w:rsidR="000640CC" w:rsidRDefault="000640CC" w:rsidP="000640CC">
      <w:pPr>
        <w:pStyle w:val="Style1"/>
        <w:numPr>
          <w:ilvl w:val="0"/>
          <w:numId w:val="0"/>
        </w:numPr>
        <w:ind w:firstLine="360"/>
        <w:rPr>
          <w:sz w:val="22"/>
          <w:szCs w:val="20"/>
        </w:rPr>
      </w:pPr>
      <w:r w:rsidRPr="00B11671">
        <w:rPr>
          <w:sz w:val="22"/>
          <w:szCs w:val="20"/>
        </w:rPr>
        <w:t xml:space="preserve">Požega </w:t>
      </w:r>
      <w:r>
        <w:rPr>
          <w:sz w:val="22"/>
          <w:szCs w:val="20"/>
        </w:rPr>
        <w:t xml:space="preserve">je </w:t>
      </w:r>
      <w:r w:rsidRPr="00B11671">
        <w:rPr>
          <w:sz w:val="22"/>
          <w:szCs w:val="20"/>
        </w:rPr>
        <w:t>unatoč velikim društvenim promjenama uspjela zadržati položaj važnoga trgovačkog i obrtničkog grada a uspostavom upravnog područja nazvanog Požeški sandžak, zapravo je postala i glavnim gradom „turske“ Slavonije. No</w:t>
      </w:r>
      <w:r>
        <w:rPr>
          <w:sz w:val="22"/>
          <w:szCs w:val="20"/>
        </w:rPr>
        <w:t>,</w:t>
      </w:r>
      <w:r w:rsidRPr="00B11671">
        <w:rPr>
          <w:sz w:val="22"/>
          <w:szCs w:val="20"/>
        </w:rPr>
        <w:t xml:space="preserve"> kako to obično biva u ratovima, i te su znamenitosti iz 16. i 17. stoljeća zauvijek nestale prilikom i u godinama nakon oslobođenja Požege od Osmanlija.</w:t>
      </w:r>
    </w:p>
    <w:p w14:paraId="360CCCC0" w14:textId="77777777" w:rsidR="000640CC" w:rsidRDefault="000640CC" w:rsidP="000640CC">
      <w:pPr>
        <w:pStyle w:val="Style1"/>
        <w:numPr>
          <w:ilvl w:val="0"/>
          <w:numId w:val="0"/>
        </w:numPr>
        <w:ind w:firstLine="360"/>
        <w:rPr>
          <w:sz w:val="22"/>
          <w:szCs w:val="20"/>
        </w:rPr>
      </w:pPr>
    </w:p>
    <w:p w14:paraId="2417A4E3" w14:textId="77777777" w:rsidR="000640CC" w:rsidRDefault="000640CC" w:rsidP="000640CC">
      <w:pPr>
        <w:pStyle w:val="Style1"/>
        <w:numPr>
          <w:ilvl w:val="0"/>
          <w:numId w:val="0"/>
        </w:numPr>
        <w:ind w:firstLine="360"/>
        <w:rPr>
          <w:sz w:val="22"/>
        </w:rPr>
      </w:pPr>
      <w:r w:rsidRPr="00B11671">
        <w:rPr>
          <w:sz w:val="22"/>
          <w:szCs w:val="20"/>
        </w:rPr>
        <w:t>Tako je oslobođena Požega od kraja 17. stoljeća vraćena Hrvatskom kraljevstvu, tada već u sastavu Habsburškog (Austro-ugarskog) carstva te je započelo novo važno poglavlje u gradskoj povijesti.</w:t>
      </w:r>
      <w:r w:rsidRPr="00B11671">
        <w:rPr>
          <w:rFonts w:ascii="Times New Roman" w:eastAsia="Times New Roman" w:hAnsi="Times New Roman" w:cs="Times New Roman"/>
          <w:szCs w:val="24"/>
          <w:lang w:eastAsia="hr-HR"/>
          <w14:ligatures w14:val="none"/>
        </w:rPr>
        <w:t xml:space="preserve"> </w:t>
      </w:r>
      <w:r w:rsidRPr="00B11671">
        <w:rPr>
          <w:sz w:val="22"/>
          <w:szCs w:val="20"/>
        </w:rPr>
        <w:t>Započeo je povratak dijela katoličkog, hrvatskog stanovništva uz doseljavanje iz Bosne kao i iz carskih krunskih zemalja, Austrije, južne Njemačke, Bavarske, Češke, Slovačke i drugih krajeva. Tijekom 18. stoljeća novo pridošli požeški obrtnici osnivanju cehove i nositelji su gospodarskog života grada, a gradu se osniva kazalište, škole, ljekarne,</w:t>
      </w:r>
      <w:r>
        <w:rPr>
          <w:sz w:val="22"/>
          <w:szCs w:val="20"/>
        </w:rPr>
        <w:t xml:space="preserve"> </w:t>
      </w:r>
      <w:r w:rsidRPr="00B11671">
        <w:rPr>
          <w:sz w:val="22"/>
          <w:szCs w:val="20"/>
        </w:rPr>
        <w:t>pošta, te započinje razvoj bankarstva.</w:t>
      </w:r>
      <w:r>
        <w:rPr>
          <w:sz w:val="22"/>
          <w:szCs w:val="20"/>
        </w:rPr>
        <w:t xml:space="preserve"> </w:t>
      </w:r>
      <w:r w:rsidRPr="00B11671">
        <w:rPr>
          <w:sz w:val="22"/>
        </w:rPr>
        <w:t>Već 1699. godine Isusovci u Požegi osnivaju prvu gimnaziju u Slavoniji, petu u Hrvatskoj, a od 1763. do 1774. djeluje i „</w:t>
      </w:r>
      <w:proofErr w:type="spellStart"/>
      <w:r w:rsidRPr="00B11671">
        <w:rPr>
          <w:sz w:val="22"/>
        </w:rPr>
        <w:t>Academia</w:t>
      </w:r>
      <w:proofErr w:type="spellEnd"/>
      <w:r w:rsidRPr="00B11671">
        <w:rPr>
          <w:sz w:val="22"/>
        </w:rPr>
        <w:t xml:space="preserve"> </w:t>
      </w:r>
      <w:proofErr w:type="spellStart"/>
      <w:r w:rsidRPr="00B11671">
        <w:rPr>
          <w:sz w:val="22"/>
        </w:rPr>
        <w:t>Possegana</w:t>
      </w:r>
      <w:proofErr w:type="spellEnd"/>
      <w:r w:rsidRPr="00B11671">
        <w:rPr>
          <w:sz w:val="22"/>
        </w:rPr>
        <w:t>“, čime je Požega uz Zagreb slovila za glavno središte visokog</w:t>
      </w:r>
      <w:r>
        <w:rPr>
          <w:sz w:val="22"/>
        </w:rPr>
        <w:t xml:space="preserve"> </w:t>
      </w:r>
      <w:r w:rsidRPr="00B11671">
        <w:rPr>
          <w:sz w:val="22"/>
        </w:rPr>
        <w:t>obrazovanja u Hrvatskoj.</w:t>
      </w:r>
    </w:p>
    <w:p w14:paraId="3A1D68B7" w14:textId="77777777" w:rsidR="000640CC" w:rsidRDefault="000640CC" w:rsidP="000640CC">
      <w:pPr>
        <w:pStyle w:val="Style1"/>
        <w:numPr>
          <w:ilvl w:val="0"/>
          <w:numId w:val="0"/>
        </w:numPr>
        <w:ind w:firstLine="360"/>
        <w:rPr>
          <w:sz w:val="22"/>
        </w:rPr>
      </w:pPr>
    </w:p>
    <w:p w14:paraId="1546FC90" w14:textId="77777777" w:rsidR="000640CC" w:rsidRDefault="000640CC" w:rsidP="000640CC">
      <w:pPr>
        <w:pStyle w:val="Style1"/>
        <w:numPr>
          <w:ilvl w:val="0"/>
          <w:numId w:val="0"/>
        </w:numPr>
        <w:ind w:firstLine="360"/>
        <w:rPr>
          <w:sz w:val="22"/>
        </w:rPr>
      </w:pPr>
      <w:r w:rsidRPr="00B11671">
        <w:rPr>
          <w:sz w:val="22"/>
        </w:rPr>
        <w:lastRenderedPageBreak/>
        <w:t>U 19. stoljeću Požega doživljava novi procvat. Otvara se niz novih kulturnih ustanova i mnoge manufakture, a zahvaljujući prirodnom bogatstvu, plodnoj zemlji, vinorodnim gorskim obroncima, šumskom i rudnom blagu i dolaskom željeznice bilježi se velik gospodarski uzlet.</w:t>
      </w:r>
    </w:p>
    <w:p w14:paraId="5F53F01C" w14:textId="77777777" w:rsidR="000640CC" w:rsidRDefault="000640CC" w:rsidP="000640CC">
      <w:pPr>
        <w:pStyle w:val="Style1"/>
        <w:numPr>
          <w:ilvl w:val="0"/>
          <w:numId w:val="0"/>
        </w:numPr>
        <w:ind w:firstLine="360"/>
        <w:rPr>
          <w:sz w:val="22"/>
        </w:rPr>
      </w:pPr>
    </w:p>
    <w:p w14:paraId="322F4D2C" w14:textId="77777777" w:rsidR="000640CC" w:rsidRDefault="000640CC" w:rsidP="000640CC">
      <w:pPr>
        <w:pStyle w:val="Style1"/>
        <w:numPr>
          <w:ilvl w:val="0"/>
          <w:numId w:val="0"/>
        </w:numPr>
        <w:ind w:firstLine="360"/>
        <w:rPr>
          <w:sz w:val="22"/>
        </w:rPr>
      </w:pPr>
      <w:r w:rsidRPr="00B11671">
        <w:rPr>
          <w:sz w:val="22"/>
        </w:rPr>
        <w:t xml:space="preserve">Sabor Republike Hrvatske 1992. godine donio je odluku o novom političkom ustrojstvu zemlje te se ponovno, po treći put u povijesti uspostavlja Požeška županija. Nedugo zatim, 1997. Požega postaje sjedištem vlastite biskupije, a 1998. odlukom Vlade Republike Hrvatske osnovano je Veleučilište koje i danas značajno doprinosi razvoju </w:t>
      </w:r>
      <w:proofErr w:type="spellStart"/>
      <w:r w:rsidRPr="00B11671">
        <w:rPr>
          <w:sz w:val="22"/>
        </w:rPr>
        <w:t>Požeštine</w:t>
      </w:r>
      <w:proofErr w:type="spellEnd"/>
      <w:r w:rsidRPr="00B11671">
        <w:rPr>
          <w:sz w:val="22"/>
        </w:rPr>
        <w:t xml:space="preserve"> kao i cijele Slavonije. Velik i važan događaj, kako za cijelu zemlju tako i za naš grad, dogodio se 1. srpnja 2013. godine. Tada je Hrvatska ušla u sastav Europske unije, a za Požegu je započelo novo važno razdoblje u već bogatoj povijesti.</w:t>
      </w:r>
    </w:p>
    <w:p w14:paraId="5BB05325" w14:textId="77777777" w:rsidR="000640CC" w:rsidRDefault="000640CC" w:rsidP="000640CC">
      <w:pPr>
        <w:pStyle w:val="Style1"/>
        <w:numPr>
          <w:ilvl w:val="0"/>
          <w:numId w:val="0"/>
        </w:numPr>
        <w:ind w:firstLine="360"/>
        <w:rPr>
          <w:sz w:val="22"/>
        </w:rPr>
      </w:pPr>
    </w:p>
    <w:p w14:paraId="16729B32" w14:textId="77777777" w:rsidR="000640CC" w:rsidRPr="0096463E" w:rsidRDefault="000640CC" w:rsidP="000640CC">
      <w:pPr>
        <w:spacing w:after="0"/>
        <w:jc w:val="both"/>
      </w:pPr>
    </w:p>
    <w:p w14:paraId="45B87E18" w14:textId="77777777" w:rsidR="000640CC" w:rsidRPr="00CF46E5" w:rsidRDefault="000640CC" w:rsidP="000640CC">
      <w:pPr>
        <w:jc w:val="both"/>
        <w:rPr>
          <w:b/>
          <w:bCs/>
        </w:rPr>
      </w:pPr>
      <w:bookmarkStart w:id="2" w:name="_Hlk189210335"/>
      <w:r w:rsidRPr="00CF46E5">
        <w:rPr>
          <w:b/>
          <w:bCs/>
        </w:rPr>
        <w:t xml:space="preserve">Tablica 1. Opće informacije o gradu Požegi </w:t>
      </w:r>
    </w:p>
    <w:tbl>
      <w:tblPr>
        <w:tblStyle w:val="Reetkatablice"/>
        <w:tblW w:w="0" w:type="auto"/>
        <w:tblLook w:val="04A0" w:firstRow="1" w:lastRow="0" w:firstColumn="1" w:lastColumn="0" w:noHBand="0" w:noVBand="1"/>
      </w:tblPr>
      <w:tblGrid>
        <w:gridCol w:w="1542"/>
        <w:gridCol w:w="1035"/>
        <w:gridCol w:w="1529"/>
        <w:gridCol w:w="1418"/>
        <w:gridCol w:w="1559"/>
        <w:gridCol w:w="2313"/>
      </w:tblGrid>
      <w:tr w:rsidR="000640CC" w:rsidRPr="0096463E" w14:paraId="1FB05F7A" w14:textId="77777777" w:rsidTr="008F3202">
        <w:tc>
          <w:tcPr>
            <w:tcW w:w="1542" w:type="dxa"/>
            <w:shd w:val="clear" w:color="auto" w:fill="F2F2F2" w:themeFill="background1" w:themeFillShade="F2"/>
          </w:tcPr>
          <w:bookmarkEnd w:id="2"/>
          <w:p w14:paraId="51CA29A5" w14:textId="77777777" w:rsidR="000640CC" w:rsidRPr="0096463E" w:rsidRDefault="000640CC" w:rsidP="008F3202">
            <w:pPr>
              <w:jc w:val="both"/>
            </w:pPr>
            <w:r w:rsidRPr="0096463E">
              <w:t>Grad / Općina</w:t>
            </w:r>
          </w:p>
        </w:tc>
        <w:tc>
          <w:tcPr>
            <w:tcW w:w="1035" w:type="dxa"/>
            <w:shd w:val="clear" w:color="auto" w:fill="F2F2F2" w:themeFill="background1" w:themeFillShade="F2"/>
          </w:tcPr>
          <w:p w14:paraId="53AC915B" w14:textId="77777777" w:rsidR="000640CC" w:rsidRPr="0096463E" w:rsidRDefault="000640CC" w:rsidP="008F3202">
            <w:pPr>
              <w:jc w:val="both"/>
            </w:pPr>
            <w:r w:rsidRPr="0096463E">
              <w:t>Površina (km</w:t>
            </w:r>
            <w:r w:rsidRPr="0096463E">
              <w:rPr>
                <w:vertAlign w:val="superscript"/>
              </w:rPr>
              <w:t>2</w:t>
            </w:r>
            <w:r w:rsidRPr="0096463E">
              <w:t>)</w:t>
            </w:r>
          </w:p>
        </w:tc>
        <w:tc>
          <w:tcPr>
            <w:tcW w:w="1529" w:type="dxa"/>
            <w:shd w:val="clear" w:color="auto" w:fill="F2F2F2" w:themeFill="background1" w:themeFillShade="F2"/>
          </w:tcPr>
          <w:p w14:paraId="1E5137E9" w14:textId="77777777" w:rsidR="000640CC" w:rsidRPr="0096463E" w:rsidRDefault="000640CC" w:rsidP="008F3202">
            <w:pPr>
              <w:jc w:val="both"/>
            </w:pPr>
            <w:r w:rsidRPr="0096463E">
              <w:t>Broj stanovnika (2011.)</w:t>
            </w:r>
          </w:p>
        </w:tc>
        <w:tc>
          <w:tcPr>
            <w:tcW w:w="1418" w:type="dxa"/>
            <w:shd w:val="clear" w:color="auto" w:fill="F2F2F2" w:themeFill="background1" w:themeFillShade="F2"/>
          </w:tcPr>
          <w:p w14:paraId="2CDAB60B" w14:textId="77777777" w:rsidR="000640CC" w:rsidRPr="0096463E" w:rsidRDefault="000640CC" w:rsidP="008F3202">
            <w:pPr>
              <w:jc w:val="both"/>
            </w:pPr>
            <w:r w:rsidRPr="0096463E">
              <w:t>Broj stanovnika (2021.)</w:t>
            </w:r>
          </w:p>
        </w:tc>
        <w:tc>
          <w:tcPr>
            <w:tcW w:w="1559" w:type="dxa"/>
            <w:shd w:val="clear" w:color="auto" w:fill="F2F2F2" w:themeFill="background1" w:themeFillShade="F2"/>
          </w:tcPr>
          <w:p w14:paraId="5D869A03" w14:textId="77777777" w:rsidR="000640CC" w:rsidRPr="0096463E" w:rsidRDefault="000640CC" w:rsidP="008F3202">
            <w:pPr>
              <w:jc w:val="both"/>
            </w:pPr>
            <w:r w:rsidRPr="0096463E">
              <w:t>Gustoća naseljenosti</w:t>
            </w:r>
          </w:p>
        </w:tc>
        <w:tc>
          <w:tcPr>
            <w:tcW w:w="2313" w:type="dxa"/>
            <w:shd w:val="clear" w:color="auto" w:fill="F2F2F2" w:themeFill="background1" w:themeFillShade="F2"/>
          </w:tcPr>
          <w:p w14:paraId="0FCF5303" w14:textId="77777777" w:rsidR="000640CC" w:rsidRPr="0096463E" w:rsidRDefault="000640CC" w:rsidP="008F3202">
            <w:pPr>
              <w:jc w:val="both"/>
            </w:pPr>
            <w:r w:rsidRPr="0096463E">
              <w:t>% promjena broja stanovnika 2021. - 2011.</w:t>
            </w:r>
          </w:p>
        </w:tc>
      </w:tr>
      <w:tr w:rsidR="000640CC" w:rsidRPr="0096463E" w14:paraId="4D058DB4" w14:textId="77777777" w:rsidTr="008F3202">
        <w:tc>
          <w:tcPr>
            <w:tcW w:w="1542" w:type="dxa"/>
          </w:tcPr>
          <w:p w14:paraId="4C4B8670" w14:textId="77777777" w:rsidR="000640CC" w:rsidRPr="0096463E" w:rsidRDefault="000640CC" w:rsidP="008F3202">
            <w:pPr>
              <w:jc w:val="both"/>
            </w:pPr>
            <w:r w:rsidRPr="0096463E">
              <w:t>Grad Požega</w:t>
            </w:r>
          </w:p>
        </w:tc>
        <w:tc>
          <w:tcPr>
            <w:tcW w:w="1035" w:type="dxa"/>
          </w:tcPr>
          <w:p w14:paraId="08715C98" w14:textId="77777777" w:rsidR="000640CC" w:rsidRPr="0096463E" w:rsidRDefault="000640CC" w:rsidP="008F3202">
            <w:pPr>
              <w:jc w:val="both"/>
            </w:pPr>
            <w:r w:rsidRPr="0096463E">
              <w:t>133,91</w:t>
            </w:r>
          </w:p>
        </w:tc>
        <w:tc>
          <w:tcPr>
            <w:tcW w:w="1529" w:type="dxa"/>
          </w:tcPr>
          <w:p w14:paraId="7FF9E7E4" w14:textId="77777777" w:rsidR="000640CC" w:rsidRPr="0096463E" w:rsidRDefault="000640CC" w:rsidP="008F3202">
            <w:pPr>
              <w:pStyle w:val="Default"/>
              <w:jc w:val="both"/>
              <w:rPr>
                <w:rFonts w:asciiTheme="minorHAnsi" w:hAnsiTheme="minorHAnsi" w:cstheme="minorBidi"/>
                <w:color w:val="auto"/>
                <w:sz w:val="22"/>
                <w:szCs w:val="22"/>
              </w:rPr>
            </w:pPr>
            <w:r w:rsidRPr="0096463E">
              <w:rPr>
                <w:rFonts w:asciiTheme="minorHAnsi" w:hAnsiTheme="minorHAnsi" w:cstheme="minorBidi"/>
                <w:color w:val="auto"/>
                <w:sz w:val="22"/>
                <w:szCs w:val="22"/>
              </w:rPr>
              <w:t>26.248</w:t>
            </w:r>
          </w:p>
        </w:tc>
        <w:tc>
          <w:tcPr>
            <w:tcW w:w="1418" w:type="dxa"/>
          </w:tcPr>
          <w:p w14:paraId="31420A45" w14:textId="77777777" w:rsidR="000640CC" w:rsidRPr="0096463E" w:rsidRDefault="000640CC" w:rsidP="008F3202">
            <w:pPr>
              <w:pStyle w:val="Default"/>
              <w:jc w:val="both"/>
              <w:rPr>
                <w:rFonts w:asciiTheme="minorHAnsi" w:hAnsiTheme="minorHAnsi" w:cstheme="minorBidi"/>
                <w:color w:val="auto"/>
                <w:sz w:val="22"/>
                <w:szCs w:val="22"/>
              </w:rPr>
            </w:pPr>
            <w:r w:rsidRPr="0096463E">
              <w:rPr>
                <w:rFonts w:asciiTheme="minorHAnsi" w:hAnsiTheme="minorHAnsi" w:cstheme="minorBidi"/>
                <w:color w:val="auto"/>
                <w:sz w:val="22"/>
                <w:szCs w:val="22"/>
              </w:rPr>
              <w:t>22.294</w:t>
            </w:r>
          </w:p>
        </w:tc>
        <w:tc>
          <w:tcPr>
            <w:tcW w:w="1559" w:type="dxa"/>
          </w:tcPr>
          <w:p w14:paraId="4D90B708" w14:textId="77777777" w:rsidR="000640CC" w:rsidRPr="0096463E" w:rsidRDefault="000640CC" w:rsidP="008F3202">
            <w:pPr>
              <w:jc w:val="both"/>
            </w:pPr>
            <w:r w:rsidRPr="0096463E">
              <w:t>166,9</w:t>
            </w:r>
          </w:p>
        </w:tc>
        <w:tc>
          <w:tcPr>
            <w:tcW w:w="2313" w:type="dxa"/>
          </w:tcPr>
          <w:p w14:paraId="43CA9010" w14:textId="77777777" w:rsidR="000640CC" w:rsidRPr="0096463E" w:rsidRDefault="000640CC" w:rsidP="008F3202">
            <w:pPr>
              <w:jc w:val="both"/>
            </w:pPr>
            <w:r w:rsidRPr="0096463E">
              <w:t>-15,1</w:t>
            </w:r>
          </w:p>
        </w:tc>
      </w:tr>
    </w:tbl>
    <w:p w14:paraId="691A0EB3" w14:textId="77777777" w:rsidR="000640CC" w:rsidRPr="00CF46E5" w:rsidRDefault="000640CC" w:rsidP="000640CC">
      <w:pPr>
        <w:spacing w:before="240" w:after="0" w:line="240" w:lineRule="auto"/>
        <w:jc w:val="both"/>
        <w:rPr>
          <w:i/>
          <w:iCs/>
        </w:rPr>
      </w:pPr>
      <w:r w:rsidRPr="00CF46E5">
        <w:rPr>
          <w:i/>
          <w:iCs/>
        </w:rPr>
        <w:t>Izvor: Državni zavod za statistiku i Izvješće o obavljenoj reviziji 2016. (podaci o površinama)</w:t>
      </w:r>
    </w:p>
    <w:p w14:paraId="27B2E0D7" w14:textId="77777777" w:rsidR="000640CC" w:rsidRPr="0096463E" w:rsidRDefault="000640CC" w:rsidP="000640CC">
      <w:pPr>
        <w:pStyle w:val="Odlomakpopisa"/>
        <w:spacing w:after="0" w:line="240" w:lineRule="auto"/>
        <w:ind w:left="792"/>
        <w:jc w:val="both"/>
      </w:pPr>
    </w:p>
    <w:p w14:paraId="14685C98" w14:textId="2BC52CFE" w:rsidR="00325162" w:rsidRDefault="000640CC" w:rsidP="000640CC">
      <w:pPr>
        <w:spacing w:after="0"/>
        <w:ind w:firstLine="708"/>
        <w:jc w:val="both"/>
      </w:pPr>
      <w:r w:rsidRPr="00380711">
        <w:t xml:space="preserve">Grad Požega smješten je u središtu </w:t>
      </w:r>
      <w:r>
        <w:t xml:space="preserve">doline, </w:t>
      </w:r>
      <w:r w:rsidRPr="00380711">
        <w:t>okružen požeškim gorjem koje čine Papuk, Psunj, Krndija, Dilj i Požeška gora. Ovaj geografski položaj, zajedno s blagom kontinentalnom klimom, omogućuje bogatstvo prirodnih resursa koji predstavljaju temelj za razvoj održivog turizma i drugih gospodarskih djelatnosti.</w:t>
      </w:r>
    </w:p>
    <w:p w14:paraId="465BE60A" w14:textId="77777777" w:rsidR="00325162" w:rsidRDefault="00325162">
      <w:r>
        <w:br w:type="page"/>
      </w:r>
    </w:p>
    <w:p w14:paraId="3E6F4C14" w14:textId="4E6286B5" w:rsidR="002423D5" w:rsidRPr="000640CC" w:rsidRDefault="00CF46E5" w:rsidP="000640CC">
      <w:pPr>
        <w:pStyle w:val="Naslov1"/>
        <w:rPr>
          <w:sz w:val="32"/>
          <w:szCs w:val="32"/>
        </w:rPr>
      </w:pPr>
      <w:bookmarkStart w:id="3" w:name="_Toc190099327"/>
      <w:r w:rsidRPr="00CF46E5">
        <w:rPr>
          <w:sz w:val="32"/>
          <w:szCs w:val="32"/>
        </w:rPr>
        <w:lastRenderedPageBreak/>
        <w:t>1.</w:t>
      </w:r>
      <w:r>
        <w:rPr>
          <w:sz w:val="32"/>
          <w:szCs w:val="32"/>
        </w:rPr>
        <w:t xml:space="preserve"> </w:t>
      </w:r>
      <w:r w:rsidR="002E5409" w:rsidRPr="00CF46E5">
        <w:rPr>
          <w:sz w:val="32"/>
          <w:szCs w:val="32"/>
        </w:rPr>
        <w:t>ANALIZA STANJA</w:t>
      </w:r>
      <w:bookmarkEnd w:id="3"/>
    </w:p>
    <w:p w14:paraId="0023A095" w14:textId="77777777" w:rsidR="004D63D1" w:rsidRPr="0096463E" w:rsidRDefault="004D63D1" w:rsidP="00193000">
      <w:pPr>
        <w:pStyle w:val="Odlomakpopisa"/>
        <w:spacing w:after="0" w:line="240" w:lineRule="auto"/>
        <w:ind w:left="792"/>
        <w:jc w:val="both"/>
      </w:pPr>
    </w:p>
    <w:p w14:paraId="5ADDC23A" w14:textId="0725D149" w:rsidR="00B64071" w:rsidRPr="00CF46E5" w:rsidRDefault="00B64071">
      <w:pPr>
        <w:pStyle w:val="Naslov2"/>
        <w:numPr>
          <w:ilvl w:val="1"/>
          <w:numId w:val="10"/>
        </w:numPr>
      </w:pPr>
      <w:bookmarkStart w:id="4" w:name="_Toc190099328"/>
      <w:r w:rsidRPr="00CF46E5">
        <w:t>Turistički proizvodi i usluge</w:t>
      </w:r>
      <w:bookmarkEnd w:id="4"/>
    </w:p>
    <w:p w14:paraId="4A262376" w14:textId="77777777" w:rsidR="008724F8" w:rsidRPr="0096463E" w:rsidRDefault="008724F8" w:rsidP="00193000">
      <w:pPr>
        <w:spacing w:after="0" w:line="240" w:lineRule="auto"/>
        <w:ind w:left="360"/>
        <w:jc w:val="both"/>
      </w:pPr>
    </w:p>
    <w:p w14:paraId="51793687" w14:textId="6A8159BF" w:rsidR="008724F8" w:rsidRPr="0096463E" w:rsidRDefault="000129AB" w:rsidP="00CF46E5">
      <w:pPr>
        <w:spacing w:after="0" w:line="240" w:lineRule="auto"/>
        <w:ind w:firstLine="708"/>
        <w:jc w:val="both"/>
      </w:pPr>
      <w:r>
        <w:t>Grad Požega</w:t>
      </w:r>
      <w:r w:rsidR="008724F8" w:rsidRPr="0096463E">
        <w:t xml:space="preserve"> nudi turističke proizvode i usluge koji su usmjereni na prirodu, povijest, kulturu, te gastronomiju i vinsku tradiciju.</w:t>
      </w:r>
      <w:r w:rsidR="007C2252" w:rsidRPr="0096463E">
        <w:t xml:space="preserve"> U nastavku su posebno obrađeni smještaj</w:t>
      </w:r>
      <w:r w:rsidR="0065131C" w:rsidRPr="0096463E">
        <w:t>ni kapaciteti</w:t>
      </w:r>
      <w:r w:rsidR="007C2252" w:rsidRPr="0096463E">
        <w:t>, ugostiteljstvo te turističke atrakcije i usluge koj</w:t>
      </w:r>
      <w:r w:rsidR="0065131C" w:rsidRPr="0096463E">
        <w:t>i</w:t>
      </w:r>
      <w:r w:rsidR="007C2252" w:rsidRPr="0096463E">
        <w:t xml:space="preserve"> se nude u </w:t>
      </w:r>
      <w:r>
        <w:t>gradu Požegi</w:t>
      </w:r>
      <w:r w:rsidR="007C2252" w:rsidRPr="0096463E">
        <w:t>.</w:t>
      </w:r>
    </w:p>
    <w:p w14:paraId="2719AFCD" w14:textId="77777777" w:rsidR="008724F8" w:rsidRPr="0096463E" w:rsidRDefault="008724F8" w:rsidP="00193000">
      <w:pPr>
        <w:spacing w:after="0" w:line="240" w:lineRule="auto"/>
        <w:ind w:left="360"/>
        <w:jc w:val="both"/>
      </w:pPr>
    </w:p>
    <w:p w14:paraId="33DD1615" w14:textId="77777777" w:rsidR="00F90E98" w:rsidRPr="0096463E" w:rsidRDefault="00F90E98" w:rsidP="00193000">
      <w:pPr>
        <w:spacing w:after="0" w:line="240" w:lineRule="auto"/>
        <w:ind w:left="360"/>
        <w:jc w:val="both"/>
      </w:pPr>
    </w:p>
    <w:p w14:paraId="55A04AB8" w14:textId="005A7589" w:rsidR="00B64071" w:rsidRPr="00CF46E5" w:rsidRDefault="00E16A4A">
      <w:pPr>
        <w:pStyle w:val="Naslov3"/>
        <w:numPr>
          <w:ilvl w:val="2"/>
          <w:numId w:val="10"/>
        </w:numPr>
      </w:pPr>
      <w:bookmarkStart w:id="5" w:name="_Toc190099329"/>
      <w:r w:rsidRPr="00CF46E5">
        <w:t>S</w:t>
      </w:r>
      <w:r w:rsidR="00B64071" w:rsidRPr="00CF46E5">
        <w:t>mještaj</w:t>
      </w:r>
      <w:bookmarkEnd w:id="5"/>
      <w:r w:rsidR="00B64071" w:rsidRPr="00CF46E5">
        <w:t xml:space="preserve"> </w:t>
      </w:r>
    </w:p>
    <w:p w14:paraId="0FDB18C5" w14:textId="77777777" w:rsidR="001F1E0B" w:rsidRPr="0096463E" w:rsidRDefault="001F1E0B" w:rsidP="00193000">
      <w:pPr>
        <w:spacing w:after="0" w:line="240" w:lineRule="auto"/>
        <w:jc w:val="both"/>
      </w:pPr>
    </w:p>
    <w:p w14:paraId="2ED633C5" w14:textId="58F6FC1E" w:rsidR="00CF46E5" w:rsidRDefault="00E4146C" w:rsidP="009149CB">
      <w:pPr>
        <w:spacing w:after="0" w:line="240" w:lineRule="auto"/>
        <w:ind w:firstLine="708"/>
        <w:jc w:val="both"/>
      </w:pPr>
      <w:r w:rsidRPr="0096463E">
        <w:t xml:space="preserve">Prema podacima iz sustava eVisitor u </w:t>
      </w:r>
      <w:r w:rsidR="00AE408B">
        <w:t>siječnju</w:t>
      </w:r>
      <w:r w:rsidRPr="0096463E">
        <w:t xml:space="preserve"> 202</w:t>
      </w:r>
      <w:r w:rsidR="00AE408B">
        <w:t>5</w:t>
      </w:r>
      <w:r w:rsidRPr="0096463E">
        <w:t xml:space="preserve">. godine na području </w:t>
      </w:r>
      <w:r w:rsidR="00AE408B">
        <w:t>grada Požege</w:t>
      </w:r>
      <w:r w:rsidRPr="0096463E">
        <w:t xml:space="preserve"> </w:t>
      </w:r>
      <w:r w:rsidR="00AE408B">
        <w:t>posluje</w:t>
      </w:r>
      <w:r w:rsidRPr="0096463E">
        <w:t xml:space="preserve"> </w:t>
      </w:r>
      <w:r w:rsidR="00AE408B">
        <w:t>58</w:t>
      </w:r>
      <w:r w:rsidRPr="0096463E">
        <w:t xml:space="preserve"> smještajnih objekata s ukupno</w:t>
      </w:r>
      <w:r w:rsidR="00326841">
        <w:t xml:space="preserve"> 202 smještajne jedinice i</w:t>
      </w:r>
      <w:r w:rsidRPr="0096463E">
        <w:t xml:space="preserve"> </w:t>
      </w:r>
      <w:r w:rsidR="00AE408B">
        <w:t>509</w:t>
      </w:r>
      <w:r w:rsidRPr="0096463E">
        <w:t xml:space="preserve"> kreveta</w:t>
      </w:r>
      <w:r w:rsidR="00431A6D" w:rsidRPr="0096463E">
        <w:t xml:space="preserve"> pri čemu je primjetan trend povećanja i broja smještajnih objekata i broja kreveta</w:t>
      </w:r>
      <w:r w:rsidR="00FF4ACA" w:rsidRPr="0096463E">
        <w:t xml:space="preserve"> (Slika 1)</w:t>
      </w:r>
      <w:r w:rsidR="00431A6D" w:rsidRPr="0096463E">
        <w:t xml:space="preserve">. U ukupnom broju </w:t>
      </w:r>
      <w:r w:rsidR="00207A72" w:rsidRPr="0096463E">
        <w:t>objekata, najviše je objekata s 3 zvjezdice</w:t>
      </w:r>
      <w:r w:rsidR="000652F5">
        <w:t xml:space="preserve">. </w:t>
      </w:r>
      <w:r w:rsidR="007F6EC4" w:rsidRPr="0096463E">
        <w:t xml:space="preserve">Značajno je manji udio objekata koji imaju višu kvalitetu smještaja (4* ili 5*). Iako trenutno nema niti jednog hotela s višom kvalitetom smještaja, valja napomenuti da će se situacija poboljšati s izgradnjom novih objekata koji su u planu.  </w:t>
      </w:r>
    </w:p>
    <w:p w14:paraId="4EAC74D9" w14:textId="77777777" w:rsidR="00D87E87" w:rsidRDefault="00D87E87" w:rsidP="00193000">
      <w:pPr>
        <w:spacing w:after="0" w:line="240" w:lineRule="auto"/>
        <w:jc w:val="both"/>
      </w:pPr>
    </w:p>
    <w:p w14:paraId="339182A4" w14:textId="4D86B611" w:rsidR="00FF4ACA" w:rsidRPr="00CF46E5" w:rsidRDefault="00A929F8" w:rsidP="00193000">
      <w:pPr>
        <w:spacing w:after="0" w:line="240" w:lineRule="auto"/>
        <w:jc w:val="both"/>
        <w:rPr>
          <w:b/>
          <w:bCs/>
        </w:rPr>
      </w:pPr>
      <w:bookmarkStart w:id="6" w:name="_Hlk189210355"/>
      <w:r>
        <w:rPr>
          <w:b/>
          <w:bCs/>
        </w:rPr>
        <w:t>Grafikon</w:t>
      </w:r>
      <w:r w:rsidR="00FF4ACA" w:rsidRPr="00CF46E5">
        <w:rPr>
          <w:b/>
          <w:bCs/>
        </w:rPr>
        <w:t xml:space="preserve"> 1. Broj objekata i kreveta u </w:t>
      </w:r>
      <w:r w:rsidR="000652F5" w:rsidRPr="00CF46E5">
        <w:rPr>
          <w:b/>
          <w:bCs/>
        </w:rPr>
        <w:t xml:space="preserve">gradu Požegi </w:t>
      </w:r>
      <w:r w:rsidR="00FF4ACA" w:rsidRPr="00CF46E5">
        <w:rPr>
          <w:b/>
          <w:bCs/>
        </w:rPr>
        <w:t>od 2018. do 2024. godine</w:t>
      </w:r>
    </w:p>
    <w:bookmarkEnd w:id="6"/>
    <w:p w14:paraId="28FB5D80" w14:textId="77777777" w:rsidR="005B1DDE" w:rsidRDefault="005B1DDE" w:rsidP="00193000">
      <w:pPr>
        <w:spacing w:after="0" w:line="240" w:lineRule="auto"/>
        <w:jc w:val="both"/>
      </w:pPr>
    </w:p>
    <w:p w14:paraId="566E47C4" w14:textId="01096713" w:rsidR="005B1DDE" w:rsidRPr="0096463E" w:rsidRDefault="005B1DDE" w:rsidP="00193000">
      <w:pPr>
        <w:spacing w:after="0" w:line="240" w:lineRule="auto"/>
        <w:jc w:val="both"/>
      </w:pPr>
      <w:r>
        <w:rPr>
          <w:noProof/>
        </w:rPr>
        <w:drawing>
          <wp:inline distT="0" distB="0" distL="0" distR="0" wp14:anchorId="60C3E791" wp14:editId="5B4FC810">
            <wp:extent cx="5486400" cy="3200400"/>
            <wp:effectExtent l="0" t="0" r="0" b="0"/>
            <wp:docPr id="26862620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83FC7C" w14:textId="77777777" w:rsidR="0061123D" w:rsidRPr="00CF46E5" w:rsidRDefault="0061123D" w:rsidP="00CF46E5">
      <w:pPr>
        <w:keepNext/>
        <w:keepLines/>
        <w:spacing w:before="240" w:after="0" w:line="240" w:lineRule="auto"/>
        <w:jc w:val="both"/>
        <w:rPr>
          <w:i/>
          <w:iCs/>
        </w:rPr>
      </w:pPr>
      <w:r w:rsidRPr="00CF46E5">
        <w:rPr>
          <w:i/>
          <w:iCs/>
        </w:rPr>
        <w:t>Izvor: eVisitor, obrada Turistička zajednica Grada Požege.</w:t>
      </w:r>
    </w:p>
    <w:p w14:paraId="4333B22E" w14:textId="77777777" w:rsidR="00D460BE" w:rsidRPr="0096463E" w:rsidRDefault="00D460BE" w:rsidP="00193000">
      <w:pPr>
        <w:spacing w:after="0" w:line="240" w:lineRule="auto"/>
        <w:jc w:val="both"/>
      </w:pPr>
    </w:p>
    <w:p w14:paraId="031ADBD1" w14:textId="739724BB" w:rsidR="00B21B98" w:rsidRPr="00CF46E5" w:rsidRDefault="00A929F8" w:rsidP="00193000">
      <w:pPr>
        <w:keepNext/>
        <w:keepLines/>
        <w:spacing w:after="0" w:line="240" w:lineRule="auto"/>
        <w:jc w:val="both"/>
        <w:rPr>
          <w:b/>
          <w:bCs/>
        </w:rPr>
      </w:pPr>
      <w:bookmarkStart w:id="7" w:name="_Hlk189210373"/>
      <w:r>
        <w:rPr>
          <w:b/>
          <w:bCs/>
        </w:rPr>
        <w:lastRenderedPageBreak/>
        <w:t>Grafikon</w:t>
      </w:r>
      <w:r w:rsidR="00F81D9E" w:rsidRPr="00CF46E5">
        <w:rPr>
          <w:b/>
          <w:bCs/>
        </w:rPr>
        <w:t xml:space="preserve"> 2. Struktura</w:t>
      </w:r>
      <w:r w:rsidR="00B21B98" w:rsidRPr="00CF46E5">
        <w:rPr>
          <w:b/>
          <w:bCs/>
        </w:rPr>
        <w:t xml:space="preserve"> </w:t>
      </w:r>
      <w:r w:rsidR="009313F1" w:rsidRPr="00CF46E5">
        <w:rPr>
          <w:b/>
          <w:bCs/>
        </w:rPr>
        <w:t>kategorizacije objekata</w:t>
      </w:r>
    </w:p>
    <w:bookmarkEnd w:id="7"/>
    <w:p w14:paraId="0F3801A7" w14:textId="77777777" w:rsidR="009313F1" w:rsidRDefault="009313F1" w:rsidP="00193000">
      <w:pPr>
        <w:keepNext/>
        <w:keepLines/>
        <w:spacing w:after="0" w:line="240" w:lineRule="auto"/>
        <w:jc w:val="both"/>
      </w:pPr>
    </w:p>
    <w:p w14:paraId="393FE96D" w14:textId="314760AF" w:rsidR="009313F1" w:rsidRDefault="009313F1" w:rsidP="00193000">
      <w:pPr>
        <w:keepNext/>
        <w:keepLines/>
        <w:spacing w:after="0" w:line="240" w:lineRule="auto"/>
        <w:jc w:val="both"/>
      </w:pPr>
      <w:r>
        <w:rPr>
          <w:noProof/>
        </w:rPr>
        <w:drawing>
          <wp:inline distT="0" distB="0" distL="0" distR="0" wp14:anchorId="08B42AA1" wp14:editId="63D73D16">
            <wp:extent cx="5486400" cy="3200400"/>
            <wp:effectExtent l="0" t="0" r="0" b="0"/>
            <wp:docPr id="89997877"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D82BDD" w14:textId="32A270AE" w:rsidR="00F81D9E" w:rsidRPr="0096463E" w:rsidRDefault="00F81D9E" w:rsidP="00193000">
      <w:pPr>
        <w:keepNext/>
        <w:keepLines/>
        <w:spacing w:after="0" w:line="240" w:lineRule="auto"/>
        <w:jc w:val="both"/>
      </w:pPr>
    </w:p>
    <w:p w14:paraId="1D06649F" w14:textId="7ECFED61" w:rsidR="00F81D9E" w:rsidRPr="00CF46E5" w:rsidRDefault="00F81D9E" w:rsidP="00193000">
      <w:pPr>
        <w:keepNext/>
        <w:keepLines/>
        <w:spacing w:after="0" w:line="240" w:lineRule="auto"/>
        <w:jc w:val="both"/>
        <w:rPr>
          <w:i/>
          <w:iCs/>
        </w:rPr>
      </w:pPr>
      <w:r w:rsidRPr="00CF46E5">
        <w:rPr>
          <w:i/>
          <w:iCs/>
        </w:rPr>
        <w:t xml:space="preserve">Izvor: eVisitor, obrada </w:t>
      </w:r>
      <w:r w:rsidR="0061123D" w:rsidRPr="00CF46E5">
        <w:rPr>
          <w:i/>
          <w:iCs/>
        </w:rPr>
        <w:t>Turistička zajednica Grada Požege</w:t>
      </w:r>
      <w:r w:rsidRPr="00CF46E5">
        <w:rPr>
          <w:i/>
          <w:iCs/>
        </w:rPr>
        <w:t>.</w:t>
      </w:r>
    </w:p>
    <w:p w14:paraId="00D049C0" w14:textId="77777777" w:rsidR="00F81D9E" w:rsidRPr="0096463E" w:rsidRDefault="00F81D9E" w:rsidP="00193000">
      <w:pPr>
        <w:spacing w:after="0" w:line="240" w:lineRule="auto"/>
        <w:jc w:val="both"/>
      </w:pPr>
    </w:p>
    <w:p w14:paraId="2EF12A9B" w14:textId="49BF72F2" w:rsidR="00214B83" w:rsidRPr="0096463E" w:rsidRDefault="00214B83" w:rsidP="00CF46E5">
      <w:pPr>
        <w:spacing w:after="0" w:line="240" w:lineRule="auto"/>
        <w:ind w:firstLine="708"/>
        <w:jc w:val="both"/>
      </w:pPr>
      <w:r w:rsidRPr="0096463E">
        <w:t xml:space="preserve">Iako </w:t>
      </w:r>
      <w:proofErr w:type="spellStart"/>
      <w:r w:rsidRPr="0096463E">
        <w:t>sezonalnost</w:t>
      </w:r>
      <w:proofErr w:type="spellEnd"/>
      <w:r w:rsidRPr="0096463E">
        <w:t xml:space="preserve"> dolazaka i noćenja postoji, ona je slabije izražena nego u primorskim županijama, što ukazuje na mogućnost</w:t>
      </w:r>
      <w:r w:rsidR="00EE5172" w:rsidRPr="0096463E">
        <w:t xml:space="preserve"> </w:t>
      </w:r>
      <w:r w:rsidR="00136C0D" w:rsidRPr="0096463E">
        <w:t xml:space="preserve">ravnomjernijeg razvoja turizma tijekom cijele godine. </w:t>
      </w:r>
      <w:r w:rsidR="002164D8" w:rsidRPr="0096463E">
        <w:t xml:space="preserve">Ipak, noćenja turista prevladavaju tijekom proljeća, ljeta i jeseni, dok su najmanja tijekom zimskih mjeseci. </w:t>
      </w:r>
    </w:p>
    <w:p w14:paraId="0B95FECE" w14:textId="77777777" w:rsidR="00AB5B94" w:rsidRPr="0096463E" w:rsidRDefault="00AB5B94" w:rsidP="00193000">
      <w:pPr>
        <w:spacing w:after="0" w:line="240" w:lineRule="auto"/>
        <w:jc w:val="both"/>
      </w:pPr>
    </w:p>
    <w:p w14:paraId="1F791180" w14:textId="23BE24F7" w:rsidR="003A789C" w:rsidRDefault="009D0AC5" w:rsidP="00CF46E5">
      <w:pPr>
        <w:spacing w:after="0" w:line="240" w:lineRule="auto"/>
        <w:ind w:firstLine="708"/>
        <w:jc w:val="both"/>
      </w:pPr>
      <w:r w:rsidRPr="0096463E">
        <w:t xml:space="preserve">Sa svojim smještajnim kapacitetima, </w:t>
      </w:r>
      <w:r w:rsidR="006F2B00">
        <w:t>grad Požega</w:t>
      </w:r>
      <w:r w:rsidRPr="0096463E">
        <w:t xml:space="preserve"> je u 202</w:t>
      </w:r>
      <w:r w:rsidR="006F2B00">
        <w:t>4</w:t>
      </w:r>
      <w:r w:rsidRPr="0096463E">
        <w:t xml:space="preserve">. godini </w:t>
      </w:r>
      <w:r w:rsidR="003A789C">
        <w:t xml:space="preserve">ugostila 11.651 turista i time </w:t>
      </w:r>
      <w:r w:rsidRPr="0096463E">
        <w:t xml:space="preserve">ostvarila </w:t>
      </w:r>
      <w:r w:rsidR="006F2B00">
        <w:t>11.602</w:t>
      </w:r>
      <w:r w:rsidRPr="0096463E">
        <w:t xml:space="preserve"> dola</w:t>
      </w:r>
      <w:r w:rsidR="003A789C">
        <w:t>zaka</w:t>
      </w:r>
      <w:r w:rsidRPr="0096463E">
        <w:t xml:space="preserve"> te </w:t>
      </w:r>
      <w:r w:rsidR="006F2B00">
        <w:t>22.285</w:t>
      </w:r>
      <w:r w:rsidRPr="0096463E">
        <w:t xml:space="preserve"> noćenja, odnosno </w:t>
      </w:r>
      <w:r w:rsidR="006F2B00">
        <w:t>1</w:t>
      </w:r>
      <w:r w:rsidRPr="0096463E">
        <w:t>,</w:t>
      </w:r>
      <w:r w:rsidR="006F2B00">
        <w:t>9</w:t>
      </w:r>
      <w:r w:rsidRPr="0096463E">
        <w:t xml:space="preserve"> dolazaka po noćenju</w:t>
      </w:r>
      <w:r w:rsidR="00F25F9A" w:rsidRPr="0096463E">
        <w:t xml:space="preserve"> (Tablica </w:t>
      </w:r>
      <w:r w:rsidR="00E710E7">
        <w:t>2</w:t>
      </w:r>
      <w:r w:rsidR="00F25F9A" w:rsidRPr="0096463E">
        <w:t>)</w:t>
      </w:r>
      <w:r w:rsidRPr="0096463E">
        <w:t>.</w:t>
      </w:r>
      <w:r w:rsidR="00974989" w:rsidRPr="0096463E">
        <w:t xml:space="preserve"> </w:t>
      </w:r>
    </w:p>
    <w:p w14:paraId="7BB95118" w14:textId="77777777" w:rsidR="003A789C" w:rsidRDefault="003A789C" w:rsidP="00193000">
      <w:pPr>
        <w:spacing w:after="0" w:line="240" w:lineRule="auto"/>
        <w:jc w:val="both"/>
      </w:pPr>
    </w:p>
    <w:p w14:paraId="71001719" w14:textId="7E23AB9F" w:rsidR="00A621F3" w:rsidRPr="003A789C" w:rsidRDefault="00974989" w:rsidP="00CF46E5">
      <w:pPr>
        <w:spacing w:after="0" w:line="240" w:lineRule="auto"/>
        <w:ind w:firstLine="708"/>
        <w:jc w:val="both"/>
        <w:rPr>
          <w:color w:val="FF0000"/>
        </w:rPr>
      </w:pPr>
      <w:r w:rsidRPr="007A059B">
        <w:t xml:space="preserve">Iako se primjećuje trend rasta kako broja dolazaka, tako i broja noćenja, ipak je vidljiv pad u 2020. </w:t>
      </w:r>
      <w:r w:rsidR="007A059B" w:rsidRPr="007A059B">
        <w:t xml:space="preserve">i 2021. </w:t>
      </w:r>
      <w:r w:rsidRPr="007A059B">
        <w:t xml:space="preserve">godini uzrokovan pandemijom COVID-19. </w:t>
      </w:r>
      <w:r w:rsidR="0016063F" w:rsidRPr="00544D98">
        <w:t>U 202</w:t>
      </w:r>
      <w:r w:rsidR="007A059B" w:rsidRPr="00544D98">
        <w:t>4</w:t>
      </w:r>
      <w:r w:rsidR="0016063F" w:rsidRPr="00544D98">
        <w:t>. godini zabilježen je porast dolazaka</w:t>
      </w:r>
      <w:r w:rsidR="00942768" w:rsidRPr="00544D98">
        <w:t xml:space="preserve"> </w:t>
      </w:r>
      <w:r w:rsidR="0016063F" w:rsidRPr="00544D98">
        <w:t xml:space="preserve">u odnosu na 2018. godinu za </w:t>
      </w:r>
      <w:r w:rsidR="00544D98" w:rsidRPr="00544D98">
        <w:t>60</w:t>
      </w:r>
      <w:r w:rsidR="00942768" w:rsidRPr="00544D98">
        <w:t xml:space="preserve"> posto, dok je broj noćenja porastao u istom razdoblju za </w:t>
      </w:r>
      <w:r w:rsidR="00544D98" w:rsidRPr="00544D98">
        <w:t>50</w:t>
      </w:r>
      <w:r w:rsidR="00942768" w:rsidRPr="00544D98">
        <w:t xml:space="preserve"> posto, </w:t>
      </w:r>
      <w:r w:rsidR="00544D98" w:rsidRPr="00544D98">
        <w:t xml:space="preserve">dok se </w:t>
      </w:r>
      <w:r w:rsidR="00942768" w:rsidRPr="00544D98">
        <w:t>duljin</w:t>
      </w:r>
      <w:r w:rsidR="00544D98" w:rsidRPr="00544D98">
        <w:t>a</w:t>
      </w:r>
      <w:r w:rsidR="00942768" w:rsidRPr="00544D98">
        <w:t xml:space="preserve"> boravka turista </w:t>
      </w:r>
      <w:r w:rsidR="00544D98" w:rsidRPr="00544D98">
        <w:t>smanjila</w:t>
      </w:r>
      <w:r w:rsidR="00942768" w:rsidRPr="00544D98">
        <w:t xml:space="preserve"> s 2,</w:t>
      </w:r>
      <w:r w:rsidR="00544D98" w:rsidRPr="00544D98">
        <w:t>1</w:t>
      </w:r>
      <w:r w:rsidR="00942768" w:rsidRPr="00544D98">
        <w:t xml:space="preserve"> noćenja po boravku u 2018. godini na </w:t>
      </w:r>
      <w:r w:rsidR="00544D98" w:rsidRPr="00544D98">
        <w:t>1,9</w:t>
      </w:r>
      <w:r w:rsidR="00942768" w:rsidRPr="00544D98">
        <w:t xml:space="preserve"> u 202</w:t>
      </w:r>
      <w:r w:rsidR="00544D98" w:rsidRPr="00544D98">
        <w:t>4</w:t>
      </w:r>
      <w:r w:rsidR="00942768" w:rsidRPr="00544D98">
        <w:t xml:space="preserve">. godini.  </w:t>
      </w:r>
    </w:p>
    <w:p w14:paraId="5F3278A9" w14:textId="3E88B9F4" w:rsidR="00325162" w:rsidRDefault="00325162">
      <w:r>
        <w:br w:type="page"/>
      </w:r>
    </w:p>
    <w:p w14:paraId="0B4C5248" w14:textId="26151972" w:rsidR="000371B2" w:rsidRPr="00CF46E5" w:rsidRDefault="00A929F8" w:rsidP="00193000">
      <w:pPr>
        <w:keepNext/>
        <w:keepLines/>
        <w:spacing w:after="0" w:line="240" w:lineRule="auto"/>
        <w:jc w:val="both"/>
        <w:rPr>
          <w:b/>
          <w:bCs/>
        </w:rPr>
      </w:pPr>
      <w:bookmarkStart w:id="8" w:name="_Hlk189210398"/>
      <w:r>
        <w:rPr>
          <w:b/>
          <w:bCs/>
        </w:rPr>
        <w:lastRenderedPageBreak/>
        <w:t>Grafikon 3</w:t>
      </w:r>
      <w:r w:rsidR="000371B2" w:rsidRPr="00CF46E5">
        <w:rPr>
          <w:b/>
          <w:bCs/>
        </w:rPr>
        <w:t xml:space="preserve">. Broj dolazaka, noćenja i duljina boravka turista u </w:t>
      </w:r>
      <w:r w:rsidR="00C20451" w:rsidRPr="00CF46E5">
        <w:rPr>
          <w:b/>
          <w:bCs/>
        </w:rPr>
        <w:t>gradu Požegi</w:t>
      </w:r>
    </w:p>
    <w:bookmarkEnd w:id="8"/>
    <w:p w14:paraId="65852B7B" w14:textId="77777777" w:rsidR="00C20451" w:rsidRDefault="00C20451" w:rsidP="00193000">
      <w:pPr>
        <w:keepNext/>
        <w:keepLines/>
        <w:spacing w:after="0" w:line="240" w:lineRule="auto"/>
        <w:jc w:val="both"/>
      </w:pPr>
    </w:p>
    <w:p w14:paraId="39B78099" w14:textId="5A8BF3C0" w:rsidR="00C20451" w:rsidRDefault="007A059B" w:rsidP="00193000">
      <w:pPr>
        <w:keepNext/>
        <w:keepLines/>
        <w:spacing w:after="0" w:line="240" w:lineRule="auto"/>
        <w:jc w:val="both"/>
      </w:pPr>
      <w:r>
        <w:rPr>
          <w:noProof/>
        </w:rPr>
        <w:drawing>
          <wp:inline distT="0" distB="0" distL="0" distR="0" wp14:anchorId="4612E22B" wp14:editId="496CE572">
            <wp:extent cx="5486400" cy="3200400"/>
            <wp:effectExtent l="0" t="0" r="0" b="0"/>
            <wp:docPr id="542870967"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79E635" w14:textId="77777777" w:rsidR="0061123D" w:rsidRPr="00CF46E5" w:rsidRDefault="0061123D" w:rsidP="00CF46E5">
      <w:pPr>
        <w:keepNext/>
        <w:keepLines/>
        <w:spacing w:before="240" w:after="0" w:line="240" w:lineRule="auto"/>
        <w:jc w:val="both"/>
        <w:rPr>
          <w:i/>
          <w:iCs/>
        </w:rPr>
      </w:pPr>
      <w:r w:rsidRPr="00CF46E5">
        <w:rPr>
          <w:i/>
          <w:iCs/>
        </w:rPr>
        <w:t>Izvor: eVisitor, obrada Turistička zajednica Grada Požege.</w:t>
      </w:r>
    </w:p>
    <w:p w14:paraId="36FE0DC1" w14:textId="77777777" w:rsidR="00394B38" w:rsidRPr="0096463E" w:rsidRDefault="00394B38" w:rsidP="00193000">
      <w:pPr>
        <w:spacing w:after="0" w:line="240" w:lineRule="auto"/>
        <w:jc w:val="both"/>
      </w:pPr>
    </w:p>
    <w:p w14:paraId="05FEF82C" w14:textId="77777777" w:rsidR="00F5217B" w:rsidRPr="0096463E" w:rsidRDefault="00F5217B" w:rsidP="00193000">
      <w:pPr>
        <w:spacing w:after="0" w:line="240" w:lineRule="auto"/>
        <w:jc w:val="both"/>
      </w:pPr>
    </w:p>
    <w:p w14:paraId="65F0F7F4" w14:textId="28E37986" w:rsidR="00BE7136" w:rsidRPr="0096463E" w:rsidRDefault="00BE7136" w:rsidP="00CF46E5">
      <w:pPr>
        <w:spacing w:after="0" w:line="240" w:lineRule="auto"/>
        <w:ind w:firstLine="708"/>
        <w:jc w:val="both"/>
      </w:pPr>
      <w:r w:rsidRPr="0096463E">
        <w:t>U strukturi gostiju prevladavaju domaći gosti</w:t>
      </w:r>
      <w:r w:rsidR="009D0AC5" w:rsidRPr="0096463E">
        <w:t xml:space="preserve"> s gotovo tri četvrtine ukupnih dolazaka i noćenja. Od inozemnih posjetitelja </w:t>
      </w:r>
      <w:r w:rsidR="006B0B93" w:rsidRPr="0096463E">
        <w:t>najviše ih je iz Njemačk</w:t>
      </w:r>
      <w:r w:rsidR="00CE1065">
        <w:t>e, Srbije, Austrije, Slovenije, BiH, Italije i SAD-a</w:t>
      </w:r>
      <w:r w:rsidR="006B0B93" w:rsidRPr="0096463E">
        <w:t>.</w:t>
      </w:r>
      <w:r w:rsidR="009D0AC5" w:rsidRPr="0096463E">
        <w:t xml:space="preserve"> </w:t>
      </w:r>
      <w:r w:rsidR="00FA5B7B" w:rsidRPr="0096463E">
        <w:t xml:space="preserve">Prema dobi, najviše su zastupljeni gosti od </w:t>
      </w:r>
      <w:r w:rsidR="00CE1065">
        <w:t>25</w:t>
      </w:r>
      <w:r w:rsidR="00FA5B7B" w:rsidRPr="0096463E">
        <w:t xml:space="preserve"> do </w:t>
      </w:r>
      <w:r w:rsidR="00CE1065">
        <w:t>34</w:t>
      </w:r>
      <w:r w:rsidR="00FA5B7B" w:rsidRPr="0096463E">
        <w:t xml:space="preserve"> godine, dok prema spolu prevladavaju muškarci.</w:t>
      </w:r>
    </w:p>
    <w:p w14:paraId="0DEC459E" w14:textId="77777777" w:rsidR="00CF46E5" w:rsidRPr="0096463E" w:rsidRDefault="00CF46E5" w:rsidP="00193000">
      <w:pPr>
        <w:spacing w:after="0" w:line="240" w:lineRule="auto"/>
        <w:jc w:val="both"/>
      </w:pPr>
    </w:p>
    <w:p w14:paraId="06459114" w14:textId="28D21B64" w:rsidR="00B64071" w:rsidRPr="00491B71" w:rsidRDefault="00E16A4A">
      <w:pPr>
        <w:pStyle w:val="Naslov2"/>
        <w:numPr>
          <w:ilvl w:val="2"/>
          <w:numId w:val="11"/>
        </w:numPr>
        <w:rPr>
          <w:sz w:val="28"/>
          <w:szCs w:val="28"/>
        </w:rPr>
      </w:pPr>
      <w:bookmarkStart w:id="9" w:name="_Toc190099330"/>
      <w:r w:rsidRPr="00491B71">
        <w:rPr>
          <w:sz w:val="28"/>
          <w:szCs w:val="28"/>
        </w:rPr>
        <w:t>U</w:t>
      </w:r>
      <w:r w:rsidR="00B64071" w:rsidRPr="00491B71">
        <w:rPr>
          <w:sz w:val="28"/>
          <w:szCs w:val="28"/>
        </w:rPr>
        <w:t>gostiteljstvo</w:t>
      </w:r>
      <w:bookmarkEnd w:id="9"/>
      <w:r w:rsidR="00B64071" w:rsidRPr="00491B71">
        <w:rPr>
          <w:sz w:val="28"/>
          <w:szCs w:val="28"/>
        </w:rPr>
        <w:t xml:space="preserve"> </w:t>
      </w:r>
    </w:p>
    <w:p w14:paraId="05B8F6BD" w14:textId="77777777" w:rsidR="00291272" w:rsidRPr="0096463E" w:rsidRDefault="00291272" w:rsidP="00193000">
      <w:pPr>
        <w:spacing w:after="0" w:line="240" w:lineRule="auto"/>
        <w:jc w:val="both"/>
      </w:pPr>
    </w:p>
    <w:p w14:paraId="1B233B75" w14:textId="51659373" w:rsidR="00451651" w:rsidRPr="0096463E" w:rsidRDefault="000D2469" w:rsidP="00CF46E5">
      <w:pPr>
        <w:spacing w:after="0" w:line="240" w:lineRule="auto"/>
        <w:ind w:firstLine="708"/>
        <w:jc w:val="both"/>
      </w:pPr>
      <w:r>
        <w:t>Grad Požega</w:t>
      </w:r>
      <w:r w:rsidR="004C7DD9" w:rsidRPr="0096463E">
        <w:t xml:space="preserve"> nudi raznoliku ugostiteljsku ponudu koja obuhvaća restorane, krčme, pizzerije</w:t>
      </w:r>
      <w:r w:rsidR="008B46AD">
        <w:t>, slastičarnice</w:t>
      </w:r>
      <w:r w:rsidR="004C7DD9" w:rsidRPr="0096463E">
        <w:t xml:space="preserve"> i barove. </w:t>
      </w:r>
      <w:r w:rsidR="00B63E8E">
        <w:t>Ug</w:t>
      </w:r>
      <w:r w:rsidR="00334EAF" w:rsidRPr="0096463E">
        <w:t xml:space="preserve">ostiteljski objekti otvoreni </w:t>
      </w:r>
      <w:r w:rsidR="006E281C" w:rsidRPr="0096463E">
        <w:t xml:space="preserve">su </w:t>
      </w:r>
      <w:r w:rsidR="00334EAF" w:rsidRPr="0096463E">
        <w:t>tijekom cijele godine</w:t>
      </w:r>
      <w:r>
        <w:t>.</w:t>
      </w:r>
    </w:p>
    <w:p w14:paraId="4C4FC101" w14:textId="77777777" w:rsidR="00451651" w:rsidRPr="0096463E" w:rsidRDefault="00451651" w:rsidP="00193000">
      <w:pPr>
        <w:spacing w:after="0" w:line="240" w:lineRule="auto"/>
        <w:jc w:val="both"/>
      </w:pPr>
    </w:p>
    <w:p w14:paraId="08EE9C1B" w14:textId="249E8C52" w:rsidR="00A840F9" w:rsidRDefault="000D2469" w:rsidP="00CF46E5">
      <w:pPr>
        <w:spacing w:after="0" w:line="240" w:lineRule="auto"/>
        <w:ind w:firstLine="708"/>
        <w:jc w:val="both"/>
      </w:pPr>
      <w:r>
        <w:t>Požega</w:t>
      </w:r>
      <w:r w:rsidR="001607AE" w:rsidRPr="0096463E">
        <w:t xml:space="preserve"> ima bogatu gastronomsku ponudu koja spaja tradiciju i suvremene kulinarske trendove. Poseban naglasak stavljen je na autohtona jela i lokalne namirnice, što se očituje kroz razne manifestacije i</w:t>
      </w:r>
      <w:r w:rsidR="00D969E1">
        <w:t xml:space="preserve"> događanja</w:t>
      </w:r>
      <w:r w:rsidR="001607AE" w:rsidRPr="0096463E">
        <w:t xml:space="preserve">. U </w:t>
      </w:r>
      <w:r>
        <w:t>gradu</w:t>
      </w:r>
      <w:r w:rsidR="001607AE" w:rsidRPr="0096463E">
        <w:t xml:space="preserve"> postoje restorani s oznakom "Okusi Zlatne Slavonije". Ovi restorani njeguju pripremu tradicijskih jela prema starim recepturama, koristeći lokalne namirnice. Osim toga, postoj</w:t>
      </w:r>
      <w:r w:rsidR="00A459C8" w:rsidRPr="0096463E">
        <w:t>e</w:t>
      </w:r>
      <w:r w:rsidR="001607AE" w:rsidRPr="0096463E">
        <w:t xml:space="preserve"> manifestacije poput </w:t>
      </w:r>
      <w:proofErr w:type="spellStart"/>
      <w:r>
        <w:t>Kulenijade</w:t>
      </w:r>
      <w:proofErr w:type="spellEnd"/>
      <w:r>
        <w:t xml:space="preserve">, </w:t>
      </w:r>
      <w:proofErr w:type="spellStart"/>
      <w:r>
        <w:t>Fišijade</w:t>
      </w:r>
      <w:proofErr w:type="spellEnd"/>
      <w:r>
        <w:t xml:space="preserve"> i Požeškog kotlića</w:t>
      </w:r>
      <w:r w:rsidR="001607AE" w:rsidRPr="0096463E">
        <w:t xml:space="preserve"> gdje posjetitelji mogu isprobati bogatu ponudu tradicionalnih jela</w:t>
      </w:r>
      <w:r w:rsidR="008B46AD">
        <w:t>.</w:t>
      </w:r>
    </w:p>
    <w:p w14:paraId="06ADAA69" w14:textId="77777777" w:rsidR="001607AE" w:rsidRPr="0096463E" w:rsidRDefault="001607AE" w:rsidP="00193000">
      <w:pPr>
        <w:spacing w:after="0" w:line="240" w:lineRule="auto"/>
        <w:jc w:val="both"/>
      </w:pPr>
    </w:p>
    <w:p w14:paraId="625168D1" w14:textId="77EA3CA7" w:rsidR="00695204" w:rsidRPr="00AC21ED" w:rsidRDefault="00695204" w:rsidP="00CF46E5">
      <w:pPr>
        <w:spacing w:after="0" w:line="240" w:lineRule="auto"/>
        <w:ind w:firstLine="360"/>
        <w:jc w:val="both"/>
        <w:rPr>
          <w:b/>
          <w:bCs/>
        </w:rPr>
      </w:pPr>
      <w:r w:rsidRPr="00AC21ED">
        <w:rPr>
          <w:b/>
          <w:bCs/>
        </w:rPr>
        <w:t>Restorani „Okusi Zlatne Slavonij</w:t>
      </w:r>
      <w:r w:rsidR="005869B3">
        <w:rPr>
          <w:b/>
          <w:bCs/>
        </w:rPr>
        <w:t>e</w:t>
      </w:r>
      <w:r w:rsidR="00927BA7">
        <w:rPr>
          <w:b/>
          <w:bCs/>
        </w:rPr>
        <w:t>''</w:t>
      </w:r>
      <w:r w:rsidRPr="00AC21ED">
        <w:rPr>
          <w:b/>
          <w:bCs/>
        </w:rPr>
        <w:t>:</w:t>
      </w:r>
    </w:p>
    <w:p w14:paraId="6DBFCE01" w14:textId="133D5603" w:rsidR="00695204" w:rsidRPr="0096463E" w:rsidRDefault="00695204">
      <w:pPr>
        <w:pStyle w:val="Odlomakpopisa"/>
        <w:numPr>
          <w:ilvl w:val="0"/>
          <w:numId w:val="3"/>
        </w:numPr>
        <w:spacing w:after="0" w:line="240" w:lineRule="auto"/>
        <w:jc w:val="both"/>
      </w:pPr>
      <w:r w:rsidRPr="0096463E">
        <w:t>Krčma Stari Fenjeri</w:t>
      </w:r>
    </w:p>
    <w:p w14:paraId="7392398C" w14:textId="27CA4270" w:rsidR="00695204" w:rsidRPr="0096463E" w:rsidRDefault="00695204">
      <w:pPr>
        <w:pStyle w:val="Odlomakpopisa"/>
        <w:numPr>
          <w:ilvl w:val="0"/>
          <w:numId w:val="3"/>
        </w:numPr>
        <w:spacing w:after="0" w:line="240" w:lineRule="auto"/>
        <w:jc w:val="both"/>
      </w:pPr>
      <w:r w:rsidRPr="0096463E">
        <w:t>Krčma Zlatni Lug</w:t>
      </w:r>
    </w:p>
    <w:p w14:paraId="7568E515" w14:textId="77777777" w:rsidR="00695204" w:rsidRPr="0096463E" w:rsidRDefault="00695204" w:rsidP="00193000">
      <w:pPr>
        <w:spacing w:after="0" w:line="240" w:lineRule="auto"/>
        <w:jc w:val="both"/>
      </w:pPr>
    </w:p>
    <w:p w14:paraId="2D295F2B" w14:textId="77777777" w:rsidR="00E41984" w:rsidRDefault="00E41984" w:rsidP="00CF46E5">
      <w:pPr>
        <w:spacing w:after="0" w:line="240" w:lineRule="auto"/>
        <w:ind w:firstLine="360"/>
        <w:jc w:val="both"/>
        <w:rPr>
          <w:b/>
          <w:bCs/>
        </w:rPr>
      </w:pPr>
    </w:p>
    <w:p w14:paraId="25A24AB0" w14:textId="20385BE0" w:rsidR="0094318A" w:rsidRPr="00AC21ED" w:rsidRDefault="0094318A" w:rsidP="00CF46E5">
      <w:pPr>
        <w:spacing w:after="0" w:line="240" w:lineRule="auto"/>
        <w:ind w:firstLine="360"/>
        <w:jc w:val="both"/>
        <w:rPr>
          <w:b/>
          <w:bCs/>
        </w:rPr>
      </w:pPr>
      <w:r w:rsidRPr="00AC21ED">
        <w:rPr>
          <w:b/>
          <w:bCs/>
        </w:rPr>
        <w:lastRenderedPageBreak/>
        <w:t xml:space="preserve">Ostali </w:t>
      </w:r>
      <w:r w:rsidR="00B207B9">
        <w:rPr>
          <w:b/>
          <w:bCs/>
        </w:rPr>
        <w:t>restorani</w:t>
      </w:r>
      <w:r w:rsidR="009C5383">
        <w:rPr>
          <w:b/>
          <w:bCs/>
        </w:rPr>
        <w:t xml:space="preserve"> i restorani brze hrane</w:t>
      </w:r>
      <w:r w:rsidRPr="00AC21ED">
        <w:rPr>
          <w:b/>
          <w:bCs/>
        </w:rPr>
        <w:t>:</w:t>
      </w:r>
    </w:p>
    <w:p w14:paraId="442FF52E" w14:textId="77777777" w:rsidR="00DC7BC4" w:rsidRDefault="00DC7BC4">
      <w:pPr>
        <w:pStyle w:val="Odlomakpopisa"/>
        <w:numPr>
          <w:ilvl w:val="0"/>
          <w:numId w:val="12"/>
        </w:numPr>
        <w:spacing w:after="0" w:line="240" w:lineRule="auto"/>
        <w:jc w:val="both"/>
        <w:sectPr w:rsidR="00DC7BC4" w:rsidSect="00C15E16">
          <w:footerReference w:type="default" r:id="rId13"/>
          <w:pgSz w:w="12240" w:h="15840"/>
          <w:pgMar w:top="1417" w:right="1417" w:bottom="1417" w:left="1417" w:header="708" w:footer="708" w:gutter="0"/>
          <w:cols w:space="708"/>
          <w:docGrid w:linePitch="360"/>
        </w:sectPr>
      </w:pPr>
    </w:p>
    <w:p w14:paraId="237A704A" w14:textId="0F07723C" w:rsidR="0094318A" w:rsidRPr="0096463E" w:rsidRDefault="0094318A">
      <w:pPr>
        <w:pStyle w:val="Odlomakpopisa"/>
        <w:numPr>
          <w:ilvl w:val="0"/>
          <w:numId w:val="12"/>
        </w:numPr>
        <w:spacing w:after="0" w:line="240" w:lineRule="auto"/>
        <w:jc w:val="both"/>
      </w:pPr>
      <w:r w:rsidRPr="0096463E">
        <w:t>Restoran Lipa</w:t>
      </w:r>
    </w:p>
    <w:p w14:paraId="14693A9B" w14:textId="28150CA4" w:rsidR="0094318A" w:rsidRPr="0096463E" w:rsidRDefault="0094318A">
      <w:pPr>
        <w:pStyle w:val="Odlomakpopisa"/>
        <w:numPr>
          <w:ilvl w:val="0"/>
          <w:numId w:val="12"/>
        </w:numPr>
        <w:spacing w:after="0" w:line="240" w:lineRule="auto"/>
        <w:jc w:val="both"/>
      </w:pPr>
      <w:r w:rsidRPr="0096463E">
        <w:t>Restoran Lovački rog</w:t>
      </w:r>
    </w:p>
    <w:p w14:paraId="3FCB5A04" w14:textId="499162AE" w:rsidR="0094318A" w:rsidRPr="0096463E" w:rsidRDefault="0094318A">
      <w:pPr>
        <w:pStyle w:val="Odlomakpopisa"/>
        <w:numPr>
          <w:ilvl w:val="0"/>
          <w:numId w:val="12"/>
        </w:numPr>
        <w:spacing w:after="0" w:line="240" w:lineRule="auto"/>
        <w:jc w:val="both"/>
      </w:pPr>
      <w:r w:rsidRPr="0096463E">
        <w:t>Restoran Cool</w:t>
      </w:r>
    </w:p>
    <w:p w14:paraId="5ED5D269" w14:textId="2BCB8EE3" w:rsidR="0094318A" w:rsidRPr="0096463E" w:rsidRDefault="0094318A">
      <w:pPr>
        <w:pStyle w:val="Odlomakpopisa"/>
        <w:numPr>
          <w:ilvl w:val="0"/>
          <w:numId w:val="12"/>
        </w:numPr>
        <w:spacing w:after="0" w:line="240" w:lineRule="auto"/>
        <w:jc w:val="both"/>
      </w:pPr>
      <w:r w:rsidRPr="0096463E">
        <w:t>Restoran Marta</w:t>
      </w:r>
    </w:p>
    <w:p w14:paraId="3E6F9BDD" w14:textId="634FE003" w:rsidR="0094318A" w:rsidRPr="0096463E" w:rsidRDefault="0094318A">
      <w:pPr>
        <w:pStyle w:val="Odlomakpopisa"/>
        <w:numPr>
          <w:ilvl w:val="0"/>
          <w:numId w:val="12"/>
        </w:numPr>
        <w:spacing w:after="0" w:line="240" w:lineRule="auto"/>
        <w:jc w:val="both"/>
      </w:pPr>
      <w:r w:rsidRPr="0096463E">
        <w:t>Grill Lav</w:t>
      </w:r>
    </w:p>
    <w:p w14:paraId="39283DDE" w14:textId="2DE8354F" w:rsidR="0094318A" w:rsidRPr="0096463E" w:rsidRDefault="0094318A">
      <w:pPr>
        <w:pStyle w:val="Odlomakpopisa"/>
        <w:numPr>
          <w:ilvl w:val="0"/>
          <w:numId w:val="12"/>
        </w:numPr>
        <w:spacing w:after="0" w:line="240" w:lineRule="auto"/>
        <w:jc w:val="both"/>
      </w:pPr>
      <w:proofErr w:type="spellStart"/>
      <w:r w:rsidRPr="0096463E">
        <w:t>Funky</w:t>
      </w:r>
      <w:proofErr w:type="spellEnd"/>
      <w:r w:rsidRPr="0096463E">
        <w:t xml:space="preserve"> </w:t>
      </w:r>
      <w:proofErr w:type="spellStart"/>
      <w:r w:rsidRPr="0096463E">
        <w:t>Food</w:t>
      </w:r>
      <w:proofErr w:type="spellEnd"/>
    </w:p>
    <w:p w14:paraId="15FDF36E" w14:textId="704119AA" w:rsidR="0094318A" w:rsidRPr="0096463E" w:rsidRDefault="0094318A">
      <w:pPr>
        <w:pStyle w:val="Odlomakpopisa"/>
        <w:numPr>
          <w:ilvl w:val="0"/>
          <w:numId w:val="12"/>
        </w:numPr>
        <w:spacing w:after="0" w:line="240" w:lineRule="auto"/>
        <w:jc w:val="both"/>
      </w:pPr>
      <w:r w:rsidRPr="0096463E">
        <w:t>Snack bar Dami</w:t>
      </w:r>
    </w:p>
    <w:p w14:paraId="5A020FC7" w14:textId="65751AAC" w:rsidR="00AF175A" w:rsidRPr="0096463E" w:rsidRDefault="00AF175A">
      <w:pPr>
        <w:pStyle w:val="Odlomakpopisa"/>
        <w:numPr>
          <w:ilvl w:val="0"/>
          <w:numId w:val="12"/>
        </w:numPr>
        <w:spacing w:after="0" w:line="240" w:lineRule="auto"/>
        <w:jc w:val="both"/>
      </w:pPr>
      <w:proofErr w:type="spellStart"/>
      <w:r w:rsidRPr="0096463E">
        <w:t>Bilburger</w:t>
      </w:r>
      <w:proofErr w:type="spellEnd"/>
      <w:r w:rsidRPr="0096463E">
        <w:t xml:space="preserve"> Krčma La </w:t>
      </w:r>
      <w:proofErr w:type="spellStart"/>
      <w:r w:rsidRPr="0096463E">
        <w:t>Garage</w:t>
      </w:r>
      <w:proofErr w:type="spellEnd"/>
    </w:p>
    <w:p w14:paraId="64B6CBB3" w14:textId="1ADBD231" w:rsidR="00AF175A" w:rsidRPr="0096463E" w:rsidRDefault="00AF175A">
      <w:pPr>
        <w:pStyle w:val="Odlomakpopisa"/>
        <w:numPr>
          <w:ilvl w:val="0"/>
          <w:numId w:val="12"/>
        </w:numPr>
        <w:spacing w:after="0" w:line="240" w:lineRule="auto"/>
        <w:jc w:val="both"/>
      </w:pPr>
      <w:r w:rsidRPr="0096463E">
        <w:t>Catering Ledić</w:t>
      </w:r>
    </w:p>
    <w:p w14:paraId="3A44753E" w14:textId="5B92CC2A" w:rsidR="00AF175A" w:rsidRPr="0096463E" w:rsidRDefault="00AF175A">
      <w:pPr>
        <w:pStyle w:val="Odlomakpopisa"/>
        <w:numPr>
          <w:ilvl w:val="0"/>
          <w:numId w:val="12"/>
        </w:numPr>
        <w:spacing w:after="0" w:line="240" w:lineRule="auto"/>
        <w:jc w:val="both"/>
      </w:pPr>
      <w:r w:rsidRPr="0096463E">
        <w:t>Pizza &amp; Grill Platinum</w:t>
      </w:r>
    </w:p>
    <w:p w14:paraId="11AB5E20" w14:textId="717194C7" w:rsidR="00AF175A" w:rsidRPr="0096463E" w:rsidRDefault="00AF175A">
      <w:pPr>
        <w:pStyle w:val="Odlomakpopisa"/>
        <w:numPr>
          <w:ilvl w:val="0"/>
          <w:numId w:val="12"/>
        </w:numPr>
        <w:spacing w:after="0" w:line="240" w:lineRule="auto"/>
        <w:jc w:val="both"/>
      </w:pPr>
      <w:proofErr w:type="spellStart"/>
      <w:r w:rsidRPr="0096463E">
        <w:t>Fast</w:t>
      </w:r>
      <w:proofErr w:type="spellEnd"/>
      <w:r w:rsidRPr="0096463E">
        <w:t xml:space="preserve"> </w:t>
      </w:r>
      <w:proofErr w:type="spellStart"/>
      <w:r w:rsidRPr="0096463E">
        <w:t>Food</w:t>
      </w:r>
      <w:proofErr w:type="spellEnd"/>
      <w:r w:rsidRPr="0096463E">
        <w:t xml:space="preserve"> </w:t>
      </w:r>
      <w:proofErr w:type="spellStart"/>
      <w:r w:rsidRPr="0096463E">
        <w:t>Infinity</w:t>
      </w:r>
      <w:proofErr w:type="spellEnd"/>
    </w:p>
    <w:p w14:paraId="6FF3BE95" w14:textId="53341727" w:rsidR="00AF175A" w:rsidRPr="0096463E" w:rsidRDefault="00AF175A">
      <w:pPr>
        <w:pStyle w:val="Odlomakpopisa"/>
        <w:numPr>
          <w:ilvl w:val="0"/>
          <w:numId w:val="12"/>
        </w:numPr>
        <w:spacing w:after="0" w:line="240" w:lineRule="auto"/>
        <w:jc w:val="both"/>
      </w:pPr>
      <w:r w:rsidRPr="0096463E">
        <w:t>Restoran i catering "Grill"</w:t>
      </w:r>
    </w:p>
    <w:p w14:paraId="6FD7710A" w14:textId="6712FE04" w:rsidR="00AF175A" w:rsidRPr="0096463E" w:rsidRDefault="00AF175A">
      <w:pPr>
        <w:pStyle w:val="Odlomakpopisa"/>
        <w:numPr>
          <w:ilvl w:val="0"/>
          <w:numId w:val="12"/>
        </w:numPr>
        <w:spacing w:after="0" w:line="240" w:lineRule="auto"/>
        <w:jc w:val="both"/>
      </w:pPr>
      <w:r w:rsidRPr="0096463E">
        <w:t>Restoran Vila Stanišić</w:t>
      </w:r>
    </w:p>
    <w:p w14:paraId="70D09972" w14:textId="48033BFD" w:rsidR="00DB1ED9" w:rsidRPr="0096463E" w:rsidRDefault="00DB1ED9">
      <w:pPr>
        <w:pStyle w:val="Odlomakpopisa"/>
        <w:numPr>
          <w:ilvl w:val="0"/>
          <w:numId w:val="12"/>
        </w:numPr>
        <w:spacing w:after="0" w:line="240" w:lineRule="auto"/>
        <w:jc w:val="both"/>
      </w:pPr>
      <w:r w:rsidRPr="0096463E">
        <w:t>Restoran Grgin Dol</w:t>
      </w:r>
    </w:p>
    <w:p w14:paraId="77C18020" w14:textId="00254703" w:rsidR="00DB1ED9" w:rsidRPr="0096463E" w:rsidRDefault="00DB1ED9">
      <w:pPr>
        <w:pStyle w:val="Odlomakpopisa"/>
        <w:numPr>
          <w:ilvl w:val="0"/>
          <w:numId w:val="12"/>
        </w:numPr>
        <w:spacing w:after="0" w:line="240" w:lineRule="auto"/>
        <w:jc w:val="both"/>
      </w:pPr>
      <w:proofErr w:type="spellStart"/>
      <w:r w:rsidRPr="0096463E">
        <w:t>Calimero</w:t>
      </w:r>
      <w:proofErr w:type="spellEnd"/>
      <w:r w:rsidRPr="0096463E">
        <w:t xml:space="preserve"> Požega</w:t>
      </w:r>
    </w:p>
    <w:p w14:paraId="7F2E8E7B" w14:textId="5974D2F3" w:rsidR="00DB1ED9" w:rsidRPr="0096463E" w:rsidRDefault="00DB1ED9">
      <w:pPr>
        <w:pStyle w:val="Odlomakpopisa"/>
        <w:numPr>
          <w:ilvl w:val="0"/>
          <w:numId w:val="12"/>
        </w:numPr>
        <w:spacing w:after="0" w:line="240" w:lineRule="auto"/>
        <w:jc w:val="both"/>
      </w:pPr>
      <w:r w:rsidRPr="0096463E">
        <w:t>Kebab House Lav</w:t>
      </w:r>
    </w:p>
    <w:p w14:paraId="777B536D" w14:textId="119F9D75" w:rsidR="00DB1ED9" w:rsidRDefault="00DB1ED9">
      <w:pPr>
        <w:pStyle w:val="Odlomakpopisa"/>
        <w:numPr>
          <w:ilvl w:val="0"/>
          <w:numId w:val="12"/>
        </w:numPr>
        <w:spacing w:after="0" w:line="240" w:lineRule="auto"/>
        <w:jc w:val="both"/>
      </w:pPr>
      <w:r w:rsidRPr="0096463E">
        <w:t>Grill King</w:t>
      </w:r>
    </w:p>
    <w:p w14:paraId="316CE5AB" w14:textId="60EF28B0" w:rsidR="009C5383" w:rsidRDefault="009C5383">
      <w:pPr>
        <w:pStyle w:val="Odlomakpopisa"/>
        <w:numPr>
          <w:ilvl w:val="0"/>
          <w:numId w:val="12"/>
        </w:numPr>
        <w:spacing w:after="0" w:line="240" w:lineRule="auto"/>
        <w:jc w:val="both"/>
      </w:pPr>
      <w:r>
        <w:t>Kod Jakše</w:t>
      </w:r>
    </w:p>
    <w:p w14:paraId="521FDF15" w14:textId="43DFF7B9" w:rsidR="009C5383" w:rsidRDefault="009C5383">
      <w:pPr>
        <w:pStyle w:val="Odlomakpopisa"/>
        <w:numPr>
          <w:ilvl w:val="0"/>
          <w:numId w:val="12"/>
        </w:numPr>
        <w:spacing w:after="0" w:line="240" w:lineRule="auto"/>
        <w:jc w:val="both"/>
      </w:pPr>
      <w:r>
        <w:t>Lego</w:t>
      </w:r>
    </w:p>
    <w:p w14:paraId="7EDDBE33" w14:textId="77777777" w:rsidR="00DC7BC4" w:rsidRDefault="00DC7BC4" w:rsidP="00B207B9">
      <w:pPr>
        <w:spacing w:after="0" w:line="240" w:lineRule="auto"/>
        <w:jc w:val="both"/>
        <w:sectPr w:rsidR="00DC7BC4" w:rsidSect="00DC7BC4">
          <w:type w:val="continuous"/>
          <w:pgSz w:w="12240" w:h="15840"/>
          <w:pgMar w:top="1417" w:right="1417" w:bottom="1417" w:left="1417" w:header="708" w:footer="708" w:gutter="0"/>
          <w:cols w:num="2" w:space="708"/>
          <w:docGrid w:linePitch="360"/>
        </w:sectPr>
      </w:pPr>
    </w:p>
    <w:p w14:paraId="276E53F4" w14:textId="77777777" w:rsidR="00B207B9" w:rsidRDefault="00B207B9" w:rsidP="00B207B9">
      <w:pPr>
        <w:spacing w:after="0" w:line="240" w:lineRule="auto"/>
        <w:jc w:val="both"/>
      </w:pPr>
    </w:p>
    <w:p w14:paraId="1BD6983A" w14:textId="77777777" w:rsidR="00DC7BC4" w:rsidRDefault="00DC7BC4" w:rsidP="00B207B9">
      <w:pPr>
        <w:spacing w:after="0" w:line="240" w:lineRule="auto"/>
        <w:ind w:firstLine="360"/>
        <w:jc w:val="both"/>
        <w:rPr>
          <w:b/>
          <w:bCs/>
        </w:rPr>
        <w:sectPr w:rsidR="00DC7BC4" w:rsidSect="00DC7BC4">
          <w:type w:val="continuous"/>
          <w:pgSz w:w="12240" w:h="15840"/>
          <w:pgMar w:top="1417" w:right="1417" w:bottom="1417" w:left="1417" w:header="708" w:footer="708" w:gutter="0"/>
          <w:cols w:space="708"/>
          <w:docGrid w:linePitch="360"/>
        </w:sectPr>
      </w:pPr>
    </w:p>
    <w:p w14:paraId="4394F17F" w14:textId="5EF44BEB" w:rsidR="00B207B9" w:rsidRDefault="00B207B9" w:rsidP="00B207B9">
      <w:pPr>
        <w:spacing w:after="0" w:line="240" w:lineRule="auto"/>
        <w:ind w:firstLine="360"/>
        <w:jc w:val="both"/>
        <w:rPr>
          <w:b/>
          <w:bCs/>
        </w:rPr>
      </w:pPr>
      <w:r w:rsidRPr="00B207B9">
        <w:rPr>
          <w:b/>
          <w:bCs/>
        </w:rPr>
        <w:t>Pizzerije</w:t>
      </w:r>
      <w:r>
        <w:rPr>
          <w:b/>
          <w:bCs/>
        </w:rPr>
        <w:t>:</w:t>
      </w:r>
    </w:p>
    <w:p w14:paraId="43A5A809" w14:textId="77777777" w:rsidR="00B207B9" w:rsidRDefault="00B207B9">
      <w:pPr>
        <w:pStyle w:val="Odlomakpopisa"/>
        <w:numPr>
          <w:ilvl w:val="0"/>
          <w:numId w:val="12"/>
        </w:numPr>
        <w:spacing w:after="0" w:line="240" w:lineRule="auto"/>
        <w:jc w:val="both"/>
      </w:pPr>
      <w:r w:rsidRPr="0096463E">
        <w:t xml:space="preserve">Pizza Bolte </w:t>
      </w:r>
      <w:proofErr w:type="spellStart"/>
      <w:r w:rsidRPr="0096463E">
        <w:t>Lounge</w:t>
      </w:r>
      <w:proofErr w:type="spellEnd"/>
      <w:r w:rsidRPr="0096463E">
        <w:t xml:space="preserve"> Bar</w:t>
      </w:r>
    </w:p>
    <w:p w14:paraId="426FBB64" w14:textId="77777777" w:rsidR="00B207B9" w:rsidRDefault="00B207B9">
      <w:pPr>
        <w:pStyle w:val="Odlomakpopisa"/>
        <w:numPr>
          <w:ilvl w:val="0"/>
          <w:numId w:val="12"/>
        </w:numPr>
        <w:spacing w:after="0" w:line="240" w:lineRule="auto"/>
        <w:jc w:val="both"/>
      </w:pPr>
      <w:proofErr w:type="spellStart"/>
      <w:r w:rsidRPr="0096463E">
        <w:t>Pizzeria</w:t>
      </w:r>
      <w:proofErr w:type="spellEnd"/>
      <w:r w:rsidRPr="0096463E">
        <w:t xml:space="preserve"> Mama Mia</w:t>
      </w:r>
    </w:p>
    <w:p w14:paraId="4BE21687" w14:textId="4CD75207" w:rsidR="009551B4" w:rsidRDefault="00B207B9">
      <w:pPr>
        <w:pStyle w:val="Odlomakpopisa"/>
        <w:numPr>
          <w:ilvl w:val="0"/>
          <w:numId w:val="12"/>
        </w:numPr>
        <w:spacing w:after="0" w:line="240" w:lineRule="auto"/>
        <w:jc w:val="both"/>
      </w:pPr>
      <w:proofErr w:type="spellStart"/>
      <w:r>
        <w:t>Pizzeria</w:t>
      </w:r>
      <w:proofErr w:type="spellEnd"/>
      <w:r>
        <w:t xml:space="preserve"> Palermo</w:t>
      </w:r>
    </w:p>
    <w:p w14:paraId="3A222CD8" w14:textId="77777777" w:rsidR="009551B4" w:rsidRPr="00BB1241" w:rsidRDefault="009551B4" w:rsidP="009551B4">
      <w:pPr>
        <w:spacing w:after="0" w:line="240" w:lineRule="auto"/>
        <w:ind w:firstLine="360"/>
        <w:jc w:val="both"/>
        <w:rPr>
          <w:b/>
          <w:bCs/>
        </w:rPr>
      </w:pPr>
      <w:r w:rsidRPr="00BB1241">
        <w:rPr>
          <w:b/>
          <w:bCs/>
        </w:rPr>
        <w:t>Slastičarnice:</w:t>
      </w:r>
    </w:p>
    <w:p w14:paraId="4C1F3D39" w14:textId="77777777" w:rsidR="009551B4" w:rsidRDefault="009551B4">
      <w:pPr>
        <w:pStyle w:val="Odlomakpopisa"/>
        <w:numPr>
          <w:ilvl w:val="0"/>
          <w:numId w:val="13"/>
        </w:numPr>
        <w:spacing w:after="0" w:line="240" w:lineRule="auto"/>
        <w:jc w:val="both"/>
      </w:pPr>
      <w:r>
        <w:t>Slastičarnica Dolce Vita</w:t>
      </w:r>
    </w:p>
    <w:p w14:paraId="657C9CFB" w14:textId="77777777" w:rsidR="009551B4" w:rsidRDefault="009551B4">
      <w:pPr>
        <w:pStyle w:val="Odlomakpopisa"/>
        <w:numPr>
          <w:ilvl w:val="0"/>
          <w:numId w:val="13"/>
        </w:numPr>
        <w:spacing w:after="0" w:line="240" w:lineRule="auto"/>
        <w:jc w:val="both"/>
      </w:pPr>
      <w:r>
        <w:t>Slastičarnica Ivančica</w:t>
      </w:r>
    </w:p>
    <w:p w14:paraId="404BE1CC" w14:textId="16483221" w:rsidR="009551B4" w:rsidRPr="009C5383" w:rsidRDefault="009551B4">
      <w:pPr>
        <w:pStyle w:val="Odlomakpopisa"/>
        <w:numPr>
          <w:ilvl w:val="0"/>
          <w:numId w:val="13"/>
        </w:numPr>
        <w:spacing w:after="0" w:line="240" w:lineRule="auto"/>
        <w:jc w:val="both"/>
      </w:pPr>
      <w:r>
        <w:t>Slastičarnica Aroma</w:t>
      </w:r>
    </w:p>
    <w:p w14:paraId="129A998D" w14:textId="77777777" w:rsidR="00DC7BC4" w:rsidRDefault="00DC7BC4" w:rsidP="00BB1241">
      <w:pPr>
        <w:spacing w:after="0" w:line="240" w:lineRule="auto"/>
        <w:jc w:val="both"/>
        <w:sectPr w:rsidR="00DC7BC4" w:rsidSect="00DC7BC4">
          <w:type w:val="continuous"/>
          <w:pgSz w:w="12240" w:h="15840"/>
          <w:pgMar w:top="1417" w:right="1417" w:bottom="1417" w:left="1417" w:header="708" w:footer="708" w:gutter="0"/>
          <w:cols w:num="2" w:space="708"/>
          <w:docGrid w:linePitch="360"/>
        </w:sectPr>
      </w:pPr>
    </w:p>
    <w:p w14:paraId="04EA4C58" w14:textId="77777777" w:rsidR="00B207B9" w:rsidRDefault="00B207B9" w:rsidP="00BB1241">
      <w:pPr>
        <w:spacing w:after="0" w:line="240" w:lineRule="auto"/>
        <w:jc w:val="both"/>
      </w:pPr>
    </w:p>
    <w:p w14:paraId="52B6C7B3" w14:textId="016CE3A9" w:rsidR="00B207B9" w:rsidRPr="00B207B9" w:rsidRDefault="00B207B9" w:rsidP="00B207B9">
      <w:pPr>
        <w:spacing w:after="0" w:line="240" w:lineRule="auto"/>
        <w:ind w:left="360"/>
        <w:jc w:val="both"/>
        <w:rPr>
          <w:b/>
          <w:bCs/>
        </w:rPr>
      </w:pPr>
      <w:r w:rsidRPr="00B207B9">
        <w:rPr>
          <w:b/>
          <w:bCs/>
        </w:rPr>
        <w:t>Barovi:</w:t>
      </w:r>
    </w:p>
    <w:p w14:paraId="50017DB4" w14:textId="77777777" w:rsidR="00DC7BC4" w:rsidRDefault="00DC7BC4">
      <w:pPr>
        <w:pStyle w:val="Odlomakpopisa"/>
        <w:numPr>
          <w:ilvl w:val="0"/>
          <w:numId w:val="16"/>
        </w:numPr>
        <w:spacing w:line="278" w:lineRule="auto"/>
        <w:sectPr w:rsidR="00DC7BC4" w:rsidSect="00DC7BC4">
          <w:type w:val="continuous"/>
          <w:pgSz w:w="12240" w:h="15840"/>
          <w:pgMar w:top="1417" w:right="1417" w:bottom="1417" w:left="1417" w:header="708" w:footer="708" w:gutter="0"/>
          <w:cols w:space="708"/>
          <w:docGrid w:linePitch="360"/>
        </w:sectPr>
      </w:pPr>
    </w:p>
    <w:p w14:paraId="7342F903" w14:textId="77777777" w:rsidR="00B207B9" w:rsidRDefault="00B207B9">
      <w:pPr>
        <w:pStyle w:val="Odlomakpopisa"/>
        <w:numPr>
          <w:ilvl w:val="0"/>
          <w:numId w:val="16"/>
        </w:numPr>
        <w:spacing w:line="278" w:lineRule="auto"/>
      </w:pPr>
      <w:r>
        <w:t>Kazališna kavana</w:t>
      </w:r>
    </w:p>
    <w:p w14:paraId="6B57E6CB" w14:textId="77777777" w:rsidR="00B207B9" w:rsidRDefault="00B207B9">
      <w:pPr>
        <w:pStyle w:val="Odlomakpopisa"/>
        <w:numPr>
          <w:ilvl w:val="0"/>
          <w:numId w:val="16"/>
        </w:numPr>
        <w:spacing w:line="278" w:lineRule="auto"/>
      </w:pPr>
      <w:proofErr w:type="spellStart"/>
      <w:r>
        <w:t>Caffe</w:t>
      </w:r>
      <w:proofErr w:type="spellEnd"/>
      <w:r>
        <w:t xml:space="preserve"> bar Porin</w:t>
      </w:r>
    </w:p>
    <w:p w14:paraId="263DD995" w14:textId="77777777" w:rsidR="00B207B9" w:rsidRDefault="00B207B9">
      <w:pPr>
        <w:pStyle w:val="Odlomakpopisa"/>
        <w:numPr>
          <w:ilvl w:val="0"/>
          <w:numId w:val="16"/>
        </w:numPr>
        <w:spacing w:line="278" w:lineRule="auto"/>
      </w:pPr>
      <w:proofErr w:type="spellStart"/>
      <w:r>
        <w:t>Caffe</w:t>
      </w:r>
      <w:proofErr w:type="spellEnd"/>
      <w:r>
        <w:t xml:space="preserve"> bar Kavana Boba</w:t>
      </w:r>
    </w:p>
    <w:p w14:paraId="2DD0E8E5" w14:textId="77777777" w:rsidR="00B207B9" w:rsidRDefault="00B207B9">
      <w:pPr>
        <w:pStyle w:val="Odlomakpopisa"/>
        <w:numPr>
          <w:ilvl w:val="0"/>
          <w:numId w:val="16"/>
        </w:numPr>
        <w:spacing w:line="278" w:lineRule="auto"/>
      </w:pPr>
      <w:proofErr w:type="spellStart"/>
      <w:r>
        <w:t>Lounge</w:t>
      </w:r>
      <w:proofErr w:type="spellEnd"/>
      <w:r>
        <w:t xml:space="preserve"> bar Bolte</w:t>
      </w:r>
    </w:p>
    <w:p w14:paraId="428362C5"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Capitol</w:t>
      </w:r>
      <w:proofErr w:type="spellEnd"/>
    </w:p>
    <w:p w14:paraId="457107A4"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Saloon</w:t>
      </w:r>
      <w:proofErr w:type="spellEnd"/>
    </w:p>
    <w:p w14:paraId="1C3F03E2" w14:textId="77777777" w:rsidR="00B207B9" w:rsidRDefault="00B207B9">
      <w:pPr>
        <w:pStyle w:val="Odlomakpopisa"/>
        <w:numPr>
          <w:ilvl w:val="0"/>
          <w:numId w:val="16"/>
        </w:numPr>
        <w:spacing w:line="278" w:lineRule="auto"/>
      </w:pPr>
      <w:proofErr w:type="spellStart"/>
      <w:r>
        <w:t>Caffe</w:t>
      </w:r>
      <w:proofErr w:type="spellEnd"/>
      <w:r>
        <w:t xml:space="preserve">  bar Akademija</w:t>
      </w:r>
    </w:p>
    <w:p w14:paraId="3884BEC2" w14:textId="77777777" w:rsidR="00B207B9" w:rsidRDefault="00B207B9">
      <w:pPr>
        <w:pStyle w:val="Odlomakpopisa"/>
        <w:numPr>
          <w:ilvl w:val="0"/>
          <w:numId w:val="16"/>
        </w:numPr>
        <w:spacing w:line="278" w:lineRule="auto"/>
      </w:pPr>
      <w:proofErr w:type="spellStart"/>
      <w:r>
        <w:t>Cocktail</w:t>
      </w:r>
      <w:proofErr w:type="spellEnd"/>
      <w:r>
        <w:t xml:space="preserve"> bar &amp; </w:t>
      </w:r>
      <w:proofErr w:type="spellStart"/>
      <w:r>
        <w:t>Lounge</w:t>
      </w:r>
      <w:proofErr w:type="spellEnd"/>
      <w:r>
        <w:t xml:space="preserve"> </w:t>
      </w:r>
      <w:proofErr w:type="spellStart"/>
      <w:r>
        <w:t>Vanilla</w:t>
      </w:r>
      <w:proofErr w:type="spellEnd"/>
    </w:p>
    <w:p w14:paraId="5796E128"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Vertigo</w:t>
      </w:r>
      <w:proofErr w:type="spellEnd"/>
    </w:p>
    <w:p w14:paraId="52489CB6" w14:textId="77777777" w:rsidR="00B207B9" w:rsidRDefault="00B207B9">
      <w:pPr>
        <w:pStyle w:val="Odlomakpopisa"/>
        <w:numPr>
          <w:ilvl w:val="0"/>
          <w:numId w:val="16"/>
        </w:numPr>
        <w:spacing w:line="278" w:lineRule="auto"/>
      </w:pPr>
      <w:proofErr w:type="spellStart"/>
      <w:r>
        <w:t>Leggiero</w:t>
      </w:r>
      <w:proofErr w:type="spellEnd"/>
      <w:r>
        <w:t xml:space="preserve"> Požega</w:t>
      </w:r>
    </w:p>
    <w:p w14:paraId="46B0E282" w14:textId="77777777" w:rsidR="00B207B9" w:rsidRDefault="00B207B9">
      <w:pPr>
        <w:pStyle w:val="Odlomakpopisa"/>
        <w:numPr>
          <w:ilvl w:val="0"/>
          <w:numId w:val="16"/>
        </w:numPr>
        <w:spacing w:line="278" w:lineRule="auto"/>
      </w:pPr>
      <w:proofErr w:type="spellStart"/>
      <w:r>
        <w:t>L'insolito</w:t>
      </w:r>
      <w:proofErr w:type="spellEnd"/>
      <w:r>
        <w:t xml:space="preserve"> </w:t>
      </w:r>
      <w:proofErr w:type="spellStart"/>
      <w:r>
        <w:t>lounge</w:t>
      </w:r>
      <w:proofErr w:type="spellEnd"/>
      <w:r>
        <w:t xml:space="preserve"> &amp; bar</w:t>
      </w:r>
    </w:p>
    <w:p w14:paraId="0AEE80C1" w14:textId="77777777" w:rsidR="00B207B9" w:rsidRDefault="00B207B9">
      <w:pPr>
        <w:pStyle w:val="Odlomakpopisa"/>
        <w:numPr>
          <w:ilvl w:val="0"/>
          <w:numId w:val="16"/>
        </w:numPr>
        <w:spacing w:line="278" w:lineRule="auto"/>
      </w:pPr>
      <w:proofErr w:type="spellStart"/>
      <w:r>
        <w:t>Caffe</w:t>
      </w:r>
      <w:proofErr w:type="spellEnd"/>
      <w:r>
        <w:t xml:space="preserve"> bar Zen bar</w:t>
      </w:r>
    </w:p>
    <w:p w14:paraId="7ACE1253"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Sax</w:t>
      </w:r>
      <w:proofErr w:type="spellEnd"/>
    </w:p>
    <w:p w14:paraId="4EA1EC6B"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Sportivo</w:t>
      </w:r>
      <w:proofErr w:type="spellEnd"/>
    </w:p>
    <w:p w14:paraId="34F79EDC"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Deja</w:t>
      </w:r>
      <w:proofErr w:type="spellEnd"/>
      <w:r>
        <w:t xml:space="preserve"> </w:t>
      </w:r>
      <w:proofErr w:type="spellStart"/>
      <w:r>
        <w:t>Vu</w:t>
      </w:r>
      <w:proofErr w:type="spellEnd"/>
    </w:p>
    <w:p w14:paraId="1A963D88" w14:textId="77777777" w:rsidR="00B207B9" w:rsidRDefault="00B207B9">
      <w:pPr>
        <w:pStyle w:val="Odlomakpopisa"/>
        <w:numPr>
          <w:ilvl w:val="0"/>
          <w:numId w:val="16"/>
        </w:numPr>
        <w:spacing w:line="278" w:lineRule="auto"/>
      </w:pPr>
      <w:proofErr w:type="spellStart"/>
      <w:r>
        <w:t>Caffe</w:t>
      </w:r>
      <w:proofErr w:type="spellEnd"/>
      <w:r>
        <w:t xml:space="preserve"> bar R1</w:t>
      </w:r>
    </w:p>
    <w:p w14:paraId="10C35B8F"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Colosseum</w:t>
      </w:r>
      <w:proofErr w:type="spellEnd"/>
    </w:p>
    <w:p w14:paraId="319C2590"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Mojito</w:t>
      </w:r>
      <w:proofErr w:type="spellEnd"/>
    </w:p>
    <w:p w14:paraId="4E59CA05" w14:textId="77777777" w:rsidR="00B207B9" w:rsidRDefault="00B207B9">
      <w:pPr>
        <w:pStyle w:val="Odlomakpopisa"/>
        <w:numPr>
          <w:ilvl w:val="0"/>
          <w:numId w:val="16"/>
        </w:numPr>
        <w:spacing w:line="278" w:lineRule="auto"/>
      </w:pPr>
      <w:proofErr w:type="spellStart"/>
      <w:r>
        <w:t>Caffe</w:t>
      </w:r>
      <w:proofErr w:type="spellEnd"/>
      <w:r>
        <w:t xml:space="preserve"> bar Mačak</w:t>
      </w:r>
    </w:p>
    <w:p w14:paraId="65A8114F"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Beer</w:t>
      </w:r>
      <w:proofErr w:type="spellEnd"/>
      <w:r>
        <w:t>, ti &amp; ja</w:t>
      </w:r>
    </w:p>
    <w:p w14:paraId="7BACE853"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Piki</w:t>
      </w:r>
      <w:proofErr w:type="spellEnd"/>
    </w:p>
    <w:p w14:paraId="3359B62F" w14:textId="77777777" w:rsidR="00B207B9" w:rsidRDefault="00B207B9">
      <w:pPr>
        <w:pStyle w:val="Odlomakpopisa"/>
        <w:numPr>
          <w:ilvl w:val="0"/>
          <w:numId w:val="16"/>
        </w:numPr>
        <w:spacing w:line="278" w:lineRule="auto"/>
      </w:pPr>
      <w:proofErr w:type="spellStart"/>
      <w:r>
        <w:t>Caffe</w:t>
      </w:r>
      <w:proofErr w:type="spellEnd"/>
      <w:r>
        <w:t xml:space="preserve"> bar Kodeks</w:t>
      </w:r>
    </w:p>
    <w:p w14:paraId="13AEF0A2" w14:textId="77777777" w:rsidR="00B207B9" w:rsidRDefault="00B207B9">
      <w:pPr>
        <w:pStyle w:val="Odlomakpopisa"/>
        <w:numPr>
          <w:ilvl w:val="0"/>
          <w:numId w:val="16"/>
        </w:numPr>
        <w:spacing w:line="278" w:lineRule="auto"/>
      </w:pPr>
      <w:proofErr w:type="spellStart"/>
      <w:r>
        <w:t>Caffe</w:t>
      </w:r>
      <w:proofErr w:type="spellEnd"/>
      <w:r>
        <w:t xml:space="preserve"> bar Royal</w:t>
      </w:r>
    </w:p>
    <w:p w14:paraId="39523C3C" w14:textId="77777777" w:rsidR="00B207B9" w:rsidRDefault="00B207B9">
      <w:pPr>
        <w:pStyle w:val="Odlomakpopisa"/>
        <w:numPr>
          <w:ilvl w:val="0"/>
          <w:numId w:val="16"/>
        </w:numPr>
        <w:spacing w:line="278" w:lineRule="auto"/>
      </w:pPr>
      <w:proofErr w:type="spellStart"/>
      <w:r>
        <w:t>Caffe</w:t>
      </w:r>
      <w:proofErr w:type="spellEnd"/>
      <w:r>
        <w:t xml:space="preserve"> bar Orion</w:t>
      </w:r>
    </w:p>
    <w:p w14:paraId="22DDAB48" w14:textId="77777777" w:rsidR="00B207B9" w:rsidRDefault="00B207B9">
      <w:pPr>
        <w:pStyle w:val="Odlomakpopisa"/>
        <w:numPr>
          <w:ilvl w:val="0"/>
          <w:numId w:val="16"/>
        </w:numPr>
        <w:spacing w:line="278" w:lineRule="auto"/>
      </w:pPr>
      <w:proofErr w:type="spellStart"/>
      <w:r>
        <w:t>Caffe</w:t>
      </w:r>
      <w:proofErr w:type="spellEnd"/>
      <w:r>
        <w:t xml:space="preserve"> bar Ritz</w:t>
      </w:r>
    </w:p>
    <w:p w14:paraId="2D00A8B2" w14:textId="77777777" w:rsidR="00B207B9" w:rsidRDefault="00B207B9">
      <w:pPr>
        <w:pStyle w:val="Odlomakpopisa"/>
        <w:numPr>
          <w:ilvl w:val="0"/>
          <w:numId w:val="16"/>
        </w:numPr>
        <w:spacing w:line="278" w:lineRule="auto"/>
      </w:pPr>
      <w:proofErr w:type="spellStart"/>
      <w:r>
        <w:t>Caffe</w:t>
      </w:r>
      <w:proofErr w:type="spellEnd"/>
      <w:r>
        <w:t xml:space="preserve"> bar Helios</w:t>
      </w:r>
    </w:p>
    <w:p w14:paraId="0D548FB5"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Birc</w:t>
      </w:r>
      <w:proofErr w:type="spellEnd"/>
    </w:p>
    <w:p w14:paraId="0019BA78" w14:textId="77777777" w:rsidR="00B207B9" w:rsidRDefault="00B207B9">
      <w:pPr>
        <w:pStyle w:val="Odlomakpopisa"/>
        <w:numPr>
          <w:ilvl w:val="0"/>
          <w:numId w:val="16"/>
        </w:numPr>
        <w:spacing w:line="278" w:lineRule="auto"/>
      </w:pPr>
      <w:r>
        <w:t>Tom klub Požega</w:t>
      </w:r>
    </w:p>
    <w:p w14:paraId="76134B68"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Infinity</w:t>
      </w:r>
      <w:proofErr w:type="spellEnd"/>
    </w:p>
    <w:p w14:paraId="726DB522" w14:textId="77777777" w:rsidR="00B207B9" w:rsidRDefault="00B207B9">
      <w:pPr>
        <w:pStyle w:val="Odlomakpopisa"/>
        <w:numPr>
          <w:ilvl w:val="0"/>
          <w:numId w:val="16"/>
        </w:numPr>
        <w:spacing w:line="278" w:lineRule="auto"/>
      </w:pPr>
      <w:proofErr w:type="spellStart"/>
      <w:r>
        <w:t>Caffe</w:t>
      </w:r>
      <w:proofErr w:type="spellEnd"/>
      <w:r>
        <w:t xml:space="preserve"> bar Matan</w:t>
      </w:r>
    </w:p>
    <w:p w14:paraId="75CAE132" w14:textId="77777777" w:rsidR="00B207B9" w:rsidRDefault="00B207B9">
      <w:pPr>
        <w:pStyle w:val="Odlomakpopisa"/>
        <w:numPr>
          <w:ilvl w:val="0"/>
          <w:numId w:val="16"/>
        </w:numPr>
        <w:spacing w:line="278" w:lineRule="auto"/>
      </w:pPr>
      <w:proofErr w:type="spellStart"/>
      <w:r>
        <w:t>Caffe</w:t>
      </w:r>
      <w:proofErr w:type="spellEnd"/>
      <w:r>
        <w:t xml:space="preserve"> bar Barun</w:t>
      </w:r>
    </w:p>
    <w:p w14:paraId="032E2125" w14:textId="77777777" w:rsidR="00B207B9" w:rsidRDefault="00B207B9">
      <w:pPr>
        <w:pStyle w:val="Odlomakpopisa"/>
        <w:numPr>
          <w:ilvl w:val="0"/>
          <w:numId w:val="16"/>
        </w:numPr>
        <w:spacing w:line="278" w:lineRule="auto"/>
      </w:pPr>
      <w:proofErr w:type="spellStart"/>
      <w:r>
        <w:t>Caffe</w:t>
      </w:r>
      <w:proofErr w:type="spellEnd"/>
      <w:r>
        <w:t xml:space="preserve"> bar Tina</w:t>
      </w:r>
    </w:p>
    <w:p w14:paraId="1BBA4429"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Arabesca</w:t>
      </w:r>
      <w:proofErr w:type="spellEnd"/>
    </w:p>
    <w:p w14:paraId="53D5A9D2"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Tutto</w:t>
      </w:r>
      <w:proofErr w:type="spellEnd"/>
      <w:r>
        <w:t xml:space="preserve"> bene</w:t>
      </w:r>
    </w:p>
    <w:p w14:paraId="46E0AE5D" w14:textId="77777777" w:rsidR="00B207B9" w:rsidRDefault="00B207B9">
      <w:pPr>
        <w:pStyle w:val="Odlomakpopisa"/>
        <w:numPr>
          <w:ilvl w:val="0"/>
          <w:numId w:val="16"/>
        </w:numPr>
        <w:spacing w:line="278" w:lineRule="auto"/>
      </w:pPr>
      <w:proofErr w:type="spellStart"/>
      <w:r>
        <w:t>Caffe</w:t>
      </w:r>
      <w:proofErr w:type="spellEnd"/>
      <w:r>
        <w:t xml:space="preserve"> bar </w:t>
      </w:r>
      <w:proofErr w:type="spellStart"/>
      <w:r>
        <w:t>Liberty</w:t>
      </w:r>
      <w:proofErr w:type="spellEnd"/>
    </w:p>
    <w:p w14:paraId="348DEDCB" w14:textId="77777777" w:rsidR="00B207B9" w:rsidRDefault="00B207B9">
      <w:pPr>
        <w:pStyle w:val="Odlomakpopisa"/>
        <w:numPr>
          <w:ilvl w:val="0"/>
          <w:numId w:val="16"/>
        </w:numPr>
        <w:spacing w:line="278" w:lineRule="auto"/>
      </w:pPr>
      <w:proofErr w:type="spellStart"/>
      <w:r>
        <w:t>Caffe</w:t>
      </w:r>
      <w:proofErr w:type="spellEnd"/>
      <w:r>
        <w:t xml:space="preserve"> bar Putnik</w:t>
      </w:r>
    </w:p>
    <w:p w14:paraId="43E84D94" w14:textId="77777777" w:rsidR="00B207B9" w:rsidRDefault="00B207B9">
      <w:pPr>
        <w:pStyle w:val="Odlomakpopisa"/>
        <w:numPr>
          <w:ilvl w:val="0"/>
          <w:numId w:val="16"/>
        </w:numPr>
        <w:spacing w:line="278" w:lineRule="auto"/>
      </w:pPr>
      <w:proofErr w:type="spellStart"/>
      <w:r>
        <w:t>Caffe</w:t>
      </w:r>
      <w:proofErr w:type="spellEnd"/>
      <w:r>
        <w:t xml:space="preserve"> bar Drag star</w:t>
      </w:r>
    </w:p>
    <w:p w14:paraId="6EED5CE2" w14:textId="43CF4D3F" w:rsidR="008B46AD" w:rsidRDefault="00B207B9">
      <w:pPr>
        <w:pStyle w:val="Odlomakpopisa"/>
        <w:numPr>
          <w:ilvl w:val="0"/>
          <w:numId w:val="16"/>
        </w:numPr>
        <w:spacing w:line="278" w:lineRule="auto"/>
      </w:pPr>
      <w:proofErr w:type="spellStart"/>
      <w:r>
        <w:t>Caffe</w:t>
      </w:r>
      <w:proofErr w:type="spellEnd"/>
      <w:r>
        <w:t xml:space="preserve"> bar 10</w:t>
      </w:r>
    </w:p>
    <w:p w14:paraId="6440472B" w14:textId="77777777" w:rsidR="00DC7BC4" w:rsidRDefault="00DC7BC4" w:rsidP="009551B4">
      <w:pPr>
        <w:ind w:left="360"/>
        <w:rPr>
          <w:b/>
          <w:bCs/>
        </w:rPr>
        <w:sectPr w:rsidR="00DC7BC4" w:rsidSect="00DC7BC4">
          <w:type w:val="continuous"/>
          <w:pgSz w:w="12240" w:h="15840"/>
          <w:pgMar w:top="1417" w:right="1417" w:bottom="1417" w:left="1417" w:header="708" w:footer="708" w:gutter="0"/>
          <w:cols w:num="2" w:space="708"/>
          <w:docGrid w:linePitch="360"/>
        </w:sectPr>
      </w:pPr>
    </w:p>
    <w:p w14:paraId="01F1346C" w14:textId="77777777" w:rsidR="009551B4" w:rsidRDefault="009551B4" w:rsidP="009551B4">
      <w:pPr>
        <w:ind w:left="360"/>
        <w:rPr>
          <w:b/>
          <w:bCs/>
        </w:rPr>
      </w:pPr>
      <w:r w:rsidRPr="006E033D">
        <w:rPr>
          <w:b/>
          <w:bCs/>
        </w:rPr>
        <w:t>Pivnice:</w:t>
      </w:r>
    </w:p>
    <w:p w14:paraId="1D74D21A" w14:textId="77777777" w:rsidR="009551B4" w:rsidRDefault="009551B4">
      <w:pPr>
        <w:pStyle w:val="Odlomakpopisa"/>
        <w:numPr>
          <w:ilvl w:val="0"/>
          <w:numId w:val="16"/>
        </w:numPr>
        <w:spacing w:line="278" w:lineRule="auto"/>
      </w:pPr>
      <w:r>
        <w:t xml:space="preserve">Pivnica </w:t>
      </w:r>
      <w:proofErr w:type="spellStart"/>
      <w:r>
        <w:t>Slavoner</w:t>
      </w:r>
      <w:proofErr w:type="spellEnd"/>
    </w:p>
    <w:p w14:paraId="2DA32A2E" w14:textId="7CAA3813" w:rsidR="009551B4" w:rsidRDefault="009551B4">
      <w:pPr>
        <w:pStyle w:val="Odlomakpopisa"/>
        <w:numPr>
          <w:ilvl w:val="0"/>
          <w:numId w:val="16"/>
        </w:numPr>
        <w:spacing w:line="278" w:lineRule="auto"/>
      </w:pPr>
      <w:proofErr w:type="spellStart"/>
      <w:r>
        <w:t>Craft</w:t>
      </w:r>
      <w:proofErr w:type="spellEnd"/>
      <w:r>
        <w:t xml:space="preserve"> bar Krigla</w:t>
      </w:r>
    </w:p>
    <w:p w14:paraId="7CAE5132" w14:textId="77777777" w:rsidR="00BC4852" w:rsidRPr="0096463E" w:rsidRDefault="00BC4852" w:rsidP="00BC4852">
      <w:pPr>
        <w:pStyle w:val="Odlomakpopisa"/>
        <w:spacing w:line="278" w:lineRule="auto"/>
      </w:pPr>
    </w:p>
    <w:p w14:paraId="4E61068E" w14:textId="2EACE6B1" w:rsidR="003D11FB" w:rsidRPr="00BB1241" w:rsidRDefault="003D11FB" w:rsidP="00CF46E5">
      <w:pPr>
        <w:spacing w:after="0" w:line="240" w:lineRule="auto"/>
        <w:ind w:firstLine="360"/>
        <w:jc w:val="both"/>
        <w:rPr>
          <w:b/>
          <w:bCs/>
        </w:rPr>
      </w:pPr>
      <w:r w:rsidRPr="00BB1241">
        <w:rPr>
          <w:b/>
          <w:bCs/>
        </w:rPr>
        <w:lastRenderedPageBreak/>
        <w:t>Kušaonice domaćih proizvoda:</w:t>
      </w:r>
    </w:p>
    <w:p w14:paraId="36ED81AF" w14:textId="6C72FE0D" w:rsidR="003D11FB" w:rsidRDefault="003D11FB">
      <w:pPr>
        <w:pStyle w:val="Odlomakpopisa"/>
        <w:numPr>
          <w:ilvl w:val="0"/>
          <w:numId w:val="14"/>
        </w:numPr>
        <w:spacing w:after="0" w:line="240" w:lineRule="auto"/>
        <w:jc w:val="both"/>
      </w:pPr>
      <w:r w:rsidRPr="0096463E">
        <w:t>Kušaonica LUKS</w:t>
      </w:r>
    </w:p>
    <w:p w14:paraId="397B3FA3" w14:textId="3FD18F88" w:rsidR="000D2469" w:rsidRDefault="0099602C">
      <w:pPr>
        <w:pStyle w:val="Odlomakpopisa"/>
        <w:numPr>
          <w:ilvl w:val="0"/>
          <w:numId w:val="14"/>
        </w:numPr>
        <w:spacing w:after="0" w:line="240" w:lineRule="auto"/>
        <w:jc w:val="both"/>
      </w:pPr>
      <w:r>
        <w:t>Destilerija Šimić</w:t>
      </w:r>
    </w:p>
    <w:p w14:paraId="6644484E" w14:textId="645B42CC" w:rsidR="00686C06" w:rsidRDefault="00686C06">
      <w:pPr>
        <w:pStyle w:val="Odlomakpopisa"/>
        <w:numPr>
          <w:ilvl w:val="0"/>
          <w:numId w:val="14"/>
        </w:numPr>
        <w:spacing w:after="0" w:line="240" w:lineRule="auto"/>
        <w:jc w:val="both"/>
      </w:pPr>
      <w:r>
        <w:t xml:space="preserve">Kulen </w:t>
      </w:r>
      <w:proofErr w:type="spellStart"/>
      <w:r>
        <w:t>Hruška</w:t>
      </w:r>
      <w:proofErr w:type="spellEnd"/>
    </w:p>
    <w:p w14:paraId="569B7D0B" w14:textId="033721E0" w:rsidR="00686C06" w:rsidRDefault="00686C06">
      <w:pPr>
        <w:pStyle w:val="Odlomakpopisa"/>
        <w:numPr>
          <w:ilvl w:val="0"/>
          <w:numId w:val="14"/>
        </w:numPr>
        <w:spacing w:after="0" w:line="240" w:lineRule="auto"/>
        <w:jc w:val="both"/>
      </w:pPr>
      <w:r>
        <w:t>Grbić d.o.o.</w:t>
      </w:r>
    </w:p>
    <w:p w14:paraId="1D54B053" w14:textId="77777777" w:rsidR="000D2469" w:rsidRPr="0096463E" w:rsidRDefault="000D2469" w:rsidP="00193000">
      <w:pPr>
        <w:spacing w:after="0" w:line="240" w:lineRule="auto"/>
        <w:jc w:val="both"/>
      </w:pPr>
    </w:p>
    <w:p w14:paraId="2DF10738" w14:textId="3A75CBF6" w:rsidR="00AA5EA2" w:rsidRPr="00BB1241" w:rsidRDefault="00AA5EA2" w:rsidP="00CF46E5">
      <w:pPr>
        <w:spacing w:after="0" w:line="240" w:lineRule="auto"/>
        <w:ind w:firstLine="360"/>
        <w:jc w:val="both"/>
        <w:rPr>
          <w:b/>
          <w:bCs/>
        </w:rPr>
      </w:pPr>
      <w:r w:rsidRPr="00BB1241">
        <w:rPr>
          <w:b/>
          <w:bCs/>
        </w:rPr>
        <w:t>Vinar</w:t>
      </w:r>
      <w:r w:rsidR="00036808" w:rsidRPr="00BB1241">
        <w:rPr>
          <w:b/>
          <w:bCs/>
        </w:rPr>
        <w:t>i</w:t>
      </w:r>
      <w:r w:rsidRPr="00BB1241">
        <w:rPr>
          <w:b/>
          <w:bCs/>
        </w:rPr>
        <w:t>:</w:t>
      </w:r>
    </w:p>
    <w:p w14:paraId="311C6688" w14:textId="77A2FAC6" w:rsidR="00BE0D04" w:rsidRPr="00BE0D04" w:rsidRDefault="00BE0D04">
      <w:pPr>
        <w:pStyle w:val="Odlomakpopisa"/>
        <w:numPr>
          <w:ilvl w:val="0"/>
          <w:numId w:val="15"/>
        </w:numPr>
        <w:shd w:val="clear" w:color="auto" w:fill="FFFFFF"/>
        <w:spacing w:after="0" w:line="240" w:lineRule="auto"/>
        <w:rPr>
          <w:rFonts w:eastAsia="Times New Roman" w:cs="Segoe UI"/>
          <w:color w:val="242424"/>
          <w:lang w:eastAsia="hr-HR"/>
          <w14:ligatures w14:val="none"/>
        </w:rPr>
      </w:pPr>
      <w:r>
        <w:rPr>
          <w:rFonts w:eastAsia="Times New Roman" w:cs="Segoe UI"/>
          <w:color w:val="242424"/>
          <w:lang w:eastAsia="hr-HR"/>
          <w14:ligatures w14:val="none"/>
        </w:rPr>
        <w:t xml:space="preserve">Udruga vinogradara, vinara i voćara ''Stjepan </w:t>
      </w:r>
      <w:proofErr w:type="spellStart"/>
      <w:r>
        <w:rPr>
          <w:rFonts w:eastAsia="Times New Roman" w:cs="Segoe UI"/>
          <w:color w:val="242424"/>
          <w:lang w:eastAsia="hr-HR"/>
          <w14:ligatures w14:val="none"/>
        </w:rPr>
        <w:t>Koydl</w:t>
      </w:r>
      <w:proofErr w:type="spellEnd"/>
      <w:r>
        <w:rPr>
          <w:rFonts w:eastAsia="Times New Roman" w:cs="Segoe UI"/>
          <w:color w:val="242424"/>
          <w:lang w:eastAsia="hr-HR"/>
          <w14:ligatures w14:val="none"/>
        </w:rPr>
        <w:t>''</w:t>
      </w:r>
    </w:p>
    <w:p w14:paraId="32819383" w14:textId="7C38FBAF" w:rsidR="00AA5EA2" w:rsidRPr="00BE0D04" w:rsidRDefault="00AA5EA2">
      <w:pPr>
        <w:pStyle w:val="Odlomakpopisa"/>
        <w:numPr>
          <w:ilvl w:val="0"/>
          <w:numId w:val="15"/>
        </w:numPr>
        <w:shd w:val="clear" w:color="auto" w:fill="FFFFFF"/>
        <w:spacing w:after="0" w:line="240" w:lineRule="auto"/>
        <w:rPr>
          <w:rFonts w:eastAsia="Times New Roman" w:cs="Segoe UI"/>
          <w:color w:val="242424"/>
          <w:lang w:eastAsia="hr-HR"/>
          <w14:ligatures w14:val="none"/>
        </w:rPr>
      </w:pPr>
      <w:r w:rsidRPr="00BE0D04">
        <w:rPr>
          <w:rFonts w:eastAsia="Times New Roman" w:cs="Calibri"/>
          <w:color w:val="242424"/>
          <w:bdr w:val="none" w:sz="0" w:space="0" w:color="auto" w:frame="1"/>
          <w:lang w:eastAsia="hr-HR"/>
          <w14:ligatures w14:val="none"/>
        </w:rPr>
        <w:t>Vinarija Josipović</w:t>
      </w:r>
    </w:p>
    <w:p w14:paraId="7419E88F" w14:textId="27B7D485" w:rsidR="00563930" w:rsidRPr="0096463E" w:rsidRDefault="00563930">
      <w:pPr>
        <w:pStyle w:val="Odlomakpopisa"/>
        <w:numPr>
          <w:ilvl w:val="0"/>
          <w:numId w:val="15"/>
        </w:numPr>
        <w:spacing w:after="0" w:line="240" w:lineRule="auto"/>
        <w:jc w:val="both"/>
      </w:pPr>
      <w:r w:rsidRPr="0096463E">
        <w:t>Vinarija Bartolović</w:t>
      </w:r>
    </w:p>
    <w:p w14:paraId="172B7C2A" w14:textId="7C16BD01" w:rsidR="00563930" w:rsidRPr="0096463E" w:rsidRDefault="00563930">
      <w:pPr>
        <w:pStyle w:val="Odlomakpopisa"/>
        <w:numPr>
          <w:ilvl w:val="0"/>
          <w:numId w:val="15"/>
        </w:numPr>
        <w:spacing w:after="0" w:line="240" w:lineRule="auto"/>
        <w:jc w:val="both"/>
      </w:pPr>
      <w:r w:rsidRPr="0096463E">
        <w:t>Vina Romić</w:t>
      </w:r>
    </w:p>
    <w:p w14:paraId="5FE4C027" w14:textId="0E3A1679" w:rsidR="00563930" w:rsidRPr="0096463E" w:rsidRDefault="00563930">
      <w:pPr>
        <w:pStyle w:val="Odlomakpopisa"/>
        <w:numPr>
          <w:ilvl w:val="0"/>
          <w:numId w:val="15"/>
        </w:numPr>
        <w:spacing w:after="0" w:line="240" w:lineRule="auto"/>
        <w:jc w:val="both"/>
      </w:pPr>
      <w:r w:rsidRPr="0096463E">
        <w:t>Vinogradarstvo i vinarstvo Vojak</w:t>
      </w:r>
    </w:p>
    <w:p w14:paraId="1D2022C2" w14:textId="74D25EC9" w:rsidR="00563930" w:rsidRPr="0096463E" w:rsidRDefault="00563930">
      <w:pPr>
        <w:pStyle w:val="Odlomakpopisa"/>
        <w:numPr>
          <w:ilvl w:val="0"/>
          <w:numId w:val="15"/>
        </w:numPr>
        <w:spacing w:after="0" w:line="240" w:lineRule="auto"/>
        <w:jc w:val="both"/>
      </w:pPr>
      <w:r w:rsidRPr="0096463E">
        <w:t xml:space="preserve">Vinogradarstvo i vinarstvo </w:t>
      </w:r>
      <w:proofErr w:type="spellStart"/>
      <w:r w:rsidRPr="0096463E">
        <w:t>Zrinščak</w:t>
      </w:r>
      <w:proofErr w:type="spellEnd"/>
    </w:p>
    <w:p w14:paraId="3E30926C" w14:textId="3093A9ED" w:rsidR="00563930" w:rsidRPr="0096463E" w:rsidRDefault="00563930">
      <w:pPr>
        <w:pStyle w:val="Odlomakpopisa"/>
        <w:numPr>
          <w:ilvl w:val="0"/>
          <w:numId w:val="15"/>
        </w:numPr>
        <w:spacing w:after="0" w:line="240" w:lineRule="auto"/>
        <w:jc w:val="both"/>
      </w:pPr>
      <w:proofErr w:type="spellStart"/>
      <w:r w:rsidRPr="0096463E">
        <w:t>Vinum</w:t>
      </w:r>
      <w:proofErr w:type="spellEnd"/>
      <w:r w:rsidRPr="0096463E">
        <w:t xml:space="preserve"> </w:t>
      </w:r>
      <w:proofErr w:type="spellStart"/>
      <w:r w:rsidRPr="0096463E">
        <w:t>Academicum</w:t>
      </w:r>
      <w:proofErr w:type="spellEnd"/>
    </w:p>
    <w:p w14:paraId="193A0FC9" w14:textId="38476653" w:rsidR="00491B71" w:rsidRPr="0096463E" w:rsidRDefault="00563930">
      <w:pPr>
        <w:pStyle w:val="Odlomakpopisa"/>
        <w:numPr>
          <w:ilvl w:val="0"/>
          <w:numId w:val="15"/>
        </w:numPr>
        <w:spacing w:after="0" w:line="240" w:lineRule="auto"/>
        <w:jc w:val="both"/>
      </w:pPr>
      <w:r w:rsidRPr="0096463E">
        <w:t>OPG Herceg</w:t>
      </w:r>
    </w:p>
    <w:p w14:paraId="41384E63" w14:textId="77777777" w:rsidR="006C2DCB" w:rsidRPr="0096463E" w:rsidRDefault="006C2DCB" w:rsidP="00193000">
      <w:pPr>
        <w:spacing w:after="0" w:line="240" w:lineRule="auto"/>
        <w:jc w:val="both"/>
      </w:pPr>
    </w:p>
    <w:p w14:paraId="59B484AE" w14:textId="316E9B95" w:rsidR="00B64071" w:rsidRPr="0096463E" w:rsidRDefault="00291272">
      <w:pPr>
        <w:pStyle w:val="Naslov3"/>
        <w:numPr>
          <w:ilvl w:val="2"/>
          <w:numId w:val="11"/>
        </w:numPr>
      </w:pPr>
      <w:bookmarkStart w:id="10" w:name="_Toc190099331"/>
      <w:r w:rsidRPr="00CF46E5">
        <w:t>T</w:t>
      </w:r>
      <w:r w:rsidR="00B64071" w:rsidRPr="00CF46E5">
        <w:t>urističke</w:t>
      </w:r>
      <w:r w:rsidR="00B64071" w:rsidRPr="0096463E">
        <w:t xml:space="preserve"> </w:t>
      </w:r>
      <w:r w:rsidR="00B64071" w:rsidRPr="00CF46E5">
        <w:t>atrakcije</w:t>
      </w:r>
      <w:bookmarkEnd w:id="10"/>
      <w:r w:rsidR="00B64071" w:rsidRPr="0096463E">
        <w:t xml:space="preserve"> </w:t>
      </w:r>
    </w:p>
    <w:p w14:paraId="7A6FC231" w14:textId="77777777" w:rsidR="00F64A71" w:rsidRPr="0096463E" w:rsidRDefault="00F64A71" w:rsidP="00193000">
      <w:pPr>
        <w:spacing w:after="0" w:line="240" w:lineRule="auto"/>
        <w:jc w:val="both"/>
      </w:pPr>
    </w:p>
    <w:p w14:paraId="3D4E6050" w14:textId="7522BF2F" w:rsidR="00F64A71" w:rsidRPr="0096463E" w:rsidRDefault="00F64A71" w:rsidP="007A12A3">
      <w:pPr>
        <w:spacing w:after="0" w:line="240" w:lineRule="auto"/>
        <w:ind w:firstLine="708"/>
        <w:jc w:val="both"/>
      </w:pPr>
      <w:r w:rsidRPr="0096463E">
        <w:t xml:space="preserve">Iako turizam za </w:t>
      </w:r>
      <w:r w:rsidR="000D2469">
        <w:t>Požegu</w:t>
      </w:r>
      <w:r w:rsidRPr="0096463E">
        <w:t xml:space="preserve"> nije značajan u gospodarskom smislu kao za </w:t>
      </w:r>
      <w:r w:rsidR="000D2469">
        <w:t>gradove</w:t>
      </w:r>
      <w:r w:rsidRPr="0096463E">
        <w:t xml:space="preserve"> u priobalju, </w:t>
      </w:r>
      <w:r w:rsidR="000D2469">
        <w:t>Požega</w:t>
      </w:r>
      <w:r w:rsidRPr="0096463E">
        <w:t xml:space="preserve"> nudi mnoge turističke atrakcije koje obuhvaćaju bogatu kulturnu baštinu, prirodne ljepote i povijest.</w:t>
      </w:r>
      <w:r w:rsidR="009614C6" w:rsidRPr="0096463E">
        <w:t xml:space="preserve"> </w:t>
      </w:r>
      <w:r w:rsidR="007B52AA" w:rsidRPr="00D0311E">
        <w:t xml:space="preserve">Također, </w:t>
      </w:r>
      <w:r w:rsidR="000D2469">
        <w:t>Požega</w:t>
      </w:r>
      <w:r w:rsidR="007B52AA" w:rsidRPr="00D0311E">
        <w:t xml:space="preserve"> nudi brojne kulturne </w:t>
      </w:r>
      <w:r w:rsidR="00D32AC0" w:rsidRPr="00D0311E">
        <w:t xml:space="preserve">i zabavne </w:t>
      </w:r>
      <w:r w:rsidR="007B52AA" w:rsidRPr="00D0311E">
        <w:t>manifestacije.</w:t>
      </w:r>
      <w:r w:rsidRPr="00D0311E">
        <w:t xml:space="preserve"> Ipak, upravo zbog slabije turističke razvijenosti, mnoge potencijalne atrakcije još uvijek nisu u potpunosti iskorištene</w:t>
      </w:r>
      <w:r w:rsidR="002B2C1E" w:rsidRPr="00D0311E">
        <w:t>. Samim time resursi destinacije su prilično očuvani te je destinacijom potrebno upravljati u smjeru osiguranja njene održivosti.</w:t>
      </w:r>
    </w:p>
    <w:p w14:paraId="306B6EA7" w14:textId="77777777" w:rsidR="009614C6" w:rsidRPr="002F2FE9" w:rsidRDefault="009614C6" w:rsidP="00193000">
      <w:pPr>
        <w:spacing w:after="0" w:line="240" w:lineRule="auto"/>
        <w:jc w:val="both"/>
      </w:pPr>
    </w:p>
    <w:p w14:paraId="5C6C2F29" w14:textId="18DE845F" w:rsidR="007E0713" w:rsidRPr="007A12A3" w:rsidRDefault="007E0713" w:rsidP="00193000">
      <w:pPr>
        <w:spacing w:after="0" w:line="240" w:lineRule="auto"/>
        <w:jc w:val="both"/>
        <w:rPr>
          <w:b/>
          <w:bCs/>
        </w:rPr>
      </w:pPr>
      <w:r w:rsidRPr="007A12A3">
        <w:rPr>
          <w:b/>
          <w:bCs/>
        </w:rPr>
        <w:t>Kultur</w:t>
      </w:r>
      <w:r w:rsidR="008A3FBF" w:rsidRPr="007A12A3">
        <w:rPr>
          <w:b/>
          <w:bCs/>
        </w:rPr>
        <w:t xml:space="preserve">o-povijesna baština </w:t>
      </w:r>
    </w:p>
    <w:p w14:paraId="006BBCEB" w14:textId="77777777" w:rsidR="007E0713" w:rsidRPr="0096463E" w:rsidRDefault="007E0713" w:rsidP="00193000">
      <w:pPr>
        <w:spacing w:after="0" w:line="240" w:lineRule="auto"/>
        <w:jc w:val="both"/>
      </w:pPr>
    </w:p>
    <w:p w14:paraId="59820975" w14:textId="34EA0B8C" w:rsidR="007E0713" w:rsidRPr="0096463E" w:rsidRDefault="000D2469" w:rsidP="007A12A3">
      <w:pPr>
        <w:spacing w:after="0" w:line="240" w:lineRule="auto"/>
        <w:ind w:firstLine="708"/>
        <w:jc w:val="both"/>
      </w:pPr>
      <w:bookmarkStart w:id="11" w:name="_Hlk189639924"/>
      <w:r>
        <w:t xml:space="preserve">Požega </w:t>
      </w:r>
      <w:r w:rsidR="007E0713" w:rsidRPr="0096463E">
        <w:t xml:space="preserve">je </w:t>
      </w:r>
      <w:r>
        <w:t xml:space="preserve">bogata </w:t>
      </w:r>
      <w:r w:rsidR="007E0713" w:rsidRPr="0096463E">
        <w:t>kulturnom baštinom koja svjedoči o njezinoj dugoj povijesti i raznolikim kulturnim utjecajima.</w:t>
      </w:r>
      <w:bookmarkEnd w:id="11"/>
      <w:r w:rsidR="007E0713" w:rsidRPr="0096463E">
        <w:t xml:space="preserve"> Povijesna baština, između ostalog, uključuje povijesnu jezgru Požege</w:t>
      </w:r>
      <w:r>
        <w:t>.</w:t>
      </w:r>
    </w:p>
    <w:p w14:paraId="6184006C" w14:textId="77777777" w:rsidR="003B7DA8" w:rsidRPr="0096463E" w:rsidRDefault="003B7DA8" w:rsidP="00193000">
      <w:pPr>
        <w:spacing w:after="0" w:line="240" w:lineRule="auto"/>
        <w:jc w:val="both"/>
      </w:pPr>
    </w:p>
    <w:p w14:paraId="4D1C5B75" w14:textId="7217BD29" w:rsidR="003B7DA8" w:rsidRDefault="003B7DA8" w:rsidP="007A12A3">
      <w:pPr>
        <w:spacing w:after="0" w:line="240" w:lineRule="auto"/>
        <w:ind w:firstLine="708"/>
        <w:jc w:val="both"/>
      </w:pPr>
      <w:bookmarkStart w:id="12" w:name="_Hlk189639948"/>
      <w:r w:rsidRPr="0096463E">
        <w:t xml:space="preserve">Povijesna jezgra Požege uključuje Kružni pil, Spomenik fra Luki </w:t>
      </w:r>
      <w:proofErr w:type="spellStart"/>
      <w:r w:rsidRPr="0096463E">
        <w:t>Ibrišimoviću</w:t>
      </w:r>
      <w:proofErr w:type="spellEnd"/>
      <w:r w:rsidRPr="0096463E">
        <w:t xml:space="preserve"> i Stari grad Požegu. Kužni pil središnji je spomenik na požeškom baroknom trgu, koji na vrhu ima kip Svetog Trojstva, a podignut je kao spomen na 798 Požežana koji su umrli od epidemije kuge. Pred katedralom Svete Terezije nalazi se spomenik fra Luki </w:t>
      </w:r>
      <w:proofErr w:type="spellStart"/>
      <w:r w:rsidRPr="0096463E">
        <w:t>Ibrišimoviću</w:t>
      </w:r>
      <w:proofErr w:type="spellEnd"/>
      <w:r w:rsidRPr="0096463E">
        <w:t xml:space="preserve"> (1626.-1698.) koji je rođen i pokopan u Požegi (u kripti crkve Svetog Duha). A na brežuljku iza zgrade Gimnazije od srednjeg vijeka nalazila se utvrda koja se spominje </w:t>
      </w:r>
      <w:r w:rsidR="003E0412" w:rsidRPr="0096463E">
        <w:t>od</w:t>
      </w:r>
      <w:r w:rsidRPr="0096463E">
        <w:t xml:space="preserve"> 1227. godine. </w:t>
      </w:r>
      <w:bookmarkEnd w:id="12"/>
      <w:r w:rsidRPr="0096463E">
        <w:t xml:space="preserve">Od građevine nije ostalo gotovo ništa, osim zapisa, crteža bakroreza i umjetničkih slika. Sačuvan je ostatak zida koji opasavao </w:t>
      </w:r>
      <w:proofErr w:type="spellStart"/>
      <w:r w:rsidRPr="0096463E">
        <w:t>palas</w:t>
      </w:r>
      <w:proofErr w:type="spellEnd"/>
      <w:r w:rsidRPr="0096463E">
        <w:t xml:space="preserve">. Danas je na mjestu tvrđe park i šetalište </w:t>
      </w:r>
      <w:r w:rsidR="002D5629" w:rsidRPr="0096463E">
        <w:t xml:space="preserve">koje </w:t>
      </w:r>
      <w:r w:rsidRPr="0096463E">
        <w:t>Požežani i danas zovu Stari grad ili samo Grad.</w:t>
      </w:r>
    </w:p>
    <w:p w14:paraId="7A81949E" w14:textId="77777777" w:rsidR="005F1135" w:rsidRDefault="005F1135" w:rsidP="007A12A3">
      <w:pPr>
        <w:spacing w:after="0" w:line="240" w:lineRule="auto"/>
        <w:ind w:firstLine="708"/>
        <w:jc w:val="both"/>
      </w:pPr>
    </w:p>
    <w:p w14:paraId="4AFE1B44" w14:textId="3D6CE81F" w:rsidR="001E465E" w:rsidRPr="001E465E" w:rsidRDefault="005F1135" w:rsidP="001E465E">
      <w:pPr>
        <w:spacing w:after="0" w:line="240" w:lineRule="auto"/>
        <w:jc w:val="both"/>
      </w:pPr>
      <w:r>
        <w:t xml:space="preserve">• </w:t>
      </w:r>
      <w:r w:rsidR="001E465E" w:rsidRPr="001E465E">
        <w:rPr>
          <w:i/>
          <w:iCs/>
        </w:rPr>
        <w:t>Trg Svetog Trojstva -</w:t>
      </w:r>
      <w:r w:rsidR="001E465E">
        <w:t xml:space="preserve"> </w:t>
      </w:r>
      <w:r w:rsidR="001E465E" w:rsidRPr="001E465E">
        <w:t xml:space="preserve">Glavni gradski trg svoj je trokutasti oblik dobio još u srednjem vijeku, a ime je dobio u 18. stoljeću po spomeniku u njegovu središtu, kipu Presvetog Trojstva, poznatom i kao Kužni pil. Na samome trgu nalazi se i niz drugih znamenitosti poput Gradske kuće (poglavarstva), muzeja, kazališta, biskupskog dvora, crkve </w:t>
      </w:r>
      <w:r w:rsidR="001E465E">
        <w:t>s</w:t>
      </w:r>
      <w:r w:rsidR="001E465E" w:rsidRPr="001E465E">
        <w:t xml:space="preserve">v. Lovre i već spomenutog ukrasa, kipa Svetog Trojstva. Već prvim pogledom na trg, primijetit ćete specifičnu arhitekturu većine građevina – bolte ili lukove na baroknim katnicama. </w:t>
      </w:r>
    </w:p>
    <w:p w14:paraId="3B8A5375" w14:textId="05657F90" w:rsidR="00ED7581" w:rsidRDefault="001E465E" w:rsidP="00193000">
      <w:pPr>
        <w:spacing w:after="0" w:line="240" w:lineRule="auto"/>
        <w:jc w:val="both"/>
      </w:pPr>
      <w:r w:rsidRPr="00D818DF">
        <w:rPr>
          <w:i/>
          <w:iCs/>
        </w:rPr>
        <w:lastRenderedPageBreak/>
        <w:t xml:space="preserve">• </w:t>
      </w:r>
      <w:r w:rsidR="00D818DF" w:rsidRPr="00D818DF">
        <w:rPr>
          <w:i/>
          <w:iCs/>
        </w:rPr>
        <w:t>Zavjetnik spomenik Presvetog Trojstva</w:t>
      </w:r>
      <w:r w:rsidR="00D818DF">
        <w:t xml:space="preserve"> - </w:t>
      </w:r>
      <w:r w:rsidR="00D818DF" w:rsidRPr="00D818DF">
        <w:t>Ili jednostavnije rečeno – kip Svetog Trojstva, spomenik je koji dominira istoimenim glavnim gradskim trgom. Izgrađen je u baroknom stilu deset godina nakon što je grad 1739. poharala strašna epidemija kuge u kojoj je pomrlo čak 798 osoba ili tada gotovo 50% stanovnika Požege. Kao i većinu baroknih katnica na trgu i ovaj „Kužni pil“, kako ga se također naziva, gradio je putujući talijanski graditelj Gabriel Granici. Materijal od kojega je kip izgrađen je mramorni pijesak, a kako bi ga povezao u čvrstu konstrukciju, domišljati je Talijan koristio ni manje ni više već 2000 jaja!</w:t>
      </w:r>
    </w:p>
    <w:p w14:paraId="4D234F51" w14:textId="77777777" w:rsidR="00A46AE7" w:rsidRDefault="00A46AE7" w:rsidP="00193000">
      <w:pPr>
        <w:spacing w:after="0" w:line="240" w:lineRule="auto"/>
        <w:jc w:val="both"/>
      </w:pPr>
    </w:p>
    <w:p w14:paraId="60E45AC1" w14:textId="6F2133D4" w:rsidR="00A15A80" w:rsidRDefault="00A15A80" w:rsidP="00A15A80">
      <w:pPr>
        <w:spacing w:after="0" w:line="240" w:lineRule="auto"/>
        <w:jc w:val="both"/>
      </w:pPr>
      <w:r>
        <w:t xml:space="preserve">• </w:t>
      </w:r>
      <w:r w:rsidRPr="00A15A80">
        <w:rPr>
          <w:i/>
          <w:iCs/>
        </w:rPr>
        <w:t>Gradski magistrat</w:t>
      </w:r>
      <w:r>
        <w:t xml:space="preserve"> - Z</w:t>
      </w:r>
      <w:r w:rsidRPr="00A15A80">
        <w:t>grada Gradsk</w:t>
      </w:r>
      <w:r>
        <w:t>e uprave,</w:t>
      </w:r>
      <w:r w:rsidRPr="00A15A80">
        <w:t xml:space="preserve"> ukrašena boltama, izgrađena je 1785. godine, a od samoga je početka bila središte političkoga života grada. Palača gradskog magistrata je kao i obližnja crkva Sv. Duha 1842. nastradala u požaru. Iako su požari relativno često zahvaćali grad, Gradska kuća j</w:t>
      </w:r>
      <w:r>
        <w:t xml:space="preserve"> </w:t>
      </w:r>
      <w:r w:rsidRPr="00A15A80">
        <w:t>e svaki put obnovljena na istome mjestu na glavnom trgu. Zanimljivo je kako su se u srednjem vijeku, pa čak i tijekom 18. stoljeća, pred vijećnicom izvršavale kazne lopovima, a često su se provodila i javna bičevanja pa i vješanja najtežim prijestupnicima gradskih propisa. Danas je gradski magistrat smješten u tri zgrade, renovirane i restaurirane 1995. godine.</w:t>
      </w:r>
    </w:p>
    <w:p w14:paraId="3D3D816F" w14:textId="77777777" w:rsidR="00A46AE7" w:rsidRDefault="00A46AE7" w:rsidP="00A15A80">
      <w:pPr>
        <w:spacing w:after="0" w:line="240" w:lineRule="auto"/>
        <w:jc w:val="both"/>
      </w:pPr>
    </w:p>
    <w:p w14:paraId="66E3D4A1" w14:textId="05AE3093" w:rsidR="00A15A80" w:rsidRDefault="00A15A80" w:rsidP="00A15A80">
      <w:pPr>
        <w:spacing w:after="0" w:line="240" w:lineRule="auto"/>
        <w:jc w:val="both"/>
      </w:pPr>
      <w:r w:rsidRPr="00A15A80">
        <w:rPr>
          <w:i/>
          <w:iCs/>
        </w:rPr>
        <w:t>• Gradski muzej Požega</w:t>
      </w:r>
      <w:r>
        <w:t xml:space="preserve"> - </w:t>
      </w:r>
      <w:r w:rsidRPr="00A15A80">
        <w:t xml:space="preserve">Zgrada Gradskog muzeja Požega nalazi se na glavnom trgu tek nekoliko desetaka metara od Gradske kuće. To je kuća </w:t>
      </w:r>
      <w:proofErr w:type="spellStart"/>
      <w:r w:rsidRPr="00A15A80">
        <w:t>Krauss</w:t>
      </w:r>
      <w:proofErr w:type="spellEnd"/>
      <w:r w:rsidRPr="00A15A80">
        <w:t xml:space="preserve"> koja je izgrađena u baroknom stilu s boltama, arkadama, tipičnim za Požegu i neke gradove istočne Hrvatske, a ubraja se među najstarije kuće u gradu toga vremena. Izgrađena je u 18. stoljeću, a specifična je i po kipu Bezgrešnog začeća koji se nalazi u niši zgrade. Muzej je u tu zgradu uselio 1953. godine zalaganjem profesora Antuna Bauera, a s vremenom se muzejska djelatnost proširila i na dvije susjedne građanske kuće.</w:t>
      </w:r>
    </w:p>
    <w:p w14:paraId="6623C7A0" w14:textId="77777777" w:rsidR="00A46AE7" w:rsidRDefault="00A46AE7" w:rsidP="00A15A80">
      <w:pPr>
        <w:spacing w:after="0" w:line="240" w:lineRule="auto"/>
        <w:jc w:val="both"/>
      </w:pPr>
    </w:p>
    <w:p w14:paraId="6EB3C482" w14:textId="0580EBF3" w:rsidR="00A15A80" w:rsidRDefault="00A15A80" w:rsidP="00A15A80">
      <w:pPr>
        <w:spacing w:after="0" w:line="240" w:lineRule="auto"/>
        <w:jc w:val="both"/>
      </w:pPr>
      <w:r w:rsidRPr="00B87432">
        <w:rPr>
          <w:i/>
          <w:iCs/>
        </w:rPr>
        <w:t xml:space="preserve">• </w:t>
      </w:r>
      <w:r w:rsidR="00B87432" w:rsidRPr="00B87432">
        <w:rPr>
          <w:i/>
          <w:iCs/>
        </w:rPr>
        <w:t xml:space="preserve">Spomenik fra Luki </w:t>
      </w:r>
      <w:proofErr w:type="spellStart"/>
      <w:r w:rsidR="00B87432" w:rsidRPr="00B87432">
        <w:rPr>
          <w:i/>
          <w:iCs/>
        </w:rPr>
        <w:t>Ibrišimoviću</w:t>
      </w:r>
      <w:proofErr w:type="spellEnd"/>
      <w:r w:rsidR="00B87432" w:rsidRPr="00B87432">
        <w:rPr>
          <w:i/>
          <w:iCs/>
        </w:rPr>
        <w:t xml:space="preserve"> Sokolu</w:t>
      </w:r>
      <w:r w:rsidR="00B87432">
        <w:t xml:space="preserve"> - s</w:t>
      </w:r>
      <w:r w:rsidR="00B87432" w:rsidRPr="00B87432">
        <w:t xml:space="preserve">pomenik požeškom osloboditelju od Osmanlija, fratru i vojskovođi Luki </w:t>
      </w:r>
      <w:proofErr w:type="spellStart"/>
      <w:r w:rsidR="00B87432" w:rsidRPr="00B87432">
        <w:t>Ibrišimoviću</w:t>
      </w:r>
      <w:proofErr w:type="spellEnd"/>
      <w:r w:rsidR="00B87432" w:rsidRPr="00B87432">
        <w:t xml:space="preserve"> od</w:t>
      </w:r>
      <w:r w:rsidR="00B87432">
        <w:t xml:space="preserve"> </w:t>
      </w:r>
      <w:r w:rsidR="00B87432" w:rsidRPr="00B87432">
        <w:t>1893. godine stoji na trgu ispred katedrale. Izradio ga je mađarski kipar Gjuro Kiš, na inicijativu učenika obližnje Gimnazije koji su novac za izgradnju prikupili organiziravši veliku zabavu za građanstvo. Kip i danas podsjeća Požežane na njihova junaka koji je u kasnu zimu 1688. godine poveo narod u odlučujuću bitku protiv Turaka, a kojega je u znak divljenja hrvatski i austrijski car Leopold I. nazvao Sokolom.</w:t>
      </w:r>
    </w:p>
    <w:p w14:paraId="00536C1E" w14:textId="77777777" w:rsidR="00A46AE7" w:rsidRDefault="00A46AE7" w:rsidP="00A15A80">
      <w:pPr>
        <w:spacing w:after="0" w:line="240" w:lineRule="auto"/>
        <w:jc w:val="both"/>
      </w:pPr>
    </w:p>
    <w:p w14:paraId="1BECBF71" w14:textId="6440A266" w:rsidR="00B87432" w:rsidRDefault="00A46AE7" w:rsidP="00A15A80">
      <w:pPr>
        <w:spacing w:after="0" w:line="240" w:lineRule="auto"/>
        <w:jc w:val="both"/>
      </w:pPr>
      <w:r>
        <w:t xml:space="preserve">• </w:t>
      </w:r>
      <w:r w:rsidRPr="00A46AE7">
        <w:rPr>
          <w:i/>
          <w:iCs/>
        </w:rPr>
        <w:t>Dijecezanski muzej Požeške biskupije</w:t>
      </w:r>
      <w:r>
        <w:t xml:space="preserve"> - </w:t>
      </w:r>
      <w:r w:rsidRPr="00A46AE7">
        <w:t xml:space="preserve">Dijecezanski muzej Požeške biskupije osnovao je biskup Antun </w:t>
      </w:r>
      <w:proofErr w:type="spellStart"/>
      <w:r w:rsidRPr="00A46AE7">
        <w:t>Škvorčević</w:t>
      </w:r>
      <w:proofErr w:type="spellEnd"/>
      <w:r w:rsidRPr="00A46AE7">
        <w:t xml:space="preserve"> 1999. godine. Sastoji se od sakralne zbirke, zbirke moderne i suvremene umjetnosti, etnografske zbirke, grafičke zbirke te zbirke plaketa i medalja. U zgradi Dijecezanskog muzeja uređen je 2016. trajni postav sakralne zbirke te zbirke moderne i suvremene umjetnosti, čiji se jedan dio nalazi izložen i u zgradi Biskupskog doma kao sastavnom dijelu muzejskog postava. Uz Galeriju moderne i suvremene umjetnosti u Dijecezanskom muzeju nalazi se i Zbirka umjetnina biskupa Antuna </w:t>
      </w:r>
      <w:proofErr w:type="spellStart"/>
      <w:r w:rsidRPr="00A46AE7">
        <w:t>Škvorčevića</w:t>
      </w:r>
      <w:proofErr w:type="spellEnd"/>
      <w:r w:rsidRPr="00A46AE7">
        <w:t>.</w:t>
      </w:r>
    </w:p>
    <w:p w14:paraId="69F6AB10" w14:textId="77777777" w:rsidR="00A46AE7" w:rsidRDefault="00A46AE7" w:rsidP="00A15A80">
      <w:pPr>
        <w:spacing w:after="0" w:line="240" w:lineRule="auto"/>
        <w:jc w:val="both"/>
      </w:pPr>
    </w:p>
    <w:p w14:paraId="3E74D908" w14:textId="1283641B" w:rsidR="00A46AE7" w:rsidRPr="00A15A80" w:rsidRDefault="00A46AE7" w:rsidP="00A15A80">
      <w:pPr>
        <w:spacing w:after="0" w:line="240" w:lineRule="auto"/>
        <w:jc w:val="both"/>
      </w:pPr>
      <w:r>
        <w:t xml:space="preserve">• </w:t>
      </w:r>
      <w:r w:rsidRPr="00A46AE7">
        <w:rPr>
          <w:i/>
          <w:iCs/>
        </w:rPr>
        <w:t>Gradsko kazalište Požega</w:t>
      </w:r>
      <w:r>
        <w:t xml:space="preserve"> - </w:t>
      </w:r>
      <w:r w:rsidRPr="00A46AE7">
        <w:t>Kompleks dviju zgrada na Trgu Svetog Trojstva, gradskog hotela „K zlatnom janjetu“ i reprezentativna dvorana Gradskog kazališta, nastao je pregradnjom starije zgrade iz sredine 19. stoljeća. Zgrade su današnji izgled dobile 1895. godine. Glavno pročelje oblikovano je u stilu neorenesanse s kraja 19. stoljeća. Sa svake strane je po jedno krilo sa dvorišnim slikovitim polukružnim prozorima trijema od kojih je jedan dio na strani kazališta potpuno izmijenio izgled. Ova reprezentativna zgrada bila je od svog postanka mjesto društvenog života grada, a Gradsko kazalište Požega, svojim bogatim repertoarom i gostujućim predstavama uvelike doprinosi kulturnom životu Požege.</w:t>
      </w:r>
    </w:p>
    <w:p w14:paraId="7C799813" w14:textId="337A8909" w:rsidR="00D818DF" w:rsidRDefault="00D818DF" w:rsidP="00193000">
      <w:pPr>
        <w:spacing w:after="0" w:line="240" w:lineRule="auto"/>
        <w:jc w:val="both"/>
      </w:pPr>
    </w:p>
    <w:p w14:paraId="3859098C" w14:textId="77777777" w:rsidR="00A46AE7" w:rsidRPr="00A46AE7" w:rsidRDefault="00A46AE7" w:rsidP="00A46AE7">
      <w:pPr>
        <w:spacing w:after="0" w:line="240" w:lineRule="auto"/>
        <w:jc w:val="both"/>
      </w:pPr>
      <w:r>
        <w:lastRenderedPageBreak/>
        <w:t xml:space="preserve">• </w:t>
      </w:r>
      <w:r w:rsidRPr="00A46AE7">
        <w:rPr>
          <w:i/>
          <w:iCs/>
        </w:rPr>
        <w:t>Gradska knjižnica Požega</w:t>
      </w:r>
      <w:r>
        <w:t xml:space="preserve"> - </w:t>
      </w:r>
      <w:r w:rsidRPr="00A46AE7">
        <w:t xml:space="preserve">Gradska knjižnica Požega središnja je narodna i matična knjižnica Požeško-slavonske županije čiji počeci sežu u 1845. godinu kada je u Požegi osnovana Čitaonica pod nazivom </w:t>
      </w:r>
      <w:proofErr w:type="spellStart"/>
      <w:r w:rsidRPr="00A46AE7">
        <w:rPr>
          <w:i/>
          <w:iCs/>
        </w:rPr>
        <w:t>Lectoria</w:t>
      </w:r>
      <w:proofErr w:type="spellEnd"/>
      <w:r w:rsidRPr="00A46AE7">
        <w:rPr>
          <w:i/>
          <w:iCs/>
        </w:rPr>
        <w:t xml:space="preserve"> </w:t>
      </w:r>
      <w:proofErr w:type="spellStart"/>
      <w:r w:rsidRPr="00A46AE7">
        <w:rPr>
          <w:i/>
          <w:iCs/>
        </w:rPr>
        <w:t>societas</w:t>
      </w:r>
      <w:proofErr w:type="spellEnd"/>
      <w:r w:rsidRPr="00A46AE7">
        <w:t xml:space="preserve">. Knjižnica je smještena u zgradi Prve požeške štedionice koja datira iz 1907. godine i zaštićeno je kulturno dobro. Nakon dugogodišnjeg projekta dogradnje i adaptacije zgrade koji su financirali Ministarstvo kulture i medija Republike Hrvatske i Grad Požega, prema projektu arhitekta Borisa Vučića </w:t>
      </w:r>
      <w:proofErr w:type="spellStart"/>
      <w:r w:rsidRPr="00A46AE7">
        <w:t>Šnepergera</w:t>
      </w:r>
      <w:proofErr w:type="spellEnd"/>
      <w:r w:rsidRPr="00A46AE7">
        <w:t>, nova požeška Knjižnica otvorena je 15. ožujka 2021. </w:t>
      </w:r>
    </w:p>
    <w:p w14:paraId="4AD00EFC" w14:textId="77777777" w:rsidR="00A46AE7" w:rsidRPr="00A46AE7" w:rsidRDefault="00A46AE7" w:rsidP="00A46AE7">
      <w:pPr>
        <w:spacing w:after="0" w:line="240" w:lineRule="auto"/>
        <w:jc w:val="both"/>
      </w:pPr>
      <w:r w:rsidRPr="00A46AE7">
        <w:t xml:space="preserve">Projekt dogradnje i adaptacije zgrade Prve požeške štedionice Gradskoj knjižnici Požega donio je značajno proširenje postojeće zgrade i prateću reorganizaciju djelatnosti te mogućnost da se ustanova organizira u prostoru koji je namjenski preuređen i opremljen u skladu sa stvarnim potrebama suvremenih korisnika u 21. stoljeću. Spoj tradicionalnog i modernog u arhitektonskom i funkcionalnom kontekstu te snažno istaknuti koncept otvorenosti čine Gradsku knjižnicu mjestom koje nudi slobodno i samostalno uživanje u bogatim prostornim i programskim mogućnostima: suvremeno uređenom prostoru, pristupu bogatom knjižničnom fondu, raznovrsnim programima za korisnike svih uzrasta i afiniteta te vrhunskoj knjižničnoj usluzi utemeljenoj na suvremenoj tehnologiji. </w:t>
      </w:r>
    </w:p>
    <w:p w14:paraId="15870689" w14:textId="2ADBAC32" w:rsidR="00A46AE7" w:rsidRDefault="00A46AE7" w:rsidP="00193000">
      <w:pPr>
        <w:spacing w:after="0" w:line="240" w:lineRule="auto"/>
        <w:jc w:val="both"/>
      </w:pPr>
    </w:p>
    <w:p w14:paraId="02846D6B" w14:textId="7EF78A40" w:rsidR="006E4678" w:rsidRDefault="006E4678" w:rsidP="00193000">
      <w:pPr>
        <w:spacing w:after="0" w:line="240" w:lineRule="auto"/>
        <w:jc w:val="both"/>
      </w:pPr>
      <w:r>
        <w:t xml:space="preserve">• </w:t>
      </w:r>
      <w:r w:rsidRPr="006E4678">
        <w:rPr>
          <w:i/>
          <w:iCs/>
        </w:rPr>
        <w:t>Palača</w:t>
      </w:r>
      <w:r>
        <w:rPr>
          <w:i/>
          <w:iCs/>
        </w:rPr>
        <w:t xml:space="preserve"> </w:t>
      </w:r>
      <w:r w:rsidRPr="006E4678">
        <w:rPr>
          <w:i/>
          <w:iCs/>
        </w:rPr>
        <w:t>Požeško-slavonske županije</w:t>
      </w:r>
      <w:r>
        <w:t xml:space="preserve"> - </w:t>
      </w:r>
      <w:r w:rsidRPr="006E4678">
        <w:t>Među Požežanima poznata jednostavno kao Županijska palača, barokna je jednokatnica izgrađena je u 18. stoljeću. Svoj današnji izgled sa tri visoka tornja palača poprima krajem 19. i početkom 20. stoljeća, a interijer zgrade, njeni saloni uređeni su posebnom pažnjom pa stoga ne čudi da su za boravka u Požegi u njoj odsjedali car i kralj Franjo Josip I. te hrvatski ban Josip Jelačić.</w:t>
      </w:r>
      <w:r>
        <w:t xml:space="preserve"> </w:t>
      </w:r>
    </w:p>
    <w:p w14:paraId="72A25656" w14:textId="77777777" w:rsidR="006E4678" w:rsidRDefault="006E4678" w:rsidP="00193000">
      <w:pPr>
        <w:spacing w:after="0" w:line="240" w:lineRule="auto"/>
        <w:jc w:val="both"/>
      </w:pPr>
    </w:p>
    <w:p w14:paraId="7FEC18C9" w14:textId="4C214BEA" w:rsidR="00A525BC" w:rsidRPr="00A525BC" w:rsidRDefault="00A525BC" w:rsidP="00193000">
      <w:pPr>
        <w:spacing w:after="0" w:line="240" w:lineRule="auto"/>
        <w:jc w:val="both"/>
        <w:rPr>
          <w:b/>
          <w:bCs/>
        </w:rPr>
      </w:pPr>
      <w:r w:rsidRPr="00A525BC">
        <w:rPr>
          <w:b/>
          <w:bCs/>
        </w:rPr>
        <w:t xml:space="preserve">Sakralna baština </w:t>
      </w:r>
    </w:p>
    <w:p w14:paraId="6B3B3451" w14:textId="77777777" w:rsidR="00A525BC" w:rsidRPr="0096463E" w:rsidRDefault="00A525BC" w:rsidP="00193000">
      <w:pPr>
        <w:spacing w:after="0" w:line="240" w:lineRule="auto"/>
        <w:jc w:val="both"/>
      </w:pPr>
    </w:p>
    <w:p w14:paraId="60688A69" w14:textId="3179FAE0" w:rsidR="00F30487" w:rsidRPr="0096463E" w:rsidRDefault="000C6884" w:rsidP="007A12A3">
      <w:pPr>
        <w:spacing w:after="0" w:line="240" w:lineRule="auto"/>
        <w:ind w:firstLine="708"/>
        <w:jc w:val="both"/>
        <w:rPr>
          <w:b/>
          <w:bCs/>
        </w:rPr>
      </w:pPr>
      <w:bookmarkStart w:id="13" w:name="_Hlk189640127"/>
      <w:r w:rsidRPr="0096463E">
        <w:t xml:space="preserve">U </w:t>
      </w:r>
      <w:r w:rsidR="000D2469">
        <w:t xml:space="preserve">gradu </w:t>
      </w:r>
      <w:r w:rsidRPr="0096463E">
        <w:t xml:space="preserve">postoji i mnoštvo objekata sakralne baštine koji odražavaju dugu povijest vjerskog života na ovom području. </w:t>
      </w:r>
      <w:r w:rsidR="00F30487" w:rsidRPr="0096463E">
        <w:t>Srednjovjekovna arhitektura ostavila je neizmjeran trag na sakralnim objektima. Tragovi bogate sakralne baštine su vidljivi u masivnim romaničkim zidovima, rebrastim gotičkim svodovima, baroknim stupovima te pročeljima s raskošnim ukrasima iz razdoblja rokokoa.</w:t>
      </w:r>
    </w:p>
    <w:bookmarkEnd w:id="13"/>
    <w:p w14:paraId="2A9A5151" w14:textId="77777777" w:rsidR="00470CF4" w:rsidRDefault="00470CF4" w:rsidP="00193000">
      <w:pPr>
        <w:spacing w:after="0" w:line="240" w:lineRule="auto"/>
        <w:jc w:val="both"/>
      </w:pPr>
    </w:p>
    <w:p w14:paraId="4ABCA312" w14:textId="77777777" w:rsidR="00E63731" w:rsidRDefault="005D1F48" w:rsidP="00193000">
      <w:pPr>
        <w:spacing w:after="0" w:line="240" w:lineRule="auto"/>
        <w:jc w:val="both"/>
        <w:rPr>
          <w:color w:val="212121"/>
        </w:rPr>
      </w:pPr>
      <w:r w:rsidRPr="001D7288">
        <w:rPr>
          <w:color w:val="212121"/>
        </w:rPr>
        <w:t>Među sakralnim objektima se ističu</w:t>
      </w:r>
      <w:r w:rsidR="00E63731" w:rsidRPr="001D7288">
        <w:rPr>
          <w:color w:val="212121"/>
        </w:rPr>
        <w:t xml:space="preserve">: </w:t>
      </w:r>
    </w:p>
    <w:p w14:paraId="68E0C66F" w14:textId="77777777" w:rsidR="0032015B" w:rsidRPr="001D7288" w:rsidRDefault="0032015B" w:rsidP="00193000">
      <w:pPr>
        <w:spacing w:after="0" w:line="240" w:lineRule="auto"/>
        <w:jc w:val="both"/>
        <w:rPr>
          <w:color w:val="212121"/>
        </w:rPr>
      </w:pPr>
    </w:p>
    <w:p w14:paraId="4FC51CC4" w14:textId="77EB6F05" w:rsidR="00E63731" w:rsidRPr="00A525BC" w:rsidRDefault="00E63731" w:rsidP="007A12A3">
      <w:pPr>
        <w:spacing w:line="240" w:lineRule="auto"/>
        <w:jc w:val="both"/>
        <w:rPr>
          <w:b/>
          <w:bCs/>
          <w:i/>
          <w:iCs/>
          <w:color w:val="212121"/>
        </w:rPr>
      </w:pPr>
      <w:r w:rsidRPr="00A525BC">
        <w:rPr>
          <w:b/>
          <w:bCs/>
          <w:i/>
          <w:iCs/>
          <w:color w:val="212121"/>
        </w:rPr>
        <w:t xml:space="preserve">• </w:t>
      </w:r>
      <w:r w:rsidR="001D7288" w:rsidRPr="00A525BC">
        <w:rPr>
          <w:i/>
          <w:iCs/>
          <w:color w:val="212121"/>
        </w:rPr>
        <w:t xml:space="preserve">Katedrala svete Terezije </w:t>
      </w:r>
      <w:proofErr w:type="spellStart"/>
      <w:r w:rsidR="001D7288" w:rsidRPr="00A525BC">
        <w:rPr>
          <w:i/>
          <w:iCs/>
          <w:color w:val="212121"/>
        </w:rPr>
        <w:t>Avilske</w:t>
      </w:r>
      <w:proofErr w:type="spellEnd"/>
      <w:r w:rsidR="001D7288" w:rsidRPr="00A525BC">
        <w:rPr>
          <w:b/>
          <w:bCs/>
          <w:i/>
          <w:iCs/>
          <w:color w:val="212121"/>
        </w:rPr>
        <w:t xml:space="preserve"> </w:t>
      </w:r>
    </w:p>
    <w:p w14:paraId="32AC8E57" w14:textId="07582D9B" w:rsidR="00ED4AE0" w:rsidRDefault="001D7288" w:rsidP="007A12A3">
      <w:pPr>
        <w:spacing w:after="0" w:line="240" w:lineRule="auto"/>
        <w:ind w:firstLine="708"/>
        <w:jc w:val="both"/>
        <w:rPr>
          <w:color w:val="212121"/>
        </w:rPr>
      </w:pPr>
      <w:r w:rsidRPr="001D7288">
        <w:rPr>
          <w:color w:val="212121"/>
        </w:rPr>
        <w:t xml:space="preserve">Zagrebački biskup Franjo </w:t>
      </w:r>
      <w:proofErr w:type="spellStart"/>
      <w:r w:rsidRPr="001D7288">
        <w:rPr>
          <w:color w:val="212121"/>
        </w:rPr>
        <w:t>Thauszy</w:t>
      </w:r>
      <w:proofErr w:type="spellEnd"/>
      <w:r w:rsidRPr="001D7288">
        <w:rPr>
          <w:color w:val="212121"/>
        </w:rPr>
        <w:t xml:space="preserve"> (23. ožujka 1698. – 11. siječnja 1769.) naumio je sredinom XVIII. stoljeća grad Požegu uspostaviti crkvenim središtem slavonskoga dijela Zagrebačke biskupije, koji joj je pripao ponovo ili joj je dodijeljen nakon oslobođenja Slavonije od Osmanlija. O toj biskupovoj namjeri svjedoči Sjemenište koje je on utemeljio 1754. te dao podići zgradu uz crkvu sv. Terezije </w:t>
      </w:r>
      <w:proofErr w:type="spellStart"/>
      <w:r w:rsidRPr="001D7288">
        <w:rPr>
          <w:color w:val="212121"/>
        </w:rPr>
        <w:t>Avilske</w:t>
      </w:r>
      <w:proofErr w:type="spellEnd"/>
      <w:r w:rsidRPr="001D7288">
        <w:rPr>
          <w:color w:val="212121"/>
        </w:rPr>
        <w:t>, o čemu govori i natpis iznad njezina glavnoga ulaza</w:t>
      </w:r>
      <w:r w:rsidR="007C3467">
        <w:rPr>
          <w:color w:val="212121"/>
        </w:rPr>
        <w:t xml:space="preserve">. </w:t>
      </w:r>
      <w:r w:rsidR="00D36F7A">
        <w:rPr>
          <w:color w:val="212121"/>
        </w:rPr>
        <w:t>T</w:t>
      </w:r>
      <w:r w:rsidR="00ED4AE0" w:rsidRPr="00ED4AE0">
        <w:rPr>
          <w:color w:val="212121"/>
        </w:rPr>
        <w:t xml:space="preserve">emeljni kamen nove crkve biskup </w:t>
      </w:r>
      <w:proofErr w:type="spellStart"/>
      <w:r w:rsidR="00ED4AE0" w:rsidRPr="00ED4AE0">
        <w:rPr>
          <w:color w:val="212121"/>
        </w:rPr>
        <w:t>Thauszy</w:t>
      </w:r>
      <w:proofErr w:type="spellEnd"/>
      <w:r w:rsidR="00ED4AE0" w:rsidRPr="00ED4AE0">
        <w:rPr>
          <w:color w:val="212121"/>
        </w:rPr>
        <w:t xml:space="preserve"> blagoslovio je 14. lipnja 1756., a crkvena zgrada dužine 43 m, širine 22 m s elegantnim tornjem visine 63 m podignuta je za tri godine. Upravitelj župe Blaž Dumbović blagoslovio ju je 27. lipnja 1759. i započeo u njoj održavati sveta slavlja.</w:t>
      </w:r>
      <w:r w:rsidR="00ED4AE0">
        <w:rPr>
          <w:color w:val="212121"/>
        </w:rPr>
        <w:t xml:space="preserve"> </w:t>
      </w:r>
      <w:r w:rsidR="00ED4AE0" w:rsidRPr="00ED4AE0">
        <w:rPr>
          <w:color w:val="212121"/>
        </w:rPr>
        <w:t xml:space="preserve">Do danas se pouzdano ne zna je li Sedmogodišnji rat bio uzrokom što se oduljilo njezino potpuno dovršenje, no pouzdano se doznaje, iz Spomenice požeške župe sv. Terezije, da je svečanu posvetu crkve biskup </w:t>
      </w:r>
      <w:proofErr w:type="spellStart"/>
      <w:r w:rsidR="00ED4AE0" w:rsidRPr="00ED4AE0">
        <w:rPr>
          <w:color w:val="212121"/>
        </w:rPr>
        <w:t>Thauszy</w:t>
      </w:r>
      <w:proofErr w:type="spellEnd"/>
      <w:r w:rsidR="00ED4AE0" w:rsidRPr="00ED4AE0">
        <w:rPr>
          <w:color w:val="212121"/>
        </w:rPr>
        <w:t xml:space="preserve"> slavio tek 24. srpnja 1763., na devetu nedjelju po Duhovima. Crkva svojom skladnom arhitekturom osvaja svakoga posjetitelja, nazvana je </w:t>
      </w:r>
      <w:proofErr w:type="spellStart"/>
      <w:r w:rsidR="00ED4AE0" w:rsidRPr="00ED4AE0">
        <w:rPr>
          <w:color w:val="212121"/>
        </w:rPr>
        <w:t>magnifica</w:t>
      </w:r>
      <w:proofErr w:type="spellEnd"/>
      <w:r w:rsidR="00ED4AE0" w:rsidRPr="00ED4AE0">
        <w:rPr>
          <w:color w:val="212121"/>
        </w:rPr>
        <w:t xml:space="preserve"> </w:t>
      </w:r>
      <w:proofErr w:type="spellStart"/>
      <w:r w:rsidR="00ED4AE0" w:rsidRPr="00ED4AE0">
        <w:rPr>
          <w:color w:val="212121"/>
        </w:rPr>
        <w:t>ecclesia</w:t>
      </w:r>
      <w:proofErr w:type="spellEnd"/>
      <w:r w:rsidR="00ED4AE0" w:rsidRPr="00ED4AE0">
        <w:rPr>
          <w:color w:val="212121"/>
        </w:rPr>
        <w:t xml:space="preserve"> i pristajala bi i većem gradu nego li je Požega. Darom biskupa </w:t>
      </w:r>
      <w:proofErr w:type="spellStart"/>
      <w:r w:rsidR="00ED4AE0" w:rsidRPr="00ED4AE0">
        <w:rPr>
          <w:color w:val="212121"/>
        </w:rPr>
        <w:t>Thauszyja</w:t>
      </w:r>
      <w:proofErr w:type="spellEnd"/>
      <w:r w:rsidR="00ED4AE0" w:rsidRPr="00ED4AE0">
        <w:rPr>
          <w:color w:val="212121"/>
        </w:rPr>
        <w:t xml:space="preserve"> crkva je opremljena </w:t>
      </w:r>
      <w:proofErr w:type="spellStart"/>
      <w:r w:rsidR="00ED4AE0" w:rsidRPr="00ED4AE0">
        <w:rPr>
          <w:color w:val="212121"/>
        </w:rPr>
        <w:t>polikromiranim</w:t>
      </w:r>
      <w:proofErr w:type="spellEnd"/>
      <w:r w:rsidR="00ED4AE0" w:rsidRPr="00ED4AE0">
        <w:rPr>
          <w:color w:val="212121"/>
        </w:rPr>
        <w:t xml:space="preserve"> glavnim oltarom s velikom slikom sv. Terezije </w:t>
      </w:r>
      <w:proofErr w:type="spellStart"/>
      <w:r w:rsidR="00ED4AE0" w:rsidRPr="00ED4AE0">
        <w:rPr>
          <w:color w:val="212121"/>
        </w:rPr>
        <w:t>Avilske</w:t>
      </w:r>
      <w:proofErr w:type="spellEnd"/>
      <w:r w:rsidR="00ED4AE0" w:rsidRPr="00ED4AE0">
        <w:rPr>
          <w:color w:val="212121"/>
        </w:rPr>
        <w:t xml:space="preserve"> koju je, zauzimanjem carice Marije Terezije, naslikao bečki majstor </w:t>
      </w:r>
      <w:proofErr w:type="spellStart"/>
      <w:r w:rsidR="00ED4AE0" w:rsidRPr="00ED4AE0">
        <w:rPr>
          <w:color w:val="212121"/>
        </w:rPr>
        <w:t>Caspar</w:t>
      </w:r>
      <w:proofErr w:type="spellEnd"/>
      <w:r w:rsidR="00ED4AE0" w:rsidRPr="00ED4AE0">
        <w:rPr>
          <w:color w:val="212121"/>
        </w:rPr>
        <w:t xml:space="preserve"> Franz </w:t>
      </w:r>
      <w:proofErr w:type="spellStart"/>
      <w:r w:rsidR="00ED4AE0" w:rsidRPr="00ED4AE0">
        <w:rPr>
          <w:color w:val="212121"/>
        </w:rPr>
        <w:t>Sambach</w:t>
      </w:r>
      <w:proofErr w:type="spellEnd"/>
      <w:r w:rsidR="00ED4AE0" w:rsidRPr="00ED4AE0">
        <w:rPr>
          <w:color w:val="212121"/>
        </w:rPr>
        <w:t>, što je nedvojbeno utvrđeno 2013., prigodom njezina najnovijega restauriranja.</w:t>
      </w:r>
    </w:p>
    <w:p w14:paraId="7C83615B" w14:textId="77777777" w:rsidR="00ED4AE0" w:rsidRDefault="00ED4AE0" w:rsidP="00ED4AE0">
      <w:pPr>
        <w:spacing w:after="0" w:line="240" w:lineRule="auto"/>
        <w:jc w:val="both"/>
        <w:rPr>
          <w:color w:val="212121"/>
        </w:rPr>
      </w:pPr>
    </w:p>
    <w:p w14:paraId="51809CAC" w14:textId="2B552882" w:rsidR="00ED4AE0" w:rsidRPr="00A525BC" w:rsidRDefault="00ED4AE0" w:rsidP="007A12A3">
      <w:pPr>
        <w:spacing w:line="240" w:lineRule="auto"/>
        <w:jc w:val="both"/>
        <w:rPr>
          <w:i/>
          <w:iCs/>
          <w:color w:val="212121"/>
        </w:rPr>
      </w:pPr>
      <w:r w:rsidRPr="00A525BC">
        <w:rPr>
          <w:b/>
          <w:bCs/>
          <w:i/>
          <w:iCs/>
          <w:color w:val="212121"/>
        </w:rPr>
        <w:t xml:space="preserve">• </w:t>
      </w:r>
      <w:r w:rsidRPr="00A525BC">
        <w:rPr>
          <w:i/>
          <w:iCs/>
          <w:color w:val="212121"/>
        </w:rPr>
        <w:t>Kripta Katedrale – kapela sv. Ivana Pavla II.</w:t>
      </w:r>
    </w:p>
    <w:p w14:paraId="69DC63A5" w14:textId="74FDEC67" w:rsidR="001D7288" w:rsidRDefault="00EE09A3" w:rsidP="007A12A3">
      <w:pPr>
        <w:spacing w:after="0" w:line="240" w:lineRule="auto"/>
        <w:ind w:firstLine="708"/>
        <w:jc w:val="both"/>
        <w:rPr>
          <w:color w:val="212121"/>
        </w:rPr>
      </w:pPr>
      <w:r w:rsidRPr="00EE09A3">
        <w:rPr>
          <w:color w:val="212121"/>
        </w:rPr>
        <w:t xml:space="preserve">Prema zamisli akademkinje Marije Ujević </w:t>
      </w:r>
      <w:proofErr w:type="spellStart"/>
      <w:r w:rsidRPr="00EE09A3">
        <w:rPr>
          <w:color w:val="212121"/>
        </w:rPr>
        <w:t>Galetović</w:t>
      </w:r>
      <w:proofErr w:type="spellEnd"/>
      <w:r w:rsidRPr="00EE09A3">
        <w:rPr>
          <w:color w:val="212121"/>
        </w:rPr>
        <w:t xml:space="preserve">, kripta ispod središnje lađe uređena je 2013. kao kapela sv. Ivana Pavla II., utemeljitelja Požeške biskupije. U središte toga prostora postavljen je njegov lik u veličini višoj od naravne i izliven u bronci, a djelo je to spomenute kiparice Ujević </w:t>
      </w:r>
      <w:proofErr w:type="spellStart"/>
      <w:r w:rsidRPr="00EE09A3">
        <w:rPr>
          <w:color w:val="212121"/>
        </w:rPr>
        <w:t>Galetović</w:t>
      </w:r>
      <w:proofErr w:type="spellEnd"/>
      <w:r w:rsidRPr="00EE09A3">
        <w:rPr>
          <w:color w:val="212121"/>
        </w:rPr>
        <w:t>.</w:t>
      </w:r>
    </w:p>
    <w:p w14:paraId="0893A47F" w14:textId="77777777" w:rsidR="00FA4F35" w:rsidRDefault="00FA4F35" w:rsidP="00193000">
      <w:pPr>
        <w:spacing w:after="0" w:line="240" w:lineRule="auto"/>
        <w:jc w:val="both"/>
        <w:rPr>
          <w:color w:val="212121"/>
        </w:rPr>
      </w:pPr>
    </w:p>
    <w:p w14:paraId="112AE39A" w14:textId="23625FEC" w:rsidR="00EE09A3" w:rsidRPr="00A525BC" w:rsidRDefault="00EE09A3" w:rsidP="007A12A3">
      <w:pPr>
        <w:spacing w:line="240" w:lineRule="auto"/>
        <w:jc w:val="both"/>
        <w:rPr>
          <w:b/>
          <w:bCs/>
          <w:i/>
          <w:iCs/>
          <w:color w:val="212121"/>
        </w:rPr>
      </w:pPr>
      <w:r w:rsidRPr="00A525BC">
        <w:rPr>
          <w:b/>
          <w:bCs/>
          <w:i/>
          <w:iCs/>
          <w:color w:val="212121"/>
        </w:rPr>
        <w:t xml:space="preserve">• </w:t>
      </w:r>
      <w:r w:rsidRPr="00A525BC">
        <w:rPr>
          <w:i/>
          <w:iCs/>
          <w:color w:val="212121"/>
        </w:rPr>
        <w:t>Sakralni predmeti u Katedrali</w:t>
      </w:r>
    </w:p>
    <w:p w14:paraId="6BCEDAFB" w14:textId="7D733273" w:rsidR="00EE09A3" w:rsidRDefault="00FA4F35" w:rsidP="007A12A3">
      <w:pPr>
        <w:spacing w:after="0" w:line="240" w:lineRule="auto"/>
        <w:ind w:firstLine="708"/>
        <w:jc w:val="both"/>
        <w:rPr>
          <w:color w:val="212121"/>
        </w:rPr>
      </w:pPr>
      <w:r w:rsidRPr="00FA4F35">
        <w:rPr>
          <w:color w:val="212121"/>
        </w:rPr>
        <w:t xml:space="preserve">Treba spomenuti da je crkva sv. Terezije </w:t>
      </w:r>
      <w:proofErr w:type="spellStart"/>
      <w:r w:rsidRPr="00FA4F35">
        <w:rPr>
          <w:color w:val="212121"/>
        </w:rPr>
        <w:t>Avilske</w:t>
      </w:r>
      <w:proofErr w:type="spellEnd"/>
      <w:r w:rsidRPr="00FA4F35">
        <w:rPr>
          <w:color w:val="212121"/>
        </w:rPr>
        <w:t xml:space="preserve"> darom dobročinitelja i marom svojih župnika prikupila tijekom više od 250 godina značajan broj sakralnih predmeta, obogativši tako hrvatsku sakralnu baštinu. Među tim predmetima nekoliko je veoma vrijednih gotičkih kaleža iz XV. i XVI. stoljeća koji su s misnicom iz XV. stoljeća najstariji dio katedralnih sakralnih predmeta.</w:t>
      </w:r>
      <w:r w:rsidRPr="00FA4F35">
        <w:t xml:space="preserve"> </w:t>
      </w:r>
      <w:r w:rsidRPr="00FA4F35">
        <w:rPr>
          <w:color w:val="212121"/>
        </w:rPr>
        <w:t>Sačuvano je više liturgijskih odijela iz XVIII. Stoljeća</w:t>
      </w:r>
      <w:r>
        <w:rPr>
          <w:color w:val="212121"/>
        </w:rPr>
        <w:t>, a t</w:t>
      </w:r>
      <w:r w:rsidRPr="00FA4F35">
        <w:rPr>
          <w:color w:val="212121"/>
        </w:rPr>
        <w:t>u su i liturgijske knjige među kojima se ističu tri rukopisa iz XVII. stoljeća s notnim napjevima na četiri crte i s bogato urešenim inicijalima.</w:t>
      </w:r>
    </w:p>
    <w:p w14:paraId="4C23B64E" w14:textId="77777777" w:rsidR="00FA4F35" w:rsidRPr="001D7288" w:rsidRDefault="00FA4F35" w:rsidP="00193000">
      <w:pPr>
        <w:spacing w:after="0" w:line="240" w:lineRule="auto"/>
        <w:jc w:val="both"/>
        <w:rPr>
          <w:color w:val="212121"/>
        </w:rPr>
      </w:pPr>
    </w:p>
    <w:p w14:paraId="7AD19CF5" w14:textId="567F53EC" w:rsidR="00FE1BA6" w:rsidRPr="00A525BC" w:rsidRDefault="00ED4AE0" w:rsidP="007A12A3">
      <w:pPr>
        <w:spacing w:line="240" w:lineRule="auto"/>
        <w:jc w:val="both"/>
        <w:rPr>
          <w:b/>
          <w:bCs/>
          <w:i/>
          <w:iCs/>
          <w:color w:val="212121"/>
        </w:rPr>
      </w:pPr>
      <w:r w:rsidRPr="00A525BC">
        <w:rPr>
          <w:i/>
          <w:iCs/>
          <w:color w:val="212121"/>
        </w:rPr>
        <w:t xml:space="preserve">• </w:t>
      </w:r>
      <w:r w:rsidR="00C3332D" w:rsidRPr="00A525BC">
        <w:rPr>
          <w:i/>
          <w:iCs/>
          <w:color w:val="212121"/>
        </w:rPr>
        <w:t>Riznica požeške Katedrale</w:t>
      </w:r>
      <w:r w:rsidR="00FE1BA6" w:rsidRPr="00A525BC">
        <w:rPr>
          <w:b/>
          <w:bCs/>
          <w:i/>
          <w:iCs/>
          <w:color w:val="212121"/>
        </w:rPr>
        <w:t xml:space="preserve"> </w:t>
      </w:r>
    </w:p>
    <w:p w14:paraId="7CF8A916" w14:textId="31800327" w:rsidR="00FE1BA6" w:rsidRPr="00FE1BA6" w:rsidRDefault="00FE1BA6" w:rsidP="007A12A3">
      <w:pPr>
        <w:spacing w:after="0" w:line="240" w:lineRule="auto"/>
        <w:ind w:firstLine="708"/>
        <w:jc w:val="both"/>
        <w:rPr>
          <w:color w:val="212121"/>
        </w:rPr>
      </w:pPr>
      <w:r w:rsidRPr="00FE1BA6">
        <w:rPr>
          <w:color w:val="212121"/>
        </w:rPr>
        <w:t>Riznica je smještena u oratoriju iznad desne katedralne sakristije kako bi bila na raspolaganju za bogoštovlje. Uređena je po konceptu Maria Beusana s Arhitektonskog fakulteta Sveučilišta u Zagrebu te je otvorena za javnost 2015. godine. U Riznici se nalazi više od šezdeset izložaka sakralnih predmeta. Izloženi su biskupski pastorali, pektorali, prsteni, kaleži, crkveno ruho te okovani evanđelistari i misali.</w:t>
      </w:r>
    </w:p>
    <w:p w14:paraId="789B79BB" w14:textId="77777777" w:rsidR="00ED4AE0" w:rsidRPr="00ED4AE0" w:rsidRDefault="00ED4AE0" w:rsidP="00193000">
      <w:pPr>
        <w:spacing w:after="0" w:line="240" w:lineRule="auto"/>
        <w:jc w:val="both"/>
        <w:rPr>
          <w:color w:val="212121"/>
        </w:rPr>
      </w:pPr>
    </w:p>
    <w:p w14:paraId="1DEACF0D" w14:textId="77777777" w:rsidR="00DA3CF5" w:rsidRPr="00A525BC" w:rsidRDefault="00E63731" w:rsidP="007A12A3">
      <w:pPr>
        <w:tabs>
          <w:tab w:val="left" w:pos="5400"/>
        </w:tabs>
        <w:spacing w:line="240" w:lineRule="auto"/>
        <w:jc w:val="both"/>
        <w:rPr>
          <w:b/>
          <w:bCs/>
          <w:i/>
          <w:iCs/>
          <w:color w:val="212121"/>
        </w:rPr>
      </w:pPr>
      <w:r w:rsidRPr="00A525BC">
        <w:rPr>
          <w:b/>
          <w:bCs/>
          <w:i/>
          <w:iCs/>
          <w:color w:val="212121"/>
        </w:rPr>
        <w:t xml:space="preserve">• </w:t>
      </w:r>
      <w:r w:rsidR="00E37AAC" w:rsidRPr="00A525BC">
        <w:rPr>
          <w:i/>
          <w:iCs/>
          <w:color w:val="212121"/>
        </w:rPr>
        <w:t>Crkva sv. Lovr</w:t>
      </w:r>
      <w:r w:rsidR="00DA3CF5" w:rsidRPr="00A525BC">
        <w:rPr>
          <w:i/>
          <w:iCs/>
          <w:color w:val="212121"/>
        </w:rPr>
        <w:t>e</w:t>
      </w:r>
    </w:p>
    <w:p w14:paraId="596C76ED" w14:textId="637C603E" w:rsidR="00A525BC" w:rsidRDefault="007A12A3" w:rsidP="007A12A3">
      <w:pPr>
        <w:tabs>
          <w:tab w:val="left" w:pos="709"/>
        </w:tabs>
        <w:spacing w:after="0" w:line="240" w:lineRule="auto"/>
        <w:jc w:val="both"/>
        <w:rPr>
          <w:color w:val="212121"/>
        </w:rPr>
      </w:pPr>
      <w:r>
        <w:rPr>
          <w:color w:val="212121"/>
        </w:rPr>
        <w:tab/>
      </w:r>
      <w:r w:rsidR="00DA3CF5" w:rsidRPr="00DA3CF5">
        <w:rPr>
          <w:color w:val="212121"/>
        </w:rPr>
        <w:t xml:space="preserve">Srednjovjekovna crkva sv. Lovre u Požegi jedan je od najstarijih spomenika gotičke sakralne baštine koji je preživio </w:t>
      </w:r>
      <w:proofErr w:type="spellStart"/>
      <w:r w:rsidR="00DA3CF5" w:rsidRPr="00DA3CF5">
        <w:rPr>
          <w:color w:val="212121"/>
        </w:rPr>
        <w:t>stopedesetgodišnje</w:t>
      </w:r>
      <w:proofErr w:type="spellEnd"/>
      <w:r w:rsidR="00DA3CF5" w:rsidRPr="00DA3CF5">
        <w:rPr>
          <w:color w:val="212121"/>
        </w:rPr>
        <w:t xml:space="preserve"> vrijeme osmanlijske vladavine u Slavoniji (1537.-1689.). Glavna lađa sa svetištem izgrađena je koncem 13. i početkom 14. stoljeća. Današnja bočna lađa dograđena je u 15. stoljeću kao samostojna crkva te je oko 1510. godine renesansno oblikovanim arkadama spojena u jedno s prethodnom crkvom.</w:t>
      </w:r>
      <w:r w:rsidR="00BD4DCE">
        <w:rPr>
          <w:color w:val="212121"/>
        </w:rPr>
        <w:t xml:space="preserve"> N</w:t>
      </w:r>
      <w:r w:rsidR="00BD4DCE" w:rsidRPr="00BD4DCE">
        <w:rPr>
          <w:color w:val="212121"/>
        </w:rPr>
        <w:t>akon završene obnove prigodom posvete crkve 15. studenoga 1998. u glavni je oltar ugrađena relikvija bl. Alojzija Stepinca kao drugoga zaštitnika crkve i biskupije, a u zvonik su podignuta četiri zvona, dar zagrebačkih kanonika, prebendara i svećenika rodom iz Požeške biskupije.</w:t>
      </w:r>
      <w:r w:rsidR="00FE1BA6" w:rsidRPr="00DA3CF5">
        <w:rPr>
          <w:color w:val="212121"/>
        </w:rPr>
        <w:tab/>
      </w:r>
    </w:p>
    <w:p w14:paraId="3359C80A" w14:textId="77777777" w:rsidR="004E409C" w:rsidRDefault="004E409C" w:rsidP="00FE1BA6">
      <w:pPr>
        <w:tabs>
          <w:tab w:val="left" w:pos="5400"/>
        </w:tabs>
        <w:spacing w:after="0" w:line="240" w:lineRule="auto"/>
        <w:jc w:val="both"/>
        <w:rPr>
          <w:color w:val="212121"/>
        </w:rPr>
      </w:pPr>
    </w:p>
    <w:p w14:paraId="604FEC0B" w14:textId="44A243EB" w:rsidR="004E409C" w:rsidRPr="00A525BC" w:rsidRDefault="004E409C" w:rsidP="007A12A3">
      <w:pPr>
        <w:tabs>
          <w:tab w:val="left" w:pos="5400"/>
        </w:tabs>
        <w:spacing w:line="240" w:lineRule="auto"/>
        <w:jc w:val="both"/>
        <w:rPr>
          <w:i/>
          <w:iCs/>
          <w:color w:val="212121"/>
        </w:rPr>
      </w:pPr>
      <w:r w:rsidRPr="00A525BC">
        <w:rPr>
          <w:b/>
          <w:bCs/>
          <w:i/>
          <w:iCs/>
          <w:color w:val="212121"/>
        </w:rPr>
        <w:t xml:space="preserve">• </w:t>
      </w:r>
      <w:r w:rsidRPr="00A525BC">
        <w:rPr>
          <w:i/>
          <w:iCs/>
          <w:color w:val="212121"/>
        </w:rPr>
        <w:t xml:space="preserve">Crkva Duha Svetoga i Franjevački samostan </w:t>
      </w:r>
    </w:p>
    <w:p w14:paraId="3ED676B3" w14:textId="17228690" w:rsidR="004E5038" w:rsidRPr="00DA3CF5" w:rsidRDefault="007A12A3" w:rsidP="00193000">
      <w:pPr>
        <w:spacing w:after="0" w:line="240" w:lineRule="auto"/>
        <w:jc w:val="both"/>
        <w:rPr>
          <w:color w:val="212121"/>
        </w:rPr>
      </w:pPr>
      <w:r>
        <w:rPr>
          <w:color w:val="212121"/>
        </w:rPr>
        <w:tab/>
      </w:r>
      <w:r w:rsidR="004E409C" w:rsidRPr="004E409C">
        <w:rPr>
          <w:color w:val="212121"/>
        </w:rPr>
        <w:t>Na sjevernoj strani glavnog trga nalazi se crkva Svetog Duha s franjevačkim samostanom. Ova je crkva najstarija u gradu, a smatra se da je izgrađena 1285. godine u romaničkom i gotičkom stilu, koji su još uvijek vidljivi u pojedinim dijelovima crkve. Većina originalne arhitekture je izgubljena u vrijeme Turskog osvajanja Požege pretvaranjem crkve u džamiju, no srećom lijevo od glavnog ulaza u crkvu očuvan je originalni romanički portal. Današnji izgled je dobila u 18. stoljeću kada ju Franjevci obnavljaju u baroknom stilu, no oštrome oku promatrača neće promaći činjenica da je njena južna strana drukčije arhitekture od ostatka crkve.</w:t>
      </w:r>
      <w:r w:rsidR="00D41AFF" w:rsidRPr="00D41AFF">
        <w:rPr>
          <w:rFonts w:ascii="Times New Roman" w:eastAsia="Times New Roman" w:hAnsi="Times New Roman" w:cs="Times New Roman"/>
          <w:sz w:val="24"/>
          <w:szCs w:val="24"/>
          <w:lang w:eastAsia="hr-HR"/>
          <w14:ligatures w14:val="none"/>
        </w:rPr>
        <w:t xml:space="preserve"> </w:t>
      </w:r>
      <w:r w:rsidR="00D41AFF" w:rsidRPr="00D41AFF">
        <w:rPr>
          <w:color w:val="212121"/>
        </w:rPr>
        <w:t xml:space="preserve">Knjižnica franjevačkog samostana, iako je bila teško oštećena u spomenutom požaru, i danas je poznata po 15000 rijetkih knjiga, inkunabula, te je kao i sama crkva, važan spomenik hrvatske kulture. </w:t>
      </w:r>
      <w:r w:rsidR="00D41AFF">
        <w:rPr>
          <w:color w:val="212121"/>
        </w:rPr>
        <w:t xml:space="preserve"> </w:t>
      </w:r>
      <w:r w:rsidR="00D41AFF" w:rsidRPr="00D41AFF">
        <w:rPr>
          <w:color w:val="212121"/>
        </w:rPr>
        <w:t xml:space="preserve">U kripti ispod crkve stoljećima su pokapani istaknuti građani Požege, među njima je i kći kultnog vojskovođe baruna Franje </w:t>
      </w:r>
      <w:proofErr w:type="spellStart"/>
      <w:r w:rsidR="00D41AFF" w:rsidRPr="00D41AFF">
        <w:rPr>
          <w:color w:val="212121"/>
        </w:rPr>
        <w:t>Trenka</w:t>
      </w:r>
      <w:proofErr w:type="spellEnd"/>
      <w:r w:rsidR="00D41AFF" w:rsidRPr="00D41AFF">
        <w:rPr>
          <w:color w:val="212121"/>
        </w:rPr>
        <w:t xml:space="preserve"> te osloboditelj grada od Osmanlija, glasoviti fra Luka </w:t>
      </w:r>
      <w:proofErr w:type="spellStart"/>
      <w:r w:rsidR="00D41AFF" w:rsidRPr="00D41AFF">
        <w:rPr>
          <w:color w:val="212121"/>
        </w:rPr>
        <w:t>Ibrišimović</w:t>
      </w:r>
      <w:proofErr w:type="spellEnd"/>
      <w:r w:rsidR="00D41AFF" w:rsidRPr="00D41AFF">
        <w:rPr>
          <w:color w:val="212121"/>
        </w:rPr>
        <w:t xml:space="preserve"> – Sokol.</w:t>
      </w:r>
    </w:p>
    <w:p w14:paraId="16760A91" w14:textId="77777777" w:rsidR="006B560E" w:rsidRDefault="006B560E" w:rsidP="006B560E">
      <w:pPr>
        <w:spacing w:after="0" w:line="240" w:lineRule="auto"/>
        <w:jc w:val="both"/>
      </w:pPr>
    </w:p>
    <w:p w14:paraId="49F3A275" w14:textId="46827DD7" w:rsidR="00A87CE3" w:rsidRDefault="006B560E" w:rsidP="006B560E">
      <w:pPr>
        <w:spacing w:after="0" w:line="240" w:lineRule="auto"/>
        <w:jc w:val="both"/>
      </w:pPr>
      <w:r>
        <w:lastRenderedPageBreak/>
        <w:t xml:space="preserve">Kada su u pitanju kulturne ustanove, </w:t>
      </w:r>
      <w:r w:rsidR="00D9413E">
        <w:t xml:space="preserve">na područja grada </w:t>
      </w:r>
      <w:r w:rsidR="000D2469">
        <w:t>Požeg</w:t>
      </w:r>
      <w:r w:rsidR="00D9413E">
        <w:t xml:space="preserve">e djeluju </w:t>
      </w:r>
      <w:r w:rsidR="004E5038" w:rsidRPr="0096463E">
        <w:t>i</w:t>
      </w:r>
      <w:r w:rsidR="000D2469">
        <w:t xml:space="preserve"> </w:t>
      </w:r>
      <w:r w:rsidR="00E664C1" w:rsidRPr="0096463E">
        <w:t>Dijecezanski muzej, Gradski muzej Požega, Gradska knjižnica Požega</w:t>
      </w:r>
      <w:r w:rsidR="000D2469">
        <w:t xml:space="preserve"> te</w:t>
      </w:r>
      <w:r w:rsidR="00E664C1" w:rsidRPr="0096463E">
        <w:t xml:space="preserve"> Gradsko kazalište </w:t>
      </w:r>
      <w:r w:rsidR="000D2469">
        <w:t>Požega.</w:t>
      </w:r>
    </w:p>
    <w:p w14:paraId="11FE0F8E" w14:textId="77777777" w:rsidR="00AD07FD" w:rsidRDefault="00AD07FD" w:rsidP="00193000">
      <w:pPr>
        <w:spacing w:after="0" w:line="240" w:lineRule="auto"/>
        <w:jc w:val="both"/>
      </w:pPr>
    </w:p>
    <w:p w14:paraId="40F339B4" w14:textId="731C4D11" w:rsidR="00C04AE7" w:rsidRPr="007A12A3" w:rsidRDefault="00C04AE7" w:rsidP="00193000">
      <w:pPr>
        <w:spacing w:after="0" w:line="240" w:lineRule="auto"/>
        <w:jc w:val="both"/>
        <w:rPr>
          <w:b/>
          <w:bCs/>
        </w:rPr>
      </w:pPr>
      <w:r w:rsidRPr="007A12A3">
        <w:rPr>
          <w:b/>
          <w:bCs/>
        </w:rPr>
        <w:t>Prirodn</w:t>
      </w:r>
      <w:r w:rsidR="000E2050" w:rsidRPr="007A12A3">
        <w:rPr>
          <w:b/>
          <w:bCs/>
        </w:rPr>
        <w:t xml:space="preserve">e ljepote </w:t>
      </w:r>
    </w:p>
    <w:p w14:paraId="632ECC7A" w14:textId="77777777" w:rsidR="00483B5C" w:rsidRDefault="00483B5C" w:rsidP="00193000">
      <w:pPr>
        <w:spacing w:after="0" w:line="240" w:lineRule="auto"/>
        <w:jc w:val="both"/>
      </w:pPr>
    </w:p>
    <w:p w14:paraId="38A55014" w14:textId="693E4BF2" w:rsidR="00483B5C" w:rsidRPr="00A525BC" w:rsidRDefault="00483B5C">
      <w:pPr>
        <w:pStyle w:val="Odlomakpopisa"/>
        <w:numPr>
          <w:ilvl w:val="0"/>
          <w:numId w:val="8"/>
        </w:numPr>
        <w:spacing w:after="0" w:line="240" w:lineRule="auto"/>
        <w:jc w:val="both"/>
        <w:rPr>
          <w:i/>
          <w:iCs/>
        </w:rPr>
      </w:pPr>
      <w:r w:rsidRPr="00A525BC">
        <w:rPr>
          <w:i/>
          <w:iCs/>
        </w:rPr>
        <w:t>Požeška gora</w:t>
      </w:r>
    </w:p>
    <w:p w14:paraId="4A2404FF" w14:textId="77777777" w:rsidR="00177D2B" w:rsidRPr="0096463E" w:rsidRDefault="00177D2B" w:rsidP="00193000">
      <w:pPr>
        <w:spacing w:after="0" w:line="240" w:lineRule="auto"/>
        <w:jc w:val="both"/>
      </w:pPr>
    </w:p>
    <w:p w14:paraId="021BFC38" w14:textId="64DCD7D7" w:rsidR="006563CA" w:rsidRPr="007A12A3" w:rsidRDefault="00483B5C" w:rsidP="002A74E7">
      <w:pPr>
        <w:spacing w:after="0" w:line="240" w:lineRule="auto"/>
        <w:ind w:firstLine="360"/>
        <w:jc w:val="both"/>
      </w:pPr>
      <w:r w:rsidRPr="00483B5C">
        <w:t>Požeška gora</w:t>
      </w:r>
      <w:r w:rsidR="002A74E7">
        <w:t>,</w:t>
      </w:r>
      <w:r w:rsidRPr="00483B5C">
        <w:t xml:space="preserve"> ponos središnje Slavonije</w:t>
      </w:r>
      <w:r w:rsidR="002A74E7">
        <w:t>,</w:t>
      </w:r>
      <w:r w:rsidRPr="00483B5C">
        <w:t xml:space="preserve"> nalazi se neposredno uz južni kraj grada Požege. Istočno od Psunja i zapadno od Dilj gore smještena je između rijeka </w:t>
      </w:r>
      <w:proofErr w:type="spellStart"/>
      <w:r w:rsidRPr="00483B5C">
        <w:t>Rešetarice</w:t>
      </w:r>
      <w:proofErr w:type="spellEnd"/>
      <w:r w:rsidRPr="00483B5C">
        <w:t xml:space="preserve"> na zapadu, </w:t>
      </w:r>
      <w:proofErr w:type="spellStart"/>
      <w:r w:rsidRPr="00483B5C">
        <w:t>Orljavice</w:t>
      </w:r>
      <w:proofErr w:type="spellEnd"/>
      <w:r w:rsidRPr="00483B5C">
        <w:t xml:space="preserve"> na sjeverozapadu, Orljave na sjeveru i istoku te posavske nizine na jugu.</w:t>
      </w:r>
      <w:r>
        <w:t xml:space="preserve"> </w:t>
      </w:r>
      <w:r w:rsidRPr="00483B5C">
        <w:t>Najviši vrhovi su joj Kapavac (618 </w:t>
      </w:r>
      <w:proofErr w:type="spellStart"/>
      <w:r w:rsidRPr="00483B5C">
        <w:t>mnv</w:t>
      </w:r>
      <w:proofErr w:type="spellEnd"/>
      <w:r w:rsidRPr="00483B5C">
        <w:t>.) i Maksimov hrast (615 </w:t>
      </w:r>
      <w:proofErr w:type="spellStart"/>
      <w:r w:rsidRPr="00483B5C">
        <w:t>mnv</w:t>
      </w:r>
      <w:proofErr w:type="spellEnd"/>
      <w:r w:rsidRPr="00483B5C">
        <w:t xml:space="preserve">.). Maksimov hrast, iako 4 metra niži od Kapavca, popularniji je među ljubiteljima obilaska ove gore. Sjeverni </w:t>
      </w:r>
      <w:r w:rsidR="000E2050">
        <w:t xml:space="preserve">obronci </w:t>
      </w:r>
      <w:r w:rsidRPr="00483B5C">
        <w:t>Požeške gore su strmi (rasjedi), dok su južni više položeni.</w:t>
      </w:r>
      <w:r>
        <w:t xml:space="preserve"> </w:t>
      </w:r>
      <w:r w:rsidRPr="00483B5C">
        <w:t xml:space="preserve">Požeška gora prekrivena je hrastovom i bukovom šumom, a njezini niži </w:t>
      </w:r>
      <w:r w:rsidR="000E2050" w:rsidRPr="00483B5C">
        <w:t>dijelovi</w:t>
      </w:r>
      <w:r w:rsidRPr="00483B5C">
        <w:t xml:space="preserve"> su pod vinogradima i voćnjacima. Požeška gora sa svojim uređenim pješačkim, planinarskim i </w:t>
      </w:r>
      <w:r w:rsidR="000E2050" w:rsidRPr="00483B5C">
        <w:t>biciklističkim</w:t>
      </w:r>
      <w:r w:rsidRPr="00483B5C">
        <w:t xml:space="preserve"> stazama idealno je odredište za sve ljubitelje boravka u prirodi.</w:t>
      </w:r>
    </w:p>
    <w:p w14:paraId="165CB43D" w14:textId="77777777" w:rsidR="00933024" w:rsidRPr="0096463E" w:rsidRDefault="00933024" w:rsidP="00193000">
      <w:pPr>
        <w:spacing w:after="0" w:line="240" w:lineRule="auto"/>
        <w:jc w:val="both"/>
      </w:pPr>
    </w:p>
    <w:p w14:paraId="4581192D" w14:textId="62298A18" w:rsidR="005F4A53" w:rsidRPr="00A525BC" w:rsidRDefault="00464025" w:rsidP="00193000">
      <w:pPr>
        <w:spacing w:after="0" w:line="240" w:lineRule="auto"/>
        <w:jc w:val="both"/>
        <w:rPr>
          <w:b/>
          <w:bCs/>
        </w:rPr>
      </w:pPr>
      <w:r w:rsidRPr="00A525BC">
        <w:rPr>
          <w:b/>
          <w:bCs/>
        </w:rPr>
        <w:t>Događaji i manifestacije</w:t>
      </w:r>
    </w:p>
    <w:p w14:paraId="20EB0F3C" w14:textId="77777777" w:rsidR="00662E67" w:rsidRPr="0096463E" w:rsidRDefault="00662E67" w:rsidP="00193000">
      <w:pPr>
        <w:spacing w:after="0" w:line="240" w:lineRule="auto"/>
        <w:jc w:val="both"/>
      </w:pPr>
    </w:p>
    <w:p w14:paraId="7A4DE6E8" w14:textId="561C2297" w:rsidR="00483B5C" w:rsidRPr="00A525BC" w:rsidRDefault="00483B5C">
      <w:pPr>
        <w:numPr>
          <w:ilvl w:val="0"/>
          <w:numId w:val="6"/>
        </w:numPr>
        <w:spacing w:line="240" w:lineRule="auto"/>
        <w:jc w:val="both"/>
        <w:rPr>
          <w:i/>
          <w:iCs/>
        </w:rPr>
      </w:pPr>
      <w:r w:rsidRPr="00A525BC">
        <w:rPr>
          <w:i/>
          <w:iCs/>
        </w:rPr>
        <w:t>Vincelovo na Požeškoj gori</w:t>
      </w:r>
    </w:p>
    <w:p w14:paraId="1E5E7C20" w14:textId="76E9FF3F" w:rsidR="00D36278" w:rsidRPr="00D36278" w:rsidRDefault="00D36278" w:rsidP="00B74648">
      <w:pPr>
        <w:spacing w:line="240" w:lineRule="auto"/>
        <w:ind w:firstLine="360"/>
        <w:jc w:val="both"/>
      </w:pPr>
      <w:r w:rsidRPr="00D36278">
        <w:t>Spomendan svetog Vinka štuje se od davnina u ovim krajevima gdje je još rimski car zasadio prve trsove vinske loze. Godinama je bio običaj da vinogradar ide u svoj vinograd i posvećuje ga, te moli za dobru nadolazeću, vinogradarsku godinu</w:t>
      </w:r>
      <w:r w:rsidR="00C17EA7">
        <w:t xml:space="preserve">. </w:t>
      </w:r>
      <w:r w:rsidRPr="00D36278">
        <w:t xml:space="preserve">Turistička zajednica Grada Požege proslavu </w:t>
      </w:r>
      <w:proofErr w:type="spellStart"/>
      <w:r w:rsidRPr="00D36278">
        <w:t>Vincelova</w:t>
      </w:r>
      <w:proofErr w:type="spellEnd"/>
      <w:r w:rsidRPr="00D36278">
        <w:t xml:space="preserve"> organizira u vinogradu na obroncima Požeške gore, u neposrednoj blizini samog centra grada.</w:t>
      </w:r>
      <w:r w:rsidRPr="00D36278">
        <w:br/>
        <w:t>Uz kupnju čaše po simboličnoj cijeni, posjetitelji mogu uživati u vinima domaćina, bogatoj gastro ponudi i zvucima tamburice.</w:t>
      </w:r>
    </w:p>
    <w:p w14:paraId="1492B8B0" w14:textId="258B3712" w:rsidR="00D36278" w:rsidRPr="00A525BC" w:rsidRDefault="00D36278">
      <w:pPr>
        <w:numPr>
          <w:ilvl w:val="0"/>
          <w:numId w:val="6"/>
        </w:numPr>
        <w:spacing w:line="240" w:lineRule="auto"/>
        <w:jc w:val="both"/>
        <w:rPr>
          <w:i/>
          <w:iCs/>
        </w:rPr>
      </w:pPr>
      <w:r w:rsidRPr="00A525BC">
        <w:rPr>
          <w:i/>
          <w:iCs/>
        </w:rPr>
        <w:t>Noć muzeja – Gradski muzej Požega</w:t>
      </w:r>
    </w:p>
    <w:p w14:paraId="6E00773C" w14:textId="63921985" w:rsidR="00A525BC" w:rsidRPr="00B74648" w:rsidRDefault="00D36278" w:rsidP="00B74648">
      <w:pPr>
        <w:ind w:firstLine="360"/>
        <w:rPr>
          <w:lang w:eastAsia="hr-HR"/>
        </w:rPr>
      </w:pPr>
      <w:r w:rsidRPr="00D36278">
        <w:t xml:space="preserve">Noć muzeja održava se u </w:t>
      </w:r>
      <w:r w:rsidRPr="00D36278">
        <w:rPr>
          <w:lang w:eastAsia="hr-HR"/>
        </w:rPr>
        <w:t>Gradskom muzeju Požega</w:t>
      </w:r>
      <w:r w:rsidRPr="00D36278">
        <w:t xml:space="preserve"> </w:t>
      </w:r>
      <w:r w:rsidRPr="00D36278">
        <w:rPr>
          <w:lang w:eastAsia="hr-HR"/>
        </w:rPr>
        <w:t>od 2008. godine</w:t>
      </w:r>
      <w:r>
        <w:rPr>
          <w:lang w:eastAsia="hr-HR"/>
        </w:rPr>
        <w:t xml:space="preserve"> s i</w:t>
      </w:r>
      <w:r w:rsidRPr="00D36278">
        <w:rPr>
          <w:lang w:eastAsia="hr-HR"/>
        </w:rPr>
        <w:t>dej</w:t>
      </w:r>
      <w:r>
        <w:rPr>
          <w:lang w:eastAsia="hr-HR"/>
        </w:rPr>
        <w:t>om</w:t>
      </w:r>
      <w:r w:rsidRPr="00D36278">
        <w:rPr>
          <w:lang w:eastAsia="hr-HR"/>
        </w:rPr>
        <w:t xml:space="preserve"> </w:t>
      </w:r>
      <w:r w:rsidR="00D5584D">
        <w:rPr>
          <w:lang w:eastAsia="hr-HR"/>
        </w:rPr>
        <w:t xml:space="preserve">organizacije </w:t>
      </w:r>
      <w:r w:rsidRPr="00D36278">
        <w:rPr>
          <w:lang w:eastAsia="hr-HR"/>
        </w:rPr>
        <w:t>različitih muzejskih programa, kako bi se popularizirala tema muzeja i potaknula posjećenost muzeja u pomalo tmurno, zimsko doba godine, kada su se muzeji slabije posjećivali</w:t>
      </w:r>
      <w:r w:rsidR="00D5584D">
        <w:rPr>
          <w:lang w:eastAsia="hr-HR"/>
        </w:rPr>
        <w:t xml:space="preserve">. </w:t>
      </w:r>
    </w:p>
    <w:p w14:paraId="3520D30C" w14:textId="03C6EB2A" w:rsidR="00BE0D04" w:rsidRPr="00A525BC" w:rsidRDefault="00BE0D04">
      <w:pPr>
        <w:numPr>
          <w:ilvl w:val="0"/>
          <w:numId w:val="6"/>
        </w:numPr>
        <w:spacing w:line="240" w:lineRule="auto"/>
        <w:jc w:val="both"/>
        <w:rPr>
          <w:i/>
          <w:iCs/>
        </w:rPr>
      </w:pPr>
      <w:r w:rsidRPr="00A525BC">
        <w:rPr>
          <w:i/>
          <w:iCs/>
        </w:rPr>
        <w:t>Požeški gradski maskenbal</w:t>
      </w:r>
    </w:p>
    <w:p w14:paraId="76E73C1D" w14:textId="120E2DE4" w:rsidR="00D36278" w:rsidRPr="00D36278" w:rsidRDefault="00D36278" w:rsidP="00B74648">
      <w:pPr>
        <w:spacing w:line="240" w:lineRule="auto"/>
        <w:ind w:firstLine="360"/>
        <w:jc w:val="both"/>
      </w:pPr>
      <w:r w:rsidRPr="00D36278">
        <w:t xml:space="preserve">Požeški gradski maskenbal je manifestacija kojom </w:t>
      </w:r>
      <w:r>
        <w:t>se nastoji</w:t>
      </w:r>
      <w:r w:rsidRPr="00D36278">
        <w:t xml:space="preserve"> očuvati tradicij</w:t>
      </w:r>
      <w:r>
        <w:t>a</w:t>
      </w:r>
      <w:r w:rsidRPr="00D36278">
        <w:t xml:space="preserve"> maskiranja i prenošenja tradicije na mlađe naraštaje, obogatiti turističk</w:t>
      </w:r>
      <w:r>
        <w:t>a</w:t>
      </w:r>
      <w:r w:rsidRPr="00D36278">
        <w:t xml:space="preserve"> ponuda grada, kao i povećati posjećenost programa. Karneval okuplja povorke iz cijele </w:t>
      </w:r>
      <w:proofErr w:type="spellStart"/>
      <w:r w:rsidRPr="00D36278">
        <w:t>Požeštine</w:t>
      </w:r>
      <w:proofErr w:type="spellEnd"/>
      <w:r w:rsidRPr="00D36278">
        <w:t>, sve zainteresirane predškolske i osnovnoškolske ustanove, te zainteresirane udruge s područja grada i okolice, kao i sve zainteresirane sugrađane.</w:t>
      </w:r>
    </w:p>
    <w:p w14:paraId="21905B9E" w14:textId="76C8CCB3" w:rsidR="00BE0D04" w:rsidRPr="00A525BC" w:rsidRDefault="00BE0D04">
      <w:pPr>
        <w:numPr>
          <w:ilvl w:val="0"/>
          <w:numId w:val="6"/>
        </w:numPr>
        <w:spacing w:line="240" w:lineRule="auto"/>
        <w:jc w:val="both"/>
        <w:rPr>
          <w:i/>
          <w:iCs/>
        </w:rPr>
      </w:pPr>
      <w:r w:rsidRPr="00A525BC">
        <w:rPr>
          <w:i/>
          <w:iCs/>
        </w:rPr>
        <w:t>Dan grada Požege – Grgurevo &amp; projekt ,,Zeleno-plavo''</w:t>
      </w:r>
    </w:p>
    <w:p w14:paraId="778ABB14" w14:textId="42650068" w:rsidR="00686C06" w:rsidRPr="00B74648" w:rsidRDefault="00D5584D" w:rsidP="00B74648">
      <w:pPr>
        <w:spacing w:line="240" w:lineRule="auto"/>
        <w:ind w:firstLine="360"/>
        <w:jc w:val="both"/>
      </w:pPr>
      <w:r w:rsidRPr="00D5584D">
        <w:t xml:space="preserve">Grgurevo je požeški vinogradarski običaj. Prema predaji, toga su se dana Požežani, predvođeni fra Lukom </w:t>
      </w:r>
      <w:proofErr w:type="spellStart"/>
      <w:r w:rsidRPr="00D5584D">
        <w:t>Ibrišimovićem</w:t>
      </w:r>
      <w:proofErr w:type="spellEnd"/>
      <w:r w:rsidRPr="00D5584D">
        <w:t xml:space="preserve"> Sokolom, okupili na požeškom brdu Sokolovcu te su pucajući iz tipova otjerali Turke iz Požege. Manifestacija svake godine okupi povijesne postrojbe iz cijele Hrvatske i Europe, a program upotpunjuje bogata glazbena, zabavna i gastronomska ponuda. U sklopu obilježavanja Dana grada Požege, održava se i tradicionalna manifestacija „Zeleno – plavo“ koja ima za cilj unaprijediti i promovirati komplementarne mogućnosti turističke ponude obalnog i kontinentalnog područja Hrvatske.</w:t>
      </w:r>
    </w:p>
    <w:p w14:paraId="670F1F95" w14:textId="7FA4D583" w:rsidR="000364F5" w:rsidRPr="00A525BC" w:rsidRDefault="00686C06">
      <w:pPr>
        <w:numPr>
          <w:ilvl w:val="0"/>
          <w:numId w:val="6"/>
        </w:numPr>
        <w:spacing w:line="240" w:lineRule="auto"/>
        <w:jc w:val="both"/>
        <w:rPr>
          <w:i/>
          <w:iCs/>
        </w:rPr>
      </w:pPr>
      <w:r w:rsidRPr="00A525BC">
        <w:rPr>
          <w:i/>
          <w:iCs/>
        </w:rPr>
        <w:lastRenderedPageBreak/>
        <w:t xml:space="preserve">Požeški </w:t>
      </w:r>
      <w:proofErr w:type="spellStart"/>
      <w:r w:rsidR="000364F5" w:rsidRPr="00A525BC">
        <w:rPr>
          <w:i/>
          <w:iCs/>
        </w:rPr>
        <w:t>P</w:t>
      </w:r>
      <w:r w:rsidRPr="00A525BC">
        <w:rPr>
          <w:i/>
          <w:iCs/>
        </w:rPr>
        <w:t>lesokaz</w:t>
      </w:r>
      <w:proofErr w:type="spellEnd"/>
      <w:r w:rsidR="000364F5" w:rsidRPr="00A525BC">
        <w:rPr>
          <w:i/>
          <w:iCs/>
        </w:rPr>
        <w:t xml:space="preserve"> – međunarodni festival plesa </w:t>
      </w:r>
    </w:p>
    <w:p w14:paraId="33B10D02" w14:textId="7B32CF62" w:rsidR="00686C06" w:rsidRPr="00B70B3B" w:rsidRDefault="000364F5" w:rsidP="00B74648">
      <w:pPr>
        <w:spacing w:line="240" w:lineRule="auto"/>
        <w:ind w:firstLine="360"/>
        <w:jc w:val="both"/>
      </w:pPr>
      <w:r w:rsidRPr="000364F5">
        <w:t xml:space="preserve">Umjetnička organizacija "Plesna radionica Ilijane Lončar" od 2002. godine uspješno organizira Požeški </w:t>
      </w:r>
      <w:proofErr w:type="spellStart"/>
      <w:r w:rsidRPr="000364F5">
        <w:t>Plesokaz</w:t>
      </w:r>
      <w:proofErr w:type="spellEnd"/>
      <w:r w:rsidRPr="000364F5">
        <w:t>, međunarodni festival plesa s ciljem promicanja plesne kulture među mladima i u manjim sredinama te okupljanja velikog broja plesača iz profesionalno vođenih plesnih studija iz Hrvatske i inozemstva, umjetničkih škola, plesnih odjela glazbenih škola te Plesnog odsjeka Akademije dramskih umjetnosti.</w:t>
      </w:r>
      <w:r>
        <w:t xml:space="preserve"> </w:t>
      </w:r>
      <w:r w:rsidRPr="000364F5">
        <w:t>U Gradskom kazalištu Požega ple</w:t>
      </w:r>
      <w:r>
        <w:t>še</w:t>
      </w:r>
      <w:r w:rsidRPr="000364F5">
        <w:t xml:space="preserve"> se u 3 tematske večeri u sklopu programa obilježavanja Dana grada Požege.</w:t>
      </w:r>
    </w:p>
    <w:p w14:paraId="27E04571" w14:textId="6EC105F4" w:rsidR="00BE0D04" w:rsidRPr="00A525BC" w:rsidRDefault="00BE0D04">
      <w:pPr>
        <w:numPr>
          <w:ilvl w:val="0"/>
          <w:numId w:val="6"/>
        </w:numPr>
        <w:spacing w:line="240" w:lineRule="auto"/>
        <w:jc w:val="both"/>
        <w:rPr>
          <w:i/>
          <w:iCs/>
        </w:rPr>
      </w:pPr>
      <w:r w:rsidRPr="00A525BC">
        <w:rPr>
          <w:i/>
          <w:iCs/>
        </w:rPr>
        <w:t>Uskršnji sajam</w:t>
      </w:r>
    </w:p>
    <w:p w14:paraId="25847676" w14:textId="140F9991" w:rsidR="00D5584D" w:rsidRPr="00B70B3B" w:rsidRDefault="00D5584D" w:rsidP="00B74648">
      <w:pPr>
        <w:spacing w:line="240" w:lineRule="auto"/>
        <w:ind w:firstLine="360"/>
        <w:jc w:val="both"/>
      </w:pPr>
      <w:r w:rsidRPr="00B70B3B">
        <w:t>Tradicionalni dvodnevni sajam na kojem oba dana sajma posjetitelje očekuju brojni izlagači s domaćim proizvodima i rukotvorinama te uskršnja vožnja kočijom, kao i tradicionalni blagdanski posni ručak.</w:t>
      </w:r>
    </w:p>
    <w:p w14:paraId="6ED99A6B" w14:textId="77777777" w:rsidR="00686C06" w:rsidRPr="00A525BC" w:rsidRDefault="00686C06">
      <w:pPr>
        <w:numPr>
          <w:ilvl w:val="0"/>
          <w:numId w:val="6"/>
        </w:numPr>
        <w:spacing w:line="240" w:lineRule="auto"/>
        <w:jc w:val="both"/>
        <w:rPr>
          <w:i/>
          <w:iCs/>
        </w:rPr>
      </w:pPr>
      <w:r w:rsidRPr="00A525BC">
        <w:rPr>
          <w:i/>
          <w:iCs/>
        </w:rPr>
        <w:t xml:space="preserve">Požeški kotlić &amp; Obiteljska </w:t>
      </w:r>
      <w:proofErr w:type="spellStart"/>
      <w:r w:rsidRPr="00A525BC">
        <w:rPr>
          <w:i/>
          <w:iCs/>
        </w:rPr>
        <w:t>biciklijada</w:t>
      </w:r>
      <w:proofErr w:type="spellEnd"/>
    </w:p>
    <w:p w14:paraId="583EC7EE" w14:textId="5AE34EF6" w:rsidR="00686C06" w:rsidRPr="00CF6D95" w:rsidRDefault="00B70B3B" w:rsidP="00B74648">
      <w:pPr>
        <w:pStyle w:val="StandardWeb"/>
        <w:ind w:firstLine="360"/>
        <w:jc w:val="both"/>
        <w:rPr>
          <w:rFonts w:asciiTheme="minorHAnsi" w:hAnsiTheme="minorHAnsi"/>
          <w:sz w:val="22"/>
          <w:szCs w:val="22"/>
        </w:rPr>
      </w:pPr>
      <w:r w:rsidRPr="00B70B3B">
        <w:rPr>
          <w:rFonts w:asciiTheme="minorHAnsi" w:hAnsiTheme="minorHAnsi"/>
          <w:sz w:val="22"/>
          <w:szCs w:val="22"/>
        </w:rPr>
        <w:t xml:space="preserve">U organizaciji Turističke zajednice Grada Požege u parku pored Orljave 1. svibnja održava se tradicionalno natjecanje u kuhanju slavonskog </w:t>
      </w:r>
      <w:proofErr w:type="spellStart"/>
      <w:r w:rsidRPr="00B70B3B">
        <w:rPr>
          <w:rFonts w:asciiTheme="minorHAnsi" w:hAnsiTheme="minorHAnsi"/>
          <w:sz w:val="22"/>
          <w:szCs w:val="22"/>
        </w:rPr>
        <w:t>čobanca</w:t>
      </w:r>
      <w:proofErr w:type="spellEnd"/>
      <w:r w:rsidRPr="00B70B3B">
        <w:rPr>
          <w:rFonts w:asciiTheme="minorHAnsi" w:hAnsiTheme="minorHAnsi"/>
          <w:sz w:val="22"/>
          <w:szCs w:val="22"/>
        </w:rPr>
        <w:t xml:space="preserve"> “Požeški kotlić”. Manifestacija je otvorenog karaktera i namijenjena je natjecateljima, ali i svim posjetiteljima koji žele sa svojom obitelji provesti ugodno vrijeme na otvorenom u Požegi. Uz to, manifestacija uključuje i obiteljsku biciklijadu</w:t>
      </w:r>
      <w:r>
        <w:rPr>
          <w:rFonts w:asciiTheme="minorHAnsi" w:hAnsiTheme="minorHAnsi"/>
          <w:sz w:val="22"/>
          <w:szCs w:val="22"/>
        </w:rPr>
        <w:t xml:space="preserve">, </w:t>
      </w:r>
      <w:r w:rsidRPr="00B70B3B">
        <w:rPr>
          <w:rFonts w:asciiTheme="minorHAnsi" w:hAnsiTheme="minorHAnsi"/>
          <w:sz w:val="22"/>
          <w:szCs w:val="22"/>
        </w:rPr>
        <w:t>pružajući priliku za aktivno sudjelovanje i zabavu cijelim obiteljima, a zahvaljujući suradnji s Lovačkim savezom Požeško-slavonske županije te lovačkim društvima koja djeluju na našem području, posjetitelji ima</w:t>
      </w:r>
      <w:r>
        <w:rPr>
          <w:rFonts w:asciiTheme="minorHAnsi" w:hAnsiTheme="minorHAnsi"/>
          <w:sz w:val="22"/>
          <w:szCs w:val="22"/>
        </w:rPr>
        <w:t xml:space="preserve">ju </w:t>
      </w:r>
      <w:r w:rsidRPr="00B70B3B">
        <w:rPr>
          <w:rFonts w:asciiTheme="minorHAnsi" w:hAnsiTheme="minorHAnsi"/>
          <w:sz w:val="22"/>
          <w:szCs w:val="22"/>
        </w:rPr>
        <w:t xml:space="preserve">priliku uživati u pravom, slavonskom </w:t>
      </w:r>
      <w:proofErr w:type="spellStart"/>
      <w:r w:rsidRPr="00B70B3B">
        <w:rPr>
          <w:rFonts w:asciiTheme="minorHAnsi" w:hAnsiTheme="minorHAnsi"/>
          <w:sz w:val="22"/>
          <w:szCs w:val="22"/>
        </w:rPr>
        <w:t>čobancu</w:t>
      </w:r>
      <w:proofErr w:type="spellEnd"/>
      <w:r w:rsidRPr="00B70B3B">
        <w:rPr>
          <w:rFonts w:asciiTheme="minorHAnsi" w:hAnsiTheme="minorHAnsi"/>
          <w:sz w:val="22"/>
          <w:szCs w:val="22"/>
        </w:rPr>
        <w:t>.</w:t>
      </w:r>
      <w:r>
        <w:rPr>
          <w:rFonts w:asciiTheme="minorHAnsi" w:hAnsiTheme="minorHAnsi"/>
          <w:sz w:val="22"/>
          <w:szCs w:val="22"/>
        </w:rPr>
        <w:t xml:space="preserve"> </w:t>
      </w:r>
      <w:r w:rsidRPr="00B70B3B">
        <w:rPr>
          <w:rFonts w:asciiTheme="minorHAnsi" w:hAnsiTheme="minorHAnsi"/>
          <w:sz w:val="22"/>
          <w:szCs w:val="22"/>
        </w:rPr>
        <w:t xml:space="preserve">Za dodatnu zabavu, </w:t>
      </w:r>
      <w:r>
        <w:rPr>
          <w:rFonts w:asciiTheme="minorHAnsi" w:hAnsiTheme="minorHAnsi"/>
          <w:sz w:val="22"/>
          <w:szCs w:val="22"/>
        </w:rPr>
        <w:t xml:space="preserve">organizira se </w:t>
      </w:r>
      <w:r w:rsidRPr="00B70B3B">
        <w:rPr>
          <w:rFonts w:asciiTheme="minorHAnsi" w:hAnsiTheme="minorHAnsi"/>
          <w:sz w:val="22"/>
          <w:szCs w:val="22"/>
        </w:rPr>
        <w:t>raznovrstan program te igre za djecu i odrasle</w:t>
      </w:r>
      <w:r>
        <w:rPr>
          <w:rFonts w:asciiTheme="minorHAnsi" w:hAnsiTheme="minorHAnsi"/>
          <w:sz w:val="22"/>
          <w:szCs w:val="22"/>
        </w:rPr>
        <w:t xml:space="preserve">. </w:t>
      </w:r>
    </w:p>
    <w:p w14:paraId="7A128570" w14:textId="2D05F2C2" w:rsidR="00BE0D04" w:rsidRPr="00A525BC" w:rsidRDefault="00BE0D04">
      <w:pPr>
        <w:numPr>
          <w:ilvl w:val="0"/>
          <w:numId w:val="6"/>
        </w:numPr>
        <w:spacing w:line="240" w:lineRule="auto"/>
        <w:jc w:val="both"/>
        <w:rPr>
          <w:i/>
          <w:iCs/>
        </w:rPr>
      </w:pPr>
      <w:r w:rsidRPr="00A525BC">
        <w:rPr>
          <w:i/>
          <w:iCs/>
        </w:rPr>
        <w:t>HOPA! Hill Open Air</w:t>
      </w:r>
    </w:p>
    <w:p w14:paraId="0D531D33" w14:textId="0B0DD2E8" w:rsidR="00BE0D04" w:rsidRDefault="00B2399E" w:rsidP="00B74648">
      <w:pPr>
        <w:ind w:firstLine="360"/>
        <w:jc w:val="both"/>
        <w:rPr>
          <w:lang w:eastAsia="hr-HR"/>
        </w:rPr>
      </w:pPr>
      <w:r w:rsidRPr="00B2399E">
        <w:rPr>
          <w:lang w:eastAsia="hr-HR"/>
        </w:rPr>
        <w:t>Dvodnevna manifestacija “HOPA!” projekt je čijim se aktivnostima želi podići razina tržišne spremnosti prirodne regionalne atrakcije Požeška gora, kroz ekoturizam i kulturnu manifestaciju, a sve u skladu sa tržišnim trendovima.</w:t>
      </w:r>
      <w:r w:rsidR="00C17EA7">
        <w:rPr>
          <w:lang w:eastAsia="hr-HR"/>
        </w:rPr>
        <w:t xml:space="preserve"> </w:t>
      </w:r>
      <w:r w:rsidRPr="00B2399E">
        <w:rPr>
          <w:lang w:eastAsia="hr-HR"/>
        </w:rPr>
        <w:t xml:space="preserve">Središnji dio manifestacije planiran je na brdu </w:t>
      </w:r>
      <w:proofErr w:type="spellStart"/>
      <w:r w:rsidRPr="00B2399E">
        <w:rPr>
          <w:lang w:eastAsia="hr-HR"/>
        </w:rPr>
        <w:t>Mizerovac</w:t>
      </w:r>
      <w:proofErr w:type="spellEnd"/>
      <w:r w:rsidRPr="00B2399E">
        <w:rPr>
          <w:lang w:eastAsia="hr-HR"/>
        </w:rPr>
        <w:t>, na Grožđanom putu, nedaleko od crkve sv. Vida</w:t>
      </w:r>
      <w:r w:rsidR="00A37B54">
        <w:rPr>
          <w:lang w:eastAsia="hr-HR"/>
        </w:rPr>
        <w:t xml:space="preserve">. </w:t>
      </w:r>
    </w:p>
    <w:p w14:paraId="10D981B4" w14:textId="77777777" w:rsidR="00BE0D04" w:rsidRPr="00A525BC" w:rsidRDefault="00BE0D04">
      <w:pPr>
        <w:numPr>
          <w:ilvl w:val="0"/>
          <w:numId w:val="6"/>
        </w:numPr>
        <w:spacing w:line="240" w:lineRule="auto"/>
        <w:jc w:val="both"/>
        <w:rPr>
          <w:i/>
          <w:iCs/>
        </w:rPr>
      </w:pPr>
      <w:r w:rsidRPr="00A525BC">
        <w:rPr>
          <w:i/>
          <w:iCs/>
        </w:rPr>
        <w:t>Ivanjski krijes</w:t>
      </w:r>
    </w:p>
    <w:p w14:paraId="1F69F439" w14:textId="28E25DEC" w:rsidR="00BE0D04" w:rsidRDefault="00BE0D04" w:rsidP="00B74648">
      <w:pPr>
        <w:spacing w:line="240" w:lineRule="auto"/>
        <w:ind w:firstLine="360"/>
        <w:jc w:val="both"/>
      </w:pPr>
      <w:r>
        <w:t>M</w:t>
      </w:r>
      <w:r w:rsidRPr="0096463E">
        <w:t>anifestacija povezana s drevnim običajima obilježavanja ljetnog solsticija, kada se paljenjem krijesa slavi dolazak ljeta i najdužeg dana u godini.</w:t>
      </w:r>
      <w:r w:rsidR="00B2399E">
        <w:t xml:space="preserve"> I</w:t>
      </w:r>
      <w:r w:rsidR="00B2399E" w:rsidRPr="00B2399E">
        <w:t>vanjski krijes jedna je od najstarijih manifestacija u gradu Požegi i tradicija našeg kraja.</w:t>
      </w:r>
      <w:r w:rsidR="00B2399E">
        <w:t xml:space="preserve"> S</w:t>
      </w:r>
      <w:r w:rsidR="00B2399E" w:rsidRPr="00B2399E">
        <w:t xml:space="preserve"> vremenom je manifestacija modernizirana dodatnim sadržajima koji svake godine napune glavni gradski trg. Pod pokroviteljstvom Grada Požege i u organizaciji Turističke zajednice Grada Požege program Ivanjskog krijesa održava se tradicionalno 21. lipnja na Trgu Sv. Trojstva.</w:t>
      </w:r>
    </w:p>
    <w:p w14:paraId="2B0C6229" w14:textId="1A35D79D" w:rsidR="00BE0D04" w:rsidRPr="00A525BC" w:rsidRDefault="00BE0D04">
      <w:pPr>
        <w:numPr>
          <w:ilvl w:val="0"/>
          <w:numId w:val="6"/>
        </w:numPr>
        <w:spacing w:line="240" w:lineRule="auto"/>
        <w:jc w:val="both"/>
        <w:rPr>
          <w:i/>
          <w:iCs/>
        </w:rPr>
      </w:pPr>
      <w:proofErr w:type="spellStart"/>
      <w:r w:rsidRPr="00A525BC">
        <w:rPr>
          <w:i/>
          <w:iCs/>
        </w:rPr>
        <w:t>Kulenijada</w:t>
      </w:r>
      <w:proofErr w:type="spellEnd"/>
    </w:p>
    <w:p w14:paraId="7925F6A7" w14:textId="74B1BC8E" w:rsidR="00B2399E" w:rsidRDefault="00B2399E" w:rsidP="00B74648">
      <w:pPr>
        <w:spacing w:line="240" w:lineRule="auto"/>
        <w:ind w:firstLine="360"/>
        <w:jc w:val="both"/>
      </w:pPr>
      <w:r w:rsidRPr="00B2399E">
        <w:t xml:space="preserve">Na bogatoj i dugoj tradiciji gastronomije i obrtništva u preradi mesa požeškog kraja nastala je tradicionalna </w:t>
      </w:r>
      <w:proofErr w:type="spellStart"/>
      <w:r w:rsidRPr="00B2399E">
        <w:t>Kulenijada</w:t>
      </w:r>
      <w:proofErr w:type="spellEnd"/>
      <w:r w:rsidRPr="00B2399E">
        <w:t>, koja se svake godine održava u lipnju kroz posljednjih više od četrdeset godina.</w:t>
      </w:r>
      <w:r>
        <w:t xml:space="preserve"> </w:t>
      </w:r>
      <w:r w:rsidRPr="00B2399E">
        <w:t xml:space="preserve">Od samih početaka </w:t>
      </w:r>
      <w:proofErr w:type="spellStart"/>
      <w:r w:rsidRPr="00B2399E">
        <w:t>Kulenijade</w:t>
      </w:r>
      <w:proofErr w:type="spellEnd"/>
      <w:r w:rsidRPr="00B2399E">
        <w:t xml:space="preserve"> u Požegi okupilo se stotine proizvođača kulena iz desetak županija kontinentalne Hrvatske.</w:t>
      </w:r>
      <w:r>
        <w:t xml:space="preserve"> </w:t>
      </w:r>
      <w:r w:rsidRPr="00B2399E">
        <w:t>Zahvaljujući Kulenijadi u Požegi, koja je našla svoje mjesto u turističkoj ponudi grada što su prepoznali i izletnici koji su dolazili na završne priredbe i degustacije kulena koja je organizirana za građane, kulen je postao prvi hrvatski nacionalni proizvod s zaštićenim zemljopisnim podrijetlom.</w:t>
      </w:r>
    </w:p>
    <w:p w14:paraId="0C95379C" w14:textId="77777777" w:rsidR="00BE0D04" w:rsidRPr="00A525BC" w:rsidRDefault="00662E67">
      <w:pPr>
        <w:numPr>
          <w:ilvl w:val="0"/>
          <w:numId w:val="6"/>
        </w:numPr>
        <w:spacing w:line="240" w:lineRule="auto"/>
        <w:jc w:val="both"/>
        <w:rPr>
          <w:i/>
          <w:iCs/>
        </w:rPr>
      </w:pPr>
      <w:r w:rsidRPr="00A525BC">
        <w:rPr>
          <w:i/>
          <w:iCs/>
        </w:rPr>
        <w:lastRenderedPageBreak/>
        <w:t>Požeško kulturno ljeto</w:t>
      </w:r>
    </w:p>
    <w:p w14:paraId="206D1AF6" w14:textId="3BBCD7F9" w:rsidR="00B2399E" w:rsidRDefault="00B2399E" w:rsidP="007A7975">
      <w:pPr>
        <w:spacing w:line="240" w:lineRule="auto"/>
        <w:ind w:firstLine="360"/>
        <w:jc w:val="both"/>
      </w:pPr>
      <w:r w:rsidRPr="00B2399E">
        <w:t>Cilj Požeškog kulturnog ljeta je promicanje i pomicanje granica umjetnosti i kulture kao identiteta svakog pojedinca, ali i grada u kojem se stvara i koji stvara. Program uključuje kulturne, sportske i zabavne manifestacije u organizaciji kulturnih ustanova, udruga i pojedinaca. Održava se tijekom cijeloga ljeta na brojnim lokacijama u gradu.</w:t>
      </w:r>
    </w:p>
    <w:p w14:paraId="0379C570" w14:textId="3684708D" w:rsidR="00D36278" w:rsidRPr="00A525BC" w:rsidRDefault="00BE0D04">
      <w:pPr>
        <w:numPr>
          <w:ilvl w:val="0"/>
          <w:numId w:val="6"/>
        </w:numPr>
        <w:spacing w:line="240" w:lineRule="auto"/>
        <w:jc w:val="both"/>
        <w:rPr>
          <w:i/>
          <w:iCs/>
        </w:rPr>
      </w:pPr>
      <w:r w:rsidRPr="00A525BC">
        <w:rPr>
          <w:i/>
          <w:iCs/>
        </w:rPr>
        <w:t>Požega Urban Fest</w:t>
      </w:r>
    </w:p>
    <w:p w14:paraId="3658BD5E" w14:textId="1EEE8233" w:rsidR="00B2399E" w:rsidRPr="00B2399E" w:rsidRDefault="00B2399E" w:rsidP="007A7975">
      <w:pPr>
        <w:spacing w:line="240" w:lineRule="auto"/>
        <w:ind w:firstLine="360"/>
        <w:jc w:val="both"/>
      </w:pPr>
      <w:r w:rsidRPr="00B2399E">
        <w:t>Požega Urban Fest, ili skraćeno PUF, glazbeni je festival dobrih vibracija koji se od 2015. godine u Požegi održavao u sklopu glazbenog festivala Aurea Fest. Na prijedlog Grada Požege, PUF dobiva svoj vlastiti termin održavanja na bivšem atletskom stadionu u sklopu požeške Gimnazije. Festival je stilski obuhvatio nekadašnji Aurea Jazz Fest i Aurea Urban Fest a održava se s ciljem promocije urbanih glazbenih žanrova. Urban Fest postao bi mjesto susreta, razmjene iskustava i uživanja u urbanoj, alternativnoj, progresivnoj i ne toliko mainstream glazbi kakvu je Požega kroz povijest uvijek vjerno reproducirala.</w:t>
      </w:r>
    </w:p>
    <w:p w14:paraId="6D072CA3" w14:textId="77777777" w:rsidR="00D36278" w:rsidRPr="00A525BC" w:rsidRDefault="00D36278">
      <w:pPr>
        <w:numPr>
          <w:ilvl w:val="0"/>
          <w:numId w:val="6"/>
        </w:numPr>
        <w:spacing w:line="240" w:lineRule="auto"/>
        <w:jc w:val="both"/>
        <w:rPr>
          <w:i/>
          <w:iCs/>
        </w:rPr>
      </w:pPr>
      <w:r w:rsidRPr="00A525BC">
        <w:rPr>
          <w:i/>
          <w:iCs/>
        </w:rPr>
        <w:t xml:space="preserve">Hill </w:t>
      </w:r>
      <w:proofErr w:type="spellStart"/>
      <w:r w:rsidRPr="00A525BC">
        <w:rPr>
          <w:i/>
          <w:iCs/>
        </w:rPr>
        <w:t>View</w:t>
      </w:r>
      <w:proofErr w:type="spellEnd"/>
      <w:r w:rsidRPr="00A525BC">
        <w:rPr>
          <w:i/>
          <w:iCs/>
        </w:rPr>
        <w:t xml:space="preserve"> </w:t>
      </w:r>
      <w:proofErr w:type="spellStart"/>
      <w:r w:rsidRPr="00A525BC">
        <w:rPr>
          <w:i/>
          <w:iCs/>
        </w:rPr>
        <w:t>Romantic</w:t>
      </w:r>
      <w:proofErr w:type="spellEnd"/>
      <w:r w:rsidRPr="00A525BC">
        <w:rPr>
          <w:i/>
          <w:iCs/>
        </w:rPr>
        <w:t xml:space="preserve"> Fest</w:t>
      </w:r>
    </w:p>
    <w:p w14:paraId="1FEF0948" w14:textId="0E21DD38" w:rsidR="00BC5B84" w:rsidRPr="00BC5B84" w:rsidRDefault="00BC5B84" w:rsidP="007A7975">
      <w:pPr>
        <w:spacing w:line="240" w:lineRule="auto"/>
        <w:ind w:firstLine="360"/>
        <w:jc w:val="both"/>
      </w:pPr>
      <w:r w:rsidRPr="00BC5B84">
        <w:t xml:space="preserve">Hill </w:t>
      </w:r>
      <w:proofErr w:type="spellStart"/>
      <w:r w:rsidRPr="00BC5B84">
        <w:t>View</w:t>
      </w:r>
      <w:proofErr w:type="spellEnd"/>
      <w:r w:rsidRPr="00BC5B84">
        <w:t xml:space="preserve"> </w:t>
      </w:r>
      <w:proofErr w:type="spellStart"/>
      <w:r w:rsidRPr="00BC5B84">
        <w:t>Romantic</w:t>
      </w:r>
      <w:proofErr w:type="spellEnd"/>
      <w:r w:rsidRPr="00BC5B84">
        <w:t xml:space="preserve"> Fest jedinstven je glazbeno-scenski događaj koji se održava na brdu Sokolovac u Požegi, u sklopu Požeškog kulturnog ljeta. Ovaj festival spaja vrhunsku glazbu, romantičnu atmosferu i spektakularan pogled na Požešku kotlinu, pružajući posjetiteljima nezaboravan doživljaj pod zvijezdama.</w:t>
      </w:r>
      <w:r w:rsidR="00E76153">
        <w:t xml:space="preserve"> </w:t>
      </w:r>
      <w:r w:rsidR="00E76153" w:rsidRPr="00E76153">
        <w:t>Brdo Sokolovac, kao jedan od simbola Požege, pruža idealnu kulisu za intimne koncerte i umjetničke nastupe. Smješteno iznad grada, s prostranim pogledom na dolinu, stvara savršen ambijent za večeri ispunjene glazbom, poezijom i posebnim svjetlosnim efektima</w:t>
      </w:r>
      <w:r w:rsidR="00E76153">
        <w:t xml:space="preserve">, uz </w:t>
      </w:r>
      <w:r w:rsidR="002503E3">
        <w:t xml:space="preserve">izvrsnu hranu i ostale </w:t>
      </w:r>
      <w:r w:rsidR="00E76153">
        <w:t>slasne</w:t>
      </w:r>
      <w:r w:rsidR="007528C8">
        <w:t xml:space="preserve"> gastro</w:t>
      </w:r>
      <w:r w:rsidR="00E76153">
        <w:t xml:space="preserve"> delicije</w:t>
      </w:r>
      <w:r w:rsidR="007528C8">
        <w:t xml:space="preserve"> </w:t>
      </w:r>
      <w:proofErr w:type="spellStart"/>
      <w:r w:rsidR="00E76153">
        <w:t>Funky</w:t>
      </w:r>
      <w:proofErr w:type="spellEnd"/>
      <w:r w:rsidR="00E76153">
        <w:t xml:space="preserve"> </w:t>
      </w:r>
      <w:proofErr w:type="spellStart"/>
      <w:r w:rsidR="00E76153">
        <w:t>Food</w:t>
      </w:r>
      <w:r w:rsidR="007528C8">
        <w:t>a</w:t>
      </w:r>
      <w:proofErr w:type="spellEnd"/>
      <w:r w:rsidR="00E76153">
        <w:t xml:space="preserve">. </w:t>
      </w:r>
    </w:p>
    <w:p w14:paraId="1B398F50" w14:textId="1D1FEE56" w:rsidR="00D36278" w:rsidRPr="00A525BC" w:rsidRDefault="00D36278">
      <w:pPr>
        <w:numPr>
          <w:ilvl w:val="0"/>
          <w:numId w:val="6"/>
        </w:numPr>
        <w:spacing w:line="240" w:lineRule="auto"/>
        <w:jc w:val="both"/>
        <w:rPr>
          <w:i/>
          <w:iCs/>
        </w:rPr>
      </w:pPr>
      <w:r w:rsidRPr="00A525BC">
        <w:rPr>
          <w:i/>
          <w:iCs/>
        </w:rPr>
        <w:t>Kazališne ljetne večeri</w:t>
      </w:r>
    </w:p>
    <w:p w14:paraId="72F61987" w14:textId="2D981E96" w:rsidR="009F2FA1" w:rsidRPr="007A7975" w:rsidRDefault="009F2FA1" w:rsidP="007A7975">
      <w:pPr>
        <w:spacing w:line="240" w:lineRule="auto"/>
        <w:ind w:firstLine="360"/>
        <w:jc w:val="both"/>
      </w:pPr>
      <w:r>
        <w:t>,,</w:t>
      </w:r>
      <w:r w:rsidRPr="009F2FA1">
        <w:t>Kazališne ljetne večer</w:t>
      </w:r>
      <w:r>
        <w:t>i''</w:t>
      </w:r>
      <w:r w:rsidRPr="009F2FA1">
        <w:t xml:space="preserve"> u Gradsko kazalište Požega dovode razne predstave za djecu i odrasle, dokumentarne filmove, koncerte pa čak i dječju operu.</w:t>
      </w:r>
      <w:r>
        <w:t xml:space="preserve"> </w:t>
      </w:r>
      <w:r w:rsidRPr="009F2FA1">
        <w:t>Programi u dvorani se naplaćuju, dok su programi na vanjskoj pozornici u dvorištu kazališta besplatni.</w:t>
      </w:r>
    </w:p>
    <w:p w14:paraId="04C5E23E" w14:textId="53F47918" w:rsidR="00BE0D04" w:rsidRPr="00A525BC" w:rsidRDefault="00BE0D04">
      <w:pPr>
        <w:numPr>
          <w:ilvl w:val="0"/>
          <w:numId w:val="6"/>
        </w:numPr>
        <w:spacing w:line="240" w:lineRule="auto"/>
        <w:jc w:val="both"/>
        <w:rPr>
          <w:i/>
          <w:iCs/>
        </w:rPr>
      </w:pPr>
      <w:r w:rsidRPr="00A525BC">
        <w:rPr>
          <w:i/>
          <w:iCs/>
        </w:rPr>
        <w:t>Fišijada</w:t>
      </w:r>
    </w:p>
    <w:p w14:paraId="44705A4D" w14:textId="36AC7408" w:rsidR="00BE0D04" w:rsidRDefault="00B2399E" w:rsidP="007A7975">
      <w:pPr>
        <w:spacing w:line="240" w:lineRule="auto"/>
        <w:ind w:firstLine="360"/>
        <w:jc w:val="both"/>
      </w:pPr>
      <w:r w:rsidRPr="00B2399E">
        <w:t xml:space="preserve">Požeška Fišijada pravi je praznik jela od ribe, okuplja veliki broj pravih majstora </w:t>
      </w:r>
      <w:proofErr w:type="spellStart"/>
      <w:r w:rsidRPr="00B2399E">
        <w:t>fiš</w:t>
      </w:r>
      <w:proofErr w:type="spellEnd"/>
      <w:r w:rsidRPr="00B2399E">
        <w:t xml:space="preserve"> paprikaša i svake godine privlači tisuće posjetitelja iz cijele Slavonije i Baranje. Natjecanje se održava s ciljem stjecanja profesionalnog iskustva u organiziranju visoko kvalitetnog gastronomskog programa te osiguravanja da Požega dugoročno bude poznata po svojim gastronomskim manifestacijama.</w:t>
      </w:r>
    </w:p>
    <w:p w14:paraId="281B7D9C" w14:textId="52034292" w:rsidR="00D11C1B" w:rsidRPr="00A525BC" w:rsidRDefault="00D11C1B">
      <w:pPr>
        <w:numPr>
          <w:ilvl w:val="0"/>
          <w:numId w:val="6"/>
        </w:numPr>
        <w:spacing w:line="240" w:lineRule="auto"/>
        <w:jc w:val="both"/>
        <w:rPr>
          <w:i/>
          <w:iCs/>
        </w:rPr>
      </w:pPr>
      <w:r w:rsidRPr="00A525BC">
        <w:rPr>
          <w:i/>
          <w:iCs/>
        </w:rPr>
        <w:t>Zlatne žice Slavonij</w:t>
      </w:r>
      <w:r w:rsidR="00BE0D04" w:rsidRPr="00A525BC">
        <w:rPr>
          <w:i/>
          <w:iCs/>
        </w:rPr>
        <w:t>e</w:t>
      </w:r>
    </w:p>
    <w:p w14:paraId="2053FAA2" w14:textId="4D45D54A" w:rsidR="00A525BC" w:rsidRPr="0096463E" w:rsidRDefault="00B2399E" w:rsidP="007A7975">
      <w:pPr>
        <w:spacing w:line="240" w:lineRule="auto"/>
        <w:ind w:firstLine="360"/>
        <w:jc w:val="both"/>
      </w:pPr>
      <w:r w:rsidRPr="00B2399E">
        <w:t xml:space="preserve">Glazbeni festival „Zlatne žice Slavonije“ je bio i ostao jedan od najposjećenijih među festivalima koji njeguju kulturno-glazbenu baštinu, a očuvanjem tradicijske, posebno tamburaške glazbe u svojih više od pet desetljeća postojanja dokazao je da uspješno živi s vremenom i svojim gradom Požegom. Festivalski program traje tri dana, prvi vikend u rujnu, a podijeljen je na tematske večeri koje prate slavonsku tradiciju izričaj. </w:t>
      </w:r>
      <w:r w:rsidR="00ED4DBC" w:rsidRPr="00ED4DBC">
        <w:t>Uz glavni glazbeni program, festival obogaćuje kulturnu i turističku ponudu grada raznim popratnim sadržajima – izložbama, gastro-manifestacijama, etno-sajmovima i tamburaškim nastupima na više lokacija u gradu. Festival je tijekom godina postao ne samo glazbeni spektakl već i snažan simbol slavonskog identiteta, privlačeći posjetitelje i zaljubljenike u tamburašku glazbu iz cijele Hrvatske i regije.</w:t>
      </w:r>
      <w:r w:rsidR="00ED4DBC">
        <w:t xml:space="preserve"> </w:t>
      </w:r>
      <w:r w:rsidR="00ED4DBC" w:rsidRPr="00ED4DBC">
        <w:t xml:space="preserve">Ulaz na sve festivalske večeri je besplatan, što </w:t>
      </w:r>
      <w:r w:rsidR="00ED4DBC" w:rsidRPr="00ED4DBC">
        <w:lastRenderedPageBreak/>
        <w:t>omogućava široj publici da uživa u vrhunskom glazbenom doživljaju i atmosferi koja slavi bogatstvo slavonske glazbene baštine.</w:t>
      </w:r>
    </w:p>
    <w:p w14:paraId="7DEF484F" w14:textId="77777777" w:rsidR="00BE0D04" w:rsidRPr="00A525BC" w:rsidRDefault="00BE3246">
      <w:pPr>
        <w:numPr>
          <w:ilvl w:val="0"/>
          <w:numId w:val="6"/>
        </w:numPr>
        <w:spacing w:line="240" w:lineRule="auto"/>
        <w:jc w:val="both"/>
        <w:rPr>
          <w:i/>
          <w:iCs/>
        </w:rPr>
      </w:pPr>
      <w:r w:rsidRPr="00A525BC">
        <w:rPr>
          <w:i/>
          <w:iCs/>
        </w:rPr>
        <w:t>Hrvatski festival jednominutnih filmova</w:t>
      </w:r>
    </w:p>
    <w:p w14:paraId="456CD124" w14:textId="554BDB05" w:rsidR="00BE0D04" w:rsidRPr="0096463E" w:rsidRDefault="00BE0D04" w:rsidP="007A7975">
      <w:pPr>
        <w:spacing w:line="240" w:lineRule="auto"/>
        <w:ind w:firstLine="360"/>
        <w:jc w:val="both"/>
      </w:pPr>
      <w:r>
        <w:t>N</w:t>
      </w:r>
      <w:r w:rsidR="0080169B" w:rsidRPr="0096463E">
        <w:t>ajstariji međunarodni filmski festival koji se održava u Hrvatskoj, u Požegi. Festival se fokusira na specifičnu formu jednominutnog filma, koja, bez obzira na žanr, predstavlja izazov i poticaj za kreativnost autora</w:t>
      </w:r>
      <w:r w:rsidR="009B0DFD">
        <w:t>.</w:t>
      </w:r>
    </w:p>
    <w:p w14:paraId="296BECCA" w14:textId="77777777" w:rsidR="00D36278" w:rsidRPr="00A525BC" w:rsidRDefault="005322FC">
      <w:pPr>
        <w:numPr>
          <w:ilvl w:val="0"/>
          <w:numId w:val="6"/>
        </w:numPr>
        <w:spacing w:line="240" w:lineRule="auto"/>
        <w:jc w:val="both"/>
        <w:rPr>
          <w:i/>
          <w:iCs/>
        </w:rPr>
      </w:pPr>
      <w:r w:rsidRPr="00A525BC">
        <w:rPr>
          <w:i/>
          <w:iCs/>
        </w:rPr>
        <w:t>O</w:t>
      </w:r>
      <w:r w:rsidR="007B77ED" w:rsidRPr="00A525BC">
        <w:rPr>
          <w:i/>
          <w:iCs/>
        </w:rPr>
        <w:t>rguljaške večer</w:t>
      </w:r>
      <w:r w:rsidR="00D36278" w:rsidRPr="00A525BC">
        <w:rPr>
          <w:i/>
          <w:iCs/>
        </w:rPr>
        <w:t>i</w:t>
      </w:r>
    </w:p>
    <w:p w14:paraId="6F5F956B" w14:textId="7886DE37" w:rsidR="00BE0D04" w:rsidRPr="0096463E" w:rsidRDefault="00D36278" w:rsidP="007A7975">
      <w:pPr>
        <w:spacing w:line="240" w:lineRule="auto"/>
        <w:ind w:firstLine="360"/>
        <w:jc w:val="both"/>
      </w:pPr>
      <w:r>
        <w:t>K</w:t>
      </w:r>
      <w:r w:rsidR="005322FC" w:rsidRPr="0096463E">
        <w:t>ulturno-duhovni program</w:t>
      </w:r>
      <w:r w:rsidR="009175EB" w:rsidRPr="0096463E">
        <w:rPr>
          <w:color w:val="141827"/>
          <w:shd w:val="clear" w:color="auto" w:fill="FFFFFF"/>
        </w:rPr>
        <w:t xml:space="preserve"> </w:t>
      </w:r>
      <w:r w:rsidR="009175EB" w:rsidRPr="0096463E">
        <w:t xml:space="preserve">prigodom svetkovine blagdana Sv. Terezije </w:t>
      </w:r>
      <w:proofErr w:type="spellStart"/>
      <w:r w:rsidR="009175EB" w:rsidRPr="0096463E">
        <w:t>Avilske</w:t>
      </w:r>
      <w:proofErr w:type="spellEnd"/>
      <w:r w:rsidR="009175EB" w:rsidRPr="0096463E">
        <w:t xml:space="preserve">, zaštitnice grada Požege. U petodnevnoj manifestaciji sudjeluju umjetnici iz zemlje i inozemstva, a koncerti se izvode na orguljama Katedrale sv. Terezije </w:t>
      </w:r>
      <w:proofErr w:type="spellStart"/>
      <w:r w:rsidR="009175EB" w:rsidRPr="0096463E">
        <w:t>Avilske</w:t>
      </w:r>
      <w:proofErr w:type="spellEnd"/>
      <w:r w:rsidR="009175EB" w:rsidRPr="0096463E">
        <w:t>.</w:t>
      </w:r>
    </w:p>
    <w:p w14:paraId="2A7D171F" w14:textId="5F341793" w:rsidR="00BE0D04" w:rsidRPr="00A525BC" w:rsidRDefault="00940CE9">
      <w:pPr>
        <w:numPr>
          <w:ilvl w:val="0"/>
          <w:numId w:val="6"/>
        </w:numPr>
        <w:spacing w:line="240" w:lineRule="auto"/>
        <w:jc w:val="both"/>
        <w:rPr>
          <w:i/>
          <w:iCs/>
        </w:rPr>
      </w:pPr>
      <w:r w:rsidRPr="00A525BC">
        <w:rPr>
          <w:i/>
          <w:iCs/>
        </w:rPr>
        <w:t xml:space="preserve">Martinje </w:t>
      </w:r>
      <w:r w:rsidR="00D36278" w:rsidRPr="00A525BC">
        <w:rPr>
          <w:i/>
          <w:iCs/>
        </w:rPr>
        <w:t>&amp;</w:t>
      </w:r>
      <w:r w:rsidR="008C23CF" w:rsidRPr="00A525BC">
        <w:rPr>
          <w:i/>
          <w:iCs/>
        </w:rPr>
        <w:t xml:space="preserve"> Okusi jeseni</w:t>
      </w:r>
    </w:p>
    <w:p w14:paraId="353DBD81" w14:textId="018BB082" w:rsidR="00D36278" w:rsidRPr="007A7975" w:rsidRDefault="00B2399E" w:rsidP="007A7975">
      <w:pPr>
        <w:ind w:firstLine="360"/>
        <w:jc w:val="both"/>
        <w:rPr>
          <w:lang w:eastAsia="hr-HR"/>
        </w:rPr>
      </w:pPr>
      <w:r w:rsidRPr="00B2399E">
        <w:rPr>
          <w:lang w:eastAsia="hr-HR"/>
        </w:rPr>
        <w:t>Slavonija je baš u jesen prekrasna, puna boje, okusa i mirisa. Opijeni tom ljepotom, puni ponosa organiziramo ovu manifestaciju kojom želimo u zajedništvu podijeliti ono najbolje što je kao plod cjelogodišnjeg rada stiglo s plodne slavonske zemlje.</w:t>
      </w:r>
      <w:r>
        <w:rPr>
          <w:lang w:eastAsia="hr-HR"/>
        </w:rPr>
        <w:t xml:space="preserve"> </w:t>
      </w:r>
      <w:proofErr w:type="spellStart"/>
      <w:r w:rsidRPr="00B2399E">
        <w:rPr>
          <w:lang w:eastAsia="hr-HR"/>
        </w:rPr>
        <w:t>Kestenijada</w:t>
      </w:r>
      <w:proofErr w:type="spellEnd"/>
      <w:r w:rsidRPr="00B2399E">
        <w:rPr>
          <w:lang w:eastAsia="hr-HR"/>
        </w:rPr>
        <w:t>,</w:t>
      </w:r>
      <w:r w:rsidRPr="00B2399E">
        <w:t xml:space="preserve"> </w:t>
      </w:r>
      <w:proofErr w:type="spellStart"/>
      <w:r w:rsidRPr="00B2399E">
        <w:rPr>
          <w:lang w:eastAsia="hr-HR"/>
        </w:rPr>
        <w:t>Bučijada</w:t>
      </w:r>
      <w:proofErr w:type="spellEnd"/>
      <w:r w:rsidRPr="00B2399E">
        <w:rPr>
          <w:lang w:eastAsia="hr-HR"/>
        </w:rPr>
        <w:t xml:space="preserve"> i Martinje, objedinjeni pod nazivom „Okusi jeseni“ okupe svake godine u šetališnoj zoni brojne Požežane i njihove goste koji ne mogu odoljeti bogatoj i raznolikoj ponudi domaćih eno i gastro proizvoda i rukotvorina. Svake se godine na manifestaciju i jesenski sajam prijavi pedesetak izlagača iz cijele Slavonije s domaćim proizvodima, zimnicom, medom, sokovima, slasticama, suvenirima, rukotvorinama, prirodnim čajevima, suhomesnatim proizvodima.</w:t>
      </w:r>
    </w:p>
    <w:p w14:paraId="52544957" w14:textId="378BA560" w:rsidR="00D36278" w:rsidRPr="00A525BC" w:rsidRDefault="00D36278">
      <w:pPr>
        <w:numPr>
          <w:ilvl w:val="0"/>
          <w:numId w:val="6"/>
        </w:numPr>
        <w:spacing w:line="240" w:lineRule="auto"/>
        <w:jc w:val="both"/>
        <w:rPr>
          <w:i/>
          <w:iCs/>
        </w:rPr>
      </w:pPr>
      <w:r w:rsidRPr="00A525BC">
        <w:rPr>
          <w:i/>
          <w:iCs/>
        </w:rPr>
        <w:t>Advent u Požegi</w:t>
      </w:r>
    </w:p>
    <w:p w14:paraId="0F76DC40" w14:textId="0296D7B3" w:rsidR="00B2399E" w:rsidRPr="00B2399E" w:rsidRDefault="00B2399E" w:rsidP="007A7975">
      <w:pPr>
        <w:ind w:firstLine="360"/>
        <w:jc w:val="both"/>
      </w:pPr>
      <w:r w:rsidRPr="00B2399E">
        <w:t>Blagdanski dani u Požegi u znaku su zabave, glazbe i umjetnosti koju Vam donosi bogati program „Adventa u Požegi“. Bajkovita atmosfera i mirisi blagdana, te raznovrsni glazbeni i zabavni program za sve uzraste čine ove godine grad Požegu nezaobilaznim mjestom susreta u adventsko vrijeme. Turistička zajednica Grada Požege priprema pregršt događaja i manifestacija koje će zadovoljiti svaki ukus i najzahtjevnijeg posjetitelja. Zabava, druženje, fini domaći specijaliteti, jedinstveni događaji, ali i istinski blagdanski ugođaj čekaju vas za vrijeme Adventa u našem gradu.</w:t>
      </w:r>
    </w:p>
    <w:p w14:paraId="4DD82942" w14:textId="041250D0" w:rsidR="00D36278" w:rsidRPr="00A525BC" w:rsidRDefault="00D36278">
      <w:pPr>
        <w:numPr>
          <w:ilvl w:val="0"/>
          <w:numId w:val="6"/>
        </w:numPr>
        <w:spacing w:line="240" w:lineRule="auto"/>
        <w:jc w:val="both"/>
        <w:rPr>
          <w:i/>
          <w:iCs/>
        </w:rPr>
      </w:pPr>
      <w:r w:rsidRPr="00A525BC">
        <w:rPr>
          <w:i/>
          <w:iCs/>
        </w:rPr>
        <w:t>Božićni sajam</w:t>
      </w:r>
    </w:p>
    <w:p w14:paraId="650DC758" w14:textId="2F5B3271" w:rsidR="009F2FA1" w:rsidRPr="009F2FA1" w:rsidRDefault="009F2FA1" w:rsidP="00A525BC">
      <w:pPr>
        <w:spacing w:after="0" w:line="240" w:lineRule="auto"/>
        <w:ind w:firstLine="360"/>
        <w:jc w:val="both"/>
      </w:pPr>
      <w:r w:rsidRPr="009F2FA1">
        <w:t>Božićni sajam u Šetališnoj zoni u Požegi mjesto je prave božićne čarolije. Šetališnu zonu preplave mirisi, okusi i zvuci Božića. Brojni izlagači na svojim štandovima nude razne domaće proizvode, božićne ukrase i fino mirisno kuhano vino. U sklopu sajma održava se i tradicionalni domjenak za građane na kojem svakog posjetitelja čeka ukusna zdjelica ribljeg specijaliteta.</w:t>
      </w:r>
    </w:p>
    <w:p w14:paraId="643E67AA" w14:textId="77777777" w:rsidR="00D36278" w:rsidRPr="00D36278" w:rsidRDefault="00D36278" w:rsidP="00D36278">
      <w:pPr>
        <w:spacing w:after="0" w:line="240" w:lineRule="auto"/>
        <w:jc w:val="both"/>
        <w:rPr>
          <w:b/>
          <w:bCs/>
        </w:rPr>
      </w:pPr>
    </w:p>
    <w:p w14:paraId="290D7989" w14:textId="38FF5FBB" w:rsidR="00D36278" w:rsidRPr="00A525BC" w:rsidRDefault="00D36278">
      <w:pPr>
        <w:numPr>
          <w:ilvl w:val="0"/>
          <w:numId w:val="6"/>
        </w:numPr>
        <w:spacing w:line="240" w:lineRule="auto"/>
        <w:jc w:val="both"/>
        <w:rPr>
          <w:i/>
          <w:iCs/>
        </w:rPr>
      </w:pPr>
      <w:r w:rsidRPr="00A525BC">
        <w:rPr>
          <w:i/>
          <w:iCs/>
        </w:rPr>
        <w:t xml:space="preserve">Doček Nove godine </w:t>
      </w:r>
    </w:p>
    <w:p w14:paraId="74E86A6F" w14:textId="3A93852E" w:rsidR="00291272" w:rsidRDefault="00B2399E" w:rsidP="00A525BC">
      <w:pPr>
        <w:spacing w:after="0" w:line="240" w:lineRule="auto"/>
        <w:ind w:firstLine="360"/>
        <w:jc w:val="both"/>
      </w:pPr>
      <w:r w:rsidRPr="00B2399E">
        <w:t>U Požegi se tradicionalno dočekuje Nova godina na otvorenom, a posebno je zanimljiv program za djecu i dječji doček nove godine. Uz bogatu gastronomsku ponudu i vrhunske glazbene izvođače, zabava je osigurana. Ulaz je besplatan.</w:t>
      </w:r>
    </w:p>
    <w:p w14:paraId="5E8C2405" w14:textId="77777777" w:rsidR="00B74648" w:rsidRPr="0096463E" w:rsidRDefault="00B74648" w:rsidP="00A525BC">
      <w:pPr>
        <w:spacing w:after="0" w:line="240" w:lineRule="auto"/>
        <w:ind w:firstLine="360"/>
        <w:jc w:val="both"/>
      </w:pPr>
    </w:p>
    <w:p w14:paraId="38BC79F4" w14:textId="77777777" w:rsidR="00703144" w:rsidRPr="0096463E" w:rsidRDefault="00703144" w:rsidP="00193000">
      <w:pPr>
        <w:spacing w:after="0" w:line="240" w:lineRule="auto"/>
        <w:ind w:left="720"/>
        <w:jc w:val="both"/>
      </w:pPr>
    </w:p>
    <w:p w14:paraId="513B3185" w14:textId="6D1E8EA7" w:rsidR="00B64071" w:rsidRPr="0096463E" w:rsidRDefault="00291272">
      <w:pPr>
        <w:pStyle w:val="Naslov3"/>
        <w:numPr>
          <w:ilvl w:val="2"/>
          <w:numId w:val="11"/>
        </w:numPr>
      </w:pPr>
      <w:bookmarkStart w:id="14" w:name="_Toc190099332"/>
      <w:r w:rsidRPr="000640CC">
        <w:lastRenderedPageBreak/>
        <w:t>T</w:t>
      </w:r>
      <w:r w:rsidR="00B64071" w:rsidRPr="000640CC">
        <w:t>urističke</w:t>
      </w:r>
      <w:r w:rsidR="00B64071" w:rsidRPr="0096463E">
        <w:t xml:space="preserve"> </w:t>
      </w:r>
      <w:r w:rsidR="00B64071" w:rsidRPr="000640CC">
        <w:t>usluge</w:t>
      </w:r>
      <w:bookmarkEnd w:id="14"/>
      <w:r w:rsidR="00B64071" w:rsidRPr="0096463E">
        <w:t xml:space="preserve"> </w:t>
      </w:r>
    </w:p>
    <w:p w14:paraId="7D0E5F5B" w14:textId="77777777" w:rsidR="0099591D" w:rsidRPr="0096463E" w:rsidRDefault="0099591D" w:rsidP="00193000">
      <w:pPr>
        <w:spacing w:after="0" w:line="240" w:lineRule="auto"/>
        <w:jc w:val="both"/>
      </w:pPr>
    </w:p>
    <w:p w14:paraId="05806186" w14:textId="470BF20F" w:rsidR="00C80200" w:rsidRDefault="0099591D" w:rsidP="000640CC">
      <w:pPr>
        <w:spacing w:after="0" w:line="240" w:lineRule="auto"/>
        <w:ind w:firstLine="360"/>
        <w:jc w:val="both"/>
      </w:pPr>
      <w:bookmarkStart w:id="15" w:name="_Hlk189640345"/>
      <w:r w:rsidRPr="0096463E">
        <w:t xml:space="preserve">Na području </w:t>
      </w:r>
      <w:r w:rsidR="00D80A1E">
        <w:t>Požege</w:t>
      </w:r>
      <w:r w:rsidRPr="0096463E">
        <w:t xml:space="preserve"> registrirani su pružatelji usluga u turizmu. To uključuje kako turističke agencije koje organiziraju posjete turističkim atrakcijama, tako i usluge aktivnog i pustolovnog turizma</w:t>
      </w:r>
      <w:r w:rsidR="004362E4" w:rsidRPr="0096463E">
        <w:t xml:space="preserve">. </w:t>
      </w:r>
      <w:r w:rsidR="00A84FF0" w:rsidRPr="0096463E">
        <w:t>Ostali sadržaji relevantni za turiste uključuju maloprodajne dućane</w:t>
      </w:r>
      <w:r w:rsidR="00ED6464" w:rsidRPr="0096463E">
        <w:t>,</w:t>
      </w:r>
      <w:r w:rsidR="00BD7395" w:rsidRPr="0096463E">
        <w:t xml:space="preserve"> suvenirnice,</w:t>
      </w:r>
      <w:r w:rsidR="00ED6464" w:rsidRPr="0096463E">
        <w:t xml:space="preserve"> sajmove</w:t>
      </w:r>
      <w:r w:rsidR="00A84FF0" w:rsidRPr="0096463E">
        <w:t xml:space="preserve"> te ranije spomenute ugostiteljske objekte.</w:t>
      </w:r>
      <w:r w:rsidRPr="0096463E">
        <w:t xml:space="preserve">   </w:t>
      </w:r>
    </w:p>
    <w:bookmarkEnd w:id="15"/>
    <w:p w14:paraId="602E1C8E" w14:textId="77777777" w:rsidR="00254A1A" w:rsidRDefault="00254A1A" w:rsidP="00193000">
      <w:pPr>
        <w:spacing w:after="0" w:line="240" w:lineRule="auto"/>
        <w:jc w:val="both"/>
      </w:pPr>
    </w:p>
    <w:p w14:paraId="7E065533" w14:textId="0A7B6ABC" w:rsidR="00254A1A" w:rsidRPr="0093072B" w:rsidRDefault="00254A1A" w:rsidP="0093072B">
      <w:pPr>
        <w:pStyle w:val="Odlomakpopisa"/>
        <w:spacing w:after="0" w:line="240" w:lineRule="auto"/>
        <w:jc w:val="both"/>
        <w:rPr>
          <w:b/>
          <w:bCs/>
          <w:i/>
          <w:iCs/>
        </w:rPr>
      </w:pPr>
      <w:r w:rsidRPr="0093072B">
        <w:rPr>
          <w:b/>
          <w:bCs/>
        </w:rPr>
        <w:t xml:space="preserve">Turističke agencije </w:t>
      </w:r>
    </w:p>
    <w:p w14:paraId="77DD89C5" w14:textId="63E402E2" w:rsidR="00254A1A" w:rsidRDefault="00254A1A">
      <w:pPr>
        <w:pStyle w:val="Odlomakpopisa"/>
        <w:numPr>
          <w:ilvl w:val="0"/>
          <w:numId w:val="34"/>
        </w:numPr>
        <w:spacing w:after="0" w:line="240" w:lineRule="auto"/>
        <w:jc w:val="both"/>
      </w:pPr>
      <w:proofErr w:type="spellStart"/>
      <w:r>
        <w:t>Arriva</w:t>
      </w:r>
      <w:proofErr w:type="spellEnd"/>
      <w:r>
        <w:t xml:space="preserve"> </w:t>
      </w:r>
      <w:proofErr w:type="spellStart"/>
      <w:r>
        <w:t>Travel</w:t>
      </w:r>
      <w:proofErr w:type="spellEnd"/>
    </w:p>
    <w:p w14:paraId="2F6AD2D7" w14:textId="220E4E8F" w:rsidR="00254A1A" w:rsidRDefault="00254A1A">
      <w:pPr>
        <w:pStyle w:val="Odlomakpopisa"/>
        <w:numPr>
          <w:ilvl w:val="0"/>
          <w:numId w:val="34"/>
        </w:numPr>
        <w:spacing w:after="0" w:line="240" w:lineRule="auto"/>
        <w:jc w:val="both"/>
      </w:pPr>
      <w:r>
        <w:t>Zoa Tours</w:t>
      </w:r>
    </w:p>
    <w:p w14:paraId="08178CCE" w14:textId="1DAECCE1" w:rsidR="00254A1A" w:rsidRDefault="00254A1A">
      <w:pPr>
        <w:pStyle w:val="Odlomakpopisa"/>
        <w:numPr>
          <w:ilvl w:val="0"/>
          <w:numId w:val="34"/>
        </w:numPr>
        <w:spacing w:after="0" w:line="240" w:lineRule="auto"/>
        <w:jc w:val="both"/>
      </w:pPr>
      <w:r>
        <w:t xml:space="preserve">Luks Bike </w:t>
      </w:r>
      <w:proofErr w:type="spellStart"/>
      <w:r>
        <w:t>Adventure</w:t>
      </w:r>
      <w:proofErr w:type="spellEnd"/>
    </w:p>
    <w:p w14:paraId="6F3678FF" w14:textId="299F787E" w:rsidR="00254A1A" w:rsidRDefault="00254A1A" w:rsidP="00254A1A">
      <w:pPr>
        <w:spacing w:after="0" w:line="240" w:lineRule="auto"/>
        <w:jc w:val="both"/>
      </w:pPr>
    </w:p>
    <w:p w14:paraId="1C9986F4" w14:textId="76DD0998" w:rsidR="00254A1A" w:rsidRPr="0093072B" w:rsidRDefault="00254A1A" w:rsidP="0093072B">
      <w:pPr>
        <w:pStyle w:val="Odlomakpopisa"/>
        <w:spacing w:after="0" w:line="240" w:lineRule="auto"/>
        <w:jc w:val="both"/>
        <w:rPr>
          <w:b/>
          <w:bCs/>
        </w:rPr>
      </w:pPr>
      <w:r w:rsidRPr="0093072B">
        <w:rPr>
          <w:b/>
          <w:bCs/>
        </w:rPr>
        <w:t>Suveniri</w:t>
      </w:r>
    </w:p>
    <w:p w14:paraId="09CB4655" w14:textId="77777777" w:rsidR="00A929F8" w:rsidRDefault="00A929F8">
      <w:pPr>
        <w:pStyle w:val="Odlomakpopisa"/>
        <w:numPr>
          <w:ilvl w:val="0"/>
          <w:numId w:val="7"/>
        </w:numPr>
        <w:spacing w:after="0" w:line="240" w:lineRule="auto"/>
        <w:jc w:val="both"/>
        <w:sectPr w:rsidR="00A929F8" w:rsidSect="00DC7BC4">
          <w:type w:val="continuous"/>
          <w:pgSz w:w="12240" w:h="15840"/>
          <w:pgMar w:top="1417" w:right="1417" w:bottom="1417" w:left="1417" w:header="708" w:footer="708" w:gutter="0"/>
          <w:cols w:space="708"/>
          <w:docGrid w:linePitch="360"/>
        </w:sectPr>
      </w:pPr>
    </w:p>
    <w:p w14:paraId="5DA804BA" w14:textId="5F210AD8" w:rsidR="00254A1A" w:rsidRDefault="00254A1A">
      <w:pPr>
        <w:pStyle w:val="Odlomakpopisa"/>
        <w:numPr>
          <w:ilvl w:val="0"/>
          <w:numId w:val="33"/>
        </w:numPr>
        <w:spacing w:after="0" w:line="240" w:lineRule="auto"/>
        <w:jc w:val="both"/>
      </w:pPr>
      <w:r>
        <w:t>Suvenirnica Centra za posjetitelje ,,Požeška kuća''</w:t>
      </w:r>
    </w:p>
    <w:p w14:paraId="3DB2A8A7" w14:textId="75CAC2CD" w:rsidR="00254A1A" w:rsidRDefault="00254A1A">
      <w:pPr>
        <w:pStyle w:val="Odlomakpopisa"/>
        <w:numPr>
          <w:ilvl w:val="0"/>
          <w:numId w:val="33"/>
        </w:numPr>
        <w:spacing w:after="0" w:line="240" w:lineRule="auto"/>
        <w:jc w:val="both"/>
      </w:pPr>
      <w:r>
        <w:t>Suvenirnica Gradskog muzeja Požega</w:t>
      </w:r>
    </w:p>
    <w:p w14:paraId="407F68F8" w14:textId="67CC1DDF" w:rsidR="00254A1A" w:rsidRDefault="00254A1A">
      <w:pPr>
        <w:pStyle w:val="Odlomakpopisa"/>
        <w:numPr>
          <w:ilvl w:val="0"/>
          <w:numId w:val="33"/>
        </w:numPr>
        <w:spacing w:after="0" w:line="240" w:lineRule="auto"/>
        <w:jc w:val="both"/>
      </w:pPr>
      <w:r>
        <w:t>Poklon shop Luks</w:t>
      </w:r>
    </w:p>
    <w:p w14:paraId="31773F8D" w14:textId="0E805607" w:rsidR="00254A1A" w:rsidRDefault="00254A1A">
      <w:pPr>
        <w:pStyle w:val="Odlomakpopisa"/>
        <w:numPr>
          <w:ilvl w:val="0"/>
          <w:numId w:val="33"/>
        </w:numPr>
        <w:spacing w:after="0" w:line="240" w:lineRule="auto"/>
        <w:jc w:val="both"/>
      </w:pPr>
      <w:r>
        <w:t>Galerija ,,Anita''</w:t>
      </w:r>
    </w:p>
    <w:p w14:paraId="48183D1B" w14:textId="3ABE0D03" w:rsidR="00254A1A" w:rsidRDefault="00254A1A">
      <w:pPr>
        <w:pStyle w:val="Odlomakpopisa"/>
        <w:numPr>
          <w:ilvl w:val="0"/>
          <w:numId w:val="33"/>
        </w:numPr>
        <w:spacing w:after="0" w:line="240" w:lineRule="auto"/>
        <w:jc w:val="both"/>
      </w:pPr>
      <w:r>
        <w:t>M-Art</w:t>
      </w:r>
    </w:p>
    <w:p w14:paraId="0983141F" w14:textId="58C8E401" w:rsidR="00254A1A" w:rsidRDefault="00254A1A">
      <w:pPr>
        <w:pStyle w:val="Odlomakpopisa"/>
        <w:numPr>
          <w:ilvl w:val="0"/>
          <w:numId w:val="33"/>
        </w:numPr>
        <w:spacing w:after="0" w:line="240" w:lineRule="auto"/>
        <w:jc w:val="both"/>
      </w:pPr>
      <w:r>
        <w:t>Poklon galerija ,,</w:t>
      </w:r>
      <w:proofErr w:type="spellStart"/>
      <w:r>
        <w:t>Present</w:t>
      </w:r>
      <w:proofErr w:type="spellEnd"/>
      <w:r>
        <w:t>''</w:t>
      </w:r>
    </w:p>
    <w:p w14:paraId="0127062F" w14:textId="421F6E3B" w:rsidR="00254A1A" w:rsidRDefault="00254A1A">
      <w:pPr>
        <w:pStyle w:val="Odlomakpopisa"/>
        <w:numPr>
          <w:ilvl w:val="0"/>
          <w:numId w:val="33"/>
        </w:numPr>
        <w:spacing w:after="0" w:line="240" w:lineRule="auto"/>
        <w:jc w:val="both"/>
      </w:pPr>
      <w:proofErr w:type="spellStart"/>
      <w:r>
        <w:t>Zlatarna</w:t>
      </w:r>
      <w:proofErr w:type="spellEnd"/>
      <w:r>
        <w:t xml:space="preserve"> Slavko</w:t>
      </w:r>
    </w:p>
    <w:p w14:paraId="5802DE0E" w14:textId="651DF8E9" w:rsidR="00254A1A" w:rsidRDefault="00254A1A">
      <w:pPr>
        <w:pStyle w:val="Odlomakpopisa"/>
        <w:numPr>
          <w:ilvl w:val="0"/>
          <w:numId w:val="33"/>
        </w:numPr>
        <w:spacing w:after="0" w:line="240" w:lineRule="auto"/>
        <w:jc w:val="both"/>
      </w:pPr>
      <w:r>
        <w:t>Slavonija papir</w:t>
      </w:r>
    </w:p>
    <w:p w14:paraId="2430792C" w14:textId="6BDA03DD" w:rsidR="00254A1A" w:rsidRDefault="00254A1A">
      <w:pPr>
        <w:pStyle w:val="Odlomakpopisa"/>
        <w:numPr>
          <w:ilvl w:val="0"/>
          <w:numId w:val="33"/>
        </w:numPr>
        <w:spacing w:after="0" w:line="240" w:lineRule="auto"/>
        <w:jc w:val="both"/>
      </w:pPr>
      <w:r>
        <w:t xml:space="preserve">Knjižara </w:t>
      </w:r>
      <w:proofErr w:type="spellStart"/>
      <w:r>
        <w:t>Verbum</w:t>
      </w:r>
      <w:proofErr w:type="spellEnd"/>
    </w:p>
    <w:p w14:paraId="7DEBFE9A" w14:textId="45F05A70" w:rsidR="00254A1A" w:rsidRDefault="00254A1A">
      <w:pPr>
        <w:pStyle w:val="Odlomakpopisa"/>
        <w:numPr>
          <w:ilvl w:val="0"/>
          <w:numId w:val="33"/>
        </w:numPr>
        <w:spacing w:after="0" w:line="240" w:lineRule="auto"/>
        <w:jc w:val="both"/>
      </w:pPr>
      <w:r>
        <w:t>Trim – knjižara i papirnica</w:t>
      </w:r>
    </w:p>
    <w:p w14:paraId="17CA7CD2" w14:textId="4C674216" w:rsidR="00892138" w:rsidRDefault="00254A1A">
      <w:pPr>
        <w:pStyle w:val="Odlomakpopisa"/>
        <w:numPr>
          <w:ilvl w:val="0"/>
          <w:numId w:val="33"/>
        </w:numPr>
        <w:spacing w:after="0" w:line="240" w:lineRule="auto"/>
        <w:jc w:val="both"/>
      </w:pPr>
      <w:r>
        <w:t xml:space="preserve">Knjižara Školska knjiga </w:t>
      </w:r>
    </w:p>
    <w:p w14:paraId="5655E5B2" w14:textId="77777777" w:rsidR="00A929F8" w:rsidRDefault="00A929F8" w:rsidP="00193000">
      <w:pPr>
        <w:spacing w:after="0" w:line="240" w:lineRule="auto"/>
        <w:jc w:val="both"/>
        <w:sectPr w:rsidR="00A929F8" w:rsidSect="00A929F8">
          <w:type w:val="continuous"/>
          <w:pgSz w:w="12240" w:h="15840"/>
          <w:pgMar w:top="1417" w:right="1417" w:bottom="1417" w:left="1417" w:header="708" w:footer="708" w:gutter="0"/>
          <w:cols w:num="2" w:space="708"/>
          <w:docGrid w:linePitch="360"/>
        </w:sectPr>
      </w:pPr>
    </w:p>
    <w:p w14:paraId="1F605D08" w14:textId="77777777" w:rsidR="00892138" w:rsidRPr="0096463E" w:rsidRDefault="00892138" w:rsidP="00193000">
      <w:pPr>
        <w:spacing w:after="0" w:line="240" w:lineRule="auto"/>
        <w:jc w:val="both"/>
      </w:pPr>
    </w:p>
    <w:p w14:paraId="4E2A2340" w14:textId="44A0DB5F" w:rsidR="00BB374D" w:rsidRPr="0096463E" w:rsidRDefault="00A525BC" w:rsidP="00292CCE">
      <w:pPr>
        <w:pStyle w:val="Naslov2"/>
      </w:pPr>
      <w:bookmarkStart w:id="16" w:name="_Toc190099333"/>
      <w:r>
        <w:t>1.</w:t>
      </w:r>
      <w:r w:rsidR="00292CCE">
        <w:t>2.</w:t>
      </w:r>
      <w:r>
        <w:t xml:space="preserve"> </w:t>
      </w:r>
      <w:r w:rsidR="00BB374D" w:rsidRPr="00292CCE">
        <w:t>Resursna</w:t>
      </w:r>
      <w:r w:rsidR="00BB374D" w:rsidRPr="0096463E">
        <w:t xml:space="preserve"> osnova</w:t>
      </w:r>
      <w:bookmarkEnd w:id="16"/>
    </w:p>
    <w:p w14:paraId="57B1CA5B" w14:textId="77777777" w:rsidR="009E2E57" w:rsidRPr="0096463E" w:rsidRDefault="009E2E57" w:rsidP="00193000">
      <w:pPr>
        <w:spacing w:after="0" w:line="240" w:lineRule="auto"/>
        <w:jc w:val="both"/>
      </w:pPr>
    </w:p>
    <w:p w14:paraId="62414510" w14:textId="09D6C3E7" w:rsidR="00A45926" w:rsidRPr="0096463E" w:rsidRDefault="00A45926" w:rsidP="00A525BC">
      <w:pPr>
        <w:spacing w:after="0" w:line="240" w:lineRule="auto"/>
        <w:ind w:firstLine="708"/>
        <w:jc w:val="both"/>
      </w:pPr>
      <w:r w:rsidRPr="0096463E">
        <w:t>U ovom poglavlju je identificirana prirodna i kulturna baština (uključujući i najvažnije manifestacije), kao i određeni ostali resursi koji ukazuju na jedinstvene vrijednosti koje pruža</w:t>
      </w:r>
      <w:r w:rsidR="00D80A1E">
        <w:t xml:space="preserve"> </w:t>
      </w:r>
      <w:r w:rsidR="00F327E6">
        <w:t>Požega</w:t>
      </w:r>
      <w:r w:rsidRPr="0096463E">
        <w:t>.</w:t>
      </w:r>
      <w:r w:rsidR="001D68EB" w:rsidRPr="0096463E">
        <w:rPr>
          <w:rStyle w:val="Referencafusnote"/>
        </w:rPr>
        <w:footnoteReference w:id="1"/>
      </w:r>
      <w:r w:rsidRPr="0096463E">
        <w:t xml:space="preserve"> </w:t>
      </w:r>
    </w:p>
    <w:p w14:paraId="77060861" w14:textId="77777777" w:rsidR="00292CCE" w:rsidRPr="0096463E" w:rsidRDefault="00292CCE" w:rsidP="00193000">
      <w:pPr>
        <w:pStyle w:val="Odlomakpopisa"/>
        <w:spacing w:after="0" w:line="240" w:lineRule="auto"/>
        <w:ind w:left="792"/>
        <w:jc w:val="both"/>
      </w:pPr>
    </w:p>
    <w:p w14:paraId="2373F171" w14:textId="5BD68F29" w:rsidR="00BB374D" w:rsidRPr="0096463E" w:rsidRDefault="00292CCE" w:rsidP="00292CCE">
      <w:pPr>
        <w:pStyle w:val="Naslov3"/>
      </w:pPr>
      <w:bookmarkStart w:id="17" w:name="_Toc190099334"/>
      <w:r>
        <w:t xml:space="preserve">1.2.1. </w:t>
      </w:r>
      <w:r w:rsidR="00BB374D" w:rsidRPr="0096463E">
        <w:t>Kultura i baština</w:t>
      </w:r>
      <w:bookmarkEnd w:id="17"/>
    </w:p>
    <w:p w14:paraId="3F227E04" w14:textId="77777777" w:rsidR="00291272" w:rsidRDefault="00291272" w:rsidP="00193000">
      <w:pPr>
        <w:spacing w:after="0" w:line="240" w:lineRule="auto"/>
        <w:jc w:val="both"/>
      </w:pPr>
    </w:p>
    <w:p w14:paraId="0FC2135F" w14:textId="2AB3ACA5" w:rsidR="00CD2E8A" w:rsidRDefault="00CD2E8A" w:rsidP="00CD2E8A">
      <w:pPr>
        <w:spacing w:line="240" w:lineRule="auto"/>
        <w:jc w:val="both"/>
        <w:rPr>
          <w:b/>
          <w:bCs/>
        </w:rPr>
      </w:pPr>
      <w:r>
        <w:rPr>
          <w:b/>
          <w:bCs/>
        </w:rPr>
        <w:t>Kulturna dobra</w:t>
      </w:r>
    </w:p>
    <w:p w14:paraId="3BDE8200" w14:textId="622DFBB6" w:rsidR="00977608" w:rsidRDefault="00E23BB4" w:rsidP="00CF6D95">
      <w:pPr>
        <w:spacing w:line="240" w:lineRule="auto"/>
        <w:ind w:firstLine="708"/>
        <w:jc w:val="both"/>
      </w:pPr>
      <w:bookmarkStart w:id="18" w:name="_Hlk189640439"/>
      <w:r w:rsidRPr="00E23BB4">
        <w:t>Grad Požega bogat je kulturnim dobrima koja svjedoče o njegovoj bogatoj povijesti i kulturnoj baštini. Prema podacima Ministarstva kulture i medija Republike Hrvatske, na području Požege evidentirano je 63 pojedinačno zaštićenih kulturnih dobara, od kojih su 35 pretrpjela oštećenja tijekom nevremena u lipnju 2021. godine</w:t>
      </w:r>
      <w:r>
        <w:t xml:space="preserve">. </w:t>
      </w:r>
    </w:p>
    <w:bookmarkEnd w:id="18"/>
    <w:p w14:paraId="3C7FAAE4" w14:textId="46E0EDD9" w:rsidR="00977608" w:rsidRDefault="00977608" w:rsidP="00CF6D95">
      <w:pPr>
        <w:spacing w:line="240" w:lineRule="auto"/>
        <w:ind w:firstLine="360"/>
        <w:jc w:val="both"/>
      </w:pPr>
      <w:r>
        <w:t xml:space="preserve">S obzirom da je u ovom dijelu riječ o kulturnim resursima koji trenutno nisu u funkciji turizma, ali koji predstavljaju temelj za budući razvoj, atraktivnost i održivost turističke destinacije, izdvojit ćemo sljedeće: </w:t>
      </w:r>
    </w:p>
    <w:p w14:paraId="031D7E28" w14:textId="505AEF6F" w:rsidR="000D0EF2" w:rsidRPr="00BC4852" w:rsidRDefault="005A0CEF">
      <w:pPr>
        <w:pStyle w:val="Odlomakpopisa"/>
        <w:numPr>
          <w:ilvl w:val="0"/>
          <w:numId w:val="35"/>
        </w:numPr>
        <w:spacing w:line="240" w:lineRule="auto"/>
        <w:jc w:val="both"/>
        <w:rPr>
          <w:color w:val="000000" w:themeColor="text1"/>
        </w:rPr>
      </w:pPr>
      <w:hyperlink r:id="rId14" w:history="1">
        <w:r w:rsidRPr="00BC4852">
          <w:rPr>
            <w:rStyle w:val="Hiperveza"/>
            <w:color w:val="000000" w:themeColor="text1"/>
            <w:u w:val="none"/>
          </w:rPr>
          <w:t>Zgrada apoteke</w:t>
        </w:r>
      </w:hyperlink>
      <w:hyperlink r:id="rId15" w:history="1"/>
    </w:p>
    <w:p w14:paraId="4E11FFA3" w14:textId="0E9DBBE0" w:rsidR="00977608" w:rsidRPr="00BC4852" w:rsidRDefault="00977608">
      <w:pPr>
        <w:pStyle w:val="Odlomakpopisa"/>
        <w:numPr>
          <w:ilvl w:val="0"/>
          <w:numId w:val="35"/>
        </w:numPr>
        <w:spacing w:line="240" w:lineRule="auto"/>
        <w:jc w:val="both"/>
        <w:rPr>
          <w:color w:val="000000" w:themeColor="text1"/>
        </w:rPr>
      </w:pPr>
      <w:hyperlink r:id="rId16" w:history="1">
        <w:r w:rsidRPr="00BC4852">
          <w:rPr>
            <w:rStyle w:val="Hiperveza"/>
            <w:color w:val="000000" w:themeColor="text1"/>
            <w:u w:val="none"/>
          </w:rPr>
          <w:t>Židovsko groblje</w:t>
        </w:r>
      </w:hyperlink>
    </w:p>
    <w:p w14:paraId="1BC2D4E8" w14:textId="428CA05D" w:rsidR="005A0CEF" w:rsidRPr="00BC4852" w:rsidRDefault="005A0CEF">
      <w:pPr>
        <w:pStyle w:val="Odlomakpopisa"/>
        <w:numPr>
          <w:ilvl w:val="0"/>
          <w:numId w:val="35"/>
        </w:numPr>
        <w:spacing w:line="240" w:lineRule="auto"/>
        <w:jc w:val="both"/>
        <w:rPr>
          <w:color w:val="000000" w:themeColor="text1"/>
        </w:rPr>
      </w:pPr>
      <w:hyperlink r:id="rId17" w:history="1">
        <w:r w:rsidRPr="00BC4852">
          <w:rPr>
            <w:rStyle w:val="Hiperveza"/>
            <w:color w:val="000000" w:themeColor="text1"/>
            <w:u w:val="none"/>
          </w:rPr>
          <w:t>Atelje Miroslava Kraljevića</w:t>
        </w:r>
      </w:hyperlink>
    </w:p>
    <w:p w14:paraId="4658A927" w14:textId="1E9DE07C" w:rsidR="005A0CEF" w:rsidRPr="00BC4852" w:rsidRDefault="005A0CEF">
      <w:pPr>
        <w:pStyle w:val="Odlomakpopisa"/>
        <w:numPr>
          <w:ilvl w:val="0"/>
          <w:numId w:val="35"/>
        </w:numPr>
        <w:spacing w:line="240" w:lineRule="auto"/>
        <w:jc w:val="both"/>
        <w:rPr>
          <w:color w:val="000000" w:themeColor="text1"/>
        </w:rPr>
      </w:pPr>
      <w:hyperlink r:id="rId18" w:history="1">
        <w:r w:rsidRPr="00BC4852">
          <w:rPr>
            <w:rStyle w:val="Hiperveza"/>
            <w:color w:val="000000" w:themeColor="text1"/>
            <w:u w:val="none"/>
          </w:rPr>
          <w:t>Magistratski kompleks</w:t>
        </w:r>
      </w:hyperlink>
    </w:p>
    <w:p w14:paraId="4E2D634E" w14:textId="11F33CF5" w:rsidR="005A0CEF" w:rsidRPr="00BC4852" w:rsidRDefault="005A0CEF">
      <w:pPr>
        <w:pStyle w:val="Odlomakpopisa"/>
        <w:numPr>
          <w:ilvl w:val="0"/>
          <w:numId w:val="35"/>
        </w:numPr>
        <w:spacing w:line="240" w:lineRule="auto"/>
        <w:jc w:val="both"/>
        <w:rPr>
          <w:color w:val="000000" w:themeColor="text1"/>
        </w:rPr>
      </w:pPr>
      <w:hyperlink r:id="rId19" w:history="1">
        <w:r w:rsidRPr="00BC4852">
          <w:rPr>
            <w:rStyle w:val="Hiperveza"/>
            <w:color w:val="000000" w:themeColor="text1"/>
            <w:u w:val="none"/>
          </w:rPr>
          <w:t>Palača Velikog župana</w:t>
        </w:r>
      </w:hyperlink>
    </w:p>
    <w:p w14:paraId="0685BA2A" w14:textId="1079B8BD" w:rsidR="005A0CEF" w:rsidRPr="00BC4852" w:rsidRDefault="005A0CEF">
      <w:pPr>
        <w:pStyle w:val="Odlomakpopisa"/>
        <w:numPr>
          <w:ilvl w:val="0"/>
          <w:numId w:val="35"/>
        </w:numPr>
        <w:spacing w:line="240" w:lineRule="auto"/>
        <w:jc w:val="both"/>
        <w:rPr>
          <w:color w:val="000000" w:themeColor="text1"/>
        </w:rPr>
      </w:pPr>
      <w:hyperlink r:id="rId20" w:history="1">
        <w:r w:rsidRPr="00BC4852">
          <w:rPr>
            <w:rStyle w:val="Hiperveza"/>
            <w:color w:val="000000" w:themeColor="text1"/>
            <w:u w:val="none"/>
          </w:rPr>
          <w:t>Kapela sv. Roka</w:t>
        </w:r>
      </w:hyperlink>
    </w:p>
    <w:p w14:paraId="75235A76" w14:textId="7AF3210D" w:rsidR="005A0CEF" w:rsidRPr="00BC4852" w:rsidRDefault="005A0CEF">
      <w:pPr>
        <w:pStyle w:val="Odlomakpopisa"/>
        <w:numPr>
          <w:ilvl w:val="0"/>
          <w:numId w:val="35"/>
        </w:numPr>
        <w:spacing w:line="240" w:lineRule="auto"/>
        <w:jc w:val="both"/>
        <w:rPr>
          <w:color w:val="000000" w:themeColor="text1"/>
        </w:rPr>
      </w:pPr>
      <w:hyperlink r:id="rId21" w:history="1">
        <w:r w:rsidRPr="00BC4852">
          <w:rPr>
            <w:rStyle w:val="Hiperveza"/>
            <w:color w:val="000000" w:themeColor="text1"/>
            <w:u w:val="none"/>
          </w:rPr>
          <w:t>Županijska palača</w:t>
        </w:r>
      </w:hyperlink>
    </w:p>
    <w:p w14:paraId="0493E30C" w14:textId="4A3DF8DB" w:rsidR="005A0CEF" w:rsidRPr="00BC4852" w:rsidRDefault="005A0CEF">
      <w:pPr>
        <w:pStyle w:val="Odlomakpopisa"/>
        <w:numPr>
          <w:ilvl w:val="0"/>
          <w:numId w:val="35"/>
        </w:numPr>
        <w:spacing w:line="240" w:lineRule="auto"/>
        <w:jc w:val="both"/>
        <w:rPr>
          <w:color w:val="000000" w:themeColor="text1"/>
        </w:rPr>
      </w:pPr>
      <w:hyperlink r:id="rId22" w:history="1">
        <w:r w:rsidRPr="00BC4852">
          <w:rPr>
            <w:rStyle w:val="Hiperveza"/>
            <w:color w:val="000000" w:themeColor="text1"/>
            <w:u w:val="none"/>
          </w:rPr>
          <w:t xml:space="preserve">Spomenik fra Luki </w:t>
        </w:r>
        <w:proofErr w:type="spellStart"/>
        <w:r w:rsidRPr="00BC4852">
          <w:rPr>
            <w:rStyle w:val="Hiperveza"/>
            <w:color w:val="000000" w:themeColor="text1"/>
            <w:u w:val="none"/>
          </w:rPr>
          <w:t>Ibrišimoviću</w:t>
        </w:r>
        <w:proofErr w:type="spellEnd"/>
        <w:r w:rsidRPr="00BC4852">
          <w:rPr>
            <w:rStyle w:val="Hiperveza"/>
            <w:color w:val="000000" w:themeColor="text1"/>
            <w:u w:val="none"/>
          </w:rPr>
          <w:t xml:space="preserve"> Sokolu</w:t>
        </w:r>
      </w:hyperlink>
    </w:p>
    <w:p w14:paraId="0178D9D9" w14:textId="4BC4C7CA" w:rsidR="00CC1165" w:rsidRPr="00BC4852" w:rsidRDefault="00CC1165">
      <w:pPr>
        <w:pStyle w:val="Odlomakpopisa"/>
        <w:numPr>
          <w:ilvl w:val="0"/>
          <w:numId w:val="35"/>
        </w:numPr>
        <w:spacing w:line="240" w:lineRule="auto"/>
        <w:jc w:val="both"/>
        <w:rPr>
          <w:color w:val="000000" w:themeColor="text1"/>
        </w:rPr>
      </w:pPr>
      <w:r w:rsidRPr="00BC4852">
        <w:rPr>
          <w:color w:val="000000" w:themeColor="text1"/>
        </w:rPr>
        <w:t xml:space="preserve">Kapela sv. Filipa i Jakova </w:t>
      </w:r>
    </w:p>
    <w:p w14:paraId="213196F0" w14:textId="62837DD6" w:rsidR="00CC1165" w:rsidRPr="00BC4852" w:rsidRDefault="00CC1165">
      <w:pPr>
        <w:pStyle w:val="Odlomakpopisa"/>
        <w:numPr>
          <w:ilvl w:val="0"/>
          <w:numId w:val="35"/>
        </w:numPr>
        <w:spacing w:line="240" w:lineRule="auto"/>
        <w:jc w:val="both"/>
        <w:rPr>
          <w:color w:val="000000" w:themeColor="text1"/>
        </w:rPr>
      </w:pPr>
      <w:hyperlink r:id="rId23" w:history="1">
        <w:r w:rsidRPr="00BC4852">
          <w:rPr>
            <w:rStyle w:val="Hiperveza"/>
            <w:color w:val="000000" w:themeColor="text1"/>
            <w:u w:val="none"/>
          </w:rPr>
          <w:t xml:space="preserve">Spomenik fra Luki </w:t>
        </w:r>
        <w:proofErr w:type="spellStart"/>
        <w:r w:rsidRPr="00BC4852">
          <w:rPr>
            <w:rStyle w:val="Hiperveza"/>
            <w:color w:val="000000" w:themeColor="text1"/>
            <w:u w:val="none"/>
          </w:rPr>
          <w:t>Ibrišimoviću</w:t>
        </w:r>
        <w:proofErr w:type="spellEnd"/>
        <w:r w:rsidRPr="00BC4852">
          <w:rPr>
            <w:rStyle w:val="Hiperveza"/>
            <w:color w:val="000000" w:themeColor="text1"/>
            <w:u w:val="none"/>
          </w:rPr>
          <w:t xml:space="preserve"> Sokolu</w:t>
        </w:r>
      </w:hyperlink>
    </w:p>
    <w:p w14:paraId="75594048" w14:textId="5A31D3CE" w:rsidR="00CC1165" w:rsidRPr="00BC4852" w:rsidRDefault="00CC1165">
      <w:pPr>
        <w:pStyle w:val="Odlomakpopisa"/>
        <w:numPr>
          <w:ilvl w:val="0"/>
          <w:numId w:val="35"/>
        </w:numPr>
        <w:spacing w:line="240" w:lineRule="auto"/>
        <w:jc w:val="both"/>
        <w:rPr>
          <w:color w:val="000000" w:themeColor="text1"/>
        </w:rPr>
      </w:pPr>
      <w:r w:rsidRPr="00BC4852">
        <w:rPr>
          <w:color w:val="000000" w:themeColor="text1"/>
        </w:rPr>
        <w:t xml:space="preserve">Zgrada bivšeg kina Central </w:t>
      </w:r>
    </w:p>
    <w:p w14:paraId="00046D17" w14:textId="2F9F6E38" w:rsidR="00CC1165" w:rsidRPr="00BC4852" w:rsidRDefault="00CC1165">
      <w:pPr>
        <w:pStyle w:val="Odlomakpopisa"/>
        <w:numPr>
          <w:ilvl w:val="0"/>
          <w:numId w:val="35"/>
        </w:numPr>
        <w:spacing w:line="240" w:lineRule="auto"/>
        <w:jc w:val="both"/>
        <w:rPr>
          <w:color w:val="000000" w:themeColor="text1"/>
        </w:rPr>
      </w:pPr>
      <w:r w:rsidRPr="00BC4852">
        <w:rPr>
          <w:color w:val="000000" w:themeColor="text1"/>
        </w:rPr>
        <w:t>Zgrada bivšeg restorana „Mislav“</w:t>
      </w:r>
    </w:p>
    <w:p w14:paraId="3EB136CE" w14:textId="65E4EFFE" w:rsidR="00CC1165" w:rsidRPr="00BC4852" w:rsidRDefault="00CC1165">
      <w:pPr>
        <w:pStyle w:val="Odlomakpopisa"/>
        <w:numPr>
          <w:ilvl w:val="0"/>
          <w:numId w:val="35"/>
        </w:numPr>
        <w:spacing w:line="240" w:lineRule="auto"/>
        <w:jc w:val="both"/>
        <w:rPr>
          <w:color w:val="000000" w:themeColor="text1"/>
        </w:rPr>
      </w:pPr>
      <w:hyperlink r:id="rId24" w:history="1">
        <w:r w:rsidRPr="00BC4852">
          <w:rPr>
            <w:rStyle w:val="Hiperveza"/>
            <w:color w:val="000000" w:themeColor="text1"/>
            <w:u w:val="none"/>
          </w:rPr>
          <w:t>Stara svilana "</w:t>
        </w:r>
        <w:proofErr w:type="spellStart"/>
        <w:r w:rsidRPr="00BC4852">
          <w:rPr>
            <w:rStyle w:val="Hiperveza"/>
            <w:color w:val="000000" w:themeColor="text1"/>
            <w:u w:val="none"/>
          </w:rPr>
          <w:t>Thallerova</w:t>
        </w:r>
        <w:proofErr w:type="spellEnd"/>
        <w:r w:rsidRPr="00BC4852">
          <w:rPr>
            <w:rStyle w:val="Hiperveza"/>
            <w:color w:val="000000" w:themeColor="text1"/>
            <w:u w:val="none"/>
          </w:rPr>
          <w:t xml:space="preserve"> kuća"</w:t>
        </w:r>
      </w:hyperlink>
    </w:p>
    <w:p w14:paraId="50A6B504" w14:textId="7986380E" w:rsidR="00CC1165" w:rsidRPr="00BC4852" w:rsidRDefault="00CC1165">
      <w:pPr>
        <w:pStyle w:val="Odlomakpopisa"/>
        <w:numPr>
          <w:ilvl w:val="0"/>
          <w:numId w:val="35"/>
        </w:numPr>
        <w:spacing w:line="240" w:lineRule="auto"/>
        <w:jc w:val="both"/>
        <w:rPr>
          <w:color w:val="000000" w:themeColor="text1"/>
        </w:rPr>
      </w:pPr>
      <w:hyperlink r:id="rId25" w:history="1">
        <w:r w:rsidRPr="00BC4852">
          <w:rPr>
            <w:rStyle w:val="Hiperveza"/>
            <w:color w:val="000000" w:themeColor="text1"/>
            <w:u w:val="none"/>
          </w:rPr>
          <w:t>Grobnica obitelji pl. Kraljevića</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C1165" w:rsidRPr="00CC1165" w14:paraId="13460045" w14:textId="77777777" w:rsidTr="00CC1165">
        <w:trPr>
          <w:tblCellSpacing w:w="15" w:type="dxa"/>
        </w:trPr>
        <w:tc>
          <w:tcPr>
            <w:tcW w:w="0" w:type="auto"/>
            <w:vAlign w:val="center"/>
            <w:hideMark/>
          </w:tcPr>
          <w:p w14:paraId="596E60DA" w14:textId="77777777" w:rsidR="00CC1165" w:rsidRPr="00CC1165" w:rsidRDefault="00CC1165" w:rsidP="00CC1165">
            <w:pPr>
              <w:ind w:left="360"/>
              <w:jc w:val="both"/>
              <w:rPr>
                <w:color w:val="000000" w:themeColor="text1"/>
              </w:rPr>
            </w:pPr>
          </w:p>
        </w:tc>
      </w:tr>
    </w:tbl>
    <w:p w14:paraId="498804DE" w14:textId="77777777" w:rsidR="00E23BB4" w:rsidRDefault="00E23BB4" w:rsidP="00CD2E8A">
      <w:pPr>
        <w:spacing w:line="240" w:lineRule="auto"/>
        <w:jc w:val="both"/>
      </w:pPr>
    </w:p>
    <w:p w14:paraId="661D072D" w14:textId="511C6629" w:rsidR="00CD2E8A" w:rsidRDefault="00CD2E8A" w:rsidP="00CD2E8A">
      <w:pPr>
        <w:spacing w:line="240" w:lineRule="auto"/>
        <w:jc w:val="both"/>
        <w:rPr>
          <w:b/>
          <w:bCs/>
        </w:rPr>
      </w:pPr>
      <w:r w:rsidRPr="00E23BB4">
        <w:rPr>
          <w:b/>
          <w:bCs/>
        </w:rPr>
        <w:t>Kulturna baština (materijalna i nematerijalna)</w:t>
      </w:r>
    </w:p>
    <w:p w14:paraId="6CD0AE51" w14:textId="7B03AD71" w:rsidR="00867457" w:rsidRPr="00EC354E" w:rsidRDefault="00EC354E" w:rsidP="00B74648">
      <w:pPr>
        <w:spacing w:line="240" w:lineRule="auto"/>
        <w:ind w:firstLine="708"/>
        <w:jc w:val="both"/>
      </w:pPr>
      <w:r w:rsidRPr="00EC354E">
        <w:t>Materijalna kulturna baština Grada Požege obuhvaća nepokretna i pokretna kulturna dobra koja su od povijesnog, umjetničkog, arhitektonskog i kulturnog značaja. Prema kategorizaciji Ministarstva kulture i medija Republike Hrvatske, materijalna kulturna baština uključuje:</w:t>
      </w:r>
    </w:p>
    <w:p w14:paraId="5D4CEFA8" w14:textId="77777777" w:rsidR="00EC354E" w:rsidRPr="00EC354E" w:rsidRDefault="00EC354E" w:rsidP="00506EC5">
      <w:pPr>
        <w:spacing w:line="240" w:lineRule="auto"/>
        <w:jc w:val="both"/>
      </w:pPr>
      <w:r w:rsidRPr="00EC354E">
        <w:t>1. Nepokretna kulturna dobra (graditeljska baština):</w:t>
      </w:r>
    </w:p>
    <w:p w14:paraId="6B92E03D" w14:textId="77777777" w:rsidR="00EC354E" w:rsidRPr="00EC354E" w:rsidRDefault="00EC354E">
      <w:pPr>
        <w:numPr>
          <w:ilvl w:val="0"/>
          <w:numId w:val="17"/>
        </w:numPr>
        <w:spacing w:after="0" w:line="240" w:lineRule="auto"/>
        <w:jc w:val="both"/>
      </w:pPr>
      <w:r w:rsidRPr="00EC354E">
        <w:t>Povijesna jezgra Grada Požege – urbanistička cjelina s brojnim kulturno-povijesnim građevinama</w:t>
      </w:r>
    </w:p>
    <w:p w14:paraId="7CB166B0" w14:textId="77777777" w:rsidR="00EC354E" w:rsidRPr="00EC354E" w:rsidRDefault="00EC354E">
      <w:pPr>
        <w:numPr>
          <w:ilvl w:val="0"/>
          <w:numId w:val="17"/>
        </w:numPr>
        <w:spacing w:after="0" w:line="240" w:lineRule="auto"/>
        <w:jc w:val="both"/>
      </w:pPr>
      <w:r w:rsidRPr="00EC354E">
        <w:t xml:space="preserve">Katedrala sv. Terezije </w:t>
      </w:r>
      <w:proofErr w:type="spellStart"/>
      <w:r w:rsidRPr="00EC354E">
        <w:t>Avilske</w:t>
      </w:r>
      <w:proofErr w:type="spellEnd"/>
      <w:r w:rsidRPr="00EC354E">
        <w:t xml:space="preserve"> – jedan od najznačajnijih sakralnih objekata u Slavoniji, izgrađena u 18. stoljeću</w:t>
      </w:r>
    </w:p>
    <w:p w14:paraId="3CBD68BF" w14:textId="77777777" w:rsidR="00EC354E" w:rsidRPr="00EC354E" w:rsidRDefault="00EC354E">
      <w:pPr>
        <w:numPr>
          <w:ilvl w:val="0"/>
          <w:numId w:val="17"/>
        </w:numPr>
        <w:spacing w:after="0" w:line="240" w:lineRule="auto"/>
        <w:jc w:val="both"/>
      </w:pPr>
      <w:r w:rsidRPr="00EC354E">
        <w:t>Franjevački samostan i crkva Duha Svetoga – kompleks iz baroknog razdoblja s bogatom sakralnom zbirkom</w:t>
      </w:r>
    </w:p>
    <w:p w14:paraId="49683623" w14:textId="77777777" w:rsidR="00EC354E" w:rsidRPr="00EC354E" w:rsidRDefault="00EC354E">
      <w:pPr>
        <w:numPr>
          <w:ilvl w:val="0"/>
          <w:numId w:val="17"/>
        </w:numPr>
        <w:spacing w:after="0" w:line="240" w:lineRule="auto"/>
        <w:jc w:val="both"/>
      </w:pPr>
      <w:r w:rsidRPr="00EC354E">
        <w:t>Kapela sv. Vida – povijesni sakralni objekt</w:t>
      </w:r>
    </w:p>
    <w:p w14:paraId="3DF1B2E2" w14:textId="77777777" w:rsidR="00EC354E" w:rsidRPr="00EC354E" w:rsidRDefault="00EC354E">
      <w:pPr>
        <w:numPr>
          <w:ilvl w:val="0"/>
          <w:numId w:val="17"/>
        </w:numPr>
        <w:spacing w:after="0" w:line="240" w:lineRule="auto"/>
        <w:jc w:val="both"/>
      </w:pPr>
      <w:r w:rsidRPr="00EC354E">
        <w:t>Gradsko kazalište Požega – kulturna institucija s dugom tradicijom</w:t>
      </w:r>
    </w:p>
    <w:p w14:paraId="7C685D97" w14:textId="77777777" w:rsidR="00EC354E" w:rsidRPr="00EC354E" w:rsidRDefault="00EC354E">
      <w:pPr>
        <w:numPr>
          <w:ilvl w:val="0"/>
          <w:numId w:val="17"/>
        </w:numPr>
        <w:spacing w:after="0" w:line="240" w:lineRule="auto"/>
        <w:jc w:val="both"/>
      </w:pPr>
      <w:r w:rsidRPr="00EC354E">
        <w:t>Zgrada Gimnazije Požega – jedna od najstarijih gimnazija u Hrvatskoj</w:t>
      </w:r>
    </w:p>
    <w:p w14:paraId="4ADB73B9" w14:textId="77777777" w:rsidR="00EC354E" w:rsidRPr="00EC354E" w:rsidRDefault="00EC354E">
      <w:pPr>
        <w:numPr>
          <w:ilvl w:val="0"/>
          <w:numId w:val="17"/>
        </w:numPr>
        <w:spacing w:after="0" w:line="240" w:lineRule="auto"/>
        <w:jc w:val="both"/>
      </w:pPr>
      <w:r w:rsidRPr="00EC354E">
        <w:t>Brojne historicističke i secesijske građevine – privatne i javne zgrade koje čine prepoznatljiv identitet povijesne jezgre</w:t>
      </w:r>
    </w:p>
    <w:p w14:paraId="5FF36270" w14:textId="414E5A15" w:rsidR="00EC354E" w:rsidRPr="00EC354E" w:rsidRDefault="00867457">
      <w:pPr>
        <w:numPr>
          <w:ilvl w:val="0"/>
          <w:numId w:val="17"/>
        </w:numPr>
        <w:spacing w:after="0" w:line="240" w:lineRule="auto"/>
        <w:jc w:val="both"/>
      </w:pPr>
      <w:r>
        <w:t>O</w:t>
      </w:r>
      <w:r w:rsidR="00EC354E" w:rsidRPr="00EC354E">
        <w:t>staci Starog grada – tragovi nekadašnje srednjovjekovne utvrde</w:t>
      </w:r>
    </w:p>
    <w:p w14:paraId="1714418D" w14:textId="77777777" w:rsidR="00EC354E" w:rsidRDefault="00EC354E">
      <w:pPr>
        <w:numPr>
          <w:ilvl w:val="0"/>
          <w:numId w:val="17"/>
        </w:numPr>
        <w:spacing w:after="0" w:line="240" w:lineRule="auto"/>
        <w:jc w:val="both"/>
      </w:pPr>
      <w:r w:rsidRPr="00EC354E">
        <w:t>Povijesna groblja i spomenici – groblje sv. Ilije, spomenici iz različitih povijesnih razdoblja</w:t>
      </w:r>
    </w:p>
    <w:p w14:paraId="16DB81F5" w14:textId="77777777" w:rsidR="00867457" w:rsidRPr="00EC354E" w:rsidRDefault="00867457" w:rsidP="00867457">
      <w:pPr>
        <w:spacing w:after="0" w:line="240" w:lineRule="auto"/>
        <w:ind w:left="720"/>
        <w:jc w:val="both"/>
      </w:pPr>
    </w:p>
    <w:p w14:paraId="7F23700C" w14:textId="77777777" w:rsidR="00EC354E" w:rsidRPr="00EC354E" w:rsidRDefault="00EC354E" w:rsidP="00506EC5">
      <w:pPr>
        <w:spacing w:line="240" w:lineRule="auto"/>
        <w:jc w:val="both"/>
      </w:pPr>
      <w:r w:rsidRPr="00EC354E">
        <w:t>2. Pokretna kulturna dobra:</w:t>
      </w:r>
    </w:p>
    <w:p w14:paraId="0D8E748C" w14:textId="77777777" w:rsidR="00EC354E" w:rsidRPr="00EC354E" w:rsidRDefault="00EC354E">
      <w:pPr>
        <w:numPr>
          <w:ilvl w:val="0"/>
          <w:numId w:val="18"/>
        </w:numPr>
        <w:spacing w:after="0" w:line="240" w:lineRule="auto"/>
        <w:jc w:val="both"/>
      </w:pPr>
      <w:r w:rsidRPr="00EC354E">
        <w:t>Zbirke Gradskog muzeja Požega – arheološka, povijesna, etnografska i umjetnička zbirka</w:t>
      </w:r>
    </w:p>
    <w:p w14:paraId="2D19DFD3" w14:textId="77777777" w:rsidR="00EC354E" w:rsidRPr="00EC354E" w:rsidRDefault="00EC354E">
      <w:pPr>
        <w:numPr>
          <w:ilvl w:val="0"/>
          <w:numId w:val="18"/>
        </w:numPr>
        <w:spacing w:after="0" w:line="240" w:lineRule="auto"/>
        <w:jc w:val="both"/>
      </w:pPr>
      <w:r w:rsidRPr="00EC354E">
        <w:t>Sakralna umjetnost i liturgijski predmeti – ikone, kipovi, relikvijari i crkveno posuđe u crkvama Požege</w:t>
      </w:r>
    </w:p>
    <w:p w14:paraId="54AC67A2" w14:textId="77777777" w:rsidR="00EC354E" w:rsidRDefault="00EC354E">
      <w:pPr>
        <w:numPr>
          <w:ilvl w:val="0"/>
          <w:numId w:val="18"/>
        </w:numPr>
        <w:spacing w:after="0" w:line="240" w:lineRule="auto"/>
        <w:jc w:val="both"/>
      </w:pPr>
      <w:r w:rsidRPr="00EC354E">
        <w:t>Povijesni dokumenti i knjige – arhivska građa u muzejima, knjižnicama i sakralnim institucijama</w:t>
      </w:r>
    </w:p>
    <w:p w14:paraId="103918CF" w14:textId="77777777" w:rsidR="00867457" w:rsidRPr="00EC354E" w:rsidRDefault="00867457" w:rsidP="00867457">
      <w:pPr>
        <w:spacing w:after="0" w:line="240" w:lineRule="auto"/>
        <w:ind w:left="720"/>
        <w:jc w:val="both"/>
      </w:pPr>
    </w:p>
    <w:p w14:paraId="7510A4B7" w14:textId="77777777" w:rsidR="00EC354E" w:rsidRPr="00EC354E" w:rsidRDefault="00EC354E" w:rsidP="00506EC5">
      <w:pPr>
        <w:spacing w:line="240" w:lineRule="auto"/>
        <w:jc w:val="both"/>
      </w:pPr>
      <w:r w:rsidRPr="00EC354E">
        <w:t>3. Arheološka baština:</w:t>
      </w:r>
    </w:p>
    <w:p w14:paraId="1A8BEBC8" w14:textId="77777777" w:rsidR="00EC354E" w:rsidRPr="00EC354E" w:rsidRDefault="00EC354E">
      <w:pPr>
        <w:numPr>
          <w:ilvl w:val="0"/>
          <w:numId w:val="19"/>
        </w:numPr>
        <w:spacing w:after="0" w:line="240" w:lineRule="auto"/>
        <w:jc w:val="both"/>
      </w:pPr>
      <w:r w:rsidRPr="00EC354E">
        <w:t>Arheološka nalazišta – ostatci rimskih i srednjovjekovnih naselja na području Požege</w:t>
      </w:r>
    </w:p>
    <w:p w14:paraId="04E10F55" w14:textId="77777777" w:rsidR="00EC354E" w:rsidRPr="00EC354E" w:rsidRDefault="00EC354E">
      <w:pPr>
        <w:numPr>
          <w:ilvl w:val="0"/>
          <w:numId w:val="19"/>
        </w:numPr>
        <w:spacing w:after="0" w:line="240" w:lineRule="auto"/>
        <w:jc w:val="both"/>
      </w:pPr>
      <w:r w:rsidRPr="00EC354E">
        <w:t>Numizmatički nalazi – stari novac, medalje i pečati</w:t>
      </w:r>
    </w:p>
    <w:p w14:paraId="5DB44D47" w14:textId="7A1838CB" w:rsidR="00EC354E" w:rsidRPr="00B74648" w:rsidRDefault="00EC354E" w:rsidP="00B74648">
      <w:pPr>
        <w:spacing w:line="240" w:lineRule="auto"/>
        <w:ind w:firstLine="360"/>
        <w:jc w:val="both"/>
      </w:pPr>
      <w:r w:rsidRPr="00EC354E">
        <w:lastRenderedPageBreak/>
        <w:t>Ova materijalna kulturna baština predstavlja temelje identiteta Grada Požege i ključna je za očuvanje i razvoj kulturnog turizma te daljnju valorizaciju destinacije.</w:t>
      </w:r>
    </w:p>
    <w:p w14:paraId="43D5E3A8" w14:textId="6550FBBD" w:rsidR="00867457" w:rsidRPr="00867457" w:rsidRDefault="00867457" w:rsidP="00CD2E8A">
      <w:pPr>
        <w:spacing w:line="240" w:lineRule="auto"/>
        <w:jc w:val="both"/>
      </w:pPr>
      <w:r w:rsidRPr="00867457">
        <w:t>Nematerijalna kulturna baština Grada Požege</w:t>
      </w:r>
    </w:p>
    <w:p w14:paraId="5ABE1B73" w14:textId="14193090" w:rsidR="00A86A91" w:rsidRPr="002F523F" w:rsidRDefault="00A86A91" w:rsidP="00CF6D95">
      <w:pPr>
        <w:spacing w:after="0"/>
        <w:ind w:firstLine="708"/>
        <w:jc w:val="both"/>
        <w:rPr>
          <w:color w:val="000000" w:themeColor="text1"/>
        </w:rPr>
      </w:pPr>
      <w:r w:rsidRPr="002F523F">
        <w:rPr>
          <w:color w:val="000000" w:themeColor="text1"/>
        </w:rPr>
        <w:t>Godine 2007. Rješenjem Ministarstva kulture Republike Hrvatske utvrđeno je da požeški vinogradarski običaj Grgurevo ima svojstvo</w:t>
      </w:r>
      <w:r w:rsidR="002F523F">
        <w:rPr>
          <w:color w:val="000000" w:themeColor="text1"/>
        </w:rPr>
        <w:t xml:space="preserve"> </w:t>
      </w:r>
      <w:r w:rsidRPr="002F523F">
        <w:rPr>
          <w:color w:val="000000" w:themeColor="text1"/>
        </w:rPr>
        <w:t>nematerijalnoga kulturnog dobra u smislu članka 9., stavka 1. i alineje 2.</w:t>
      </w:r>
      <w:r w:rsidR="002F523F">
        <w:rPr>
          <w:color w:val="000000" w:themeColor="text1"/>
        </w:rPr>
        <w:t xml:space="preserve"> </w:t>
      </w:r>
      <w:r w:rsidRPr="002F523F">
        <w:rPr>
          <w:color w:val="000000" w:themeColor="text1"/>
        </w:rPr>
        <w:t>Zakona o zaštiti i očuvanju kulturnih dobara (Narodne novine br. 69/99,</w:t>
      </w:r>
      <w:r w:rsidR="002F523F">
        <w:rPr>
          <w:color w:val="000000" w:themeColor="text1"/>
        </w:rPr>
        <w:t xml:space="preserve"> </w:t>
      </w:r>
      <w:r w:rsidRPr="002F523F">
        <w:rPr>
          <w:color w:val="000000" w:themeColor="text1"/>
        </w:rPr>
        <w:t>151/03 i 157/03) te je upisan u Registar kulturnih dobara Republike Hrvatske</w:t>
      </w:r>
      <w:r w:rsidR="002F523F">
        <w:rPr>
          <w:color w:val="000000" w:themeColor="text1"/>
        </w:rPr>
        <w:t xml:space="preserve"> </w:t>
      </w:r>
      <w:r w:rsidRPr="002F523F">
        <w:rPr>
          <w:color w:val="000000" w:themeColor="text1"/>
        </w:rPr>
        <w:t>– Listu zaštićenih kulturnih dobara. Članak 9. (stavak 1. i alineja 2.) Zakona</w:t>
      </w:r>
      <w:r w:rsidR="002F523F">
        <w:rPr>
          <w:color w:val="000000" w:themeColor="text1"/>
        </w:rPr>
        <w:t xml:space="preserve"> </w:t>
      </w:r>
      <w:r w:rsidRPr="002F523F">
        <w:rPr>
          <w:color w:val="000000" w:themeColor="text1"/>
        </w:rPr>
        <w:t>definira da „nematerijalno kulturno dobro mogu biti razni oblici i pojave</w:t>
      </w:r>
      <w:r w:rsidR="002F523F">
        <w:rPr>
          <w:color w:val="000000" w:themeColor="text1"/>
        </w:rPr>
        <w:t xml:space="preserve"> </w:t>
      </w:r>
      <w:r w:rsidRPr="002F523F">
        <w:rPr>
          <w:color w:val="000000" w:themeColor="text1"/>
        </w:rPr>
        <w:t>duhovnog stvaralaštva što se prenose predajom ili na drugi način, a osobito</w:t>
      </w:r>
    </w:p>
    <w:p w14:paraId="29B5DAD5" w14:textId="3E56C6EF" w:rsidR="00A86A91" w:rsidRPr="002F523F" w:rsidRDefault="00A86A91" w:rsidP="002F523F">
      <w:pPr>
        <w:spacing w:after="0"/>
        <w:jc w:val="both"/>
        <w:rPr>
          <w:color w:val="000000" w:themeColor="text1"/>
        </w:rPr>
      </w:pPr>
      <w:r w:rsidRPr="002F523F">
        <w:rPr>
          <w:color w:val="000000" w:themeColor="text1"/>
        </w:rPr>
        <w:t>folklornim stvaralaštvom u području glazbe, plesa, predaje, igara, obreda,</w:t>
      </w:r>
      <w:r w:rsidR="002F523F">
        <w:rPr>
          <w:color w:val="000000" w:themeColor="text1"/>
        </w:rPr>
        <w:t xml:space="preserve"> </w:t>
      </w:r>
      <w:r w:rsidRPr="002F523F">
        <w:rPr>
          <w:color w:val="000000" w:themeColor="text1"/>
        </w:rPr>
        <w:t>običaja, kao i druge tradicionalne pučke vrednote“.</w:t>
      </w:r>
    </w:p>
    <w:p w14:paraId="5089EA5A" w14:textId="77777777" w:rsidR="00506EC5" w:rsidRPr="00CD2E8A" w:rsidRDefault="00506EC5" w:rsidP="00CD2E8A">
      <w:pPr>
        <w:spacing w:line="240" w:lineRule="auto"/>
        <w:jc w:val="both"/>
        <w:rPr>
          <w:b/>
          <w:bCs/>
          <w:color w:val="FF0000"/>
        </w:rPr>
      </w:pPr>
    </w:p>
    <w:p w14:paraId="4931E97C" w14:textId="77CBF90F" w:rsidR="00CD2E8A" w:rsidRDefault="00CD2E8A" w:rsidP="00CD2E8A">
      <w:pPr>
        <w:spacing w:line="240" w:lineRule="auto"/>
        <w:jc w:val="both"/>
        <w:rPr>
          <w:b/>
          <w:bCs/>
        </w:rPr>
      </w:pPr>
      <w:r>
        <w:rPr>
          <w:b/>
          <w:bCs/>
        </w:rPr>
        <w:t>Arheološki spomenici i lokaliteti</w:t>
      </w:r>
    </w:p>
    <w:p w14:paraId="04BDDC72" w14:textId="77777777" w:rsidR="00EC12AF" w:rsidRPr="00EC12AF" w:rsidRDefault="00EC12AF" w:rsidP="00210DCF">
      <w:pPr>
        <w:spacing w:after="0" w:line="240" w:lineRule="auto"/>
        <w:ind w:firstLine="708"/>
        <w:jc w:val="both"/>
      </w:pPr>
      <w:bookmarkStart w:id="19" w:name="_Hlk189640471"/>
      <w:r w:rsidRPr="00EC12AF">
        <w:t>Požeška kotlina ima bogatu arheološku baštinu, a na području Požege i okolice pronađeni su brojni arheološki lokaliteti koji svjedoče o kontinuiranom naseljavanju od prapovijesti do srednjeg vijeka.</w:t>
      </w:r>
    </w:p>
    <w:bookmarkEnd w:id="19"/>
    <w:p w14:paraId="118B2269" w14:textId="77777777" w:rsidR="00C60D83" w:rsidRDefault="00C60D83" w:rsidP="00EC12AF">
      <w:pPr>
        <w:spacing w:after="0" w:line="240" w:lineRule="auto"/>
        <w:jc w:val="both"/>
      </w:pPr>
    </w:p>
    <w:p w14:paraId="02BEBDE3" w14:textId="21B3D28A" w:rsidR="00EC12AF" w:rsidRPr="00EC12AF" w:rsidRDefault="00EC12AF" w:rsidP="00EC12AF">
      <w:pPr>
        <w:spacing w:after="0" w:line="240" w:lineRule="auto"/>
        <w:jc w:val="both"/>
      </w:pPr>
      <w:r w:rsidRPr="00EC12AF">
        <w:t>Najznačajniji arheološki lokaliteti i nalazi u Požegi i okolici</w:t>
      </w:r>
      <w:r w:rsidR="00C60D83">
        <w:t>:</w:t>
      </w:r>
    </w:p>
    <w:p w14:paraId="6A8750FB" w14:textId="77777777" w:rsidR="00EC12AF" w:rsidRPr="00EC12AF" w:rsidRDefault="00EC12AF" w:rsidP="00EC12AF">
      <w:pPr>
        <w:spacing w:after="0" w:line="240" w:lineRule="auto"/>
        <w:jc w:val="both"/>
      </w:pPr>
    </w:p>
    <w:p w14:paraId="643A8AC5" w14:textId="77777777" w:rsidR="00EC12AF" w:rsidRPr="00210DCF" w:rsidRDefault="00EC12AF" w:rsidP="00EC12AF">
      <w:pPr>
        <w:spacing w:after="0" w:line="240" w:lineRule="auto"/>
        <w:jc w:val="both"/>
        <w:rPr>
          <w:i/>
          <w:iCs/>
        </w:rPr>
      </w:pPr>
      <w:r w:rsidRPr="00EC12AF">
        <w:t xml:space="preserve">1. </w:t>
      </w:r>
      <w:r w:rsidRPr="00210DCF">
        <w:rPr>
          <w:i/>
          <w:iCs/>
        </w:rPr>
        <w:t>Arheološko nalazište Vučedol (požeški kraj)</w:t>
      </w:r>
    </w:p>
    <w:p w14:paraId="34EA9364" w14:textId="08093F6C" w:rsidR="00EC12AF" w:rsidRPr="00EC12AF" w:rsidRDefault="00EC12AF">
      <w:pPr>
        <w:pStyle w:val="Odlomakpopisa"/>
        <w:numPr>
          <w:ilvl w:val="0"/>
          <w:numId w:val="18"/>
        </w:numPr>
        <w:spacing w:after="0" w:line="240" w:lineRule="auto"/>
        <w:jc w:val="both"/>
      </w:pPr>
      <w:r w:rsidRPr="00EC12AF">
        <w:t>Na području Požeške kotline otkriveni su tragovi Vučedolske kulture (3. tisućljeće pr. Kr.), koja je jedna od najznačajnijih prapovijesnih kultura na tlu Hrvatske.</w:t>
      </w:r>
    </w:p>
    <w:p w14:paraId="2625256B" w14:textId="405703C2" w:rsidR="00EC12AF" w:rsidRPr="00EC12AF" w:rsidRDefault="00EC12AF">
      <w:pPr>
        <w:pStyle w:val="Odlomakpopisa"/>
        <w:numPr>
          <w:ilvl w:val="0"/>
          <w:numId w:val="18"/>
        </w:numPr>
        <w:spacing w:after="0" w:line="240" w:lineRule="auto"/>
        <w:jc w:val="both"/>
      </w:pPr>
      <w:r w:rsidRPr="00EC12AF">
        <w:t>Keramički nalazi i ostaci naselja ukazuju na postojanje vučedolske populacije u ovom području.</w:t>
      </w:r>
    </w:p>
    <w:p w14:paraId="7A193549" w14:textId="77777777" w:rsidR="00EC12AF" w:rsidRPr="00EC12AF" w:rsidRDefault="00EC12AF" w:rsidP="00EC12AF">
      <w:pPr>
        <w:spacing w:after="0" w:line="240" w:lineRule="auto"/>
        <w:jc w:val="both"/>
      </w:pPr>
    </w:p>
    <w:p w14:paraId="341E334C" w14:textId="77777777" w:rsidR="00EC12AF" w:rsidRPr="00EC12AF" w:rsidRDefault="00EC12AF" w:rsidP="00EC12AF">
      <w:pPr>
        <w:spacing w:after="0" w:line="240" w:lineRule="auto"/>
        <w:jc w:val="both"/>
      </w:pPr>
      <w:r w:rsidRPr="00EC12AF">
        <w:t xml:space="preserve">2. </w:t>
      </w:r>
      <w:r w:rsidRPr="00210DCF">
        <w:rPr>
          <w:i/>
          <w:iCs/>
        </w:rPr>
        <w:t xml:space="preserve">Lokalitet Kaptol – </w:t>
      </w:r>
      <w:proofErr w:type="spellStart"/>
      <w:r w:rsidRPr="00210DCF">
        <w:rPr>
          <w:i/>
          <w:iCs/>
        </w:rPr>
        <w:t>tumuli</w:t>
      </w:r>
      <w:proofErr w:type="spellEnd"/>
      <w:r w:rsidRPr="00210DCF">
        <w:rPr>
          <w:i/>
          <w:iCs/>
        </w:rPr>
        <w:t xml:space="preserve"> (grobni humci)</w:t>
      </w:r>
    </w:p>
    <w:p w14:paraId="05A2B52B" w14:textId="2CD628F0" w:rsidR="00EC12AF" w:rsidRPr="00EC12AF" w:rsidRDefault="00EC12AF">
      <w:pPr>
        <w:pStyle w:val="Odlomakpopisa"/>
        <w:numPr>
          <w:ilvl w:val="0"/>
          <w:numId w:val="18"/>
        </w:numPr>
        <w:spacing w:after="0" w:line="240" w:lineRule="auto"/>
        <w:jc w:val="both"/>
      </w:pPr>
      <w:r w:rsidRPr="00EC12AF">
        <w:t xml:space="preserve">Smješten u blizini Požege, Kaptol je jedno od najvažnijih nalazišta </w:t>
      </w:r>
      <w:proofErr w:type="spellStart"/>
      <w:r w:rsidRPr="00EC12AF">
        <w:t>halštatske</w:t>
      </w:r>
      <w:proofErr w:type="spellEnd"/>
      <w:r w:rsidRPr="00EC12AF">
        <w:t xml:space="preserve"> kulture (staro željezno doba, 8. – 5. st. pr. Kr.).</w:t>
      </w:r>
    </w:p>
    <w:p w14:paraId="4E0CDBD5" w14:textId="412A973D" w:rsidR="00EC12AF" w:rsidRPr="00EC12AF" w:rsidRDefault="00EC12AF">
      <w:pPr>
        <w:pStyle w:val="Odlomakpopisa"/>
        <w:numPr>
          <w:ilvl w:val="0"/>
          <w:numId w:val="18"/>
        </w:numPr>
        <w:spacing w:after="0" w:line="240" w:lineRule="auto"/>
        <w:jc w:val="both"/>
      </w:pPr>
      <w:r w:rsidRPr="00EC12AF">
        <w:t xml:space="preserve">Pronađeni su </w:t>
      </w:r>
      <w:proofErr w:type="spellStart"/>
      <w:r w:rsidRPr="00EC12AF">
        <w:t>tumuli</w:t>
      </w:r>
      <w:proofErr w:type="spellEnd"/>
      <w:r w:rsidRPr="00EC12AF">
        <w:t xml:space="preserve"> (grobni humci) s bogatim grobnim prilozima poput ratničke opreme, brončanih i željeznih predmeta te keramike.</w:t>
      </w:r>
    </w:p>
    <w:p w14:paraId="5E5A5078" w14:textId="3A45A8F5" w:rsidR="00EC12AF" w:rsidRPr="00EC12AF" w:rsidRDefault="00EC12AF">
      <w:pPr>
        <w:pStyle w:val="Odlomakpopisa"/>
        <w:numPr>
          <w:ilvl w:val="0"/>
          <w:numId w:val="18"/>
        </w:numPr>
        <w:spacing w:after="0" w:line="240" w:lineRule="auto"/>
        <w:jc w:val="both"/>
      </w:pPr>
      <w:r w:rsidRPr="00EC12AF">
        <w:t>Ovaj lokalitet potvrđuje prisutnost keltskih plemena koja su naseljavala ovo područje.</w:t>
      </w:r>
    </w:p>
    <w:p w14:paraId="49CE007B" w14:textId="77777777" w:rsidR="00EC12AF" w:rsidRPr="00EC12AF" w:rsidRDefault="00EC12AF" w:rsidP="00EC12AF">
      <w:pPr>
        <w:spacing w:after="0" w:line="240" w:lineRule="auto"/>
        <w:jc w:val="both"/>
      </w:pPr>
    </w:p>
    <w:p w14:paraId="7EF5564E" w14:textId="77777777" w:rsidR="00EC12AF" w:rsidRPr="00EC12AF" w:rsidRDefault="00EC12AF" w:rsidP="00EC12AF">
      <w:pPr>
        <w:spacing w:after="0" w:line="240" w:lineRule="auto"/>
        <w:jc w:val="both"/>
      </w:pPr>
      <w:r w:rsidRPr="00EC12AF">
        <w:t xml:space="preserve">3. </w:t>
      </w:r>
      <w:r w:rsidRPr="00210DCF">
        <w:rPr>
          <w:i/>
          <w:iCs/>
        </w:rPr>
        <w:t>Rimski lokaliteti</w:t>
      </w:r>
    </w:p>
    <w:p w14:paraId="24FCF68F" w14:textId="27DAA72C" w:rsidR="00EC12AF" w:rsidRPr="00EC12AF" w:rsidRDefault="00EC12AF">
      <w:pPr>
        <w:pStyle w:val="Odlomakpopisa"/>
        <w:numPr>
          <w:ilvl w:val="0"/>
          <w:numId w:val="18"/>
        </w:numPr>
        <w:spacing w:after="0" w:line="240" w:lineRule="auto"/>
        <w:jc w:val="both"/>
      </w:pPr>
      <w:r w:rsidRPr="00EC12AF">
        <w:t>Tijekom rimskog razdoblja Požeška kotlina bila je dio provincije Panonije, a kroz ovo područje prolazile su važne rimske ceste.</w:t>
      </w:r>
    </w:p>
    <w:p w14:paraId="178B881F" w14:textId="3A3F6FFC" w:rsidR="00EC12AF" w:rsidRPr="00EC12AF" w:rsidRDefault="00EC12AF">
      <w:pPr>
        <w:pStyle w:val="Odlomakpopisa"/>
        <w:numPr>
          <w:ilvl w:val="0"/>
          <w:numId w:val="18"/>
        </w:numPr>
        <w:spacing w:after="0" w:line="240" w:lineRule="auto"/>
        <w:jc w:val="both"/>
      </w:pPr>
      <w:r w:rsidRPr="00EC12AF">
        <w:t>Na nekoliko lokacija u Požegi i okolici pronađeni su rimski nadgrobni spomenici, opeke i ostaci rimskih građevina, što ukazuje na naseljenost u doba Rimskog Carstva.</w:t>
      </w:r>
    </w:p>
    <w:p w14:paraId="5EF1BB44" w14:textId="77777777" w:rsidR="00EC12AF" w:rsidRPr="00EC12AF" w:rsidRDefault="00EC12AF" w:rsidP="00EC12AF">
      <w:pPr>
        <w:spacing w:after="0" w:line="240" w:lineRule="auto"/>
        <w:jc w:val="both"/>
      </w:pPr>
    </w:p>
    <w:p w14:paraId="7AAA0DC5" w14:textId="77777777" w:rsidR="00EC12AF" w:rsidRPr="00EC12AF" w:rsidRDefault="00EC12AF" w:rsidP="00EC12AF">
      <w:pPr>
        <w:spacing w:after="0" w:line="240" w:lineRule="auto"/>
        <w:jc w:val="both"/>
      </w:pPr>
      <w:r w:rsidRPr="00EC12AF">
        <w:t xml:space="preserve">4. </w:t>
      </w:r>
      <w:r w:rsidRPr="00210DCF">
        <w:rPr>
          <w:i/>
          <w:iCs/>
        </w:rPr>
        <w:t>Srednjovjekovna Požega</w:t>
      </w:r>
    </w:p>
    <w:p w14:paraId="68DF383F" w14:textId="3C679FED" w:rsidR="00EC12AF" w:rsidRPr="00EC12AF" w:rsidRDefault="00EC12AF">
      <w:pPr>
        <w:pStyle w:val="Odlomakpopisa"/>
        <w:numPr>
          <w:ilvl w:val="0"/>
          <w:numId w:val="60"/>
        </w:numPr>
        <w:spacing w:after="0" w:line="240" w:lineRule="auto"/>
        <w:jc w:val="both"/>
      </w:pPr>
      <w:r w:rsidRPr="00EC12AF">
        <w:t>Požega se prvi put spominje u pisanim izvorima 1210. godine, ali arheološki nalazi ukazuju na naseljenost još u ranom srednjem vijeku.</w:t>
      </w:r>
    </w:p>
    <w:p w14:paraId="567DC87D" w14:textId="4050A841" w:rsidR="00EC12AF" w:rsidRPr="00EC12AF" w:rsidRDefault="00EC12AF">
      <w:pPr>
        <w:pStyle w:val="Odlomakpopisa"/>
        <w:numPr>
          <w:ilvl w:val="0"/>
          <w:numId w:val="60"/>
        </w:numPr>
        <w:spacing w:after="0" w:line="240" w:lineRule="auto"/>
        <w:jc w:val="both"/>
      </w:pPr>
      <w:r w:rsidRPr="00EC12AF">
        <w:t>Ostatci srednjovjekovne utvrde na brdu Sokolovac, koja je bila važno obrambeno središte.</w:t>
      </w:r>
    </w:p>
    <w:p w14:paraId="32814A10" w14:textId="4FF46B4D" w:rsidR="00EC12AF" w:rsidRDefault="00EC12AF">
      <w:pPr>
        <w:pStyle w:val="Odlomakpopisa"/>
        <w:numPr>
          <w:ilvl w:val="0"/>
          <w:numId w:val="60"/>
        </w:numPr>
        <w:spacing w:after="0" w:line="240" w:lineRule="auto"/>
        <w:jc w:val="both"/>
      </w:pPr>
      <w:r w:rsidRPr="00EC12AF">
        <w:t>U starom gradskom središtu Požege pronađeni su temelji srednjovjekovnih crkava i građevina, koji svjedoče o urbanom razvoju grada u srednjem vijeku.</w:t>
      </w:r>
    </w:p>
    <w:p w14:paraId="14CA7A07" w14:textId="77777777" w:rsidR="003B336F" w:rsidRDefault="003B336F" w:rsidP="00EC12AF">
      <w:pPr>
        <w:spacing w:after="0" w:line="240" w:lineRule="auto"/>
        <w:jc w:val="both"/>
      </w:pPr>
    </w:p>
    <w:p w14:paraId="11953277" w14:textId="24D6762D" w:rsidR="00A176FF" w:rsidRPr="00EC12AF" w:rsidRDefault="00A176FF" w:rsidP="00592DAC">
      <w:pPr>
        <w:spacing w:after="0" w:line="240" w:lineRule="auto"/>
        <w:ind w:firstLine="709"/>
        <w:jc w:val="both"/>
      </w:pPr>
      <w:r w:rsidRPr="00A176FF">
        <w:lastRenderedPageBreak/>
        <w:t xml:space="preserve">Požega i njena okolica bogati su arheološkim lokalitetima koji svjedoče o tisućljetnoj povijesti naseljavanja ovog područja. Od prapovijesnih </w:t>
      </w:r>
      <w:proofErr w:type="spellStart"/>
      <w:r w:rsidRPr="00A176FF">
        <w:t>tumula</w:t>
      </w:r>
      <w:proofErr w:type="spellEnd"/>
      <w:r w:rsidRPr="00A176FF">
        <w:t xml:space="preserve"> u Kaptolu do rimskih nalaza i srednjovjekovnih utvrda, ovi spomenici čine važan dio kulturne baštine Slavonije.</w:t>
      </w:r>
    </w:p>
    <w:p w14:paraId="1CE060A1" w14:textId="77777777" w:rsidR="008D09F2" w:rsidRPr="008D09F2" w:rsidRDefault="008D09F2" w:rsidP="00CD2E8A">
      <w:pPr>
        <w:spacing w:line="240" w:lineRule="auto"/>
        <w:jc w:val="both"/>
        <w:rPr>
          <w:b/>
          <w:bCs/>
        </w:rPr>
      </w:pPr>
    </w:p>
    <w:p w14:paraId="1436F161" w14:textId="2D99DE5D" w:rsidR="00CD2E8A" w:rsidRDefault="00CD2E8A" w:rsidP="00CD2E8A">
      <w:pPr>
        <w:spacing w:line="240" w:lineRule="auto"/>
        <w:jc w:val="both"/>
        <w:rPr>
          <w:b/>
          <w:bCs/>
        </w:rPr>
      </w:pPr>
      <w:r>
        <w:rPr>
          <w:b/>
          <w:bCs/>
        </w:rPr>
        <w:t>Tradicijski obrti</w:t>
      </w:r>
    </w:p>
    <w:p w14:paraId="592B8C17" w14:textId="5390D822" w:rsidR="007243B3" w:rsidRDefault="007243B3" w:rsidP="00210DCF">
      <w:pPr>
        <w:spacing w:line="240" w:lineRule="auto"/>
        <w:ind w:firstLine="708"/>
        <w:jc w:val="both"/>
      </w:pPr>
      <w:r w:rsidRPr="007243B3">
        <w:t>Na području Požege su se kroz povijest razvili brojni tradicijski obrti, koji su se prenosili s generacije na generaciju i često bili povezani s poljoprivredom, stočarstvom i obradom prirodnih materijala. Iako su neki od njih danas rijetki, još uvijek su prisutni u obliku zanatskih radionica, suvenira ili etno-manifestacija.</w:t>
      </w:r>
    </w:p>
    <w:p w14:paraId="743A9803" w14:textId="6CF6F540" w:rsidR="00F328BD" w:rsidRPr="00F328BD" w:rsidRDefault="00F328BD" w:rsidP="00210DCF">
      <w:pPr>
        <w:spacing w:line="240" w:lineRule="auto"/>
        <w:ind w:firstLine="708"/>
        <w:jc w:val="both"/>
      </w:pPr>
      <w:r w:rsidRPr="00F328BD">
        <w:t>Iako su mnogi tradicijski obrti izumrli ili su svedeni na suvenirsku i turističku ponudu, neki su se održali u malim zanatskim radionicama. Osim toga, manifestacije poput "Zlatne žice Slavonije" i "</w:t>
      </w:r>
      <w:r>
        <w:t>Martinje &amp; Okusi jeseni</w:t>
      </w:r>
      <w:r w:rsidRPr="00F328BD">
        <w:t>" često uključuju prikaze tradicijskih obrta kako bi se očuvala kulturna baština.</w:t>
      </w:r>
      <w:r w:rsidR="00331D7F">
        <w:t xml:space="preserve"> </w:t>
      </w:r>
    </w:p>
    <w:p w14:paraId="30A39F4F" w14:textId="6A408152" w:rsidR="00CD2E8A" w:rsidRDefault="00CD2E8A" w:rsidP="00CD2E8A">
      <w:pPr>
        <w:spacing w:line="240" w:lineRule="auto"/>
        <w:jc w:val="both"/>
        <w:rPr>
          <w:b/>
          <w:bCs/>
        </w:rPr>
      </w:pPr>
      <w:r>
        <w:rPr>
          <w:b/>
          <w:bCs/>
        </w:rPr>
        <w:t>Vjerska događanja</w:t>
      </w:r>
    </w:p>
    <w:p w14:paraId="01909C84" w14:textId="689B4FC5" w:rsidR="00A43FA1" w:rsidRDefault="00A43FA1" w:rsidP="00210DCF">
      <w:pPr>
        <w:spacing w:line="240" w:lineRule="auto"/>
        <w:ind w:firstLine="708"/>
        <w:jc w:val="both"/>
      </w:pPr>
      <w:bookmarkStart w:id="20" w:name="_Hlk189640586"/>
      <w:r>
        <w:t xml:space="preserve">Grad Požega </w:t>
      </w:r>
      <w:r w:rsidRPr="00A43FA1">
        <w:t xml:space="preserve">ima savršeni potencijal i odlične predispozicije za vjerski turizam. Ovu slavonsku županiju i jednu od najljepših kontinentalnih destinacija, iznimno je oblikovala katoličko kršćanska baština – neke od najpoznatijih i </w:t>
      </w:r>
      <w:proofErr w:type="spellStart"/>
      <w:r w:rsidRPr="00A43FA1">
        <w:t>najvrednijih</w:t>
      </w:r>
      <w:proofErr w:type="spellEnd"/>
      <w:r w:rsidRPr="00A43FA1">
        <w:t xml:space="preserve"> građevina u ovoj županiji, nastale su trudom  isusovaca, franjevaca i požeških biskupa od kojih su neki ulagali vlastita sredstva u izgradnju sakralnih objekata.</w:t>
      </w:r>
    </w:p>
    <w:bookmarkEnd w:id="20"/>
    <w:p w14:paraId="040F2138" w14:textId="306D81F9" w:rsidR="00A43FA1" w:rsidRDefault="00A43FA1" w:rsidP="00210DCF">
      <w:pPr>
        <w:spacing w:line="240" w:lineRule="auto"/>
        <w:ind w:firstLine="708"/>
        <w:jc w:val="both"/>
      </w:pPr>
      <w:r>
        <w:t xml:space="preserve">Na tom tragu, u organizaciji TZ Grada Požege i LUX Promocije, u ožujku 2025. godine u Požegi će se održati prva konferencija vjerskog turizma, sakralne baštine i hodočašća. </w:t>
      </w:r>
      <w:r w:rsidRPr="00A43FA1">
        <w:t>Konferencija se programski formira na vrijednu temu - Kulturna baština u funkciji razvoja vjerskog turizma, s ciljem snažnijeg razvoja kulturnog i vjerskog turizma na nacionalnoj razini, posebno u konti</w:t>
      </w:r>
      <w:r w:rsidRPr="00A43FA1">
        <w:softHyphen/>
        <w:t>nentalnoj Hrvatskoj i Slavoniji, a što za krajnji cilj ima rast gospodarstva putem razvoja cjelogodišnjeg, održivog turizma. Program je temeljen na potencijalima raskošne kulturno povijesne i sakralne baštine grada Požege i Požeško slavonske županije.</w:t>
      </w:r>
    </w:p>
    <w:p w14:paraId="7BF2F448" w14:textId="4D4B68B6" w:rsidR="0046640E" w:rsidRPr="0046640E" w:rsidRDefault="0063722C" w:rsidP="00210DCF">
      <w:pPr>
        <w:spacing w:line="240" w:lineRule="auto"/>
        <w:ind w:firstLine="708"/>
        <w:jc w:val="both"/>
      </w:pPr>
      <w:r>
        <w:t xml:space="preserve">Orguljaške večeri u požeškoj Katedrali - </w:t>
      </w:r>
      <w:r w:rsidRPr="0063722C">
        <w:t xml:space="preserve">Već tradicionalno, u vremenu od godišnjice uspostave Požeške biskupije do svetkovine sv. Terezije </w:t>
      </w:r>
      <w:proofErr w:type="spellStart"/>
      <w:r w:rsidRPr="0063722C">
        <w:t>Avilske</w:t>
      </w:r>
      <w:proofErr w:type="spellEnd"/>
      <w:r w:rsidRPr="0063722C">
        <w:t xml:space="preserve">, zaštitnice požeške stolne crkve, održavaju se Orguljaške večeri u požeškoj Katedrali. </w:t>
      </w:r>
      <w:r w:rsidR="00A43FA1">
        <w:t>U organizaciji Požeške biskupije</w:t>
      </w:r>
      <w:r>
        <w:t xml:space="preserve">, od njezina utemeljenja, njeguju se i održavaju </w:t>
      </w:r>
      <w:r w:rsidR="00E16DA0">
        <w:t>Orguljaške večer</w:t>
      </w:r>
      <w:r w:rsidR="003D6F77">
        <w:t>i</w:t>
      </w:r>
      <w:r>
        <w:t xml:space="preserve">, koje imaju za cilj očuvanje orgulja kao instrumenta te vrijedne orguljaške baštine ovog prostora.  </w:t>
      </w:r>
    </w:p>
    <w:p w14:paraId="76D5FC43" w14:textId="4892657F" w:rsidR="00CD2E8A" w:rsidRDefault="00CD2E8A" w:rsidP="00CD2E8A">
      <w:pPr>
        <w:spacing w:line="240" w:lineRule="auto"/>
        <w:jc w:val="both"/>
        <w:rPr>
          <w:b/>
          <w:bCs/>
        </w:rPr>
      </w:pPr>
      <w:r>
        <w:rPr>
          <w:b/>
          <w:bCs/>
        </w:rPr>
        <w:t>Proizvodi s oznako</w:t>
      </w:r>
      <w:r w:rsidR="009C3BB1">
        <w:rPr>
          <w:b/>
          <w:bCs/>
        </w:rPr>
        <w:t>m</w:t>
      </w:r>
      <w:r>
        <w:rPr>
          <w:b/>
          <w:bCs/>
        </w:rPr>
        <w:t xml:space="preserve"> zemljopisnog podrijetla i/ili oznakom izvornosti</w:t>
      </w:r>
    </w:p>
    <w:p w14:paraId="1C252D31" w14:textId="6CD11252" w:rsidR="00ED32EE" w:rsidRDefault="00ED32EE" w:rsidP="00210DCF">
      <w:pPr>
        <w:spacing w:line="240" w:lineRule="auto"/>
        <w:ind w:firstLine="708"/>
        <w:jc w:val="both"/>
      </w:pPr>
      <w:r w:rsidRPr="00ED32EE">
        <w:t>Cilj je politike kvalitete EU-a zaštititi nazive određenih proizvoda radi promicanja njihovih jedinstvenih karakteristika povezanih s njihovim zemljopisnim podrijetlom i tradicionalnim umijećem i vještinama.</w:t>
      </w:r>
      <w:r>
        <w:t xml:space="preserve"> </w:t>
      </w:r>
      <w:r w:rsidRPr="00ED32EE">
        <w:t>Nazivima proizvoda može se dodijeliti „oznaka zemljopisnog podrijetla” (OZP) ako imaju posebnu poveznicu s mjestom na kojem se proizvode. Priznavanjem oznaka zemljopisnog podrijetla jača se povjerenje potrošača i omogućuje im se da lakše prepoznaju kvalitetne proizvode, a proizvođačima se pomaže da svoje proizvode bolje plasiraju.</w:t>
      </w:r>
      <w:r>
        <w:t xml:space="preserve"> </w:t>
      </w:r>
    </w:p>
    <w:p w14:paraId="51258367" w14:textId="77777777" w:rsidR="00ED32EE" w:rsidRPr="00ED32EE" w:rsidRDefault="00ED32EE" w:rsidP="00210DCF">
      <w:pPr>
        <w:spacing w:line="240" w:lineRule="auto"/>
        <w:ind w:firstLine="708"/>
        <w:jc w:val="both"/>
      </w:pPr>
      <w:r w:rsidRPr="00ED32EE">
        <w:t>Oznakama zemljopisnog podrijetla utvrđuje se pravo intelektualnog vlasništva za određene proizvode kojima su svojstva na specifičan način povezana s područjem proizvodnje.</w:t>
      </w:r>
    </w:p>
    <w:p w14:paraId="272EF04B" w14:textId="77777777" w:rsidR="00ED32EE" w:rsidRPr="00ED32EE" w:rsidRDefault="00ED32EE" w:rsidP="00592DAC">
      <w:pPr>
        <w:spacing w:line="240" w:lineRule="auto"/>
        <w:ind w:firstLine="360"/>
        <w:jc w:val="both"/>
      </w:pPr>
      <w:r w:rsidRPr="00ED32EE">
        <w:t>Oznake zemljopisnog podrijetla su sljedeće:</w:t>
      </w:r>
    </w:p>
    <w:p w14:paraId="4EC539F9" w14:textId="77777777" w:rsidR="00ED32EE" w:rsidRPr="00ED32EE" w:rsidRDefault="00ED32EE">
      <w:pPr>
        <w:pStyle w:val="Odlomakpopisa"/>
        <w:numPr>
          <w:ilvl w:val="0"/>
          <w:numId w:val="61"/>
        </w:numPr>
        <w:spacing w:line="240" w:lineRule="auto"/>
        <w:jc w:val="both"/>
      </w:pPr>
      <w:r w:rsidRPr="00ED32EE">
        <w:t xml:space="preserve">ZOI – </w:t>
      </w:r>
      <w:hyperlink r:id="rId26" w:anchor="pdo" w:history="1">
        <w:r w:rsidRPr="00210DCF">
          <w:rPr>
            <w:rStyle w:val="Hiperveza"/>
            <w:color w:val="auto"/>
            <w:u w:val="none"/>
          </w:rPr>
          <w:t>zaštićena oznaka izvornosti</w:t>
        </w:r>
      </w:hyperlink>
      <w:r w:rsidRPr="00ED32EE">
        <w:t xml:space="preserve"> (prehrambeni proizvodi i vino)</w:t>
      </w:r>
    </w:p>
    <w:p w14:paraId="7F4DDF4B" w14:textId="77777777" w:rsidR="00ED32EE" w:rsidRPr="00ED32EE" w:rsidRDefault="00ED32EE">
      <w:pPr>
        <w:pStyle w:val="Odlomakpopisa"/>
        <w:numPr>
          <w:ilvl w:val="0"/>
          <w:numId w:val="61"/>
        </w:numPr>
        <w:spacing w:line="240" w:lineRule="auto"/>
        <w:jc w:val="both"/>
      </w:pPr>
      <w:r w:rsidRPr="00ED32EE">
        <w:lastRenderedPageBreak/>
        <w:t xml:space="preserve">ZOZP – </w:t>
      </w:r>
      <w:hyperlink r:id="rId27" w:anchor="pgi" w:history="1">
        <w:r w:rsidRPr="00210DCF">
          <w:rPr>
            <w:rStyle w:val="Hiperveza"/>
            <w:color w:val="auto"/>
            <w:u w:val="none"/>
          </w:rPr>
          <w:t>zaštićena oznaka zemljopisnog podrijetla</w:t>
        </w:r>
      </w:hyperlink>
      <w:r w:rsidRPr="00ED32EE">
        <w:t xml:space="preserve"> (prehrambeni proizvodi i vino)</w:t>
      </w:r>
    </w:p>
    <w:p w14:paraId="697C3847" w14:textId="77777777" w:rsidR="00ED32EE" w:rsidRPr="00ED32EE" w:rsidRDefault="00ED32EE">
      <w:pPr>
        <w:pStyle w:val="Odlomakpopisa"/>
        <w:numPr>
          <w:ilvl w:val="0"/>
          <w:numId w:val="61"/>
        </w:numPr>
        <w:spacing w:line="240" w:lineRule="auto"/>
        <w:jc w:val="both"/>
      </w:pPr>
      <w:r w:rsidRPr="00ED32EE">
        <w:t xml:space="preserve">OZP – </w:t>
      </w:r>
      <w:hyperlink r:id="rId28" w:anchor="gi" w:history="1">
        <w:r w:rsidRPr="00210DCF">
          <w:rPr>
            <w:rStyle w:val="Hiperveza"/>
            <w:color w:val="auto"/>
            <w:u w:val="none"/>
          </w:rPr>
          <w:t>oznaka zemljopisnog podrijetla</w:t>
        </w:r>
      </w:hyperlink>
      <w:r w:rsidRPr="00ED32EE">
        <w:t xml:space="preserve"> (jaka alkoholna pića).</w:t>
      </w:r>
    </w:p>
    <w:p w14:paraId="5D87FBB2" w14:textId="77777777" w:rsidR="00ED32EE" w:rsidRDefault="00ED32EE" w:rsidP="00210DCF">
      <w:pPr>
        <w:spacing w:line="240" w:lineRule="auto"/>
        <w:ind w:firstLine="360"/>
        <w:jc w:val="both"/>
      </w:pPr>
      <w:r w:rsidRPr="00ED32EE">
        <w:t>EU-ovim oznakama zemljopisnog podrijetla zaštićuju se nazivi proizvoda koji potječu iz određenih regija i imaju specifična svojstva ili im je ugled je povezan s područjem proizvodnje. Razlike između zaštićene oznake izvornosti i zaštićene oznake zemljopisnog podrijetla povezane su u prvom redu s tim koliki udio sirovina za proizvod mora potjecati s određenog područja ili koliki se dio proizvodnog postupka mora odvijati u određenoj regiji. OZP je posebna oznaka za jaka alkoholna pića.</w:t>
      </w:r>
    </w:p>
    <w:p w14:paraId="526A87E6" w14:textId="6407CFB4" w:rsidR="00C4475D" w:rsidRPr="00ED32EE" w:rsidRDefault="00C4475D" w:rsidP="00592DAC">
      <w:pPr>
        <w:spacing w:line="240" w:lineRule="auto"/>
        <w:ind w:firstLine="360"/>
        <w:jc w:val="both"/>
      </w:pPr>
      <w:r>
        <w:t xml:space="preserve">Proizvodi zaštićeni oznakom izvornosti na području destinacije Požega: </w:t>
      </w:r>
    </w:p>
    <w:p w14:paraId="6A6D82AE" w14:textId="5F8B31B4" w:rsidR="00ED32EE" w:rsidRDefault="006971AD">
      <w:pPr>
        <w:pStyle w:val="Odlomakpopisa"/>
        <w:numPr>
          <w:ilvl w:val="0"/>
          <w:numId w:val="62"/>
        </w:numPr>
        <w:spacing w:line="240" w:lineRule="auto"/>
        <w:jc w:val="both"/>
      </w:pPr>
      <w:r>
        <w:t>„</w:t>
      </w:r>
      <w:r w:rsidR="00C4475D" w:rsidRPr="00C4475D">
        <w:t>Slavonski kulen</w:t>
      </w:r>
      <w:r>
        <w:t>“</w:t>
      </w:r>
      <w:r w:rsidR="00C4475D" w:rsidRPr="00C4475D">
        <w:t xml:space="preserve"> / „Slavonski </w:t>
      </w:r>
      <w:proofErr w:type="spellStart"/>
      <w:r w:rsidR="00C4475D" w:rsidRPr="00C4475D">
        <w:t>kulin</w:t>
      </w:r>
      <w:proofErr w:type="spellEnd"/>
      <w:r w:rsidR="00C4475D" w:rsidRPr="00C4475D">
        <w:t>“</w:t>
      </w:r>
      <w:r w:rsidR="00C4475D">
        <w:t xml:space="preserve"> </w:t>
      </w:r>
    </w:p>
    <w:p w14:paraId="7123A56D" w14:textId="5C897449" w:rsidR="007D290C" w:rsidRDefault="006971AD">
      <w:pPr>
        <w:pStyle w:val="Odlomakpopisa"/>
        <w:numPr>
          <w:ilvl w:val="0"/>
          <w:numId w:val="62"/>
        </w:numPr>
        <w:spacing w:line="240" w:lineRule="auto"/>
        <w:jc w:val="both"/>
      </w:pPr>
      <w:r>
        <w:t>„</w:t>
      </w:r>
      <w:r w:rsidR="007D290C">
        <w:t>Slavonska kobasica</w:t>
      </w:r>
      <w:r>
        <w:t>“</w:t>
      </w:r>
      <w:r w:rsidR="007D290C">
        <w:t xml:space="preserve"> </w:t>
      </w:r>
    </w:p>
    <w:p w14:paraId="168AAF36" w14:textId="465965EF" w:rsidR="00911BCF" w:rsidRDefault="00911BCF">
      <w:pPr>
        <w:pStyle w:val="Odlomakpopisa"/>
        <w:numPr>
          <w:ilvl w:val="0"/>
          <w:numId w:val="62"/>
        </w:numPr>
        <w:spacing w:line="240" w:lineRule="auto"/>
        <w:jc w:val="both"/>
      </w:pPr>
      <w:r>
        <w:t>Slavonska vina</w:t>
      </w:r>
    </w:p>
    <w:p w14:paraId="3825D915" w14:textId="1187E97B" w:rsidR="00911BCF" w:rsidRDefault="00911BCF">
      <w:pPr>
        <w:pStyle w:val="Odlomakpopisa"/>
        <w:numPr>
          <w:ilvl w:val="0"/>
          <w:numId w:val="62"/>
        </w:numPr>
        <w:spacing w:line="240" w:lineRule="auto"/>
        <w:jc w:val="both"/>
      </w:pPr>
      <w:r>
        <w:t>Meso crne slavonske svinje</w:t>
      </w:r>
    </w:p>
    <w:p w14:paraId="3AEFB02A" w14:textId="230B1D61" w:rsidR="00911BCF" w:rsidRDefault="00911BCF">
      <w:pPr>
        <w:pStyle w:val="Odlomakpopisa"/>
        <w:numPr>
          <w:ilvl w:val="0"/>
          <w:numId w:val="62"/>
        </w:numPr>
        <w:spacing w:line="240" w:lineRule="auto"/>
        <w:jc w:val="both"/>
      </w:pPr>
      <w:r>
        <w:t>Slavonski med</w:t>
      </w:r>
    </w:p>
    <w:p w14:paraId="2F89EB39" w14:textId="053C4FC3" w:rsidR="00911BCF" w:rsidRPr="00ED32EE" w:rsidRDefault="00911BCF">
      <w:pPr>
        <w:pStyle w:val="Odlomakpopisa"/>
        <w:numPr>
          <w:ilvl w:val="0"/>
          <w:numId w:val="62"/>
        </w:numPr>
        <w:spacing w:line="240" w:lineRule="auto"/>
        <w:jc w:val="both"/>
      </w:pPr>
      <w:r>
        <w:t xml:space="preserve">Slavonska šljivovica </w:t>
      </w:r>
    </w:p>
    <w:p w14:paraId="49A1EA13" w14:textId="0AD550CF" w:rsidR="00CD2E8A" w:rsidRDefault="00CD2E8A" w:rsidP="00CD2E8A">
      <w:pPr>
        <w:spacing w:line="240" w:lineRule="auto"/>
        <w:jc w:val="both"/>
        <w:rPr>
          <w:b/>
          <w:bCs/>
        </w:rPr>
      </w:pPr>
      <w:r>
        <w:rPr>
          <w:b/>
          <w:bCs/>
        </w:rPr>
        <w:t>Arhitektura</w:t>
      </w:r>
    </w:p>
    <w:p w14:paraId="0DF37790" w14:textId="2C6A7B6A" w:rsidR="00D81EEA" w:rsidRPr="00D81EEA" w:rsidRDefault="00D81EEA" w:rsidP="00210DCF">
      <w:pPr>
        <w:spacing w:line="240" w:lineRule="auto"/>
        <w:ind w:firstLine="708"/>
        <w:jc w:val="both"/>
      </w:pPr>
      <w:r w:rsidRPr="00D81EEA">
        <w:t xml:space="preserve">Pojava baroka u arhitekturi Požege i </w:t>
      </w:r>
      <w:proofErr w:type="spellStart"/>
      <w:r w:rsidRPr="00D81EEA">
        <w:t>Požeštine</w:t>
      </w:r>
      <w:proofErr w:type="spellEnd"/>
      <w:r w:rsidRPr="00D81EEA">
        <w:t xml:space="preserve"> povezana je s obnovom tog dijela Slavonije nakon oslobođenja od Turaka (1699.). Početak barokne obnove veže se uz djelatnost franjevaca te uz novopridošli red isusovaca, no u tim ranim intervencijama vidljiv je još utjecaj starijih arhitektonskih struktura. Značajnije promjene u razvoju barokne sakralne arhitekture odigrale su se tek sredinom 18. stoljeća, kulminiravši s gradnjom </w:t>
      </w:r>
      <w:r>
        <w:t>C</w:t>
      </w:r>
      <w:r w:rsidRPr="00D81EEA">
        <w:t xml:space="preserve">rkve sv. Terezije u Požegi, koja postaje središte vjerske obnove u Slavoniji te filijala zagrebačke katedrale. Podrijetlo njezina arhitektonskog tipa veže se uz Beč i Štajersku, čime je unesen na ovom prostoru novi model kasnobarokne sinteze longitudinalnog i centralnog prostora. Zaseban stilski razvoj može se pratiti i unutar profane arhitekture (dvorci i kurije) a izgradnjom stambenih kuća na Trgu </w:t>
      </w:r>
      <w:r>
        <w:t>S</w:t>
      </w:r>
      <w:r w:rsidRPr="00D81EEA">
        <w:t>v. Trojstva već u prijelaznom stilu baroknog klasicizma Požega je s pravom stekla epitet jednog od najljepših gradova kontinentalne Hrvatske.</w:t>
      </w:r>
    </w:p>
    <w:p w14:paraId="134A35CE" w14:textId="00D4C00F" w:rsidR="00CD2E8A" w:rsidRDefault="00CD2E8A" w:rsidP="00CD2E8A">
      <w:pPr>
        <w:spacing w:line="240" w:lineRule="auto"/>
        <w:jc w:val="both"/>
        <w:rPr>
          <w:b/>
          <w:bCs/>
        </w:rPr>
      </w:pPr>
      <w:r>
        <w:rPr>
          <w:b/>
          <w:bCs/>
        </w:rPr>
        <w:t>Lokalna kuhinja</w:t>
      </w:r>
    </w:p>
    <w:p w14:paraId="7B1DF44E" w14:textId="77777777" w:rsidR="00657FAA" w:rsidRPr="00657FAA" w:rsidRDefault="00657FAA" w:rsidP="00210DCF">
      <w:pPr>
        <w:spacing w:line="240" w:lineRule="auto"/>
        <w:ind w:firstLine="708"/>
        <w:jc w:val="both"/>
      </w:pPr>
      <w:r w:rsidRPr="00657FAA">
        <w:t>Požeška kuhinja je mješavina povijesnih kulturnih utjecaja u Slavoniji i Baranji kao i običaja koje su sa sobom donijeli doseljenici iz drugih krajeva Hrvatske, s Jadrana, iz Zagorja, Međimurja te Bosne i Hercegovine. Na jelovniku ćete pronaći jela koja će vas podsjetiti na doba stare Austrougarske, ali i na činjenicu da se grad nalazi na prijelazu iz srednje u jugoistočnu Europu s izraženim Mađarskim, Slavenskim, Germanskim pa i Orijentalnim utjecajem.</w:t>
      </w:r>
    </w:p>
    <w:p w14:paraId="47325E47" w14:textId="77777777" w:rsidR="00657FAA" w:rsidRPr="00657FAA" w:rsidRDefault="00657FAA" w:rsidP="00210DCF">
      <w:pPr>
        <w:spacing w:line="240" w:lineRule="auto"/>
        <w:ind w:firstLine="708"/>
        <w:jc w:val="both"/>
      </w:pPr>
      <w:r w:rsidRPr="00657FAA">
        <w:t>Iako biste jer ste u Slavoniji očekivali da će vas u restoranima ponuditi isključivo “stereotipno Slavonskim” jelima od svinjetine, kako je Požega okružena brdima s kojih se u doline slijevaju brzi, bistri gorski potoci, često će na meniju biti čak i pastrva.</w:t>
      </w:r>
    </w:p>
    <w:p w14:paraId="7257B311" w14:textId="77777777" w:rsidR="00657FAA" w:rsidRDefault="00657FAA" w:rsidP="00210DCF">
      <w:pPr>
        <w:spacing w:line="240" w:lineRule="auto"/>
        <w:ind w:firstLine="708"/>
        <w:jc w:val="both"/>
      </w:pPr>
      <w:r w:rsidRPr="00657FAA">
        <w:t>Uz domaću kuhinju će svakako prijati vino jer Požega je okružena poznatim vinogorjima, posebno onim Kutjevačkim, a preporučujemo vam kušati i domaće pivo jer Požega je, iako u vinorodnom kraju, sve popularnija i kao pivarsko središte.</w:t>
      </w:r>
    </w:p>
    <w:p w14:paraId="558C1976" w14:textId="1351515F" w:rsidR="001D571B" w:rsidRPr="001D571B" w:rsidRDefault="001D571B" w:rsidP="00210DCF">
      <w:pPr>
        <w:spacing w:line="240" w:lineRule="auto"/>
        <w:ind w:firstLine="708"/>
        <w:jc w:val="both"/>
      </w:pPr>
      <w:r>
        <w:t>J</w:t>
      </w:r>
      <w:r w:rsidRPr="001D571B">
        <w:t xml:space="preserve">edan od najpopularnijih projekata požeškog muzeja jest  slasni  „Muzej u loncu“. Radi se o zbirci recepata tradicijskih jela </w:t>
      </w:r>
      <w:proofErr w:type="spellStart"/>
      <w:r w:rsidRPr="001D571B">
        <w:t>Požeštine</w:t>
      </w:r>
      <w:proofErr w:type="spellEnd"/>
      <w:r w:rsidRPr="001D571B">
        <w:t xml:space="preserve"> i drugih dijelova istočne Hrvatske, s popratnim pričama inspiriranima bogatom prošlosti ovoga dijela Europe.</w:t>
      </w:r>
    </w:p>
    <w:p w14:paraId="7AB9B390" w14:textId="77777777" w:rsidR="001D571B" w:rsidRPr="001D571B" w:rsidRDefault="001D571B" w:rsidP="00210DCF">
      <w:pPr>
        <w:spacing w:line="240" w:lineRule="auto"/>
        <w:ind w:firstLine="708"/>
        <w:jc w:val="both"/>
      </w:pPr>
      <w:r w:rsidRPr="001D571B">
        <w:lastRenderedPageBreak/>
        <w:t>Jela iz „Muzeja u loncu“ nose značajke naroda koji su oblikovali povijest Slavonije, Baranje i Srijema pa se u među njima mogu pronaći utjecaji Osmanskog ili Turskog carstva, Austrije, Njemačke, Mađarske te drugih dijelova Hrvatske.</w:t>
      </w:r>
    </w:p>
    <w:p w14:paraId="2054FFC6" w14:textId="541E128D" w:rsidR="00657FAA" w:rsidRPr="00704E58" w:rsidRDefault="001D571B" w:rsidP="00210DCF">
      <w:pPr>
        <w:spacing w:line="240" w:lineRule="auto"/>
        <w:ind w:firstLine="708"/>
        <w:jc w:val="both"/>
      </w:pPr>
      <w:r w:rsidRPr="001D571B">
        <w:t>Ova putujuća izložba privukla je stotine posjetitelja diljem zemlje, a neka od jela mogu se i naručiti na menijima požeških restorana kao što su Zlatni Lug, Grgin Dol i Stari Fenjeri.</w:t>
      </w:r>
    </w:p>
    <w:p w14:paraId="6FB321D4" w14:textId="5B3E2D84" w:rsidR="00DA4481" w:rsidRDefault="00CD2E8A" w:rsidP="00011B94">
      <w:pPr>
        <w:spacing w:line="240" w:lineRule="auto"/>
        <w:jc w:val="both"/>
        <w:rPr>
          <w:b/>
          <w:bCs/>
        </w:rPr>
      </w:pPr>
      <w:r>
        <w:rPr>
          <w:b/>
          <w:bCs/>
        </w:rPr>
        <w:t>Drugi aspekti kulturnog života</w:t>
      </w:r>
    </w:p>
    <w:p w14:paraId="1F10E130" w14:textId="35910094" w:rsidR="00704E58" w:rsidRDefault="00704E58" w:rsidP="00704E58">
      <w:pPr>
        <w:spacing w:after="0" w:line="240" w:lineRule="auto"/>
        <w:jc w:val="both"/>
      </w:pPr>
      <w:r>
        <w:t>P</w:t>
      </w:r>
      <w:r w:rsidRPr="00704E58">
        <w:t>ožeg</w:t>
      </w:r>
      <w:r>
        <w:t>a se</w:t>
      </w:r>
      <w:r w:rsidRPr="00704E58">
        <w:t xml:space="preserve"> može sagledati kroz nekoliko drugih aspekata:</w:t>
      </w:r>
    </w:p>
    <w:p w14:paraId="417C4820" w14:textId="77777777" w:rsidR="00704E58" w:rsidRPr="00704E58" w:rsidRDefault="00704E58" w:rsidP="00704E58">
      <w:pPr>
        <w:spacing w:after="0" w:line="240" w:lineRule="auto"/>
        <w:jc w:val="both"/>
      </w:pPr>
    </w:p>
    <w:p w14:paraId="659BB4B8" w14:textId="77777777" w:rsidR="00704E58" w:rsidRPr="00704E58" w:rsidRDefault="00704E58" w:rsidP="00704E58">
      <w:pPr>
        <w:spacing w:after="0" w:line="240" w:lineRule="auto"/>
        <w:jc w:val="both"/>
      </w:pPr>
      <w:r w:rsidRPr="00704E58">
        <w:t xml:space="preserve">1. </w:t>
      </w:r>
      <w:r w:rsidRPr="00584C4E">
        <w:rPr>
          <w:i/>
          <w:iCs/>
        </w:rPr>
        <w:t>Glazba i izvedbene umjetnosti</w:t>
      </w:r>
    </w:p>
    <w:p w14:paraId="2170DF39" w14:textId="7CA3C49B" w:rsidR="00704E58" w:rsidRPr="00704E58" w:rsidRDefault="00704E58">
      <w:pPr>
        <w:numPr>
          <w:ilvl w:val="0"/>
          <w:numId w:val="45"/>
        </w:numPr>
        <w:spacing w:after="0" w:line="240" w:lineRule="auto"/>
        <w:jc w:val="both"/>
      </w:pPr>
      <w:r w:rsidRPr="00704E58">
        <w:t>Koncerti i festivali (Zlatne žice Slavonije,</w:t>
      </w:r>
      <w:r>
        <w:t xml:space="preserve"> Požega Urban Fest</w:t>
      </w:r>
      <w:r w:rsidRPr="00704E58">
        <w:t>)</w:t>
      </w:r>
    </w:p>
    <w:p w14:paraId="02304229" w14:textId="77777777" w:rsidR="00704E58" w:rsidRPr="00704E58" w:rsidRDefault="00704E58">
      <w:pPr>
        <w:numPr>
          <w:ilvl w:val="0"/>
          <w:numId w:val="45"/>
        </w:numPr>
        <w:spacing w:after="0" w:line="240" w:lineRule="auto"/>
        <w:jc w:val="both"/>
      </w:pPr>
      <w:r w:rsidRPr="00704E58">
        <w:t>Djelovanje Glazbene škole Požega i njenih ansambala</w:t>
      </w:r>
    </w:p>
    <w:p w14:paraId="1066D811" w14:textId="77777777" w:rsidR="00704E58" w:rsidRPr="00704E58" w:rsidRDefault="00704E58">
      <w:pPr>
        <w:numPr>
          <w:ilvl w:val="0"/>
          <w:numId w:val="45"/>
        </w:numPr>
        <w:spacing w:after="0" w:line="240" w:lineRule="auto"/>
        <w:jc w:val="both"/>
      </w:pPr>
      <w:r w:rsidRPr="00704E58">
        <w:t>Kazališne predstave (gostujuća i amaterska produkcija)</w:t>
      </w:r>
    </w:p>
    <w:p w14:paraId="547BCE5B" w14:textId="77777777" w:rsidR="00704E58" w:rsidRPr="00704E58" w:rsidRDefault="00704E58">
      <w:pPr>
        <w:numPr>
          <w:ilvl w:val="0"/>
          <w:numId w:val="45"/>
        </w:numPr>
        <w:spacing w:line="240" w:lineRule="auto"/>
        <w:jc w:val="both"/>
      </w:pPr>
      <w:r w:rsidRPr="00704E58">
        <w:t>Plesne skupine i plesne večeri</w:t>
      </w:r>
    </w:p>
    <w:p w14:paraId="2CA86329" w14:textId="77777777" w:rsidR="00704E58" w:rsidRPr="00704E58" w:rsidRDefault="00704E58" w:rsidP="00704E58">
      <w:pPr>
        <w:spacing w:after="0" w:line="240" w:lineRule="auto"/>
        <w:jc w:val="both"/>
      </w:pPr>
      <w:r w:rsidRPr="00704E58">
        <w:t xml:space="preserve">2. </w:t>
      </w:r>
      <w:r w:rsidRPr="00584C4E">
        <w:rPr>
          <w:i/>
          <w:iCs/>
        </w:rPr>
        <w:t>Književnost i izdavaštvo</w:t>
      </w:r>
    </w:p>
    <w:p w14:paraId="52F0D729" w14:textId="77777777" w:rsidR="00704E58" w:rsidRPr="00704E58" w:rsidRDefault="00704E58">
      <w:pPr>
        <w:numPr>
          <w:ilvl w:val="0"/>
          <w:numId w:val="46"/>
        </w:numPr>
        <w:spacing w:after="0" w:line="240" w:lineRule="auto"/>
        <w:jc w:val="both"/>
      </w:pPr>
      <w:r w:rsidRPr="00704E58">
        <w:t>Književne večeri i promocije knjiga</w:t>
      </w:r>
    </w:p>
    <w:p w14:paraId="7C7B33BB" w14:textId="08EFE7F3" w:rsidR="00704E58" w:rsidRPr="00704E58" w:rsidRDefault="00704E58">
      <w:pPr>
        <w:numPr>
          <w:ilvl w:val="0"/>
          <w:numId w:val="46"/>
        </w:numPr>
        <w:spacing w:after="0" w:line="240" w:lineRule="auto"/>
        <w:jc w:val="both"/>
      </w:pPr>
      <w:r w:rsidRPr="00704E58">
        <w:t xml:space="preserve">Rad Gradskog kazališta </w:t>
      </w:r>
    </w:p>
    <w:p w14:paraId="1D7C8618" w14:textId="77777777" w:rsidR="00704E58" w:rsidRPr="00704E58" w:rsidRDefault="00704E58">
      <w:pPr>
        <w:numPr>
          <w:ilvl w:val="0"/>
          <w:numId w:val="46"/>
        </w:numPr>
        <w:spacing w:line="240" w:lineRule="auto"/>
        <w:jc w:val="both"/>
      </w:pPr>
      <w:r w:rsidRPr="00704E58">
        <w:t>Djelovanje Gradske knjižnice i čitateljskih klubova</w:t>
      </w:r>
    </w:p>
    <w:p w14:paraId="4D31159E" w14:textId="77777777" w:rsidR="00704E58" w:rsidRPr="00704E58" w:rsidRDefault="00704E58" w:rsidP="00704E58">
      <w:pPr>
        <w:spacing w:after="0" w:line="240" w:lineRule="auto"/>
        <w:jc w:val="both"/>
      </w:pPr>
      <w:r w:rsidRPr="00704E58">
        <w:t xml:space="preserve">3. </w:t>
      </w:r>
      <w:r w:rsidRPr="00584C4E">
        <w:rPr>
          <w:i/>
          <w:iCs/>
        </w:rPr>
        <w:t>Likovna umjetnost i dizajn</w:t>
      </w:r>
    </w:p>
    <w:p w14:paraId="6F173280" w14:textId="1FE7C65B" w:rsidR="00704E58" w:rsidRPr="00704E58" w:rsidRDefault="00704E58">
      <w:pPr>
        <w:numPr>
          <w:ilvl w:val="0"/>
          <w:numId w:val="47"/>
        </w:numPr>
        <w:spacing w:after="0" w:line="240" w:lineRule="auto"/>
        <w:jc w:val="both"/>
      </w:pPr>
      <w:r w:rsidRPr="00704E58">
        <w:t xml:space="preserve">Izložbe u Gradskom muzeju </w:t>
      </w:r>
    </w:p>
    <w:p w14:paraId="67F94C1D" w14:textId="77777777" w:rsidR="00704E58" w:rsidRPr="00704E58" w:rsidRDefault="00704E58">
      <w:pPr>
        <w:numPr>
          <w:ilvl w:val="0"/>
          <w:numId w:val="47"/>
        </w:numPr>
        <w:spacing w:after="0" w:line="240" w:lineRule="auto"/>
        <w:jc w:val="both"/>
      </w:pPr>
      <w:r w:rsidRPr="00704E58">
        <w:t>Umjetničke radionice i kolonije</w:t>
      </w:r>
    </w:p>
    <w:p w14:paraId="61E9D8DD" w14:textId="5A1A76F5" w:rsidR="00704E58" w:rsidRPr="00704E58" w:rsidRDefault="00704E58">
      <w:pPr>
        <w:numPr>
          <w:ilvl w:val="0"/>
          <w:numId w:val="47"/>
        </w:numPr>
        <w:spacing w:line="240" w:lineRule="auto"/>
        <w:jc w:val="both"/>
      </w:pPr>
      <w:r w:rsidRPr="00704E58">
        <w:t xml:space="preserve">Ulična umjetnost </w:t>
      </w:r>
    </w:p>
    <w:p w14:paraId="63317870" w14:textId="77777777" w:rsidR="00704E58" w:rsidRPr="00584C4E" w:rsidRDefault="00704E58" w:rsidP="00704E58">
      <w:pPr>
        <w:spacing w:after="0" w:line="240" w:lineRule="auto"/>
        <w:jc w:val="both"/>
        <w:rPr>
          <w:i/>
          <w:iCs/>
        </w:rPr>
      </w:pPr>
      <w:r w:rsidRPr="00704E58">
        <w:t xml:space="preserve">4. </w:t>
      </w:r>
      <w:r w:rsidRPr="00584C4E">
        <w:rPr>
          <w:i/>
          <w:iCs/>
        </w:rPr>
        <w:t>Film i audiovizualna umjetnost</w:t>
      </w:r>
    </w:p>
    <w:p w14:paraId="7BE65EF0" w14:textId="396BF5EF" w:rsidR="00704E58" w:rsidRPr="00704E58" w:rsidRDefault="00704E58">
      <w:pPr>
        <w:numPr>
          <w:ilvl w:val="0"/>
          <w:numId w:val="48"/>
        </w:numPr>
        <w:spacing w:line="240" w:lineRule="auto"/>
        <w:jc w:val="both"/>
      </w:pPr>
      <w:r w:rsidRPr="00704E58">
        <w:t xml:space="preserve">Filmske projekcije i festivali (npr. </w:t>
      </w:r>
      <w:r>
        <w:t xml:space="preserve">ART Kino, Hrvatski festival jednominutnih </w:t>
      </w:r>
      <w:proofErr w:type="spellStart"/>
      <w:r>
        <w:t>fimova</w:t>
      </w:r>
      <w:proofErr w:type="spellEnd"/>
      <w:r w:rsidRPr="00704E58">
        <w:t>)</w:t>
      </w:r>
    </w:p>
    <w:p w14:paraId="738B1AC7" w14:textId="77777777" w:rsidR="00704E58" w:rsidRPr="00584C4E" w:rsidRDefault="00704E58" w:rsidP="00704E58">
      <w:pPr>
        <w:spacing w:after="0" w:line="240" w:lineRule="auto"/>
        <w:jc w:val="both"/>
        <w:rPr>
          <w:i/>
          <w:iCs/>
        </w:rPr>
      </w:pPr>
      <w:r w:rsidRPr="00704E58">
        <w:t xml:space="preserve">5. </w:t>
      </w:r>
      <w:r w:rsidRPr="00584C4E">
        <w:rPr>
          <w:i/>
          <w:iCs/>
        </w:rPr>
        <w:t>Alternativna i urbana kultura</w:t>
      </w:r>
    </w:p>
    <w:p w14:paraId="3A8F453F" w14:textId="77777777" w:rsidR="00704E58" w:rsidRPr="00704E58" w:rsidRDefault="00704E58">
      <w:pPr>
        <w:numPr>
          <w:ilvl w:val="0"/>
          <w:numId w:val="49"/>
        </w:numPr>
        <w:spacing w:after="0" w:line="240" w:lineRule="auto"/>
        <w:jc w:val="both"/>
      </w:pPr>
      <w:r w:rsidRPr="00704E58">
        <w:t>Rad alternativnih umjetničkih skupina i performansa</w:t>
      </w:r>
    </w:p>
    <w:p w14:paraId="25604C98" w14:textId="77777777" w:rsidR="00704E58" w:rsidRPr="00704E58" w:rsidRDefault="00704E58">
      <w:pPr>
        <w:numPr>
          <w:ilvl w:val="0"/>
          <w:numId w:val="49"/>
        </w:numPr>
        <w:spacing w:after="0" w:line="240" w:lineRule="auto"/>
        <w:jc w:val="both"/>
      </w:pPr>
      <w:r w:rsidRPr="00704E58">
        <w:t>Ulični umjetnici i nezavisni glazbenici</w:t>
      </w:r>
    </w:p>
    <w:p w14:paraId="7A671A5D" w14:textId="21D677AE" w:rsidR="00704E58" w:rsidRPr="00704E58" w:rsidRDefault="00704E58">
      <w:pPr>
        <w:numPr>
          <w:ilvl w:val="0"/>
          <w:numId w:val="49"/>
        </w:numPr>
        <w:spacing w:line="240" w:lineRule="auto"/>
        <w:jc w:val="both"/>
      </w:pPr>
      <w:r w:rsidRPr="00704E58">
        <w:t>Noćni život, klupska scena i DJ programi</w:t>
      </w:r>
      <w:r>
        <w:t xml:space="preserve"> </w:t>
      </w:r>
    </w:p>
    <w:p w14:paraId="606B55FF" w14:textId="77777777" w:rsidR="00704E58" w:rsidRPr="00704E58" w:rsidRDefault="00704E58" w:rsidP="00704E58">
      <w:pPr>
        <w:spacing w:after="0" w:line="240" w:lineRule="auto"/>
        <w:jc w:val="both"/>
      </w:pPr>
      <w:r w:rsidRPr="00704E58">
        <w:t xml:space="preserve">6. </w:t>
      </w:r>
      <w:r w:rsidRPr="00584C4E">
        <w:rPr>
          <w:i/>
          <w:iCs/>
        </w:rPr>
        <w:t>Obrazovanje i kulturni dijalog</w:t>
      </w:r>
    </w:p>
    <w:p w14:paraId="10CF0D5A" w14:textId="77777777" w:rsidR="00704E58" w:rsidRPr="00704E58" w:rsidRDefault="00704E58">
      <w:pPr>
        <w:numPr>
          <w:ilvl w:val="0"/>
          <w:numId w:val="50"/>
        </w:numPr>
        <w:spacing w:after="0" w:line="240" w:lineRule="auto"/>
        <w:jc w:val="both"/>
      </w:pPr>
      <w:r w:rsidRPr="00704E58">
        <w:t>Predavanja, paneli i javne tribine o društveno-kulturnim temama</w:t>
      </w:r>
    </w:p>
    <w:p w14:paraId="723FF6E1" w14:textId="77777777" w:rsidR="00704E58" w:rsidRPr="00704E58" w:rsidRDefault="00704E58">
      <w:pPr>
        <w:numPr>
          <w:ilvl w:val="0"/>
          <w:numId w:val="50"/>
        </w:numPr>
        <w:spacing w:after="0" w:line="240" w:lineRule="auto"/>
        <w:jc w:val="both"/>
      </w:pPr>
      <w:r w:rsidRPr="00704E58">
        <w:t>Kulturna razmjena i suradnja s drugim gradovima i regijama</w:t>
      </w:r>
    </w:p>
    <w:p w14:paraId="1AEF16FE" w14:textId="77777777" w:rsidR="00704E58" w:rsidRPr="00704E58" w:rsidRDefault="00704E58">
      <w:pPr>
        <w:numPr>
          <w:ilvl w:val="0"/>
          <w:numId w:val="50"/>
        </w:numPr>
        <w:spacing w:line="240" w:lineRule="auto"/>
        <w:jc w:val="both"/>
      </w:pPr>
      <w:r w:rsidRPr="00704E58">
        <w:t>Programi međunarodne suradnje i razmjene</w:t>
      </w:r>
    </w:p>
    <w:p w14:paraId="6151CE7C" w14:textId="77777777" w:rsidR="00704E58" w:rsidRDefault="00704E58" w:rsidP="00704E58">
      <w:pPr>
        <w:spacing w:after="0" w:line="240" w:lineRule="auto"/>
        <w:jc w:val="both"/>
      </w:pPr>
      <w:r w:rsidRPr="00704E58">
        <w:t xml:space="preserve">7. Digitalna kultura i </w:t>
      </w:r>
      <w:proofErr w:type="spellStart"/>
      <w:r w:rsidRPr="00704E58">
        <w:t>gaming</w:t>
      </w:r>
      <w:proofErr w:type="spellEnd"/>
      <w:r w:rsidRPr="00704E58">
        <w:t xml:space="preserve"> scena</w:t>
      </w:r>
    </w:p>
    <w:p w14:paraId="366CBC93" w14:textId="0E348411" w:rsidR="00305534" w:rsidRPr="00704E58" w:rsidRDefault="00305534" w:rsidP="00305534">
      <w:pPr>
        <w:spacing w:after="0" w:line="240" w:lineRule="auto"/>
        <w:jc w:val="both"/>
      </w:pPr>
      <w:r>
        <w:t xml:space="preserve">       •</w:t>
      </w:r>
      <w:r>
        <w:tab/>
      </w:r>
      <w:proofErr w:type="spellStart"/>
      <w:r>
        <w:t>Slavonikon</w:t>
      </w:r>
      <w:proofErr w:type="spellEnd"/>
      <w:r>
        <w:t xml:space="preserve"> – Kulturni centar Požega</w:t>
      </w:r>
    </w:p>
    <w:p w14:paraId="60BF7F38" w14:textId="77777777" w:rsidR="00305534" w:rsidRDefault="00305534" w:rsidP="00704E58">
      <w:pPr>
        <w:spacing w:after="0" w:line="240" w:lineRule="auto"/>
        <w:jc w:val="both"/>
      </w:pPr>
    </w:p>
    <w:p w14:paraId="77D6C12D" w14:textId="4D241441" w:rsidR="00325162" w:rsidRDefault="00704E58" w:rsidP="00584C4E">
      <w:pPr>
        <w:spacing w:after="0" w:line="240" w:lineRule="auto"/>
        <w:ind w:firstLine="708"/>
        <w:jc w:val="both"/>
      </w:pPr>
      <w:r w:rsidRPr="00704E58">
        <w:t>Sve ove aktivnosti doprinose dinamičnom kulturnom životu Požege i stvaraju prostor za suvremene oblike izražavanja i interakcije.</w:t>
      </w:r>
    </w:p>
    <w:p w14:paraId="7C29EF4E" w14:textId="77777777" w:rsidR="00325162" w:rsidRDefault="00325162">
      <w:r>
        <w:br w:type="page"/>
      </w:r>
    </w:p>
    <w:p w14:paraId="59CF8154" w14:textId="39EAB214" w:rsidR="00BB374D" w:rsidRDefault="00292CCE" w:rsidP="00292CCE">
      <w:pPr>
        <w:pStyle w:val="Naslov3"/>
      </w:pPr>
      <w:bookmarkStart w:id="21" w:name="_Hlk188529705"/>
      <w:bookmarkStart w:id="22" w:name="_Toc190099335"/>
      <w:r>
        <w:lastRenderedPageBreak/>
        <w:t xml:space="preserve">1.2.2. </w:t>
      </w:r>
      <w:r w:rsidR="00BB374D" w:rsidRPr="0096463E">
        <w:t>Priroda i okoliš</w:t>
      </w:r>
      <w:bookmarkEnd w:id="22"/>
    </w:p>
    <w:p w14:paraId="026F74C7" w14:textId="77777777" w:rsidR="000640CC" w:rsidRDefault="000640CC" w:rsidP="000640CC">
      <w:pPr>
        <w:spacing w:after="0"/>
        <w:jc w:val="both"/>
      </w:pPr>
    </w:p>
    <w:p w14:paraId="217A586A" w14:textId="47F685E3" w:rsidR="00CD2E8A" w:rsidRPr="00CD2E8A" w:rsidRDefault="00CD2E8A" w:rsidP="00CD2E8A">
      <w:pPr>
        <w:jc w:val="both"/>
        <w:rPr>
          <w:b/>
          <w:bCs/>
        </w:rPr>
      </w:pPr>
      <w:r>
        <w:rPr>
          <w:b/>
          <w:bCs/>
        </w:rPr>
        <w:t>Posebnosti krajolika</w:t>
      </w:r>
    </w:p>
    <w:p w14:paraId="68C978F7" w14:textId="6C6C9B35" w:rsidR="000640CC" w:rsidRDefault="000640CC" w:rsidP="000640CC">
      <w:pPr>
        <w:spacing w:after="0"/>
        <w:ind w:firstLine="708"/>
        <w:jc w:val="both"/>
      </w:pPr>
      <w:bookmarkStart w:id="23" w:name="_Hlk189640803"/>
      <w:r w:rsidRPr="00380711">
        <w:t xml:space="preserve">Požeški kraj obiluje plodnim ravnicama i blagim brežuljcima koji su pogodni za poljoprivredu, osobito vinogradarstvo, što je i stoljetna tradicija ovog područja. </w:t>
      </w:r>
    </w:p>
    <w:bookmarkEnd w:id="23"/>
    <w:p w14:paraId="225A11A2" w14:textId="77777777" w:rsidR="00CD2E8A" w:rsidRDefault="00CD2E8A" w:rsidP="00CD2E8A">
      <w:pPr>
        <w:spacing w:after="0"/>
        <w:jc w:val="both"/>
      </w:pPr>
    </w:p>
    <w:p w14:paraId="2DAFACCF" w14:textId="1D9A3E3E" w:rsidR="00CD2E8A" w:rsidRDefault="00CD2E8A" w:rsidP="00CD2E8A">
      <w:pPr>
        <w:spacing w:after="0"/>
        <w:jc w:val="both"/>
        <w:rPr>
          <w:b/>
          <w:bCs/>
        </w:rPr>
      </w:pPr>
      <w:r w:rsidRPr="00986BF5">
        <w:rPr>
          <w:b/>
          <w:bCs/>
        </w:rPr>
        <w:t>Posebni i zaštićeni lokaliteti</w:t>
      </w:r>
    </w:p>
    <w:p w14:paraId="75080E17" w14:textId="77777777" w:rsidR="009E1619" w:rsidRDefault="009E1619" w:rsidP="00CD2E8A">
      <w:pPr>
        <w:spacing w:after="0"/>
        <w:jc w:val="both"/>
      </w:pPr>
    </w:p>
    <w:p w14:paraId="39710F79" w14:textId="4565FF83" w:rsidR="00986BF5" w:rsidRPr="009E1619" w:rsidRDefault="009E1619" w:rsidP="00584C4E">
      <w:pPr>
        <w:ind w:firstLine="708"/>
        <w:jc w:val="both"/>
      </w:pPr>
      <w:bookmarkStart w:id="24" w:name="_Hlk189640950"/>
      <w:r w:rsidRPr="009E1619">
        <w:t>Na području grada Požege nalaze se posebni i zaštićeni lokaliteti koji su važni s ekološkog, kulturnog i povijesnog aspekta</w:t>
      </w:r>
      <w:bookmarkEnd w:id="24"/>
      <w:r w:rsidRPr="009E1619">
        <w:t>. Neki od njih su:</w:t>
      </w:r>
    </w:p>
    <w:p w14:paraId="6FABFDAC" w14:textId="77777777" w:rsidR="00986BF5" w:rsidRPr="00986BF5" w:rsidRDefault="00986BF5" w:rsidP="00986BF5">
      <w:pPr>
        <w:spacing w:after="0"/>
        <w:jc w:val="both"/>
      </w:pPr>
      <w:r w:rsidRPr="00986BF5">
        <w:t xml:space="preserve">1. </w:t>
      </w:r>
      <w:r w:rsidRPr="00584C4E">
        <w:rPr>
          <w:i/>
          <w:iCs/>
        </w:rPr>
        <w:t>Zaštićeni dijelovi prirode</w:t>
      </w:r>
    </w:p>
    <w:p w14:paraId="21F5A166" w14:textId="77777777" w:rsidR="00986BF5" w:rsidRPr="00986BF5" w:rsidRDefault="00986BF5">
      <w:pPr>
        <w:numPr>
          <w:ilvl w:val="0"/>
          <w:numId w:val="51"/>
        </w:numPr>
        <w:spacing w:after="0"/>
        <w:jc w:val="both"/>
      </w:pPr>
      <w:r w:rsidRPr="00986BF5">
        <w:t>Požeška gora – prirodni krajolik koji se štiti zbog svoje bioraznolikosti i šumskih ekosustava</w:t>
      </w:r>
    </w:p>
    <w:p w14:paraId="673D7A34" w14:textId="77777777" w:rsidR="00986BF5" w:rsidRDefault="00986BF5">
      <w:pPr>
        <w:numPr>
          <w:ilvl w:val="0"/>
          <w:numId w:val="51"/>
        </w:numPr>
        <w:spacing w:after="0"/>
        <w:jc w:val="both"/>
      </w:pPr>
      <w:r w:rsidRPr="00986BF5">
        <w:t>Orljava i njezina obala – važno prirodno stanište brojnih biljnih i životinjskih vrsta</w:t>
      </w:r>
    </w:p>
    <w:p w14:paraId="21E7EF3D" w14:textId="77777777" w:rsidR="009E1619" w:rsidRPr="00986BF5" w:rsidRDefault="009E1619">
      <w:pPr>
        <w:numPr>
          <w:ilvl w:val="0"/>
          <w:numId w:val="51"/>
        </w:numPr>
        <w:spacing w:after="0"/>
        <w:jc w:val="both"/>
      </w:pPr>
      <w:r w:rsidRPr="00986BF5">
        <w:t>Park šuma Jankovac (iako nije direktno u Požegi, važan je za širu okolicu) – dio Parka prirode Papuk, s iznimnom florom i faunom</w:t>
      </w:r>
    </w:p>
    <w:p w14:paraId="1FFC0210" w14:textId="77777777" w:rsidR="009E1619" w:rsidRPr="00986BF5" w:rsidRDefault="009E1619" w:rsidP="009E1619">
      <w:pPr>
        <w:spacing w:after="0"/>
        <w:ind w:left="720"/>
        <w:jc w:val="both"/>
      </w:pPr>
    </w:p>
    <w:p w14:paraId="3C8606EA" w14:textId="77777777" w:rsidR="00986BF5" w:rsidRPr="00986BF5" w:rsidRDefault="00986BF5" w:rsidP="00986BF5">
      <w:pPr>
        <w:spacing w:after="0"/>
        <w:jc w:val="both"/>
      </w:pPr>
      <w:r w:rsidRPr="00986BF5">
        <w:t xml:space="preserve">2. </w:t>
      </w:r>
      <w:r w:rsidRPr="00584C4E">
        <w:rPr>
          <w:i/>
          <w:iCs/>
        </w:rPr>
        <w:t>Arheološka nalazišta</w:t>
      </w:r>
    </w:p>
    <w:p w14:paraId="7CC419AB" w14:textId="77777777" w:rsidR="00986BF5" w:rsidRPr="00986BF5" w:rsidRDefault="00986BF5">
      <w:pPr>
        <w:numPr>
          <w:ilvl w:val="0"/>
          <w:numId w:val="52"/>
        </w:numPr>
        <w:spacing w:after="0"/>
        <w:jc w:val="both"/>
      </w:pPr>
      <w:r w:rsidRPr="00986BF5">
        <w:t>Stari grad Požega – ostaci srednjovjekovne utvrde iznad grada</w:t>
      </w:r>
    </w:p>
    <w:p w14:paraId="0A19AD16" w14:textId="77777777" w:rsidR="00986BF5" w:rsidRPr="00986BF5" w:rsidRDefault="00986BF5">
      <w:pPr>
        <w:numPr>
          <w:ilvl w:val="0"/>
          <w:numId w:val="52"/>
        </w:numPr>
        <w:jc w:val="both"/>
      </w:pPr>
      <w:r w:rsidRPr="00986BF5">
        <w:t>Nalazišta iz rimskog i prapovijesnog razdoblja – otkriveni tragovi naselja i kulturnih slojeva</w:t>
      </w:r>
    </w:p>
    <w:p w14:paraId="1611D121" w14:textId="77777777" w:rsidR="00986BF5" w:rsidRPr="00986BF5" w:rsidRDefault="00986BF5" w:rsidP="00986BF5">
      <w:pPr>
        <w:spacing w:after="0"/>
        <w:jc w:val="both"/>
      </w:pPr>
      <w:r w:rsidRPr="00986BF5">
        <w:t xml:space="preserve">3. </w:t>
      </w:r>
      <w:r w:rsidRPr="00584C4E">
        <w:rPr>
          <w:i/>
          <w:iCs/>
        </w:rPr>
        <w:t>Kulturno-povijesne cjeline</w:t>
      </w:r>
    </w:p>
    <w:p w14:paraId="449091F1" w14:textId="77777777" w:rsidR="00986BF5" w:rsidRPr="00986BF5" w:rsidRDefault="00986BF5">
      <w:pPr>
        <w:numPr>
          <w:ilvl w:val="0"/>
          <w:numId w:val="53"/>
        </w:numPr>
        <w:spacing w:after="0"/>
        <w:jc w:val="both"/>
      </w:pPr>
      <w:r w:rsidRPr="00986BF5">
        <w:t xml:space="preserve">Povijesna jezgra grada Požege – zaštićena kulturna cjelina sa značajnim objektima poput Katedrale sv. Terezije </w:t>
      </w:r>
      <w:proofErr w:type="spellStart"/>
      <w:r w:rsidRPr="00986BF5">
        <w:t>Avilske</w:t>
      </w:r>
      <w:proofErr w:type="spellEnd"/>
      <w:r w:rsidRPr="00986BF5">
        <w:t>, Trga Svetog Trojstva, stare Gimnazije i Gradske kuće</w:t>
      </w:r>
    </w:p>
    <w:p w14:paraId="793B91CE" w14:textId="512D0FAE" w:rsidR="00986BF5" w:rsidRPr="00986BF5" w:rsidRDefault="00986BF5">
      <w:pPr>
        <w:numPr>
          <w:ilvl w:val="0"/>
          <w:numId w:val="53"/>
        </w:numPr>
        <w:spacing w:after="0"/>
        <w:jc w:val="both"/>
      </w:pPr>
      <w:r w:rsidRPr="00986BF5">
        <w:t xml:space="preserve">Franjevački samostan i </w:t>
      </w:r>
      <w:r w:rsidR="006F69CF">
        <w:t>C</w:t>
      </w:r>
      <w:r w:rsidRPr="00986BF5">
        <w:t xml:space="preserve">rkva </w:t>
      </w:r>
      <w:r w:rsidR="006F69CF">
        <w:t>Duha Svetoga</w:t>
      </w:r>
      <w:r w:rsidRPr="00986BF5">
        <w:t>– važan sakralni kompleks s bogatom poviješću</w:t>
      </w:r>
    </w:p>
    <w:p w14:paraId="17763077" w14:textId="2C7FAEB7" w:rsidR="00986BF5" w:rsidRPr="00986BF5" w:rsidRDefault="00986BF5">
      <w:pPr>
        <w:numPr>
          <w:ilvl w:val="0"/>
          <w:numId w:val="53"/>
        </w:numPr>
        <w:spacing w:after="0"/>
        <w:jc w:val="both"/>
      </w:pPr>
      <w:r w:rsidRPr="00986BF5">
        <w:t>Požeška katedrala i Biskupski dvor – kulturno-povijesni spomenici od nacionalnog značaja</w:t>
      </w:r>
    </w:p>
    <w:p w14:paraId="4A2DAFF5" w14:textId="77777777" w:rsidR="00CD2E8A" w:rsidRPr="00986BF5" w:rsidRDefault="00CD2E8A" w:rsidP="00CD2E8A">
      <w:pPr>
        <w:spacing w:after="0"/>
        <w:jc w:val="both"/>
      </w:pPr>
    </w:p>
    <w:p w14:paraId="5FCB30B6" w14:textId="7B071143" w:rsidR="00CD2E8A" w:rsidRPr="00CD2E8A" w:rsidRDefault="00CD2E8A" w:rsidP="00CD2E8A">
      <w:pPr>
        <w:jc w:val="both"/>
        <w:rPr>
          <w:b/>
          <w:bCs/>
        </w:rPr>
      </w:pPr>
      <w:r w:rsidRPr="00CD2E8A">
        <w:rPr>
          <w:b/>
          <w:bCs/>
        </w:rPr>
        <w:t>Vodni resursi</w:t>
      </w:r>
    </w:p>
    <w:p w14:paraId="17ECED09" w14:textId="55C41E4C" w:rsidR="000640CC" w:rsidRPr="00380711" w:rsidRDefault="000640CC" w:rsidP="00CD2E8A">
      <w:pPr>
        <w:ind w:firstLine="360"/>
        <w:jc w:val="both"/>
      </w:pPr>
      <w:bookmarkStart w:id="25" w:name="_Hlk189640985"/>
      <w:r w:rsidRPr="00380711">
        <w:t>Grad Požega i njegova okolica bogati su izvorima pitke vode, a kroz područje grada protječe rijeka Orljava, koja ima važnu ekološku i rekreacijsku vrijednost. Postoje i brojni potoci te izvori ljekovite termalne vode u okolici, što otvara potencijal za razvoj zdravstvenog i wellness turizma.</w:t>
      </w:r>
    </w:p>
    <w:bookmarkEnd w:id="25"/>
    <w:p w14:paraId="657F8D33" w14:textId="5AE1CD04" w:rsidR="00CD2E8A" w:rsidRDefault="00CD2E8A" w:rsidP="00CD2E8A">
      <w:pPr>
        <w:jc w:val="both"/>
        <w:rPr>
          <w:b/>
          <w:bCs/>
        </w:rPr>
      </w:pPr>
      <w:r>
        <w:rPr>
          <w:b/>
          <w:bCs/>
        </w:rPr>
        <w:t>Planine i gorja</w:t>
      </w:r>
    </w:p>
    <w:p w14:paraId="323F9346" w14:textId="77777777" w:rsidR="00CD2E8A" w:rsidRDefault="00CD2E8A" w:rsidP="00CD2E8A">
      <w:pPr>
        <w:spacing w:after="0"/>
        <w:ind w:firstLine="708"/>
        <w:jc w:val="both"/>
      </w:pPr>
      <w:r w:rsidRPr="00380711">
        <w:t xml:space="preserve">Osim poljoprivrednih površina, značajan dio područja grada obuhvaćaju šumski kompleksi, prvenstveno na obroncima Papuka i Požeške gore, koji su dio zaštićenog područja Parka prirode Papuk – prvog UNESCO </w:t>
      </w:r>
      <w:proofErr w:type="spellStart"/>
      <w:r w:rsidRPr="00380711">
        <w:t>geoparka</w:t>
      </w:r>
      <w:proofErr w:type="spellEnd"/>
      <w:r w:rsidRPr="00380711">
        <w:t xml:space="preserve"> u Hrvatskoj. Ove šumske površine bogate su raznolikim biljnim i životinjskim svijetom te predstavljaju važno stanište za brojne autohtone vrste.</w:t>
      </w:r>
    </w:p>
    <w:p w14:paraId="73EBA5AB" w14:textId="77777777" w:rsidR="00CD2E8A" w:rsidRPr="00CD2E8A" w:rsidRDefault="00CD2E8A" w:rsidP="000640CC">
      <w:pPr>
        <w:spacing w:after="0"/>
        <w:jc w:val="both"/>
      </w:pPr>
    </w:p>
    <w:p w14:paraId="10C945E9" w14:textId="5DAC68A4" w:rsidR="00CD2E8A" w:rsidRDefault="00CD2E8A" w:rsidP="00CD2E8A">
      <w:pPr>
        <w:jc w:val="both"/>
        <w:rPr>
          <w:b/>
          <w:bCs/>
        </w:rPr>
      </w:pPr>
      <w:r>
        <w:rPr>
          <w:b/>
          <w:bCs/>
        </w:rPr>
        <w:t>Druge značajke</w:t>
      </w:r>
    </w:p>
    <w:p w14:paraId="281AED6C" w14:textId="3E72A8F1" w:rsidR="000640CC" w:rsidRPr="00380711" w:rsidRDefault="000640CC" w:rsidP="00DA4481">
      <w:pPr>
        <w:ind w:firstLine="708"/>
        <w:jc w:val="both"/>
      </w:pPr>
      <w:r w:rsidRPr="006F69CF">
        <w:t>Geološka bogatstva</w:t>
      </w:r>
      <w:r w:rsidR="00CD2E8A">
        <w:t xml:space="preserve"> - </w:t>
      </w:r>
      <w:r w:rsidRPr="00380711">
        <w:t xml:space="preserve">Područje Požege, osobito na rubnim dijelovima Papuka i Psunja, bogato je geološkim formacijama, uključujući sedimentne stijene i fosilne ostatke, koji su dio šireg UNESCO </w:t>
      </w:r>
      <w:proofErr w:type="spellStart"/>
      <w:r w:rsidRPr="00380711">
        <w:t>geoparka</w:t>
      </w:r>
      <w:proofErr w:type="spellEnd"/>
      <w:r w:rsidRPr="00380711">
        <w:t xml:space="preserve"> Papuk. Ovi resursi predstavljaju izniman potencijal za razvoj </w:t>
      </w:r>
      <w:proofErr w:type="spellStart"/>
      <w:r w:rsidRPr="00380711">
        <w:t>geoturizma</w:t>
      </w:r>
      <w:proofErr w:type="spellEnd"/>
      <w:r w:rsidRPr="00380711">
        <w:t xml:space="preserve"> i edukativnih programa.</w:t>
      </w:r>
    </w:p>
    <w:p w14:paraId="628D1BE8" w14:textId="5BAD8F74" w:rsidR="000640CC" w:rsidRPr="00CD2E8A" w:rsidRDefault="000640CC" w:rsidP="00DA4481">
      <w:pPr>
        <w:ind w:firstLine="708"/>
        <w:jc w:val="both"/>
        <w:rPr>
          <w:i/>
          <w:iCs/>
        </w:rPr>
      </w:pPr>
      <w:r w:rsidRPr="006F69CF">
        <w:lastRenderedPageBreak/>
        <w:t>Flora i fauna</w:t>
      </w:r>
      <w:r w:rsidR="00CD2E8A">
        <w:rPr>
          <w:i/>
          <w:iCs/>
        </w:rPr>
        <w:t xml:space="preserve"> - </w:t>
      </w:r>
      <w:r w:rsidRPr="00380711">
        <w:t>Zahvaljujući raznolikim ekosustavima, Požega je dom brojnih biljnih i životinjskih vrsta. Šume Papuka i Požeške gore bogate su bukvom, hrastom i grabom, dok su livade i niži predjeli stanište raznih ljekovitih biljaka i divljači. U prirodnim staništima prisutne su vrste poput srna, divljih svinja i raznih vrsta ptica, što daje mogućnosti za razvoj lovnog i ekoturizma.</w:t>
      </w:r>
    </w:p>
    <w:p w14:paraId="2C61C1A1" w14:textId="5E480C06" w:rsidR="0093072B" w:rsidRPr="00CD2E8A" w:rsidRDefault="000640CC" w:rsidP="00DA4481">
      <w:pPr>
        <w:ind w:firstLine="360"/>
        <w:jc w:val="both"/>
        <w:rPr>
          <w:i/>
          <w:iCs/>
        </w:rPr>
      </w:pPr>
      <w:r w:rsidRPr="006F69CF">
        <w:t>Poljoprivredni potencijal</w:t>
      </w:r>
      <w:r w:rsidR="00CD2E8A">
        <w:rPr>
          <w:i/>
          <w:iCs/>
        </w:rPr>
        <w:t xml:space="preserve"> - </w:t>
      </w:r>
      <w:r w:rsidRPr="00380711">
        <w:t xml:space="preserve">Plodno tlo i povoljna klima omogućili su razvoj vinogradarstva i voćarstva, a Požeška kotlina poznata je po visokokvalitetnim vinima i tradicionalnoj poljoprivrednoj proizvodnji. Vinogradi na obroncima Požeške gore i Papuka dio su vinskih ruta koje povezuju lokalne vinare i promoviraju </w:t>
      </w:r>
      <w:proofErr w:type="spellStart"/>
      <w:r w:rsidRPr="00380711">
        <w:t>enogastronomsku</w:t>
      </w:r>
      <w:proofErr w:type="spellEnd"/>
      <w:r w:rsidRPr="00380711">
        <w:t xml:space="preserve"> ponudu regije.</w:t>
      </w:r>
    </w:p>
    <w:p w14:paraId="7855AAE7" w14:textId="64457165" w:rsidR="0097111D" w:rsidRDefault="000640CC" w:rsidP="00DA4481">
      <w:pPr>
        <w:spacing w:after="0"/>
        <w:ind w:firstLine="360"/>
        <w:jc w:val="both"/>
      </w:pPr>
      <w:r w:rsidRPr="00380711">
        <w:t>Prirodni resursi Grada Požege predstavljaju temelj za održivi razvoj turizma, poljoprivrede i ekoloških inicijativa. Očuvanje i valorizacija ovih resursa ključni su za razvoj destinacije koja će nuditi jedinstvena iskustva posjetiteljima, uz istovremenu zaštitu okoliša i unapređenje kvalitete života lokalnog stanovništva.</w:t>
      </w:r>
      <w:bookmarkEnd w:id="21"/>
    </w:p>
    <w:p w14:paraId="1B1AE815" w14:textId="77777777" w:rsidR="0097111D" w:rsidRPr="0096463E" w:rsidRDefault="0097111D" w:rsidP="00193000">
      <w:pPr>
        <w:pStyle w:val="Odlomakpopisa"/>
        <w:spacing w:after="0" w:line="240" w:lineRule="auto"/>
        <w:ind w:left="792"/>
        <w:jc w:val="both"/>
      </w:pPr>
    </w:p>
    <w:p w14:paraId="2CB57E88" w14:textId="553DFE5B" w:rsidR="00BB374D" w:rsidRPr="0096463E" w:rsidRDefault="00D66E33" w:rsidP="00D66E33">
      <w:pPr>
        <w:pStyle w:val="Naslov2"/>
      </w:pPr>
      <w:bookmarkStart w:id="26" w:name="_Toc190099336"/>
      <w:r w:rsidRPr="00D66E33">
        <w:t>1.</w:t>
      </w:r>
      <w:r>
        <w:t xml:space="preserve">3. </w:t>
      </w:r>
      <w:r w:rsidR="007D1D21" w:rsidRPr="0096463E">
        <w:t>Javna turistička infrastruktura</w:t>
      </w:r>
      <w:bookmarkEnd w:id="26"/>
    </w:p>
    <w:p w14:paraId="30E362F3" w14:textId="77777777" w:rsidR="007E1B09" w:rsidRPr="0096463E" w:rsidRDefault="007E1B09" w:rsidP="00193000">
      <w:pPr>
        <w:spacing w:after="0" w:line="240" w:lineRule="auto"/>
        <w:jc w:val="both"/>
      </w:pPr>
    </w:p>
    <w:p w14:paraId="6930B337" w14:textId="77777777" w:rsidR="002250F0" w:rsidRDefault="00B57435" w:rsidP="002250F0">
      <w:pPr>
        <w:spacing w:after="0" w:line="240" w:lineRule="auto"/>
        <w:ind w:firstLine="708"/>
        <w:jc w:val="both"/>
      </w:pPr>
      <w:r w:rsidRPr="0096463E">
        <w:t>Javna turistička infrastruktura definirana</w:t>
      </w:r>
      <w:r w:rsidR="008F1C53">
        <w:t xml:space="preserve"> je</w:t>
      </w:r>
      <w:r w:rsidRPr="0096463E">
        <w:t xml:space="preserve"> Pravilnikom o javnoj turističkoj infrastrukturi (NN 126/21).</w:t>
      </w:r>
      <w:r w:rsidR="004C7423" w:rsidRPr="0096463E">
        <w:t xml:space="preserve"> To je infrastruktura koja izravno ili neizravno utječe na razvoj turizma i turističke ponude u funkciji dodane vrijednosti turističkih sadržaja. Može biti primarna i sekundarna. </w:t>
      </w:r>
    </w:p>
    <w:p w14:paraId="2F4965EE" w14:textId="77777777" w:rsidR="002250F0" w:rsidRDefault="002250F0" w:rsidP="00193000">
      <w:pPr>
        <w:spacing w:after="0" w:line="240" w:lineRule="auto"/>
        <w:jc w:val="both"/>
      </w:pPr>
    </w:p>
    <w:p w14:paraId="15EA9CF4" w14:textId="43E5C209" w:rsidR="002250F0" w:rsidRPr="002250F0" w:rsidRDefault="002250F0" w:rsidP="002250F0">
      <w:pPr>
        <w:spacing w:line="240" w:lineRule="auto"/>
        <w:jc w:val="both"/>
        <w:rPr>
          <w:b/>
          <w:bCs/>
        </w:rPr>
      </w:pPr>
      <w:r w:rsidRPr="002250F0">
        <w:rPr>
          <w:b/>
          <w:bCs/>
        </w:rPr>
        <w:t xml:space="preserve">Primarna </w:t>
      </w:r>
      <w:r>
        <w:rPr>
          <w:b/>
          <w:bCs/>
        </w:rPr>
        <w:t xml:space="preserve">javna </w:t>
      </w:r>
      <w:r w:rsidRPr="002250F0">
        <w:rPr>
          <w:b/>
          <w:bCs/>
        </w:rPr>
        <w:t>turistička infrastruktura</w:t>
      </w:r>
    </w:p>
    <w:p w14:paraId="720C1222" w14:textId="067456ED" w:rsidR="002250F0" w:rsidRDefault="004C7423" w:rsidP="003902F1">
      <w:pPr>
        <w:spacing w:line="240" w:lineRule="auto"/>
        <w:ind w:firstLine="708"/>
        <w:jc w:val="both"/>
      </w:pPr>
      <w:r w:rsidRPr="0096463E">
        <w:t>Primarna infrastruktura je ona koja izravno utječe na razvoj turizma i turističke ponude</w:t>
      </w:r>
      <w:r w:rsidR="002250F0">
        <w:t>.</w:t>
      </w:r>
    </w:p>
    <w:p w14:paraId="33C35DF3" w14:textId="77777777" w:rsidR="002250F0" w:rsidRPr="0096463E" w:rsidRDefault="002250F0" w:rsidP="002250F0">
      <w:pPr>
        <w:spacing w:after="0" w:line="240" w:lineRule="auto"/>
        <w:jc w:val="both"/>
        <w:rPr>
          <w:i/>
          <w:iCs/>
        </w:rPr>
      </w:pPr>
      <w:r w:rsidRPr="0096463E">
        <w:rPr>
          <w:i/>
          <w:iCs/>
        </w:rPr>
        <w:t>- biciklističke rute i popratna infrastruktura (stanice za servis bicikala, brojila biciklističkog prometa, parkirališta za bicikle i sl.)</w:t>
      </w:r>
    </w:p>
    <w:p w14:paraId="68F813C8" w14:textId="77777777" w:rsidR="002250F0" w:rsidRPr="0096463E" w:rsidRDefault="002250F0" w:rsidP="002250F0">
      <w:pPr>
        <w:spacing w:after="0" w:line="240" w:lineRule="auto"/>
        <w:jc w:val="both"/>
        <w:rPr>
          <w:i/>
          <w:iCs/>
        </w:rPr>
      </w:pPr>
      <w:r w:rsidRPr="0096463E">
        <w:rPr>
          <w:i/>
          <w:iCs/>
        </w:rPr>
        <w:t>- dvorci, utvrde i kurije</w:t>
      </w:r>
    </w:p>
    <w:p w14:paraId="101BDE10" w14:textId="77777777" w:rsidR="002250F0" w:rsidRPr="0096463E" w:rsidRDefault="002250F0" w:rsidP="002250F0">
      <w:pPr>
        <w:spacing w:after="0" w:line="240" w:lineRule="auto"/>
        <w:jc w:val="both"/>
        <w:rPr>
          <w:i/>
          <w:iCs/>
        </w:rPr>
      </w:pPr>
      <w:r w:rsidRPr="0096463E">
        <w:rPr>
          <w:i/>
          <w:iCs/>
        </w:rPr>
        <w:t>- kongresni centri</w:t>
      </w:r>
    </w:p>
    <w:p w14:paraId="1822CFB3" w14:textId="77777777" w:rsidR="002250F0" w:rsidRPr="0096463E" w:rsidRDefault="002250F0" w:rsidP="002250F0">
      <w:pPr>
        <w:spacing w:after="0" w:line="240" w:lineRule="auto"/>
        <w:jc w:val="both"/>
        <w:rPr>
          <w:i/>
          <w:iCs/>
        </w:rPr>
      </w:pPr>
      <w:r w:rsidRPr="0096463E">
        <w:rPr>
          <w:i/>
          <w:iCs/>
        </w:rPr>
        <w:t>- odmorišta i vidikovci</w:t>
      </w:r>
    </w:p>
    <w:p w14:paraId="0A86CF3C" w14:textId="77777777" w:rsidR="002250F0" w:rsidRPr="0096463E" w:rsidRDefault="002250F0" w:rsidP="002250F0">
      <w:pPr>
        <w:spacing w:after="0" w:line="240" w:lineRule="auto"/>
        <w:jc w:val="both"/>
        <w:rPr>
          <w:i/>
          <w:iCs/>
        </w:rPr>
      </w:pPr>
      <w:r w:rsidRPr="0096463E">
        <w:rPr>
          <w:i/>
          <w:iCs/>
        </w:rPr>
        <w:t>- kamp odmorišta</w:t>
      </w:r>
    </w:p>
    <w:p w14:paraId="70C8F607" w14:textId="77777777" w:rsidR="002250F0" w:rsidRPr="0096463E" w:rsidRDefault="002250F0" w:rsidP="002250F0">
      <w:pPr>
        <w:spacing w:after="0" w:line="240" w:lineRule="auto"/>
        <w:jc w:val="both"/>
        <w:rPr>
          <w:i/>
          <w:iCs/>
        </w:rPr>
      </w:pPr>
      <w:r w:rsidRPr="0096463E">
        <w:rPr>
          <w:i/>
          <w:iCs/>
        </w:rPr>
        <w:t>- kupališta, plaže i popratna infrastruktura</w:t>
      </w:r>
    </w:p>
    <w:p w14:paraId="68936473" w14:textId="77777777" w:rsidR="002250F0" w:rsidRPr="0096463E" w:rsidRDefault="002250F0" w:rsidP="002250F0">
      <w:pPr>
        <w:spacing w:after="0" w:line="240" w:lineRule="auto"/>
        <w:jc w:val="both"/>
        <w:rPr>
          <w:i/>
          <w:iCs/>
        </w:rPr>
      </w:pPr>
      <w:r w:rsidRPr="0096463E">
        <w:rPr>
          <w:i/>
          <w:iCs/>
        </w:rPr>
        <w:t>- planinarska infrastruktura: planinarski putovi i planinarski objekti (domovi, kuće, skloništa)</w:t>
      </w:r>
    </w:p>
    <w:p w14:paraId="79817DFE" w14:textId="77777777" w:rsidR="002250F0" w:rsidRPr="0096463E" w:rsidRDefault="002250F0" w:rsidP="002250F0">
      <w:pPr>
        <w:spacing w:after="0" w:line="240" w:lineRule="auto"/>
        <w:jc w:val="both"/>
        <w:rPr>
          <w:i/>
          <w:iCs/>
        </w:rPr>
      </w:pPr>
      <w:r w:rsidRPr="0096463E">
        <w:rPr>
          <w:i/>
          <w:iCs/>
        </w:rPr>
        <w:t xml:space="preserve">- pješačke </w:t>
      </w:r>
      <w:proofErr w:type="spellStart"/>
      <w:r w:rsidRPr="0096463E">
        <w:rPr>
          <w:i/>
          <w:iCs/>
        </w:rPr>
        <w:t>trekking</w:t>
      </w:r>
      <w:proofErr w:type="spellEnd"/>
      <w:r w:rsidRPr="0096463E">
        <w:rPr>
          <w:i/>
          <w:iCs/>
        </w:rPr>
        <w:t xml:space="preserve"> staze i staze dugog hodanja</w:t>
      </w:r>
    </w:p>
    <w:p w14:paraId="77CB80E4" w14:textId="77777777" w:rsidR="002250F0" w:rsidRPr="0096463E" w:rsidRDefault="002250F0" w:rsidP="002250F0">
      <w:pPr>
        <w:spacing w:after="0" w:line="240" w:lineRule="auto"/>
        <w:jc w:val="both"/>
        <w:rPr>
          <w:i/>
          <w:iCs/>
        </w:rPr>
      </w:pPr>
      <w:r w:rsidRPr="0096463E">
        <w:rPr>
          <w:i/>
          <w:iCs/>
        </w:rPr>
        <w:t xml:space="preserve">- poučne, hodočasničke, konjičke, </w:t>
      </w:r>
      <w:proofErr w:type="spellStart"/>
      <w:r w:rsidRPr="0096463E">
        <w:rPr>
          <w:i/>
          <w:iCs/>
        </w:rPr>
        <w:t>zipline</w:t>
      </w:r>
      <w:proofErr w:type="spellEnd"/>
      <w:r w:rsidRPr="0096463E">
        <w:rPr>
          <w:i/>
          <w:iCs/>
        </w:rPr>
        <w:t xml:space="preserve"> i druge tematske staze</w:t>
      </w:r>
    </w:p>
    <w:p w14:paraId="551CA256" w14:textId="77777777" w:rsidR="002250F0" w:rsidRPr="0096463E" w:rsidRDefault="002250F0" w:rsidP="002250F0">
      <w:pPr>
        <w:spacing w:after="0" w:line="240" w:lineRule="auto"/>
        <w:jc w:val="both"/>
        <w:rPr>
          <w:i/>
          <w:iCs/>
        </w:rPr>
      </w:pPr>
      <w:r w:rsidRPr="0096463E">
        <w:rPr>
          <w:i/>
          <w:iCs/>
        </w:rPr>
        <w:t>- staze, šetnice, stajališta uz more, jezera i rijeke</w:t>
      </w:r>
    </w:p>
    <w:p w14:paraId="468CB2A8" w14:textId="77777777" w:rsidR="002250F0" w:rsidRPr="0096463E" w:rsidRDefault="002250F0" w:rsidP="002250F0">
      <w:pPr>
        <w:spacing w:after="0" w:line="240" w:lineRule="auto"/>
        <w:jc w:val="both"/>
        <w:rPr>
          <w:i/>
          <w:iCs/>
        </w:rPr>
      </w:pPr>
      <w:r w:rsidRPr="0096463E">
        <w:rPr>
          <w:i/>
          <w:iCs/>
        </w:rPr>
        <w:t>- centri za posjetitelje</w:t>
      </w:r>
    </w:p>
    <w:p w14:paraId="1EAEA2B6" w14:textId="77777777" w:rsidR="002250F0" w:rsidRPr="0096463E" w:rsidRDefault="002250F0" w:rsidP="002250F0">
      <w:pPr>
        <w:spacing w:after="0" w:line="240" w:lineRule="auto"/>
        <w:jc w:val="both"/>
        <w:rPr>
          <w:i/>
          <w:iCs/>
        </w:rPr>
      </w:pPr>
      <w:r w:rsidRPr="0096463E">
        <w:rPr>
          <w:i/>
          <w:iCs/>
        </w:rPr>
        <w:t>- interpretacijski centri</w:t>
      </w:r>
    </w:p>
    <w:p w14:paraId="2CA4E521" w14:textId="77777777" w:rsidR="002250F0" w:rsidRPr="0096463E" w:rsidRDefault="002250F0" w:rsidP="002250F0">
      <w:pPr>
        <w:spacing w:after="0" w:line="240" w:lineRule="auto"/>
        <w:jc w:val="both"/>
        <w:rPr>
          <w:i/>
          <w:iCs/>
        </w:rPr>
      </w:pPr>
      <w:r w:rsidRPr="0096463E">
        <w:rPr>
          <w:i/>
          <w:iCs/>
        </w:rPr>
        <w:t>- info ploče i turistička signalizacija</w:t>
      </w:r>
    </w:p>
    <w:p w14:paraId="4CF6E1A1" w14:textId="77777777" w:rsidR="002250F0" w:rsidRPr="0096463E" w:rsidRDefault="002250F0" w:rsidP="002250F0">
      <w:pPr>
        <w:spacing w:after="0" w:line="240" w:lineRule="auto"/>
        <w:jc w:val="both"/>
        <w:rPr>
          <w:i/>
          <w:iCs/>
        </w:rPr>
      </w:pPr>
      <w:r w:rsidRPr="0096463E">
        <w:rPr>
          <w:i/>
          <w:iCs/>
        </w:rPr>
        <w:t>- vozila odnosno plovila namijenjena za prijevoz posjetitelja turističkih atrakcija.</w:t>
      </w:r>
    </w:p>
    <w:p w14:paraId="6241C759" w14:textId="77777777" w:rsidR="00D66E33" w:rsidRDefault="00D66E33" w:rsidP="00193000">
      <w:pPr>
        <w:spacing w:after="0" w:line="240" w:lineRule="auto"/>
        <w:jc w:val="both"/>
      </w:pPr>
    </w:p>
    <w:p w14:paraId="7021A9E6" w14:textId="3B7DC029" w:rsidR="006A6EF9" w:rsidRPr="0096463E" w:rsidRDefault="006A6EF9" w:rsidP="00193000">
      <w:pPr>
        <w:spacing w:after="0" w:line="240" w:lineRule="auto"/>
        <w:jc w:val="both"/>
      </w:pPr>
      <w:r w:rsidRPr="0096463E">
        <w:t xml:space="preserve">U </w:t>
      </w:r>
      <w:r w:rsidR="0097111D">
        <w:t>Požegi</w:t>
      </w:r>
      <w:r w:rsidRPr="0096463E">
        <w:t xml:space="preserve"> postoji sljedeća primarna javna turistička infrastruktura:</w:t>
      </w:r>
    </w:p>
    <w:p w14:paraId="0A6446EC" w14:textId="77777777" w:rsidR="006A6EF9" w:rsidRPr="0096463E" w:rsidRDefault="006A6EF9" w:rsidP="00193000">
      <w:pPr>
        <w:spacing w:after="0" w:line="240" w:lineRule="auto"/>
        <w:jc w:val="both"/>
      </w:pPr>
    </w:p>
    <w:p w14:paraId="4B5EC138" w14:textId="27545D2D" w:rsidR="00EE542D" w:rsidRPr="002250F0" w:rsidRDefault="00EE542D" w:rsidP="002250F0">
      <w:pPr>
        <w:pStyle w:val="Odlomakpopisa"/>
        <w:spacing w:after="0" w:line="240" w:lineRule="auto"/>
        <w:jc w:val="both"/>
        <w:rPr>
          <w:b/>
          <w:bCs/>
        </w:rPr>
      </w:pPr>
      <w:r w:rsidRPr="002250F0">
        <w:rPr>
          <w:b/>
          <w:bCs/>
        </w:rPr>
        <w:t xml:space="preserve">Biciklističke </w:t>
      </w:r>
      <w:r w:rsidR="004C5575">
        <w:rPr>
          <w:b/>
          <w:bCs/>
        </w:rPr>
        <w:t>rute i popratna infrastruktura</w:t>
      </w:r>
    </w:p>
    <w:p w14:paraId="3871263A" w14:textId="645EC268" w:rsidR="00EE542D" w:rsidRPr="0096463E" w:rsidRDefault="00EE542D">
      <w:pPr>
        <w:pStyle w:val="Odlomakpopisa"/>
        <w:numPr>
          <w:ilvl w:val="0"/>
          <w:numId w:val="44"/>
        </w:numPr>
        <w:spacing w:after="0" w:line="240" w:lineRule="auto"/>
        <w:jc w:val="both"/>
      </w:pPr>
      <w:r w:rsidRPr="0096463E">
        <w:t>Požega – Velika – Požega</w:t>
      </w:r>
    </w:p>
    <w:p w14:paraId="4A6CBA9F" w14:textId="17D118EF" w:rsidR="00EE542D" w:rsidRPr="0096463E" w:rsidRDefault="00EE542D">
      <w:pPr>
        <w:pStyle w:val="Odlomakpopisa"/>
        <w:numPr>
          <w:ilvl w:val="0"/>
          <w:numId w:val="44"/>
        </w:numPr>
        <w:spacing w:after="0" w:line="240" w:lineRule="auto"/>
        <w:jc w:val="both"/>
      </w:pPr>
      <w:r w:rsidRPr="0096463E">
        <w:t>Požeška gora – Zelena</w:t>
      </w:r>
    </w:p>
    <w:p w14:paraId="2AB20115" w14:textId="11F4164C" w:rsidR="00730EB5" w:rsidRPr="0096463E" w:rsidRDefault="00730EB5">
      <w:pPr>
        <w:pStyle w:val="Odlomakpopisa"/>
        <w:numPr>
          <w:ilvl w:val="0"/>
          <w:numId w:val="44"/>
        </w:numPr>
        <w:spacing w:after="0" w:line="240" w:lineRule="auto"/>
        <w:jc w:val="both"/>
      </w:pPr>
      <w:r w:rsidRPr="0096463E">
        <w:t>Požega - Kaptol – Požega</w:t>
      </w:r>
    </w:p>
    <w:p w14:paraId="1C653B78" w14:textId="3ECCE6C7" w:rsidR="00730EB5" w:rsidRPr="0096463E" w:rsidRDefault="00730EB5">
      <w:pPr>
        <w:pStyle w:val="Odlomakpopisa"/>
        <w:numPr>
          <w:ilvl w:val="0"/>
          <w:numId w:val="44"/>
        </w:numPr>
        <w:spacing w:after="0" w:line="240" w:lineRule="auto"/>
        <w:jc w:val="both"/>
      </w:pPr>
      <w:r w:rsidRPr="0096463E">
        <w:lastRenderedPageBreak/>
        <w:t xml:space="preserve">Požega - Bike &amp; </w:t>
      </w:r>
      <w:proofErr w:type="spellStart"/>
      <w:r w:rsidRPr="0096463E">
        <w:t>Wine</w:t>
      </w:r>
      <w:proofErr w:type="spellEnd"/>
      <w:r w:rsidRPr="0096463E">
        <w:t xml:space="preserve"> Zlatni lug</w:t>
      </w:r>
    </w:p>
    <w:p w14:paraId="54EFC50E" w14:textId="048083A5" w:rsidR="00730EB5" w:rsidRPr="0096463E" w:rsidRDefault="00730EB5">
      <w:pPr>
        <w:pStyle w:val="Odlomakpopisa"/>
        <w:numPr>
          <w:ilvl w:val="0"/>
          <w:numId w:val="44"/>
        </w:numPr>
        <w:spacing w:after="0" w:line="240" w:lineRule="auto"/>
        <w:jc w:val="both"/>
      </w:pPr>
      <w:r w:rsidRPr="0096463E">
        <w:t>Požeška gora 2</w:t>
      </w:r>
    </w:p>
    <w:p w14:paraId="6778CC9C" w14:textId="77777777" w:rsidR="004C5575" w:rsidRDefault="00B30D79">
      <w:pPr>
        <w:pStyle w:val="Odlomakpopisa"/>
        <w:numPr>
          <w:ilvl w:val="0"/>
          <w:numId w:val="44"/>
        </w:numPr>
        <w:spacing w:line="240" w:lineRule="auto"/>
        <w:jc w:val="both"/>
      </w:pPr>
      <w:r>
        <w:t>B</w:t>
      </w:r>
      <w:r w:rsidR="00A93306">
        <w:t xml:space="preserve">iciklistička staza </w:t>
      </w:r>
      <w:r w:rsidR="00A93306" w:rsidRPr="00A93306">
        <w:t>park šuma Kalvarija</w:t>
      </w:r>
    </w:p>
    <w:p w14:paraId="54DB3310" w14:textId="72A96446" w:rsidR="006C0C55" w:rsidRPr="002741FC" w:rsidRDefault="006C0C55">
      <w:pPr>
        <w:pStyle w:val="Odlomakpopisa"/>
        <w:numPr>
          <w:ilvl w:val="0"/>
          <w:numId w:val="44"/>
        </w:numPr>
        <w:spacing w:line="240" w:lineRule="auto"/>
        <w:jc w:val="both"/>
      </w:pPr>
      <w:r w:rsidRPr="002741FC">
        <w:t>Ruta Slavonija</w:t>
      </w:r>
    </w:p>
    <w:p w14:paraId="59A2F203" w14:textId="49BEC4F1" w:rsidR="006C0C55" w:rsidRPr="002741FC" w:rsidRDefault="006C0C55">
      <w:pPr>
        <w:pStyle w:val="Odlomakpopisa"/>
        <w:numPr>
          <w:ilvl w:val="0"/>
          <w:numId w:val="44"/>
        </w:numPr>
        <w:spacing w:after="0" w:line="240" w:lineRule="auto"/>
        <w:jc w:val="both"/>
      </w:pPr>
      <w:r w:rsidRPr="002741FC">
        <w:t>Državna glavna ruta br. 8</w:t>
      </w:r>
    </w:p>
    <w:p w14:paraId="636C1D0F" w14:textId="44FA6656" w:rsidR="00044FAE" w:rsidRPr="002741FC" w:rsidRDefault="00044FAE">
      <w:pPr>
        <w:pStyle w:val="Odlomakpopisa"/>
        <w:numPr>
          <w:ilvl w:val="0"/>
          <w:numId w:val="44"/>
        </w:numPr>
        <w:spacing w:after="0" w:line="240" w:lineRule="auto"/>
        <w:jc w:val="both"/>
      </w:pPr>
      <w:r w:rsidRPr="002741FC">
        <w:t>Zlatna dolina kružna</w:t>
      </w:r>
    </w:p>
    <w:p w14:paraId="68143ED3" w14:textId="77777777" w:rsidR="00EC3E59" w:rsidRDefault="00EC3E59" w:rsidP="00EC3E59">
      <w:pPr>
        <w:pStyle w:val="Odlomakpopisa"/>
        <w:spacing w:after="0" w:line="240" w:lineRule="auto"/>
        <w:ind w:left="1440"/>
        <w:jc w:val="both"/>
      </w:pPr>
    </w:p>
    <w:p w14:paraId="64FD8E1E" w14:textId="1B039280" w:rsidR="00DA4481" w:rsidRPr="002250F0" w:rsidRDefault="00DA4481" w:rsidP="00DA4481">
      <w:pPr>
        <w:pStyle w:val="Odlomakpopisa"/>
        <w:spacing w:after="0" w:line="240" w:lineRule="auto"/>
        <w:jc w:val="both"/>
        <w:rPr>
          <w:b/>
          <w:bCs/>
        </w:rPr>
      </w:pPr>
      <w:r w:rsidRPr="002250F0">
        <w:rPr>
          <w:b/>
          <w:bCs/>
        </w:rPr>
        <w:t xml:space="preserve">Dvorci, </w:t>
      </w:r>
      <w:r w:rsidR="004C5575">
        <w:rPr>
          <w:b/>
          <w:bCs/>
        </w:rPr>
        <w:t>utvrde</w:t>
      </w:r>
      <w:r w:rsidRPr="002250F0">
        <w:rPr>
          <w:b/>
          <w:bCs/>
        </w:rPr>
        <w:t xml:space="preserve"> i kurije</w:t>
      </w:r>
    </w:p>
    <w:p w14:paraId="6E41F21B" w14:textId="77777777" w:rsidR="00DA4481" w:rsidRPr="0096463E" w:rsidRDefault="00DA4481">
      <w:pPr>
        <w:pStyle w:val="Odlomakpopisa"/>
        <w:numPr>
          <w:ilvl w:val="0"/>
          <w:numId w:val="36"/>
        </w:numPr>
        <w:spacing w:after="0" w:line="240" w:lineRule="auto"/>
        <w:jc w:val="both"/>
      </w:pPr>
      <w:r w:rsidRPr="0096463E">
        <w:t>Zgrada Biskupije u Požegi</w:t>
      </w:r>
    </w:p>
    <w:p w14:paraId="72F1F482" w14:textId="77777777" w:rsidR="00DA4481" w:rsidRDefault="00DA4481">
      <w:pPr>
        <w:pStyle w:val="Odlomakpopisa"/>
        <w:numPr>
          <w:ilvl w:val="0"/>
          <w:numId w:val="36"/>
        </w:numPr>
        <w:spacing w:after="0" w:line="240" w:lineRule="auto"/>
        <w:jc w:val="both"/>
      </w:pPr>
      <w:r w:rsidRPr="0096463E">
        <w:t>Zgrada Gradskog muzeja Požega</w:t>
      </w:r>
    </w:p>
    <w:p w14:paraId="3161B1D6" w14:textId="77777777" w:rsidR="004C5575" w:rsidRDefault="004C5575" w:rsidP="004C5575">
      <w:pPr>
        <w:pStyle w:val="Odlomakpopisa"/>
        <w:spacing w:after="0" w:line="240" w:lineRule="auto"/>
        <w:ind w:left="1440"/>
        <w:jc w:val="both"/>
      </w:pPr>
    </w:p>
    <w:p w14:paraId="2FAB23D3" w14:textId="77777777" w:rsidR="004C5575" w:rsidRPr="002250F0" w:rsidRDefault="004C5575" w:rsidP="004C5575">
      <w:pPr>
        <w:pStyle w:val="Odlomakpopisa"/>
        <w:spacing w:line="240" w:lineRule="auto"/>
        <w:jc w:val="both"/>
        <w:rPr>
          <w:b/>
          <w:bCs/>
        </w:rPr>
      </w:pPr>
      <w:r w:rsidRPr="002250F0">
        <w:rPr>
          <w:b/>
          <w:bCs/>
        </w:rPr>
        <w:t xml:space="preserve">Kongresne dvorane </w:t>
      </w:r>
    </w:p>
    <w:p w14:paraId="538A2A78" w14:textId="77777777" w:rsidR="004C5575" w:rsidRDefault="004C5575">
      <w:pPr>
        <w:pStyle w:val="Odlomakpopisa"/>
        <w:numPr>
          <w:ilvl w:val="0"/>
          <w:numId w:val="37"/>
        </w:numPr>
        <w:spacing w:after="0" w:line="240" w:lineRule="auto"/>
        <w:jc w:val="both"/>
      </w:pPr>
      <w:r>
        <w:t>Gradska knjižnica Požega</w:t>
      </w:r>
    </w:p>
    <w:p w14:paraId="768C2F1B" w14:textId="77777777" w:rsidR="004C5575" w:rsidRDefault="004C5575">
      <w:pPr>
        <w:pStyle w:val="Odlomakpopisa"/>
        <w:numPr>
          <w:ilvl w:val="0"/>
          <w:numId w:val="37"/>
        </w:numPr>
        <w:spacing w:after="0" w:line="240" w:lineRule="auto"/>
        <w:jc w:val="both"/>
      </w:pPr>
      <w:r>
        <w:t>Gradsko kazalište Požega</w:t>
      </w:r>
    </w:p>
    <w:p w14:paraId="7AF82620" w14:textId="77777777" w:rsidR="004C5575" w:rsidRDefault="004C5575">
      <w:pPr>
        <w:pStyle w:val="Odlomakpopisa"/>
        <w:numPr>
          <w:ilvl w:val="0"/>
          <w:numId w:val="37"/>
        </w:numPr>
        <w:spacing w:after="0" w:line="240" w:lineRule="auto"/>
        <w:jc w:val="both"/>
      </w:pPr>
      <w:r>
        <w:t>Hrvatska gospodarska komora</w:t>
      </w:r>
    </w:p>
    <w:p w14:paraId="1CDB9BA1" w14:textId="77777777" w:rsidR="004C5575" w:rsidRDefault="004C5575">
      <w:pPr>
        <w:pStyle w:val="Odlomakpopisa"/>
        <w:numPr>
          <w:ilvl w:val="0"/>
          <w:numId w:val="37"/>
        </w:numPr>
        <w:spacing w:after="0" w:line="240" w:lineRule="auto"/>
        <w:jc w:val="both"/>
      </w:pPr>
      <w:r>
        <w:t>Fakultet turizma i ruralnog razvoja u Požegi</w:t>
      </w:r>
    </w:p>
    <w:p w14:paraId="2FEE28A9" w14:textId="77777777" w:rsidR="004C5575" w:rsidRDefault="004C5575">
      <w:pPr>
        <w:pStyle w:val="Odlomakpopisa"/>
        <w:numPr>
          <w:ilvl w:val="0"/>
          <w:numId w:val="37"/>
        </w:numPr>
        <w:spacing w:after="0" w:line="240" w:lineRule="auto"/>
        <w:jc w:val="both"/>
      </w:pPr>
      <w:r>
        <w:t>Kongresni prostor prenoćišta Zlatni Lug</w:t>
      </w:r>
    </w:p>
    <w:p w14:paraId="5E9AA592" w14:textId="77777777" w:rsidR="004C5575" w:rsidRDefault="004C5575">
      <w:pPr>
        <w:pStyle w:val="Odlomakpopisa"/>
        <w:numPr>
          <w:ilvl w:val="0"/>
          <w:numId w:val="37"/>
        </w:numPr>
        <w:spacing w:after="0" w:line="240" w:lineRule="auto"/>
        <w:jc w:val="both"/>
      </w:pPr>
      <w:r>
        <w:t>Kongresni prostor prenoćišta Grgin dol</w:t>
      </w:r>
    </w:p>
    <w:p w14:paraId="173C22CD" w14:textId="77777777" w:rsidR="004C5575" w:rsidRDefault="004C5575" w:rsidP="004C5575">
      <w:pPr>
        <w:pStyle w:val="Odlomakpopisa"/>
        <w:spacing w:after="0" w:line="240" w:lineRule="auto"/>
        <w:ind w:left="1440"/>
        <w:jc w:val="both"/>
      </w:pPr>
    </w:p>
    <w:p w14:paraId="2D6909FA" w14:textId="4F259C5E" w:rsidR="004C5575" w:rsidRPr="002250F0" w:rsidRDefault="004C5575" w:rsidP="004C5575">
      <w:pPr>
        <w:pStyle w:val="Odlomakpopisa"/>
        <w:spacing w:after="0" w:line="240" w:lineRule="auto"/>
        <w:jc w:val="both"/>
        <w:rPr>
          <w:b/>
          <w:bCs/>
        </w:rPr>
      </w:pPr>
      <w:r>
        <w:rPr>
          <w:b/>
          <w:bCs/>
        </w:rPr>
        <w:t>Odmorišta i v</w:t>
      </w:r>
      <w:r w:rsidRPr="002250F0">
        <w:rPr>
          <w:b/>
          <w:bCs/>
        </w:rPr>
        <w:t>idikovci</w:t>
      </w:r>
    </w:p>
    <w:p w14:paraId="31B0754B" w14:textId="672EC10A" w:rsidR="004C5575" w:rsidRDefault="009D1316">
      <w:pPr>
        <w:pStyle w:val="Odlomakpopisa"/>
        <w:numPr>
          <w:ilvl w:val="0"/>
          <w:numId w:val="38"/>
        </w:numPr>
        <w:spacing w:after="0" w:line="240" w:lineRule="auto"/>
        <w:jc w:val="both"/>
      </w:pPr>
      <w:r>
        <w:t xml:space="preserve">Vidikovac </w:t>
      </w:r>
      <w:r w:rsidR="004C5575" w:rsidRPr="0096463E">
        <w:t>Sokolovac</w:t>
      </w:r>
    </w:p>
    <w:p w14:paraId="18B50682" w14:textId="04C27735" w:rsidR="009D1316" w:rsidRDefault="009D1316">
      <w:pPr>
        <w:pStyle w:val="Odlomakpopisa"/>
        <w:numPr>
          <w:ilvl w:val="0"/>
          <w:numId w:val="38"/>
        </w:numPr>
        <w:spacing w:after="0" w:line="240" w:lineRule="auto"/>
        <w:jc w:val="both"/>
      </w:pPr>
      <w:r>
        <w:t>Vidikovac kod kapelice Sv. Vida</w:t>
      </w:r>
    </w:p>
    <w:p w14:paraId="75301021" w14:textId="77777777" w:rsidR="004C5575" w:rsidRDefault="004C5575" w:rsidP="004C5575">
      <w:pPr>
        <w:pStyle w:val="Odlomakpopisa"/>
        <w:spacing w:after="0" w:line="240" w:lineRule="auto"/>
        <w:ind w:left="1440"/>
        <w:jc w:val="both"/>
      </w:pPr>
    </w:p>
    <w:p w14:paraId="67BB5C2A" w14:textId="77777777" w:rsidR="004C5575" w:rsidRPr="002250F0" w:rsidRDefault="004C5575" w:rsidP="004C5575">
      <w:pPr>
        <w:pStyle w:val="Odlomakpopisa"/>
        <w:spacing w:after="0" w:line="240" w:lineRule="auto"/>
        <w:jc w:val="both"/>
        <w:rPr>
          <w:b/>
          <w:bCs/>
        </w:rPr>
      </w:pPr>
      <w:r w:rsidRPr="002250F0">
        <w:rPr>
          <w:b/>
          <w:bCs/>
        </w:rPr>
        <w:t>Kamp odmorišta</w:t>
      </w:r>
    </w:p>
    <w:p w14:paraId="19CBB4FD" w14:textId="77777777" w:rsidR="004C5575" w:rsidRDefault="004C5575">
      <w:pPr>
        <w:pStyle w:val="Odlomakpopisa"/>
        <w:numPr>
          <w:ilvl w:val="0"/>
          <w:numId w:val="38"/>
        </w:numPr>
        <w:spacing w:after="0" w:line="240" w:lineRule="auto"/>
        <w:jc w:val="both"/>
      </w:pPr>
      <w:r>
        <w:t>Kamp odmorište Zlatni Lug</w:t>
      </w:r>
    </w:p>
    <w:p w14:paraId="7EA1EDAC" w14:textId="77777777" w:rsidR="004C5575" w:rsidRDefault="004C5575" w:rsidP="004C5575">
      <w:pPr>
        <w:pStyle w:val="Odlomakpopisa"/>
        <w:spacing w:after="0" w:line="240" w:lineRule="auto"/>
        <w:ind w:left="1440"/>
        <w:jc w:val="both"/>
      </w:pPr>
    </w:p>
    <w:p w14:paraId="2D9FC2B6" w14:textId="1EAF7791" w:rsidR="00DA4481" w:rsidRDefault="004C5575" w:rsidP="004C5575">
      <w:pPr>
        <w:spacing w:after="0" w:line="240" w:lineRule="auto"/>
        <w:ind w:left="708"/>
        <w:jc w:val="both"/>
        <w:rPr>
          <w:b/>
          <w:bCs/>
        </w:rPr>
      </w:pPr>
      <w:r>
        <w:rPr>
          <w:b/>
          <w:bCs/>
        </w:rPr>
        <w:t>K</w:t>
      </w:r>
      <w:r w:rsidRPr="004C5575">
        <w:rPr>
          <w:b/>
          <w:bCs/>
        </w:rPr>
        <w:t>upališta, plaže i popratna infrastruktura</w:t>
      </w:r>
    </w:p>
    <w:p w14:paraId="05DCD357" w14:textId="3842FDB6" w:rsidR="004C5575" w:rsidRDefault="004C5575">
      <w:pPr>
        <w:pStyle w:val="Odlomakpopisa"/>
        <w:numPr>
          <w:ilvl w:val="0"/>
          <w:numId w:val="38"/>
        </w:numPr>
        <w:spacing w:after="0" w:line="240" w:lineRule="auto"/>
        <w:jc w:val="both"/>
      </w:pPr>
      <w:r w:rsidRPr="004C5575">
        <w:t>Gradski bazen Požega</w:t>
      </w:r>
    </w:p>
    <w:p w14:paraId="03F27104" w14:textId="77777777" w:rsidR="004C5575" w:rsidRPr="004C5575" w:rsidRDefault="004C5575" w:rsidP="004C5575">
      <w:pPr>
        <w:pStyle w:val="Odlomakpopisa"/>
        <w:spacing w:after="0" w:line="240" w:lineRule="auto"/>
        <w:ind w:left="1440"/>
        <w:jc w:val="both"/>
      </w:pPr>
    </w:p>
    <w:p w14:paraId="1BD8EA38" w14:textId="7E833878" w:rsidR="004C5575" w:rsidRPr="002250F0" w:rsidRDefault="004C5575" w:rsidP="004C5575">
      <w:pPr>
        <w:pStyle w:val="Odlomakpopisa"/>
        <w:spacing w:after="0" w:line="240" w:lineRule="auto"/>
        <w:jc w:val="both"/>
        <w:rPr>
          <w:b/>
          <w:bCs/>
        </w:rPr>
      </w:pPr>
      <w:r w:rsidRPr="002250F0">
        <w:rPr>
          <w:b/>
          <w:bCs/>
        </w:rPr>
        <w:t>Planinarska infrastruktura</w:t>
      </w:r>
      <w:r>
        <w:rPr>
          <w:b/>
          <w:bCs/>
        </w:rPr>
        <w:t xml:space="preserve"> – putovi i objekti</w:t>
      </w:r>
    </w:p>
    <w:p w14:paraId="6B9E2D4C" w14:textId="77777777" w:rsidR="004C5575" w:rsidRPr="0096463E" w:rsidRDefault="004C5575">
      <w:pPr>
        <w:pStyle w:val="Odlomakpopisa"/>
        <w:numPr>
          <w:ilvl w:val="0"/>
          <w:numId w:val="38"/>
        </w:numPr>
        <w:spacing w:after="0" w:line="240" w:lineRule="auto"/>
        <w:jc w:val="both"/>
      </w:pPr>
      <w:r w:rsidRPr="0096463E">
        <w:t>Pohod slavonskim planinama (Slavonski planinarski put)</w:t>
      </w:r>
    </w:p>
    <w:p w14:paraId="2E3CBD56" w14:textId="77777777" w:rsidR="004C5575" w:rsidRPr="0096463E" w:rsidRDefault="004C5575">
      <w:pPr>
        <w:pStyle w:val="Odlomakpopisa"/>
        <w:numPr>
          <w:ilvl w:val="0"/>
          <w:numId w:val="38"/>
        </w:numPr>
        <w:spacing w:after="0" w:line="240" w:lineRule="auto"/>
        <w:jc w:val="both"/>
      </w:pPr>
      <w:r w:rsidRPr="0096463E">
        <w:t>Požeška planinarska obilaznica</w:t>
      </w:r>
    </w:p>
    <w:p w14:paraId="6B38687A" w14:textId="7714295A" w:rsidR="004C5575" w:rsidRDefault="009D1316">
      <w:pPr>
        <w:pStyle w:val="Odlomakpopisa"/>
        <w:numPr>
          <w:ilvl w:val="0"/>
          <w:numId w:val="38"/>
        </w:numPr>
        <w:spacing w:after="0" w:line="240" w:lineRule="auto"/>
        <w:jc w:val="both"/>
      </w:pPr>
      <w:proofErr w:type="spellStart"/>
      <w:r>
        <w:t>Martinjski</w:t>
      </w:r>
      <w:proofErr w:type="spellEnd"/>
      <w:r>
        <w:t xml:space="preserve"> put</w:t>
      </w:r>
    </w:p>
    <w:p w14:paraId="570B0BDC" w14:textId="3EE185C3" w:rsidR="009D1316" w:rsidRDefault="009D1316">
      <w:pPr>
        <w:pStyle w:val="Odlomakpopisa"/>
        <w:numPr>
          <w:ilvl w:val="0"/>
          <w:numId w:val="38"/>
        </w:numPr>
        <w:spacing w:after="0" w:line="240" w:lineRule="auto"/>
        <w:jc w:val="both"/>
      </w:pPr>
      <w:r>
        <w:t>Vinogradarski put</w:t>
      </w:r>
    </w:p>
    <w:p w14:paraId="39C626D7" w14:textId="7FD58F25" w:rsidR="009D1316" w:rsidRDefault="009D1316">
      <w:pPr>
        <w:pStyle w:val="Odlomakpopisa"/>
        <w:numPr>
          <w:ilvl w:val="0"/>
          <w:numId w:val="38"/>
        </w:numPr>
        <w:spacing w:after="0" w:line="240" w:lineRule="auto"/>
        <w:jc w:val="both"/>
      </w:pPr>
      <w:r>
        <w:t>Put Sokola</w:t>
      </w:r>
    </w:p>
    <w:p w14:paraId="559A600C" w14:textId="241C991A" w:rsidR="004C5575" w:rsidRPr="004C5575" w:rsidRDefault="004C5575" w:rsidP="004C5575">
      <w:pPr>
        <w:spacing w:after="0" w:line="240" w:lineRule="auto"/>
        <w:ind w:left="708"/>
        <w:jc w:val="both"/>
        <w:rPr>
          <w:b/>
          <w:bCs/>
        </w:rPr>
      </w:pPr>
    </w:p>
    <w:p w14:paraId="4B7EA8A2" w14:textId="02C9E8E2" w:rsidR="00BD7395" w:rsidRPr="002250F0" w:rsidRDefault="00E247E8" w:rsidP="002250F0">
      <w:pPr>
        <w:pStyle w:val="Odlomakpopisa"/>
        <w:spacing w:after="0" w:line="240" w:lineRule="auto"/>
        <w:jc w:val="both"/>
        <w:rPr>
          <w:b/>
          <w:bCs/>
        </w:rPr>
      </w:pPr>
      <w:r w:rsidRPr="002250F0">
        <w:rPr>
          <w:b/>
          <w:bCs/>
        </w:rPr>
        <w:t>Pješačk</w:t>
      </w:r>
      <w:r w:rsidR="004C5575">
        <w:rPr>
          <w:b/>
          <w:bCs/>
        </w:rPr>
        <w:t xml:space="preserve">e </w:t>
      </w:r>
      <w:proofErr w:type="spellStart"/>
      <w:r w:rsidR="004C5575">
        <w:rPr>
          <w:b/>
          <w:bCs/>
        </w:rPr>
        <w:t>trekking</w:t>
      </w:r>
      <w:proofErr w:type="spellEnd"/>
      <w:r w:rsidR="004C5575">
        <w:rPr>
          <w:b/>
          <w:bCs/>
        </w:rPr>
        <w:t xml:space="preserve"> staze i staze dugog hodanja</w:t>
      </w:r>
    </w:p>
    <w:p w14:paraId="651C50CB" w14:textId="16C10913" w:rsidR="00BD7395" w:rsidRPr="0096463E" w:rsidRDefault="00BD7395">
      <w:pPr>
        <w:pStyle w:val="Odlomakpopisa"/>
        <w:numPr>
          <w:ilvl w:val="0"/>
          <w:numId w:val="39"/>
        </w:numPr>
        <w:spacing w:after="0" w:line="240" w:lineRule="auto"/>
        <w:jc w:val="both"/>
      </w:pPr>
      <w:r w:rsidRPr="0096463E">
        <w:t>Treking staza Požega</w:t>
      </w:r>
    </w:p>
    <w:p w14:paraId="213C0931" w14:textId="797B25B2" w:rsidR="008412CD" w:rsidRPr="0096463E" w:rsidRDefault="00623590">
      <w:pPr>
        <w:pStyle w:val="Odlomakpopisa"/>
        <w:numPr>
          <w:ilvl w:val="0"/>
          <w:numId w:val="39"/>
        </w:numPr>
        <w:spacing w:after="0" w:line="240" w:lineRule="auto"/>
        <w:jc w:val="both"/>
      </w:pPr>
      <w:proofErr w:type="spellStart"/>
      <w:r w:rsidRPr="0096463E">
        <w:t>Walk&amp;Run</w:t>
      </w:r>
      <w:proofErr w:type="spellEnd"/>
      <w:r w:rsidRPr="0096463E">
        <w:t xml:space="preserve"> </w:t>
      </w:r>
      <w:proofErr w:type="spellStart"/>
      <w:r w:rsidRPr="0096463E">
        <w:t>trail</w:t>
      </w:r>
      <w:proofErr w:type="spellEnd"/>
      <w:r w:rsidRPr="0096463E">
        <w:t xml:space="preserve"> Požega</w:t>
      </w:r>
    </w:p>
    <w:p w14:paraId="0E14F949" w14:textId="3FB4E4D3" w:rsidR="00623590" w:rsidRPr="00510D69" w:rsidRDefault="00623590">
      <w:pPr>
        <w:pStyle w:val="Odlomakpopisa"/>
        <w:numPr>
          <w:ilvl w:val="0"/>
          <w:numId w:val="39"/>
        </w:numPr>
        <w:spacing w:after="0" w:line="240" w:lineRule="auto"/>
        <w:jc w:val="both"/>
      </w:pPr>
      <w:r w:rsidRPr="00510D69">
        <w:t>Krug oko dvije rijeke</w:t>
      </w:r>
    </w:p>
    <w:p w14:paraId="615FED3E" w14:textId="73D9FCFB" w:rsidR="00623590" w:rsidRPr="00510D69" w:rsidRDefault="00623590">
      <w:pPr>
        <w:pStyle w:val="Odlomakpopisa"/>
        <w:numPr>
          <w:ilvl w:val="0"/>
          <w:numId w:val="39"/>
        </w:numPr>
        <w:spacing w:after="0" w:line="240" w:lineRule="auto"/>
        <w:jc w:val="both"/>
      </w:pPr>
      <w:proofErr w:type="spellStart"/>
      <w:r w:rsidRPr="00510D69">
        <w:t>Viškovački</w:t>
      </w:r>
      <w:proofErr w:type="spellEnd"/>
      <w:r w:rsidRPr="00510D69">
        <w:t xml:space="preserve"> grad </w:t>
      </w:r>
      <w:proofErr w:type="spellStart"/>
      <w:r w:rsidRPr="00510D69">
        <w:t>trail</w:t>
      </w:r>
      <w:proofErr w:type="spellEnd"/>
    </w:p>
    <w:p w14:paraId="50B8200C" w14:textId="7409BDDA" w:rsidR="00A93306" w:rsidRDefault="00776752">
      <w:pPr>
        <w:pStyle w:val="Odlomakpopisa"/>
        <w:numPr>
          <w:ilvl w:val="0"/>
          <w:numId w:val="39"/>
        </w:numPr>
        <w:spacing w:after="0" w:line="240" w:lineRule="auto"/>
        <w:jc w:val="both"/>
      </w:pPr>
      <w:r>
        <w:t>S</w:t>
      </w:r>
      <w:r w:rsidR="00A93306">
        <w:t xml:space="preserve">taza </w:t>
      </w:r>
      <w:r w:rsidR="00A93306" w:rsidRPr="00A93306">
        <w:t>park šuma Kalvarija</w:t>
      </w:r>
    </w:p>
    <w:p w14:paraId="1B6905F8" w14:textId="071FD8A5" w:rsidR="0097111D" w:rsidRDefault="0097111D">
      <w:pPr>
        <w:pStyle w:val="Odlomakpopisa"/>
        <w:numPr>
          <w:ilvl w:val="0"/>
          <w:numId w:val="39"/>
        </w:numPr>
        <w:spacing w:after="0" w:line="240" w:lineRule="auto"/>
        <w:jc w:val="both"/>
      </w:pPr>
      <w:r>
        <w:t xml:space="preserve">HOPA </w:t>
      </w:r>
      <w:proofErr w:type="spellStart"/>
      <w:r>
        <w:t>rock&amp;run</w:t>
      </w:r>
      <w:proofErr w:type="spellEnd"/>
      <w:r>
        <w:t xml:space="preserve"> </w:t>
      </w:r>
      <w:proofErr w:type="spellStart"/>
      <w:r>
        <w:t>trail</w:t>
      </w:r>
      <w:proofErr w:type="spellEnd"/>
    </w:p>
    <w:p w14:paraId="2D99B1A5" w14:textId="77777777" w:rsidR="004C5575" w:rsidRPr="00D77560" w:rsidRDefault="004C5575" w:rsidP="00D77560">
      <w:pPr>
        <w:spacing w:after="0" w:line="240" w:lineRule="auto"/>
        <w:jc w:val="both"/>
        <w:rPr>
          <w:b/>
          <w:bCs/>
        </w:rPr>
      </w:pPr>
    </w:p>
    <w:p w14:paraId="4ED95A38" w14:textId="77777777" w:rsidR="004C5575" w:rsidRDefault="004C5575" w:rsidP="002250F0">
      <w:pPr>
        <w:pStyle w:val="Odlomakpopisa"/>
        <w:spacing w:after="0" w:line="240" w:lineRule="auto"/>
        <w:jc w:val="both"/>
        <w:rPr>
          <w:b/>
          <w:bCs/>
        </w:rPr>
      </w:pPr>
      <w:r>
        <w:rPr>
          <w:b/>
          <w:bCs/>
        </w:rPr>
        <w:t>Staze, šetnice, stajališta uz rijeke</w:t>
      </w:r>
    </w:p>
    <w:p w14:paraId="139CCB9C" w14:textId="01B217F3" w:rsidR="00D77560" w:rsidRDefault="00D77560" w:rsidP="00D77560">
      <w:pPr>
        <w:spacing w:after="0" w:line="240" w:lineRule="auto"/>
        <w:jc w:val="both"/>
      </w:pPr>
      <w:r>
        <w:rPr>
          <w:b/>
          <w:bCs/>
        </w:rPr>
        <w:t xml:space="preserve">•      </w:t>
      </w:r>
      <w:r w:rsidRPr="00D77560">
        <w:t>Šetališna zona u Požegi</w:t>
      </w:r>
    </w:p>
    <w:p w14:paraId="69AFAB01" w14:textId="468AD441" w:rsidR="00D77560" w:rsidRDefault="00D77560" w:rsidP="00D77560">
      <w:pPr>
        <w:spacing w:after="0" w:line="240" w:lineRule="auto"/>
        <w:jc w:val="both"/>
      </w:pPr>
      <w:r>
        <w:lastRenderedPageBreak/>
        <w:t>•      Šetnica uz rijeku Orljavu</w:t>
      </w:r>
    </w:p>
    <w:p w14:paraId="58E5B276" w14:textId="62AECF02" w:rsidR="00D77560" w:rsidRPr="00D77560" w:rsidRDefault="00D77560" w:rsidP="00D77560">
      <w:pPr>
        <w:spacing w:after="0" w:line="240" w:lineRule="auto"/>
        <w:jc w:val="both"/>
        <w:rPr>
          <w:b/>
          <w:bCs/>
        </w:rPr>
      </w:pPr>
      <w:r>
        <w:t xml:space="preserve">•      Šetnica uz rijeku </w:t>
      </w:r>
      <w:proofErr w:type="spellStart"/>
      <w:r>
        <w:t>Veličanku</w:t>
      </w:r>
      <w:proofErr w:type="spellEnd"/>
      <w:r>
        <w:t xml:space="preserve"> </w:t>
      </w:r>
    </w:p>
    <w:p w14:paraId="1DD9FB1B" w14:textId="77777777" w:rsidR="004C5575" w:rsidRDefault="004C5575" w:rsidP="002250F0">
      <w:pPr>
        <w:pStyle w:val="Odlomakpopisa"/>
        <w:spacing w:after="0" w:line="240" w:lineRule="auto"/>
        <w:jc w:val="both"/>
        <w:rPr>
          <w:b/>
          <w:bCs/>
        </w:rPr>
      </w:pPr>
    </w:p>
    <w:p w14:paraId="0B78ABED" w14:textId="0366E7DF" w:rsidR="006B48BD" w:rsidRPr="002250F0" w:rsidRDefault="006B48BD" w:rsidP="002250F0">
      <w:pPr>
        <w:pStyle w:val="Odlomakpopisa"/>
        <w:spacing w:after="0" w:line="240" w:lineRule="auto"/>
        <w:jc w:val="both"/>
        <w:rPr>
          <w:b/>
          <w:bCs/>
        </w:rPr>
      </w:pPr>
      <w:r w:rsidRPr="002250F0">
        <w:rPr>
          <w:b/>
          <w:bCs/>
        </w:rPr>
        <w:t>Centri za posjetitelje</w:t>
      </w:r>
      <w:r w:rsidR="0033431B" w:rsidRPr="002250F0">
        <w:rPr>
          <w:b/>
          <w:bCs/>
        </w:rPr>
        <w:t xml:space="preserve"> i interpretacijski centri</w:t>
      </w:r>
    </w:p>
    <w:p w14:paraId="35C9342C" w14:textId="695CC4D3" w:rsidR="006B48BD" w:rsidRPr="0096463E" w:rsidRDefault="006B48BD">
      <w:pPr>
        <w:pStyle w:val="Odlomakpopisa"/>
        <w:numPr>
          <w:ilvl w:val="0"/>
          <w:numId w:val="40"/>
        </w:numPr>
        <w:spacing w:after="0" w:line="240" w:lineRule="auto"/>
        <w:jc w:val="both"/>
      </w:pPr>
      <w:r w:rsidRPr="0096463E">
        <w:t xml:space="preserve">Centar za posjetitelje </w:t>
      </w:r>
      <w:r w:rsidR="0097111D">
        <w:t>,,</w:t>
      </w:r>
      <w:r w:rsidRPr="0096463E">
        <w:t>Požeška kuća</w:t>
      </w:r>
      <w:r w:rsidR="0097111D">
        <w:t>''</w:t>
      </w:r>
    </w:p>
    <w:p w14:paraId="18889BCC" w14:textId="77777777" w:rsidR="00044FAE" w:rsidRPr="0096463E" w:rsidRDefault="00044FAE" w:rsidP="007D1E18">
      <w:pPr>
        <w:spacing w:after="0" w:line="240" w:lineRule="auto"/>
        <w:jc w:val="both"/>
      </w:pPr>
    </w:p>
    <w:p w14:paraId="1530FA33" w14:textId="77777777" w:rsidR="007003EB" w:rsidRDefault="007003EB" w:rsidP="00193000">
      <w:pPr>
        <w:spacing w:after="0" w:line="240" w:lineRule="auto"/>
        <w:jc w:val="both"/>
      </w:pPr>
    </w:p>
    <w:p w14:paraId="02C6D63D" w14:textId="1627A8ED" w:rsidR="002250F0" w:rsidRPr="002250F0" w:rsidRDefault="002250F0" w:rsidP="002250F0">
      <w:pPr>
        <w:spacing w:line="240" w:lineRule="auto"/>
        <w:jc w:val="both"/>
        <w:rPr>
          <w:b/>
          <w:bCs/>
        </w:rPr>
      </w:pPr>
      <w:r>
        <w:rPr>
          <w:b/>
          <w:bCs/>
        </w:rPr>
        <w:t>Sekundarna</w:t>
      </w:r>
      <w:r w:rsidRPr="002250F0">
        <w:rPr>
          <w:b/>
          <w:bCs/>
        </w:rPr>
        <w:t xml:space="preserve"> </w:t>
      </w:r>
      <w:r>
        <w:rPr>
          <w:b/>
          <w:bCs/>
        </w:rPr>
        <w:t xml:space="preserve">javna </w:t>
      </w:r>
      <w:r w:rsidRPr="002250F0">
        <w:rPr>
          <w:b/>
          <w:bCs/>
        </w:rPr>
        <w:t>turistička infrastruktura</w:t>
      </w:r>
    </w:p>
    <w:p w14:paraId="030207FE" w14:textId="0E355E9C" w:rsidR="002250F0" w:rsidRDefault="002250F0" w:rsidP="003902F1">
      <w:pPr>
        <w:spacing w:after="0" w:line="240" w:lineRule="auto"/>
        <w:ind w:firstLine="708"/>
        <w:jc w:val="both"/>
      </w:pPr>
      <w:r>
        <w:t>Sekundarna je ona infrastruktura koja ne utječe izravno na razvoj turizma i samo je dijelom godine ili samo sporednom funkcijom u službi turizma.</w:t>
      </w:r>
    </w:p>
    <w:p w14:paraId="0DEF96A2" w14:textId="77777777" w:rsidR="002250F0" w:rsidRDefault="002250F0" w:rsidP="00193000">
      <w:pPr>
        <w:spacing w:after="0" w:line="240" w:lineRule="auto"/>
        <w:jc w:val="both"/>
      </w:pPr>
    </w:p>
    <w:p w14:paraId="7D74C4C5" w14:textId="77777777" w:rsidR="002250F0" w:rsidRPr="0096463E" w:rsidRDefault="002250F0" w:rsidP="002250F0">
      <w:pPr>
        <w:spacing w:after="0" w:line="240" w:lineRule="auto"/>
        <w:jc w:val="both"/>
        <w:rPr>
          <w:i/>
          <w:iCs/>
        </w:rPr>
      </w:pPr>
      <w:r w:rsidRPr="0096463E">
        <w:rPr>
          <w:i/>
          <w:iCs/>
        </w:rPr>
        <w:t>- arheološka nalazišta, speleološki objekti, povijesni spomenici i popratna infrastruktura</w:t>
      </w:r>
    </w:p>
    <w:p w14:paraId="03ADBAAC" w14:textId="77777777" w:rsidR="002250F0" w:rsidRPr="0096463E" w:rsidRDefault="002250F0" w:rsidP="002250F0">
      <w:pPr>
        <w:spacing w:after="0" w:line="240" w:lineRule="auto"/>
        <w:jc w:val="both"/>
        <w:rPr>
          <w:i/>
          <w:iCs/>
        </w:rPr>
      </w:pPr>
      <w:r w:rsidRPr="0096463E">
        <w:rPr>
          <w:i/>
          <w:iCs/>
        </w:rPr>
        <w:t>- parkirališta i pristupne ceste u funkciji turističke infrastrukture iz stavka 2. ovoga članka koje nisu kategorizirane kao javne ceste</w:t>
      </w:r>
    </w:p>
    <w:p w14:paraId="3ADF0AC3" w14:textId="77777777" w:rsidR="002250F0" w:rsidRPr="0096463E" w:rsidRDefault="002250F0" w:rsidP="002250F0">
      <w:pPr>
        <w:spacing w:after="0" w:line="240" w:lineRule="auto"/>
        <w:jc w:val="both"/>
        <w:rPr>
          <w:i/>
          <w:iCs/>
        </w:rPr>
      </w:pPr>
      <w:r w:rsidRPr="0096463E">
        <w:rPr>
          <w:i/>
          <w:iCs/>
        </w:rPr>
        <w:t>- javni sanitarni čvorovi</w:t>
      </w:r>
    </w:p>
    <w:p w14:paraId="19ACB01C" w14:textId="77777777" w:rsidR="002250F0" w:rsidRPr="0096463E" w:rsidRDefault="002250F0" w:rsidP="002250F0">
      <w:pPr>
        <w:spacing w:after="0" w:line="240" w:lineRule="auto"/>
        <w:jc w:val="both"/>
        <w:rPr>
          <w:i/>
          <w:iCs/>
        </w:rPr>
      </w:pPr>
      <w:r w:rsidRPr="0096463E">
        <w:rPr>
          <w:i/>
          <w:iCs/>
        </w:rPr>
        <w:t>- sportski objekti i ostala sportska infrastruktura na otvorenom prostoru u funkciji aktivnog turizma</w:t>
      </w:r>
    </w:p>
    <w:p w14:paraId="67C66A63" w14:textId="67BAA7B5" w:rsidR="002250F0" w:rsidRDefault="002250F0" w:rsidP="00193000">
      <w:pPr>
        <w:spacing w:after="0" w:line="240" w:lineRule="auto"/>
        <w:jc w:val="both"/>
        <w:rPr>
          <w:i/>
          <w:iCs/>
        </w:rPr>
      </w:pPr>
      <w:r w:rsidRPr="0096463E">
        <w:rPr>
          <w:i/>
          <w:iCs/>
        </w:rPr>
        <w:t>- rodne kuće poznatih osoba.</w:t>
      </w:r>
    </w:p>
    <w:p w14:paraId="51A2D8C7" w14:textId="77777777" w:rsidR="009D1316" w:rsidRPr="007D1E18" w:rsidRDefault="009D1316" w:rsidP="00193000">
      <w:pPr>
        <w:spacing w:after="0" w:line="240" w:lineRule="auto"/>
        <w:jc w:val="both"/>
        <w:rPr>
          <w:i/>
          <w:iCs/>
        </w:rPr>
      </w:pPr>
    </w:p>
    <w:p w14:paraId="4AD50FB2" w14:textId="548A0BD3" w:rsidR="007003EB" w:rsidRDefault="007003EB" w:rsidP="009D1316">
      <w:pPr>
        <w:spacing w:after="0" w:line="240" w:lineRule="auto"/>
        <w:ind w:firstLine="708"/>
        <w:jc w:val="both"/>
      </w:pPr>
      <w:r w:rsidRPr="0096463E">
        <w:t xml:space="preserve">U </w:t>
      </w:r>
      <w:r w:rsidR="0097111D">
        <w:t>Požegi</w:t>
      </w:r>
      <w:r w:rsidRPr="0096463E">
        <w:t xml:space="preserve"> postoji sljedeća sekundarna javna turistička infrastruktura:</w:t>
      </w:r>
    </w:p>
    <w:p w14:paraId="34D41BAD" w14:textId="77777777" w:rsidR="00EC3E59" w:rsidRPr="0096463E" w:rsidRDefault="00EC3E59" w:rsidP="00193000">
      <w:pPr>
        <w:spacing w:after="0" w:line="240" w:lineRule="auto"/>
        <w:jc w:val="both"/>
      </w:pPr>
    </w:p>
    <w:p w14:paraId="572349E5" w14:textId="77777777" w:rsidR="007D1E18" w:rsidRPr="002250F0" w:rsidRDefault="007D1E18" w:rsidP="007D1E18">
      <w:pPr>
        <w:pStyle w:val="Odlomakpopisa"/>
        <w:spacing w:after="0" w:line="240" w:lineRule="auto"/>
        <w:jc w:val="both"/>
        <w:rPr>
          <w:b/>
          <w:bCs/>
        </w:rPr>
      </w:pPr>
      <w:r w:rsidRPr="002250F0">
        <w:rPr>
          <w:b/>
          <w:bCs/>
        </w:rPr>
        <w:t>Povijesni spomenici</w:t>
      </w:r>
    </w:p>
    <w:p w14:paraId="7FD6AB02" w14:textId="77777777" w:rsidR="007D1E18" w:rsidRDefault="007D1E18">
      <w:pPr>
        <w:pStyle w:val="Odlomakpopisa"/>
        <w:numPr>
          <w:ilvl w:val="0"/>
          <w:numId w:val="40"/>
        </w:numPr>
        <w:spacing w:after="0" w:line="240" w:lineRule="auto"/>
        <w:jc w:val="both"/>
      </w:pPr>
      <w:r>
        <w:t>Zavjetni spomenik Presvetog Trojstva</w:t>
      </w:r>
    </w:p>
    <w:p w14:paraId="696B5D3E" w14:textId="77777777" w:rsidR="007D1E18" w:rsidRDefault="007D1E18">
      <w:pPr>
        <w:pStyle w:val="Odlomakpopisa"/>
        <w:numPr>
          <w:ilvl w:val="0"/>
          <w:numId w:val="40"/>
        </w:numPr>
        <w:spacing w:after="0" w:line="240" w:lineRule="auto"/>
        <w:jc w:val="both"/>
      </w:pPr>
      <w:r>
        <w:t>Spomenik 123. brigadi Hrvatske vojske</w:t>
      </w:r>
    </w:p>
    <w:p w14:paraId="56E4F48E" w14:textId="77777777" w:rsidR="007D1E18" w:rsidRDefault="007D1E18">
      <w:pPr>
        <w:pStyle w:val="Odlomakpopisa"/>
        <w:numPr>
          <w:ilvl w:val="0"/>
          <w:numId w:val="40"/>
        </w:numPr>
        <w:spacing w:after="0" w:line="240" w:lineRule="auto"/>
        <w:jc w:val="both"/>
      </w:pPr>
      <w:r>
        <w:t xml:space="preserve">Spomenik fra Luki </w:t>
      </w:r>
      <w:proofErr w:type="spellStart"/>
      <w:r>
        <w:t>Ibrišimoviću</w:t>
      </w:r>
      <w:proofErr w:type="spellEnd"/>
    </w:p>
    <w:p w14:paraId="7471CBBE" w14:textId="77777777" w:rsidR="00B348B4" w:rsidRPr="00584C4E" w:rsidRDefault="00B348B4" w:rsidP="00584C4E">
      <w:pPr>
        <w:spacing w:after="0" w:line="240" w:lineRule="auto"/>
        <w:jc w:val="both"/>
        <w:rPr>
          <w:b/>
          <w:bCs/>
        </w:rPr>
      </w:pPr>
    </w:p>
    <w:p w14:paraId="1C297FFC" w14:textId="6E094390" w:rsidR="001C020A" w:rsidRPr="002250F0" w:rsidRDefault="006761C4" w:rsidP="002250F0">
      <w:pPr>
        <w:pStyle w:val="Odlomakpopisa"/>
        <w:spacing w:after="0" w:line="240" w:lineRule="auto"/>
        <w:jc w:val="both"/>
        <w:rPr>
          <w:b/>
          <w:bCs/>
        </w:rPr>
      </w:pPr>
      <w:r w:rsidRPr="002250F0">
        <w:rPr>
          <w:b/>
          <w:bCs/>
        </w:rPr>
        <w:t xml:space="preserve">Javna parkirališta </w:t>
      </w:r>
    </w:p>
    <w:p w14:paraId="2CD4E19C" w14:textId="2680B61D" w:rsidR="00044FAE" w:rsidRDefault="00044FAE">
      <w:pPr>
        <w:pStyle w:val="Odlomakpopisa"/>
        <w:numPr>
          <w:ilvl w:val="0"/>
          <w:numId w:val="41"/>
        </w:numPr>
        <w:spacing w:after="0" w:line="240" w:lineRule="auto"/>
        <w:jc w:val="both"/>
      </w:pPr>
      <w:r w:rsidRPr="00044FAE">
        <w:t>Naplatom parkiranja obuhvaćena su 994 parkirna mjesta</w:t>
      </w:r>
    </w:p>
    <w:p w14:paraId="758B4B8D" w14:textId="77777777" w:rsidR="00044FAE" w:rsidRPr="00044FAE" w:rsidRDefault="00044FAE">
      <w:pPr>
        <w:pStyle w:val="Odlomakpopisa"/>
        <w:numPr>
          <w:ilvl w:val="0"/>
          <w:numId w:val="41"/>
        </w:numPr>
        <w:rPr>
          <w:lang w:eastAsia="hr-HR"/>
        </w:rPr>
      </w:pPr>
      <w:r w:rsidRPr="00044FAE">
        <w:rPr>
          <w:lang w:eastAsia="hr-HR"/>
        </w:rPr>
        <w:t>Prva parkirališna zona obuhvaća Trg Sv. Trojstva.</w:t>
      </w:r>
    </w:p>
    <w:p w14:paraId="7BDE6717" w14:textId="77777777" w:rsidR="00044FAE" w:rsidRPr="00044FAE" w:rsidRDefault="00044FAE">
      <w:pPr>
        <w:pStyle w:val="Odlomakpopisa"/>
        <w:numPr>
          <w:ilvl w:val="0"/>
          <w:numId w:val="41"/>
        </w:numPr>
        <w:rPr>
          <w:lang w:eastAsia="hr-HR"/>
        </w:rPr>
      </w:pPr>
      <w:r w:rsidRPr="00044FAE">
        <w:rPr>
          <w:lang w:eastAsia="hr-HR"/>
        </w:rPr>
        <w:t>Druga parkirališna zona obuhvaća parkiralište iza Gradske kuće i sljedeće ulice: Sokolova, Matice Hrvatske, Županijska, Antuna Kanižlića, Pape Ivana Pavla II, Matije Gupca, Dalmatinska, Dr. Filipa Potrebice i  Kamenita vrata.</w:t>
      </w:r>
    </w:p>
    <w:p w14:paraId="1E25DBC3" w14:textId="77777777" w:rsidR="00044FAE" w:rsidRPr="00044FAE" w:rsidRDefault="00044FAE">
      <w:pPr>
        <w:pStyle w:val="Odlomakpopisa"/>
        <w:numPr>
          <w:ilvl w:val="0"/>
          <w:numId w:val="41"/>
        </w:numPr>
        <w:rPr>
          <w:lang w:eastAsia="hr-HR"/>
        </w:rPr>
      </w:pPr>
      <w:r w:rsidRPr="00044FAE">
        <w:rPr>
          <w:lang w:eastAsia="hr-HR"/>
        </w:rPr>
        <w:t xml:space="preserve">Treća parkirališna zona obuhvaća ulice: Sv. Roka, </w:t>
      </w:r>
      <w:proofErr w:type="spellStart"/>
      <w:r w:rsidRPr="00044FAE">
        <w:rPr>
          <w:lang w:eastAsia="hr-HR"/>
        </w:rPr>
        <w:t>Orljavska</w:t>
      </w:r>
      <w:proofErr w:type="spellEnd"/>
      <w:r w:rsidRPr="00044FAE">
        <w:rPr>
          <w:lang w:eastAsia="hr-HR"/>
        </w:rPr>
        <w:t xml:space="preserve">, Slavonska, Vjekoslava </w:t>
      </w:r>
      <w:proofErr w:type="spellStart"/>
      <w:r w:rsidRPr="00044FAE">
        <w:rPr>
          <w:lang w:eastAsia="hr-HR"/>
        </w:rPr>
        <w:t>Babukića</w:t>
      </w:r>
      <w:proofErr w:type="spellEnd"/>
      <w:r w:rsidRPr="00044FAE">
        <w:rPr>
          <w:lang w:eastAsia="hr-HR"/>
        </w:rPr>
        <w:t xml:space="preserve">, Primorska, Republike Hrvatske, Dr. Franje Tuđmana, Pod gradom, Vukovarska, Alojzija Stepinca, Stjepana Radića, Njemačka i </w:t>
      </w:r>
      <w:proofErr w:type="spellStart"/>
      <w:r w:rsidRPr="00044FAE">
        <w:rPr>
          <w:lang w:eastAsia="hr-HR"/>
        </w:rPr>
        <w:t>Cirakijeva</w:t>
      </w:r>
      <w:proofErr w:type="spellEnd"/>
      <w:r w:rsidRPr="00044FAE">
        <w:rPr>
          <w:lang w:eastAsia="hr-HR"/>
        </w:rPr>
        <w:t>.</w:t>
      </w:r>
    </w:p>
    <w:p w14:paraId="366BACC5" w14:textId="77777777" w:rsidR="00044FAE" w:rsidRPr="0096463E" w:rsidRDefault="00044FAE" w:rsidP="00044FAE">
      <w:pPr>
        <w:pStyle w:val="Odlomakpopisa"/>
        <w:spacing w:after="0" w:line="240" w:lineRule="auto"/>
        <w:ind w:left="1440"/>
        <w:jc w:val="both"/>
      </w:pPr>
    </w:p>
    <w:p w14:paraId="2C844F7B" w14:textId="7BAB8729" w:rsidR="00044FAE" w:rsidRPr="002250F0" w:rsidRDefault="00796858" w:rsidP="002250F0">
      <w:pPr>
        <w:pStyle w:val="Odlomakpopisa"/>
        <w:spacing w:after="0" w:line="240" w:lineRule="auto"/>
        <w:jc w:val="both"/>
        <w:rPr>
          <w:b/>
          <w:bCs/>
        </w:rPr>
      </w:pPr>
      <w:r w:rsidRPr="002250F0">
        <w:rPr>
          <w:b/>
          <w:bCs/>
        </w:rPr>
        <w:t>Javni sanitarni čvor</w:t>
      </w:r>
    </w:p>
    <w:p w14:paraId="75625CAF" w14:textId="6CC18396" w:rsidR="004D1B1E" w:rsidRDefault="00C50C0E">
      <w:pPr>
        <w:pStyle w:val="Odlomakpopisa"/>
        <w:numPr>
          <w:ilvl w:val="0"/>
          <w:numId w:val="42"/>
        </w:numPr>
        <w:spacing w:after="0" w:line="240" w:lineRule="auto"/>
        <w:jc w:val="both"/>
      </w:pPr>
      <w:r>
        <w:t>Trg Sv. Trojstva 1, parkiralište iza Gradske kuće (nije u funkciji tijekom cijele godine)</w:t>
      </w:r>
    </w:p>
    <w:p w14:paraId="1CFC5AE5" w14:textId="77777777" w:rsidR="00044FAE" w:rsidRPr="0096463E" w:rsidRDefault="00044FAE" w:rsidP="00044FAE">
      <w:pPr>
        <w:spacing w:after="0" w:line="240" w:lineRule="auto"/>
        <w:jc w:val="both"/>
      </w:pPr>
    </w:p>
    <w:p w14:paraId="241F5763" w14:textId="375BB478" w:rsidR="00796858" w:rsidRPr="002250F0" w:rsidRDefault="00796858" w:rsidP="00BC4852">
      <w:pPr>
        <w:pStyle w:val="Odlomakpopisa"/>
        <w:spacing w:line="240" w:lineRule="auto"/>
        <w:jc w:val="both"/>
        <w:rPr>
          <w:b/>
          <w:bCs/>
        </w:rPr>
      </w:pPr>
      <w:r w:rsidRPr="002250F0">
        <w:rPr>
          <w:b/>
          <w:bCs/>
        </w:rPr>
        <w:t>Sportski objekti</w:t>
      </w:r>
      <w:r w:rsidR="00254A1A" w:rsidRPr="002250F0">
        <w:rPr>
          <w:b/>
          <w:bCs/>
        </w:rPr>
        <w:t xml:space="preserve"> i ostala sportska infrastruktura na otvorenom</w:t>
      </w:r>
    </w:p>
    <w:p w14:paraId="7F3997B7" w14:textId="6DC2CCAC" w:rsidR="00796858" w:rsidRPr="0096463E" w:rsidRDefault="00796858">
      <w:pPr>
        <w:pStyle w:val="Odlomakpopisa"/>
        <w:numPr>
          <w:ilvl w:val="0"/>
          <w:numId w:val="42"/>
        </w:numPr>
        <w:spacing w:after="0" w:line="240" w:lineRule="auto"/>
        <w:jc w:val="both"/>
      </w:pPr>
      <w:r w:rsidRPr="0096463E">
        <w:t>Sportsko-rekreacijski centar</w:t>
      </w:r>
    </w:p>
    <w:p w14:paraId="688355E6" w14:textId="65B79746" w:rsidR="00796858" w:rsidRPr="0096463E" w:rsidRDefault="00796858">
      <w:pPr>
        <w:pStyle w:val="Odlomakpopisa"/>
        <w:numPr>
          <w:ilvl w:val="0"/>
          <w:numId w:val="42"/>
        </w:numPr>
        <w:spacing w:after="0" w:line="240" w:lineRule="auto"/>
        <w:jc w:val="both"/>
      </w:pPr>
      <w:r w:rsidRPr="0096463E">
        <w:t>Sportsk</w:t>
      </w:r>
      <w:r w:rsidR="00EC3E59">
        <w:t>a</w:t>
      </w:r>
      <w:r w:rsidRPr="0096463E">
        <w:t xml:space="preserve"> dvoran</w:t>
      </w:r>
      <w:r w:rsidR="00EC3E59">
        <w:t xml:space="preserve">a ,,Tomislav </w:t>
      </w:r>
      <w:proofErr w:type="spellStart"/>
      <w:r w:rsidR="00EC3E59">
        <w:t>Pirc</w:t>
      </w:r>
      <w:proofErr w:type="spellEnd"/>
      <w:r w:rsidR="00EC3E59">
        <w:t>''</w:t>
      </w:r>
    </w:p>
    <w:p w14:paraId="5C873D5B" w14:textId="7AE6FF6B" w:rsidR="00796858" w:rsidRPr="0096463E" w:rsidRDefault="00796858">
      <w:pPr>
        <w:pStyle w:val="Odlomakpopisa"/>
        <w:numPr>
          <w:ilvl w:val="0"/>
          <w:numId w:val="42"/>
        </w:numPr>
        <w:spacing w:after="0" w:line="240" w:lineRule="auto"/>
        <w:jc w:val="both"/>
      </w:pPr>
      <w:r w:rsidRPr="0096463E">
        <w:t>Gradski bazen</w:t>
      </w:r>
    </w:p>
    <w:p w14:paraId="0CDB5A84" w14:textId="6C2F7EB0" w:rsidR="00796858" w:rsidRPr="0096463E" w:rsidRDefault="00796858">
      <w:pPr>
        <w:pStyle w:val="Odlomakpopisa"/>
        <w:numPr>
          <w:ilvl w:val="0"/>
          <w:numId w:val="42"/>
        </w:numPr>
        <w:spacing w:after="0" w:line="240" w:lineRule="auto"/>
        <w:jc w:val="both"/>
      </w:pPr>
      <w:r w:rsidRPr="0096463E">
        <w:t>Gradska kuglana</w:t>
      </w:r>
    </w:p>
    <w:p w14:paraId="5063ADB1" w14:textId="04DE017F" w:rsidR="00796858" w:rsidRPr="0096463E" w:rsidRDefault="00796858">
      <w:pPr>
        <w:pStyle w:val="Odlomakpopisa"/>
        <w:numPr>
          <w:ilvl w:val="0"/>
          <w:numId w:val="42"/>
        </w:numPr>
        <w:spacing w:after="0" w:line="240" w:lineRule="auto"/>
        <w:jc w:val="both"/>
      </w:pPr>
      <w:r w:rsidRPr="0096463E">
        <w:t>Gradska streljana</w:t>
      </w:r>
    </w:p>
    <w:p w14:paraId="25FCF3BD" w14:textId="292E5E91" w:rsidR="00796858" w:rsidRPr="0096463E" w:rsidRDefault="00796858">
      <w:pPr>
        <w:pStyle w:val="Odlomakpopisa"/>
        <w:numPr>
          <w:ilvl w:val="0"/>
          <w:numId w:val="42"/>
        </w:numPr>
        <w:spacing w:after="0" w:line="240" w:lineRule="auto"/>
        <w:jc w:val="both"/>
      </w:pPr>
      <w:r w:rsidRPr="0096463E">
        <w:t>Teniski tereni</w:t>
      </w:r>
    </w:p>
    <w:p w14:paraId="4762BA92" w14:textId="60888CBE" w:rsidR="00796858" w:rsidRDefault="00796858">
      <w:pPr>
        <w:pStyle w:val="Odlomakpopisa"/>
        <w:numPr>
          <w:ilvl w:val="0"/>
          <w:numId w:val="42"/>
        </w:numPr>
        <w:spacing w:after="0" w:line="240" w:lineRule="auto"/>
        <w:jc w:val="both"/>
      </w:pPr>
      <w:r w:rsidRPr="0096463E">
        <w:t>Stadion NK Slavonija</w:t>
      </w:r>
    </w:p>
    <w:p w14:paraId="2E7511D7" w14:textId="546C3220" w:rsidR="00796858" w:rsidRPr="0096463E" w:rsidRDefault="00796858">
      <w:pPr>
        <w:pStyle w:val="Odlomakpopisa"/>
        <w:numPr>
          <w:ilvl w:val="0"/>
          <w:numId w:val="42"/>
        </w:numPr>
        <w:spacing w:after="0" w:line="240" w:lineRule="auto"/>
        <w:jc w:val="both"/>
      </w:pPr>
      <w:r w:rsidRPr="0096463E">
        <w:lastRenderedPageBreak/>
        <w:t>Gimnastička dvorana Sokol</w:t>
      </w:r>
    </w:p>
    <w:p w14:paraId="4A3C5678" w14:textId="39D368C0" w:rsidR="00254A1A" w:rsidRDefault="00DC0D37">
      <w:pPr>
        <w:pStyle w:val="Odlomakpopisa"/>
        <w:numPr>
          <w:ilvl w:val="0"/>
          <w:numId w:val="42"/>
        </w:numPr>
        <w:spacing w:after="0" w:line="240" w:lineRule="auto"/>
        <w:jc w:val="both"/>
      </w:pPr>
      <w:r w:rsidRPr="00DC0D37">
        <w:t>Nogometni tereni</w:t>
      </w:r>
    </w:p>
    <w:p w14:paraId="015457AC" w14:textId="052B265A" w:rsidR="00254A1A" w:rsidRDefault="00254A1A">
      <w:pPr>
        <w:pStyle w:val="Odlomakpopisa"/>
        <w:numPr>
          <w:ilvl w:val="0"/>
          <w:numId w:val="42"/>
        </w:numPr>
        <w:spacing w:after="0" w:line="240" w:lineRule="auto"/>
        <w:jc w:val="both"/>
      </w:pPr>
      <w:r>
        <w:t>Bike park</w:t>
      </w:r>
    </w:p>
    <w:p w14:paraId="1CF8CBE2" w14:textId="767505CE" w:rsidR="00254A1A" w:rsidRDefault="00254A1A">
      <w:pPr>
        <w:pStyle w:val="Odlomakpopisa"/>
        <w:numPr>
          <w:ilvl w:val="0"/>
          <w:numId w:val="42"/>
        </w:numPr>
        <w:spacing w:after="0" w:line="240" w:lineRule="auto"/>
        <w:jc w:val="both"/>
      </w:pPr>
      <w:r>
        <w:t>Šetnica uz rijeku Orljavu</w:t>
      </w:r>
    </w:p>
    <w:p w14:paraId="28B88A6E" w14:textId="77777777" w:rsidR="004C5575" w:rsidRPr="0096463E" w:rsidRDefault="004C5575">
      <w:pPr>
        <w:pStyle w:val="Odlomakpopisa"/>
        <w:numPr>
          <w:ilvl w:val="0"/>
          <w:numId w:val="42"/>
        </w:numPr>
        <w:spacing w:after="0" w:line="240" w:lineRule="auto"/>
        <w:jc w:val="both"/>
      </w:pPr>
      <w:proofErr w:type="spellStart"/>
      <w:r w:rsidRPr="0096463E">
        <w:t>Motocross</w:t>
      </w:r>
      <w:proofErr w:type="spellEnd"/>
      <w:r w:rsidRPr="0096463E">
        <w:t xml:space="preserve"> staza </w:t>
      </w:r>
      <w:proofErr w:type="spellStart"/>
      <w:r w:rsidRPr="0096463E">
        <w:t>Villare</w:t>
      </w:r>
      <w:proofErr w:type="spellEnd"/>
    </w:p>
    <w:p w14:paraId="1BB51F7A" w14:textId="3FCB8B88" w:rsidR="004C5575" w:rsidRDefault="004C5575">
      <w:pPr>
        <w:pStyle w:val="Odlomakpopisa"/>
        <w:numPr>
          <w:ilvl w:val="0"/>
          <w:numId w:val="42"/>
        </w:numPr>
        <w:spacing w:after="0" w:line="240" w:lineRule="auto"/>
        <w:jc w:val="both"/>
      </w:pPr>
      <w:r w:rsidRPr="0096463E">
        <w:t>Auto-</w:t>
      </w:r>
      <w:proofErr w:type="spellStart"/>
      <w:r w:rsidRPr="0096463E">
        <w:t>motodrom</w:t>
      </w:r>
      <w:proofErr w:type="spellEnd"/>
      <w:r w:rsidRPr="0096463E">
        <w:t xml:space="preserve"> Glavica</w:t>
      </w:r>
    </w:p>
    <w:p w14:paraId="6A4B2092" w14:textId="77777777" w:rsidR="00EC3E59" w:rsidRPr="0096463E" w:rsidRDefault="00EC3E59" w:rsidP="00EC3E59">
      <w:pPr>
        <w:pStyle w:val="Odlomakpopisa"/>
        <w:spacing w:after="0" w:line="240" w:lineRule="auto"/>
        <w:ind w:left="1440"/>
        <w:jc w:val="both"/>
      </w:pPr>
    </w:p>
    <w:p w14:paraId="54F7A01D" w14:textId="6A0F6046" w:rsidR="009E24F2" w:rsidRPr="002250F0" w:rsidRDefault="007D1E18" w:rsidP="00BC4852">
      <w:pPr>
        <w:pStyle w:val="Odlomakpopisa"/>
        <w:spacing w:line="240" w:lineRule="auto"/>
        <w:jc w:val="both"/>
        <w:rPr>
          <w:b/>
          <w:bCs/>
        </w:rPr>
      </w:pPr>
      <w:r w:rsidRPr="00D36F7A">
        <w:rPr>
          <w:b/>
          <w:bCs/>
        </w:rPr>
        <w:t>Rodne kuće poznatih osoba</w:t>
      </w:r>
    </w:p>
    <w:p w14:paraId="6F35A47F" w14:textId="77777777" w:rsidR="009E24F2" w:rsidRPr="0096463E" w:rsidRDefault="009E24F2">
      <w:pPr>
        <w:pStyle w:val="Odlomakpopisa"/>
        <w:numPr>
          <w:ilvl w:val="0"/>
          <w:numId w:val="43"/>
        </w:numPr>
        <w:spacing w:before="240" w:after="0" w:line="240" w:lineRule="auto"/>
        <w:jc w:val="both"/>
      </w:pPr>
      <w:r w:rsidRPr="0096463E">
        <w:t>Rodna kuća Dobriše Cesarića</w:t>
      </w:r>
    </w:p>
    <w:p w14:paraId="77F48DE0" w14:textId="77777777" w:rsidR="009E24F2" w:rsidRPr="0096463E" w:rsidRDefault="009E24F2">
      <w:pPr>
        <w:pStyle w:val="Odlomakpopisa"/>
        <w:numPr>
          <w:ilvl w:val="0"/>
          <w:numId w:val="43"/>
        </w:numPr>
        <w:spacing w:after="0" w:line="240" w:lineRule="auto"/>
        <w:jc w:val="both"/>
      </w:pPr>
      <w:r w:rsidRPr="0096463E">
        <w:t xml:space="preserve">Kuća Franje </w:t>
      </w:r>
      <w:proofErr w:type="spellStart"/>
      <w:r w:rsidRPr="0096463E">
        <w:t>Cirakija</w:t>
      </w:r>
      <w:proofErr w:type="spellEnd"/>
    </w:p>
    <w:p w14:paraId="2032643A" w14:textId="7BF3C062" w:rsidR="009E24F2" w:rsidRDefault="009E24F2">
      <w:pPr>
        <w:pStyle w:val="Odlomakpopisa"/>
        <w:numPr>
          <w:ilvl w:val="0"/>
          <w:numId w:val="43"/>
        </w:numPr>
        <w:spacing w:after="0" w:line="240" w:lineRule="auto"/>
        <w:jc w:val="both"/>
      </w:pPr>
      <w:r w:rsidRPr="0096463E">
        <w:t xml:space="preserve">Kuća Baruna </w:t>
      </w:r>
      <w:proofErr w:type="spellStart"/>
      <w:r w:rsidRPr="0096463E">
        <w:t>Trenka</w:t>
      </w:r>
      <w:proofErr w:type="spellEnd"/>
      <w:r w:rsidRPr="0096463E">
        <w:t xml:space="preserve"> - spomen ploča</w:t>
      </w:r>
    </w:p>
    <w:p w14:paraId="0AC05764" w14:textId="288D868F" w:rsidR="00254A1A" w:rsidRDefault="00254A1A">
      <w:pPr>
        <w:pStyle w:val="Odlomakpopisa"/>
        <w:numPr>
          <w:ilvl w:val="0"/>
          <w:numId w:val="43"/>
        </w:numPr>
        <w:spacing w:after="0" w:line="240" w:lineRule="auto"/>
        <w:jc w:val="both"/>
      </w:pPr>
      <w:r>
        <w:t xml:space="preserve">Rodna kuća Vjekoslava </w:t>
      </w:r>
      <w:proofErr w:type="spellStart"/>
      <w:r>
        <w:t>Babukića</w:t>
      </w:r>
      <w:proofErr w:type="spellEnd"/>
      <w:r>
        <w:t xml:space="preserve"> – spomen ploča</w:t>
      </w:r>
    </w:p>
    <w:p w14:paraId="214C1627" w14:textId="30FFA518" w:rsidR="003709E0" w:rsidRDefault="00E75AF3" w:rsidP="009C0921">
      <w:pPr>
        <w:pStyle w:val="Odlomakpopisa"/>
        <w:numPr>
          <w:ilvl w:val="0"/>
          <w:numId w:val="43"/>
        </w:numPr>
        <w:spacing w:after="0" w:line="240" w:lineRule="auto"/>
        <w:jc w:val="both"/>
      </w:pPr>
      <w:r>
        <w:t>Rodna kuća Dragutina Lermana – spomen ploča</w:t>
      </w:r>
    </w:p>
    <w:p w14:paraId="0735EA6C" w14:textId="77777777" w:rsidR="00584C4E" w:rsidRPr="0096463E" w:rsidRDefault="00584C4E" w:rsidP="00193000">
      <w:pPr>
        <w:pStyle w:val="Odlomakpopisa"/>
        <w:spacing w:after="0" w:line="240" w:lineRule="auto"/>
        <w:ind w:left="792"/>
        <w:jc w:val="both"/>
      </w:pPr>
    </w:p>
    <w:p w14:paraId="7A2F6DFD" w14:textId="4E5004FF" w:rsidR="00447F4F" w:rsidRPr="0096463E" w:rsidRDefault="00D66E33" w:rsidP="003902F1">
      <w:pPr>
        <w:pStyle w:val="Naslov2"/>
      </w:pPr>
      <w:bookmarkStart w:id="27" w:name="_Toc190099337"/>
      <w:r>
        <w:t xml:space="preserve">1.4. </w:t>
      </w:r>
      <w:r w:rsidR="001A2E3D" w:rsidRPr="0096463E">
        <w:t>Komunalna infrastruktura</w:t>
      </w:r>
      <w:bookmarkEnd w:id="27"/>
    </w:p>
    <w:p w14:paraId="6ABB46F0" w14:textId="6BB7FFCF" w:rsidR="00F01734" w:rsidRPr="0096463E" w:rsidRDefault="00F01734" w:rsidP="003902F1">
      <w:pPr>
        <w:spacing w:after="0" w:line="240" w:lineRule="auto"/>
        <w:ind w:firstLine="708"/>
        <w:jc w:val="both"/>
      </w:pPr>
      <w:r w:rsidRPr="0096463E">
        <w:t>Dobro razvijena komunalna infrastruktura temelj je za gospodarski i turistički razvoj, kao i za unapređenje kvalitete života lokalnog stanovništva. Ona uključuje energetsku infrastrukturu, telekomunikacijsku infrastrukturu i dostupnost interneta, vodoopskrbu i odvodnju te gospodarenje otpadom.</w:t>
      </w:r>
    </w:p>
    <w:p w14:paraId="356A0520" w14:textId="77777777" w:rsidR="001A2E3D" w:rsidRPr="0096463E" w:rsidRDefault="001A2E3D" w:rsidP="00193000">
      <w:pPr>
        <w:pStyle w:val="Odlomakpopisa"/>
        <w:spacing w:after="0" w:line="240" w:lineRule="auto"/>
        <w:ind w:left="360"/>
        <w:jc w:val="both"/>
      </w:pPr>
    </w:p>
    <w:p w14:paraId="5BD627AC" w14:textId="41BCE39A" w:rsidR="003902F1" w:rsidRPr="003902F1" w:rsidRDefault="00D66E33" w:rsidP="003902F1">
      <w:pPr>
        <w:pStyle w:val="Naslov3"/>
      </w:pPr>
      <w:bookmarkStart w:id="28" w:name="_Toc190099338"/>
      <w:r>
        <w:t xml:space="preserve">1.4.1. </w:t>
      </w:r>
      <w:r w:rsidR="001A2E3D" w:rsidRPr="0096463E">
        <w:t>Energetska infrastruktura</w:t>
      </w:r>
      <w:bookmarkEnd w:id="28"/>
    </w:p>
    <w:p w14:paraId="5D909592" w14:textId="411F71D0" w:rsidR="00CF555E" w:rsidRPr="0096463E" w:rsidRDefault="00CF555E" w:rsidP="003902F1">
      <w:pPr>
        <w:spacing w:line="240" w:lineRule="auto"/>
        <w:ind w:firstLine="708"/>
        <w:jc w:val="both"/>
      </w:pPr>
      <w:bookmarkStart w:id="29" w:name="_Hlk189641253"/>
      <w:r w:rsidRPr="0096463E">
        <w:t xml:space="preserve">Energetska infrastruktura </w:t>
      </w:r>
      <w:r w:rsidR="009B356F">
        <w:t>grada Požege</w:t>
      </w:r>
      <w:r w:rsidRPr="0096463E">
        <w:t xml:space="preserve"> omogućava stabilnu opskrbu energijom za kućanstva, industriju i javni sektor</w:t>
      </w:r>
      <w:bookmarkEnd w:id="29"/>
      <w:r w:rsidRPr="0096463E">
        <w:t xml:space="preserve">. </w:t>
      </w:r>
      <w:r w:rsidR="009B356F">
        <w:t>Grad</w:t>
      </w:r>
      <w:r w:rsidRPr="0096463E">
        <w:t xml:space="preserve"> se odlikuje raznolikim resursima, uključujući značajan potencijal za obnovljive izvore energije, poput solarne energije, biomase i geotermalnih izvora.</w:t>
      </w:r>
    </w:p>
    <w:p w14:paraId="628B69FB" w14:textId="0ECBD308" w:rsidR="00A4370D" w:rsidRPr="0096463E" w:rsidRDefault="009E3B23" w:rsidP="003902F1">
      <w:pPr>
        <w:spacing w:line="240" w:lineRule="auto"/>
        <w:ind w:firstLine="708"/>
        <w:jc w:val="both"/>
      </w:pPr>
      <w:r w:rsidRPr="0096463E">
        <w:t xml:space="preserve">Kroz </w:t>
      </w:r>
      <w:r w:rsidR="009B356F">
        <w:t>Požegu</w:t>
      </w:r>
      <w:r w:rsidRPr="0096463E">
        <w:t xml:space="preserve"> prolaz</w:t>
      </w:r>
      <w:r w:rsidR="009B356F">
        <w:t>i</w:t>
      </w:r>
      <w:r w:rsidRPr="0096463E">
        <w:t xml:space="preserve"> tras</w:t>
      </w:r>
      <w:r w:rsidR="009B356F">
        <w:t>a</w:t>
      </w:r>
      <w:r w:rsidRPr="0096463E">
        <w:t xml:space="preserve"> dalekovoda. Na području </w:t>
      </w:r>
      <w:r w:rsidR="009B356F">
        <w:t>grada</w:t>
      </w:r>
      <w:r w:rsidRPr="0096463E">
        <w:t xml:space="preserve"> smještene su trafostanice naponske razine 400 i 110 </w:t>
      </w:r>
      <w:proofErr w:type="spellStart"/>
      <w:r w:rsidRPr="0096463E">
        <w:t>kV.</w:t>
      </w:r>
      <w:proofErr w:type="spellEnd"/>
      <w:r w:rsidRPr="0096463E">
        <w:t xml:space="preserve"> </w:t>
      </w:r>
      <w:r w:rsidR="00CF555E" w:rsidRPr="0096463E">
        <w:t xml:space="preserve">Električna energija u </w:t>
      </w:r>
      <w:r w:rsidR="009B356F">
        <w:t>Požegi</w:t>
      </w:r>
      <w:r w:rsidR="00CF555E" w:rsidRPr="0096463E">
        <w:t xml:space="preserve"> se distribuira putem HEP-ove mreže</w:t>
      </w:r>
      <w:r w:rsidR="0058295E">
        <w:t xml:space="preserve">, </w:t>
      </w:r>
      <w:r w:rsidR="00C47F3D" w:rsidRPr="0096463E">
        <w:t xml:space="preserve">preko distributera: DP Elektra Požega – najveći distributer na prostoru Županije (82%), </w:t>
      </w:r>
      <w:r w:rsidR="00CF555E" w:rsidRPr="0096463E">
        <w:t>koja je dobro razvijena i omogućava stabilnu opskrb</w:t>
      </w:r>
      <w:r w:rsidR="009B356F">
        <w:t>u grada</w:t>
      </w:r>
      <w:r w:rsidR="00CF555E" w:rsidRPr="0096463E">
        <w:t xml:space="preserve">. </w:t>
      </w:r>
    </w:p>
    <w:p w14:paraId="2478324B" w14:textId="7401679E" w:rsidR="00762722" w:rsidRPr="0096463E" w:rsidRDefault="009B356F" w:rsidP="003902F1">
      <w:pPr>
        <w:spacing w:line="240" w:lineRule="auto"/>
        <w:ind w:firstLine="708"/>
        <w:jc w:val="both"/>
      </w:pPr>
      <w:r>
        <w:t>Grad Požega</w:t>
      </w:r>
      <w:r w:rsidR="001C6587" w:rsidRPr="0096463E">
        <w:t xml:space="preserve"> ima osiguranu opskrbu plinom</w:t>
      </w:r>
      <w:r>
        <w:t xml:space="preserve">. </w:t>
      </w:r>
      <w:r w:rsidR="00F5104A" w:rsidRPr="0096463E">
        <w:t>Transportni plinski sustav u nadležnosti je</w:t>
      </w:r>
      <w:r w:rsidR="00286E1C" w:rsidRPr="0096463E">
        <w:t xml:space="preserve"> društva</w:t>
      </w:r>
      <w:r w:rsidR="00F5104A" w:rsidRPr="0096463E">
        <w:t xml:space="preserve"> Plinacro d.o.o. te se sastoji od mreže visokotlačnih magistralnih plinovoda i plinovoda za međunarodni transport</w:t>
      </w:r>
      <w:r w:rsidR="0058295E">
        <w:t>.</w:t>
      </w:r>
    </w:p>
    <w:p w14:paraId="4A884A97" w14:textId="0581B67B" w:rsidR="00CF555E" w:rsidRPr="0096463E" w:rsidRDefault="005E2C2B" w:rsidP="003902F1">
      <w:pPr>
        <w:spacing w:after="0" w:line="240" w:lineRule="auto"/>
        <w:ind w:firstLine="708"/>
        <w:jc w:val="both"/>
      </w:pPr>
      <w:bookmarkStart w:id="30" w:name="_Hlk189641268"/>
      <w:r w:rsidRPr="0096463E">
        <w:t>Postoji potencijal i za druge oblike o</w:t>
      </w:r>
      <w:r w:rsidR="00CF555E" w:rsidRPr="0096463E">
        <w:t>bnovljivi</w:t>
      </w:r>
      <w:r w:rsidRPr="0096463E">
        <w:t>h</w:t>
      </w:r>
      <w:r w:rsidR="00CF555E" w:rsidRPr="0096463E">
        <w:t xml:space="preserve"> izvor</w:t>
      </w:r>
      <w:r w:rsidRPr="0096463E">
        <w:t>a</w:t>
      </w:r>
      <w:r w:rsidR="00CF555E" w:rsidRPr="0096463E">
        <w:t xml:space="preserve"> energije, poput solarnih elektrana</w:t>
      </w:r>
      <w:r w:rsidRPr="0096463E">
        <w:t xml:space="preserve">, hidroelektrana, </w:t>
      </w:r>
      <w:proofErr w:type="spellStart"/>
      <w:r w:rsidRPr="0096463E">
        <w:t>kogeneracijskih</w:t>
      </w:r>
      <w:proofErr w:type="spellEnd"/>
      <w:r w:rsidRPr="0096463E">
        <w:t xml:space="preserve"> postrojenja</w:t>
      </w:r>
      <w:r w:rsidR="00CF555E" w:rsidRPr="0096463E">
        <w:t xml:space="preserve"> i </w:t>
      </w:r>
      <w:r w:rsidRPr="0096463E">
        <w:t>biomase šuma</w:t>
      </w:r>
      <w:r w:rsidR="00CF555E" w:rsidRPr="0096463E">
        <w:t xml:space="preserve">, </w:t>
      </w:r>
      <w:r w:rsidRPr="0096463E">
        <w:t>međutim, nisu dovoljno iskorišteni</w:t>
      </w:r>
      <w:r w:rsidR="00CF555E" w:rsidRPr="0096463E">
        <w:t xml:space="preserve">. </w:t>
      </w:r>
    </w:p>
    <w:bookmarkEnd w:id="30"/>
    <w:p w14:paraId="4A4B3D1C" w14:textId="77777777" w:rsidR="00CF555E" w:rsidRPr="0096463E" w:rsidRDefault="00CF555E" w:rsidP="00193000">
      <w:pPr>
        <w:spacing w:after="0" w:line="240" w:lineRule="auto"/>
        <w:jc w:val="both"/>
      </w:pPr>
    </w:p>
    <w:p w14:paraId="3DF3C448" w14:textId="5F19B411" w:rsidR="00291272" w:rsidRPr="0096463E" w:rsidRDefault="00D66E33" w:rsidP="003902F1">
      <w:pPr>
        <w:pStyle w:val="Naslov3"/>
      </w:pPr>
      <w:bookmarkStart w:id="31" w:name="_Toc190099339"/>
      <w:r>
        <w:t xml:space="preserve">1.4.2. </w:t>
      </w:r>
      <w:r w:rsidR="001A2E3D" w:rsidRPr="0096463E">
        <w:t>Telekomunikacijska infrastruktura i dostupnost Internet</w:t>
      </w:r>
      <w:r w:rsidR="0082795B">
        <w:t>a</w:t>
      </w:r>
      <w:bookmarkEnd w:id="31"/>
    </w:p>
    <w:p w14:paraId="01A21B78" w14:textId="3C7E17E4" w:rsidR="00471ABA" w:rsidRPr="0096463E" w:rsidRDefault="00451849" w:rsidP="003902F1">
      <w:pPr>
        <w:spacing w:line="240" w:lineRule="auto"/>
        <w:ind w:firstLine="708"/>
        <w:jc w:val="both"/>
      </w:pPr>
      <w:bookmarkStart w:id="32" w:name="_Hlk189641283"/>
      <w:r w:rsidRPr="0096463E">
        <w:t xml:space="preserve">Telekomunikacijska infrastruktura u </w:t>
      </w:r>
      <w:r w:rsidR="009B356F">
        <w:t>Požegi</w:t>
      </w:r>
      <w:r w:rsidRPr="0096463E">
        <w:t xml:space="preserve"> relativno je dobro razvijena</w:t>
      </w:r>
      <w:r w:rsidR="009B356F">
        <w:t xml:space="preserve"> te su</w:t>
      </w:r>
      <w:r w:rsidRPr="0096463E">
        <w:t xml:space="preserve"> dostupne moderne telekomunikacijske usluge</w:t>
      </w:r>
      <w:bookmarkEnd w:id="32"/>
      <w:r w:rsidRPr="0096463E">
        <w:t xml:space="preserve">. Operateri pružaju širok spektar usluga, uključujući mobilnu telefoniju, fiksnu liniju i </w:t>
      </w:r>
      <w:r w:rsidR="00471ABA" w:rsidRPr="0096463E">
        <w:t>Internet</w:t>
      </w:r>
      <w:r w:rsidRPr="0096463E">
        <w:t>.</w:t>
      </w:r>
      <w:r w:rsidR="00471ABA" w:rsidRPr="0096463E">
        <w:t xml:space="preserve"> Mobilna pokrivenost općenito je dobra, a vodeći telekomunikacijski operateri osiguravaju 4G </w:t>
      </w:r>
      <w:r w:rsidR="009B356F">
        <w:t xml:space="preserve">i </w:t>
      </w:r>
      <w:r w:rsidR="00471ABA" w:rsidRPr="0096463E">
        <w:t>5G</w:t>
      </w:r>
      <w:r w:rsidR="009B356F">
        <w:t xml:space="preserve"> mreže</w:t>
      </w:r>
      <w:r w:rsidR="00471ABA" w:rsidRPr="0096463E">
        <w:t xml:space="preserve">. </w:t>
      </w:r>
      <w:r w:rsidR="000B4273" w:rsidRPr="0096463E">
        <w:t xml:space="preserve">Poštanski uredi </w:t>
      </w:r>
      <w:r w:rsidR="009B356F">
        <w:t xml:space="preserve">postoje. </w:t>
      </w:r>
    </w:p>
    <w:p w14:paraId="6844462D" w14:textId="5A6D69B3" w:rsidR="00451849" w:rsidRPr="0096463E" w:rsidRDefault="00471ABA" w:rsidP="009C0921">
      <w:pPr>
        <w:spacing w:after="0" w:line="240" w:lineRule="auto"/>
        <w:ind w:firstLine="708"/>
        <w:jc w:val="both"/>
      </w:pPr>
      <w:r w:rsidRPr="0096463E">
        <w:t>U grad</w:t>
      </w:r>
      <w:r w:rsidR="009B356F">
        <w:t>u postoji</w:t>
      </w:r>
      <w:r w:rsidRPr="0096463E">
        <w:t xml:space="preserve"> širokopojasna internetska veza, uključujući optičke mreže, dostupna je većem broju korisnika. </w:t>
      </w:r>
    </w:p>
    <w:p w14:paraId="4BB57316" w14:textId="70307049" w:rsidR="00291272" w:rsidRPr="0096463E" w:rsidRDefault="00D66E33" w:rsidP="003902F1">
      <w:pPr>
        <w:pStyle w:val="Naslov3"/>
      </w:pPr>
      <w:bookmarkStart w:id="33" w:name="_Toc190099340"/>
      <w:r>
        <w:lastRenderedPageBreak/>
        <w:t xml:space="preserve">1.4.3. </w:t>
      </w:r>
      <w:r w:rsidR="001A2E3D" w:rsidRPr="0096463E">
        <w:t>Vodoopskrba i odvodnja</w:t>
      </w:r>
      <w:bookmarkEnd w:id="33"/>
    </w:p>
    <w:p w14:paraId="4D514868" w14:textId="7D76C465" w:rsidR="00B17E58" w:rsidRDefault="003C6237" w:rsidP="00B17E58">
      <w:pPr>
        <w:spacing w:after="0" w:line="240" w:lineRule="auto"/>
        <w:ind w:firstLine="708"/>
        <w:jc w:val="both"/>
      </w:pPr>
      <w:bookmarkStart w:id="34" w:name="_Hlk189641299"/>
      <w:r w:rsidRPr="0096463E">
        <w:t xml:space="preserve">Na području </w:t>
      </w:r>
      <w:r w:rsidR="009B356F">
        <w:t>Požege</w:t>
      </w:r>
      <w:r w:rsidRPr="0096463E">
        <w:t xml:space="preserve"> postoj</w:t>
      </w:r>
      <w:r w:rsidR="009B356F">
        <w:t>i</w:t>
      </w:r>
      <w:r w:rsidRPr="0096463E">
        <w:t xml:space="preserve"> vodoopskrbn</w:t>
      </w:r>
      <w:r w:rsidR="009B356F">
        <w:t>i</w:t>
      </w:r>
      <w:r w:rsidRPr="0096463E">
        <w:t xml:space="preserve"> sustav</w:t>
      </w:r>
      <w:r w:rsidR="009B356F">
        <w:t xml:space="preserve">. </w:t>
      </w:r>
      <w:r w:rsidR="00B17E58">
        <w:t>Prema broju stanovnika riješenu vodoopskrbu iz javnog vodovoda ima 98,5%, što je daleko iznad prosjeka RH</w:t>
      </w:r>
      <w:bookmarkEnd w:id="34"/>
      <w:r w:rsidR="00B17E58">
        <w:t>. Krajnji je cilj dovesti vodu svim korisnicima te tako postupiti po Direktivi 98/83 EZ o kakvoći vode namijenjenoj za ljudsku</w:t>
      </w:r>
    </w:p>
    <w:p w14:paraId="2A404B32" w14:textId="0BAA007F" w:rsidR="00C2157A" w:rsidRPr="0096463E" w:rsidRDefault="00B17E58" w:rsidP="00B17E58">
      <w:pPr>
        <w:spacing w:line="240" w:lineRule="auto"/>
        <w:jc w:val="both"/>
      </w:pPr>
      <w:r>
        <w:t xml:space="preserve">potrošnju. </w:t>
      </w:r>
      <w:r w:rsidR="00BC67D4" w:rsidRPr="0096463E">
        <w:t>Preostali dio stanovništva još uvijek se opskrbljuje vodom uz korištenje individualnih zahvata ili manjih lokalnih vodovoda.</w:t>
      </w:r>
      <w:r w:rsidR="0066391B" w:rsidRPr="0096463E">
        <w:t xml:space="preserve"> </w:t>
      </w:r>
    </w:p>
    <w:p w14:paraId="30825A97" w14:textId="144283E8" w:rsidR="00B17E58" w:rsidRPr="0096463E" w:rsidRDefault="003007E0" w:rsidP="00B17E58">
      <w:pPr>
        <w:spacing w:line="240" w:lineRule="auto"/>
        <w:ind w:firstLine="708"/>
        <w:jc w:val="both"/>
      </w:pPr>
      <w:bookmarkStart w:id="35" w:name="_Hlk189641324"/>
      <w:r w:rsidRPr="0096463E">
        <w:t xml:space="preserve">Izgradnja kanalizacijskih sustava i uređaja za pročišćavanje na području </w:t>
      </w:r>
      <w:r w:rsidR="00861A52">
        <w:t>Požege</w:t>
      </w:r>
      <w:r w:rsidRPr="0096463E">
        <w:t xml:space="preserve"> zaostaje za izgradnjom vodoopskrbnih sustava.</w:t>
      </w:r>
      <w:r w:rsidR="00E97262" w:rsidRPr="0096463E">
        <w:t xml:space="preserve"> Odvodnja otpadnih i oborinskih voda riješena je djelomično</w:t>
      </w:r>
      <w:r w:rsidR="0058295E">
        <w:t>.</w:t>
      </w:r>
    </w:p>
    <w:bookmarkEnd w:id="35"/>
    <w:p w14:paraId="4BEACC90" w14:textId="77777777" w:rsidR="00B17E58" w:rsidRDefault="00B17E58" w:rsidP="00B17E58">
      <w:pPr>
        <w:spacing w:after="0" w:line="240" w:lineRule="auto"/>
        <w:ind w:firstLine="708"/>
        <w:jc w:val="both"/>
      </w:pPr>
      <w:r>
        <w:t>Međutim, javna vodoopskrba na prostoru UP-a Požega dugoročno se suočava s nekoliko</w:t>
      </w:r>
    </w:p>
    <w:p w14:paraId="09B6850F" w14:textId="77777777" w:rsidR="00B17E58" w:rsidRDefault="00B17E58" w:rsidP="00B17E58">
      <w:pPr>
        <w:spacing w:after="0" w:line="240" w:lineRule="auto"/>
        <w:jc w:val="both"/>
      </w:pPr>
      <w:r>
        <w:t>osnovnih problema:</w:t>
      </w:r>
    </w:p>
    <w:p w14:paraId="3A1B54A2" w14:textId="50484959" w:rsidR="00B17E58" w:rsidRDefault="00B17E58">
      <w:pPr>
        <w:pStyle w:val="Odlomakpopisa"/>
        <w:numPr>
          <w:ilvl w:val="0"/>
          <w:numId w:val="66"/>
        </w:numPr>
        <w:spacing w:after="0" w:line="240" w:lineRule="auto"/>
        <w:jc w:val="both"/>
      </w:pPr>
      <w:r>
        <w:t>nedovoljno raspoloživa količina vode, potrebna za širenje sustava i posebno za</w:t>
      </w:r>
    </w:p>
    <w:p w14:paraId="458AAFEE" w14:textId="77777777" w:rsidR="00B17E58" w:rsidRDefault="00B17E58">
      <w:pPr>
        <w:pStyle w:val="Odlomakpopisa"/>
        <w:numPr>
          <w:ilvl w:val="0"/>
          <w:numId w:val="66"/>
        </w:numPr>
        <w:spacing w:after="0" w:line="240" w:lineRule="auto"/>
        <w:jc w:val="both"/>
      </w:pPr>
      <w:r>
        <w:t xml:space="preserve">izvanredne okolnosti (onečišćenje, suša i </w:t>
      </w:r>
      <w:proofErr w:type="spellStart"/>
      <w:r>
        <w:t>sl</w:t>
      </w:r>
      <w:proofErr w:type="spellEnd"/>
      <w:r>
        <w:t>)</w:t>
      </w:r>
    </w:p>
    <w:p w14:paraId="748C1892" w14:textId="4D7000A5" w:rsidR="00B17E58" w:rsidRDefault="00B17E58">
      <w:pPr>
        <w:pStyle w:val="Odlomakpopisa"/>
        <w:numPr>
          <w:ilvl w:val="0"/>
          <w:numId w:val="66"/>
        </w:numPr>
        <w:spacing w:after="0" w:line="240" w:lineRule="auto"/>
        <w:jc w:val="both"/>
      </w:pPr>
      <w:r>
        <w:t>nedovoljna zaštita od slučajnih onečišćenja te mogućnost pojave povremenog i stalnog</w:t>
      </w:r>
    </w:p>
    <w:p w14:paraId="3D979472" w14:textId="77777777" w:rsidR="00B17E58" w:rsidRDefault="00B17E58">
      <w:pPr>
        <w:pStyle w:val="Odlomakpopisa"/>
        <w:numPr>
          <w:ilvl w:val="0"/>
          <w:numId w:val="66"/>
        </w:numPr>
        <w:spacing w:after="0" w:line="240" w:lineRule="auto"/>
        <w:jc w:val="both"/>
      </w:pPr>
      <w:r>
        <w:t>onečišćenja</w:t>
      </w:r>
    </w:p>
    <w:p w14:paraId="7B26B98B" w14:textId="4C7C5F16" w:rsidR="00B17E58" w:rsidRDefault="00B17E58">
      <w:pPr>
        <w:pStyle w:val="Odlomakpopisa"/>
        <w:numPr>
          <w:ilvl w:val="0"/>
          <w:numId w:val="66"/>
        </w:numPr>
        <w:spacing w:after="0" w:line="240" w:lineRule="auto"/>
        <w:jc w:val="both"/>
      </w:pPr>
      <w:r>
        <w:t xml:space="preserve">dotrajalost dijela cjevovoda, </w:t>
      </w:r>
      <w:proofErr w:type="spellStart"/>
      <w:r>
        <w:t>vodozahvata</w:t>
      </w:r>
      <w:proofErr w:type="spellEnd"/>
      <w:r>
        <w:t>, objekata i opreme i potreba za stalnom</w:t>
      </w:r>
    </w:p>
    <w:p w14:paraId="17A90B6D" w14:textId="77777777" w:rsidR="00B17E58" w:rsidRDefault="00B17E58">
      <w:pPr>
        <w:pStyle w:val="Odlomakpopisa"/>
        <w:numPr>
          <w:ilvl w:val="0"/>
          <w:numId w:val="66"/>
        </w:numPr>
        <w:spacing w:after="0" w:line="240" w:lineRule="auto"/>
        <w:jc w:val="both"/>
      </w:pPr>
      <w:r>
        <w:t>obnovom i modernizacijom</w:t>
      </w:r>
    </w:p>
    <w:p w14:paraId="4B2806E0" w14:textId="6C9C3E32" w:rsidR="00B17E58" w:rsidRDefault="00B17E58">
      <w:pPr>
        <w:pStyle w:val="Odlomakpopisa"/>
        <w:numPr>
          <w:ilvl w:val="0"/>
          <w:numId w:val="66"/>
        </w:numPr>
        <w:spacing w:after="0" w:line="240" w:lineRule="auto"/>
        <w:jc w:val="both"/>
      </w:pPr>
      <w:r>
        <w:t>gubici u vodoopskrbnoj mreži</w:t>
      </w:r>
    </w:p>
    <w:p w14:paraId="599C94A4" w14:textId="795E7EB8" w:rsidR="00B17E58" w:rsidRDefault="00B17E58">
      <w:pPr>
        <w:pStyle w:val="Odlomakpopisa"/>
        <w:numPr>
          <w:ilvl w:val="0"/>
          <w:numId w:val="66"/>
        </w:numPr>
        <w:spacing w:after="0" w:line="240" w:lineRule="auto"/>
        <w:jc w:val="both"/>
      </w:pPr>
      <w:r>
        <w:t>mali broj priključaka na novoizgrađenim vodovodima</w:t>
      </w:r>
    </w:p>
    <w:p w14:paraId="21A12B9C" w14:textId="2DF888CF" w:rsidR="006411A5" w:rsidRDefault="00B17E58">
      <w:pPr>
        <w:pStyle w:val="Odlomakpopisa"/>
        <w:numPr>
          <w:ilvl w:val="0"/>
          <w:numId w:val="66"/>
        </w:numPr>
        <w:spacing w:after="0" w:line="240" w:lineRule="auto"/>
        <w:jc w:val="both"/>
      </w:pPr>
      <w:r>
        <w:t>specifičnosti malih lokalnih vodovoda.</w:t>
      </w:r>
    </w:p>
    <w:p w14:paraId="6349B491" w14:textId="77777777" w:rsidR="00B17E58" w:rsidRDefault="00B17E58" w:rsidP="00193000">
      <w:pPr>
        <w:spacing w:after="0" w:line="240" w:lineRule="auto"/>
        <w:jc w:val="both"/>
      </w:pPr>
    </w:p>
    <w:p w14:paraId="1B7EE401" w14:textId="77777777" w:rsidR="00B17E58" w:rsidRDefault="00B17E58" w:rsidP="00B74648">
      <w:pPr>
        <w:spacing w:after="0" w:line="240" w:lineRule="auto"/>
        <w:ind w:left="284" w:firstLine="360"/>
        <w:jc w:val="both"/>
      </w:pPr>
      <w:bookmarkStart w:id="36" w:name="_Hlk189641338"/>
      <w:r>
        <w:t>Stanje s kanalizacijom i odvodnjom vode nešto je lošije, kanalizacijska infrastruktura zaostaje</w:t>
      </w:r>
    </w:p>
    <w:p w14:paraId="45C096BA" w14:textId="1EDD36C6" w:rsidR="00B17E58" w:rsidRDefault="00B17E58" w:rsidP="00842EC9">
      <w:pPr>
        <w:spacing w:line="240" w:lineRule="auto"/>
        <w:jc w:val="both"/>
      </w:pPr>
      <w:r>
        <w:t>za vodoopskrbnom infrastrukturom. U Požegi kanalizacija je djelomično riješena.</w:t>
      </w:r>
    </w:p>
    <w:bookmarkEnd w:id="36"/>
    <w:p w14:paraId="229424E9" w14:textId="77777777" w:rsidR="00842EC9" w:rsidRDefault="00842EC9" w:rsidP="00842EC9">
      <w:pPr>
        <w:spacing w:after="0"/>
        <w:ind w:firstLine="708"/>
        <w:jc w:val="both"/>
      </w:pPr>
      <w:r w:rsidRPr="00842EC9">
        <w:t xml:space="preserve">Djelatnost javne odvodnje obavlja se na cijelom području </w:t>
      </w:r>
      <w:proofErr w:type="spellStart"/>
      <w:r w:rsidRPr="00842EC9">
        <w:t>Požeštine</w:t>
      </w:r>
      <w:proofErr w:type="spellEnd"/>
      <w:r w:rsidRPr="00842EC9">
        <w:t xml:space="preserve"> za sve gradove i općine</w:t>
      </w:r>
      <w:r>
        <w:t xml:space="preserve"> </w:t>
      </w:r>
      <w:r w:rsidRPr="00842EC9">
        <w:t>putem vodnih građevina odvodnje, odnosno sustavima odvodnje koji ne čine jedinstvenu</w:t>
      </w:r>
      <w:r>
        <w:t xml:space="preserve"> </w:t>
      </w:r>
      <w:r w:rsidRPr="00842EC9">
        <w:t>cjelinu nego su građene prema preliminarnim aglomeracijama. Cilj i svrha javne odvodnje je</w:t>
      </w:r>
      <w:r>
        <w:t xml:space="preserve"> </w:t>
      </w:r>
      <w:r w:rsidRPr="00842EC9">
        <w:t>da se otpadna voda skupi i sustavom cjevovoda dovede do uređaja za pročišćavanje,</w:t>
      </w:r>
      <w:r>
        <w:t xml:space="preserve"> </w:t>
      </w:r>
      <w:r w:rsidRPr="00842EC9">
        <w:t>pročišćavanje i izravno ili neizravno ispuštanje u površinske vode, i obrada mulja.</w:t>
      </w:r>
      <w:r>
        <w:t xml:space="preserve"> </w:t>
      </w:r>
    </w:p>
    <w:p w14:paraId="627BC937" w14:textId="7B4660CA" w:rsidR="00842EC9" w:rsidRPr="00842EC9" w:rsidRDefault="00842EC9" w:rsidP="00842EC9">
      <w:pPr>
        <w:spacing w:before="240"/>
        <w:ind w:firstLine="708"/>
        <w:jc w:val="both"/>
      </w:pPr>
      <w:r w:rsidRPr="00842EC9">
        <w:t xml:space="preserve">Prema broju stanovnika </w:t>
      </w:r>
      <w:r>
        <w:t xml:space="preserve">grad Požega ima </w:t>
      </w:r>
      <w:r w:rsidRPr="00842EC9">
        <w:t>riješenu odvodnju oko</w:t>
      </w:r>
      <w:r>
        <w:t xml:space="preserve"> </w:t>
      </w:r>
      <w:r w:rsidRPr="00842EC9">
        <w:t>92%, što ne zadovoljava i sve više pažnje se posvećuje ovom segmentu djelatnosti a naročito</w:t>
      </w:r>
      <w:r>
        <w:t xml:space="preserve"> </w:t>
      </w:r>
      <w:r w:rsidRPr="00842EC9">
        <w:t>pročišćavanju otpadnih voda izgradnjom uređaja za pročišćavanje prema Direktivi 91/271 EZ</w:t>
      </w:r>
      <w:r>
        <w:t xml:space="preserve"> </w:t>
      </w:r>
      <w:r w:rsidRPr="00842EC9">
        <w:t>o pročišćavanja komunalnih otpadnih voda.</w:t>
      </w:r>
    </w:p>
    <w:p w14:paraId="41E33758" w14:textId="77777777" w:rsidR="00842EC9" w:rsidRDefault="00842EC9" w:rsidP="00842EC9">
      <w:pPr>
        <w:spacing w:after="0" w:line="240" w:lineRule="auto"/>
        <w:jc w:val="both"/>
      </w:pPr>
      <w:r>
        <w:t>Javna odvodnja dugoročno se suočava s nekoliko osnovnih problema:</w:t>
      </w:r>
    </w:p>
    <w:p w14:paraId="44CF082E" w14:textId="1168BFA2" w:rsidR="00842EC9" w:rsidRDefault="00842EC9">
      <w:pPr>
        <w:pStyle w:val="Odlomakpopisa"/>
        <w:numPr>
          <w:ilvl w:val="0"/>
          <w:numId w:val="67"/>
        </w:numPr>
        <w:spacing w:after="0" w:line="240" w:lineRule="auto"/>
        <w:jc w:val="both"/>
      </w:pPr>
      <w:r>
        <w:t>starost pojedinih dionica sustava (pogotovo u gradu Požegi)</w:t>
      </w:r>
    </w:p>
    <w:p w14:paraId="5579A50D" w14:textId="49F65F72" w:rsidR="00842EC9" w:rsidRDefault="00842EC9">
      <w:pPr>
        <w:pStyle w:val="Odlomakpopisa"/>
        <w:numPr>
          <w:ilvl w:val="0"/>
          <w:numId w:val="67"/>
        </w:numPr>
        <w:spacing w:after="0" w:line="240" w:lineRule="auto"/>
        <w:jc w:val="both"/>
      </w:pPr>
      <w:r>
        <w:t>propusnost cjevovoda što ima loš utjecaj na okoliš</w:t>
      </w:r>
    </w:p>
    <w:p w14:paraId="36BDC37B" w14:textId="11531F05" w:rsidR="00842EC9" w:rsidRDefault="00842EC9">
      <w:pPr>
        <w:pStyle w:val="Odlomakpopisa"/>
        <w:numPr>
          <w:ilvl w:val="0"/>
          <w:numId w:val="67"/>
        </w:numPr>
        <w:spacing w:after="0" w:line="240" w:lineRule="auto"/>
        <w:jc w:val="both"/>
      </w:pPr>
      <w:r>
        <w:t>neizgrađeni uređaji za pročišćavanje otpadnih voda</w:t>
      </w:r>
    </w:p>
    <w:p w14:paraId="290124C5" w14:textId="50618450" w:rsidR="00842EC9" w:rsidRDefault="00842EC9">
      <w:pPr>
        <w:pStyle w:val="Odlomakpopisa"/>
        <w:numPr>
          <w:ilvl w:val="0"/>
          <w:numId w:val="67"/>
        </w:numPr>
        <w:spacing w:after="0" w:line="240" w:lineRule="auto"/>
        <w:jc w:val="both"/>
      </w:pPr>
      <w:r>
        <w:t>neadekvatna tehnologija pročišćavanja kod starijih uređaja (</w:t>
      </w:r>
      <w:proofErr w:type="spellStart"/>
      <w:r>
        <w:t>biodiskovi</w:t>
      </w:r>
      <w:proofErr w:type="spellEnd"/>
      <w:r>
        <w:t>)</w:t>
      </w:r>
    </w:p>
    <w:p w14:paraId="2BEC604D" w14:textId="50CB418B" w:rsidR="00842EC9" w:rsidRDefault="00842EC9">
      <w:pPr>
        <w:pStyle w:val="Odlomakpopisa"/>
        <w:numPr>
          <w:ilvl w:val="0"/>
          <w:numId w:val="67"/>
        </w:numPr>
        <w:spacing w:after="0" w:line="240" w:lineRule="auto"/>
        <w:jc w:val="both"/>
      </w:pPr>
      <w:r>
        <w:t>utjecaj oborinskih voda zbog neizgrađenosti sustava odvodnje oborinskih voda</w:t>
      </w:r>
    </w:p>
    <w:p w14:paraId="1DA3685D" w14:textId="63773622" w:rsidR="00B17E58" w:rsidRDefault="00842EC9">
      <w:pPr>
        <w:pStyle w:val="Odlomakpopisa"/>
        <w:numPr>
          <w:ilvl w:val="0"/>
          <w:numId w:val="67"/>
        </w:numPr>
        <w:spacing w:after="0" w:line="240" w:lineRule="auto"/>
        <w:jc w:val="both"/>
      </w:pPr>
      <w:r>
        <w:t>nepostojanje cjelovitog geografsko-informacijskog sustava odvodnje koji je u izradi.</w:t>
      </w:r>
    </w:p>
    <w:p w14:paraId="7D77362F" w14:textId="77777777" w:rsidR="009C0921" w:rsidRPr="0096463E" w:rsidRDefault="009C0921" w:rsidP="009C0921">
      <w:pPr>
        <w:spacing w:after="0" w:line="240" w:lineRule="auto"/>
        <w:jc w:val="both"/>
      </w:pPr>
    </w:p>
    <w:p w14:paraId="0A7072D9" w14:textId="7D8B5CF1" w:rsidR="00291272" w:rsidRPr="0096463E" w:rsidRDefault="00D66E33" w:rsidP="003902F1">
      <w:pPr>
        <w:pStyle w:val="Naslov3"/>
      </w:pPr>
      <w:bookmarkStart w:id="37" w:name="_Toc190099341"/>
      <w:r>
        <w:lastRenderedPageBreak/>
        <w:t xml:space="preserve">1.4.4. </w:t>
      </w:r>
      <w:r w:rsidR="001A2E3D" w:rsidRPr="0096463E">
        <w:t>Gospodarenje otpadom</w:t>
      </w:r>
      <w:bookmarkEnd w:id="37"/>
    </w:p>
    <w:p w14:paraId="42AF8D26" w14:textId="66799571" w:rsidR="00D36174" w:rsidRPr="0096463E" w:rsidRDefault="002412A3" w:rsidP="003902F1">
      <w:pPr>
        <w:spacing w:line="240" w:lineRule="auto"/>
        <w:ind w:firstLine="708"/>
        <w:jc w:val="both"/>
      </w:pPr>
      <w:r w:rsidRPr="0096463E">
        <w:t xml:space="preserve">Na području </w:t>
      </w:r>
      <w:r w:rsidR="00861A52">
        <w:t>Požeg</w:t>
      </w:r>
      <w:r w:rsidRPr="0096463E">
        <w:t>e komunalne usluge</w:t>
      </w:r>
      <w:r w:rsidR="00C05AD7" w:rsidRPr="0096463E">
        <w:t xml:space="preserve"> odvoza otpada</w:t>
      </w:r>
      <w:r w:rsidRPr="0096463E">
        <w:t xml:space="preserve"> pruža</w:t>
      </w:r>
      <w:r w:rsidR="00861A52">
        <w:t xml:space="preserve"> </w:t>
      </w:r>
      <w:r w:rsidRPr="0096463E">
        <w:t xml:space="preserve">Komunalac Požega d.o.o. </w:t>
      </w:r>
      <w:r w:rsidR="007F6CDC" w:rsidRPr="0096463E">
        <w:t xml:space="preserve">Otpad se prikuplja iz kućanstava i od gospodarskih subjekata, u </w:t>
      </w:r>
      <w:proofErr w:type="spellStart"/>
      <w:r w:rsidR="007F6CDC" w:rsidRPr="0096463E">
        <w:t>reciklažnim</w:t>
      </w:r>
      <w:proofErr w:type="spellEnd"/>
      <w:r w:rsidR="007F6CDC" w:rsidRPr="0096463E">
        <w:t xml:space="preserve"> dvorištima i manjim dijelom na zelenim otocima.</w:t>
      </w:r>
      <w:r w:rsidRPr="0096463E">
        <w:t xml:space="preserve"> Otpad s područja </w:t>
      </w:r>
      <w:proofErr w:type="spellStart"/>
      <w:r w:rsidRPr="0096463E">
        <w:t>Požeštine</w:t>
      </w:r>
      <w:proofErr w:type="spellEnd"/>
      <w:r w:rsidRPr="0096463E">
        <w:t xml:space="preserve"> odvozi se na odlagalište „</w:t>
      </w:r>
      <w:proofErr w:type="spellStart"/>
      <w:r w:rsidRPr="0096463E">
        <w:t>Vinogradine</w:t>
      </w:r>
      <w:proofErr w:type="spellEnd"/>
      <w:r w:rsidRPr="0096463E">
        <w:t>“</w:t>
      </w:r>
      <w:r w:rsidR="00861A52">
        <w:t xml:space="preserve">. </w:t>
      </w:r>
      <w:proofErr w:type="spellStart"/>
      <w:r w:rsidR="00424907" w:rsidRPr="0096463E">
        <w:t>Reciklažn</w:t>
      </w:r>
      <w:r w:rsidR="00861A52">
        <w:t>o</w:t>
      </w:r>
      <w:proofErr w:type="spellEnd"/>
      <w:r w:rsidR="00424907" w:rsidRPr="0096463E">
        <w:t xml:space="preserve"> dvorišt</w:t>
      </w:r>
      <w:r w:rsidR="00861A52">
        <w:t>e</w:t>
      </w:r>
      <w:r w:rsidR="00424907" w:rsidRPr="0096463E">
        <w:t xml:space="preserve"> postoj</w:t>
      </w:r>
      <w:r w:rsidR="00861A52">
        <w:t xml:space="preserve">i. </w:t>
      </w:r>
      <w:r w:rsidRPr="0096463E">
        <w:t>Za praćenje i sanaciju divljih odlagališta zadužene su jedinice lokalne samouprave.</w:t>
      </w:r>
    </w:p>
    <w:p w14:paraId="20AB70C1" w14:textId="20C090DF" w:rsidR="00476EFB" w:rsidRPr="0096463E" w:rsidRDefault="00476EFB" w:rsidP="003902F1">
      <w:pPr>
        <w:spacing w:after="0" w:line="240" w:lineRule="auto"/>
        <w:ind w:firstLine="708"/>
        <w:jc w:val="both"/>
      </w:pPr>
      <w:r w:rsidRPr="0096463E">
        <w:t>Požeško-slavonska županija zajedno je sa Sisačko-moslavačkom i Brodsko-posavskom županijom započela realizacij</w:t>
      </w:r>
      <w:r>
        <w:t>u</w:t>
      </w:r>
      <w:r w:rsidRPr="0096463E">
        <w:t xml:space="preserve"> projekta Regionalnog centra za gospodarenje otpadom </w:t>
      </w:r>
      <w:proofErr w:type="spellStart"/>
      <w:r w:rsidRPr="0096463E">
        <w:t>Šagulje</w:t>
      </w:r>
      <w:proofErr w:type="spellEnd"/>
      <w:r w:rsidRPr="0096463E">
        <w:t xml:space="preserve">. Cilj </w:t>
      </w:r>
      <w:r>
        <w:t>c</w:t>
      </w:r>
      <w:r w:rsidRPr="0096463E">
        <w:t xml:space="preserve">entra </w:t>
      </w:r>
      <w:r>
        <w:t xml:space="preserve">je </w:t>
      </w:r>
      <w:r w:rsidRPr="0096463E">
        <w:t>uspostava cjelovitog sustava gospodarenja otpadom na području navedene tri županije</w:t>
      </w:r>
      <w:r>
        <w:t>.</w:t>
      </w:r>
    </w:p>
    <w:p w14:paraId="5D304B91" w14:textId="77777777" w:rsidR="00D36174" w:rsidRPr="0096463E" w:rsidRDefault="00D36174" w:rsidP="00193000">
      <w:pPr>
        <w:spacing w:after="0" w:line="240" w:lineRule="auto"/>
        <w:jc w:val="both"/>
      </w:pPr>
    </w:p>
    <w:p w14:paraId="0E33C3F3" w14:textId="168276F5" w:rsidR="00BB35DE" w:rsidRPr="0096463E" w:rsidRDefault="00D66E33" w:rsidP="003902F1">
      <w:pPr>
        <w:pStyle w:val="Naslov2"/>
      </w:pPr>
      <w:bookmarkStart w:id="38" w:name="_Toc190099342"/>
      <w:r>
        <w:t xml:space="preserve">1.5. </w:t>
      </w:r>
      <w:r w:rsidR="001A2E3D" w:rsidRPr="0096463E">
        <w:t>Prometna infrastruktura</w:t>
      </w:r>
      <w:bookmarkEnd w:id="38"/>
    </w:p>
    <w:p w14:paraId="3642FE9D" w14:textId="5B2753A9" w:rsidR="00FA61B2" w:rsidRPr="0096463E" w:rsidRDefault="00FA61B2" w:rsidP="003902F1">
      <w:pPr>
        <w:spacing w:line="240" w:lineRule="auto"/>
        <w:ind w:firstLine="708"/>
        <w:jc w:val="both"/>
      </w:pPr>
      <w:r w:rsidRPr="0096463E">
        <w:t xml:space="preserve">Kroz područje Požeško-slavonske županije ne prolaze prometni koridori europskog i državnog značenja. </w:t>
      </w:r>
      <w:r w:rsidR="009D1AF0" w:rsidRPr="0096463E">
        <w:t xml:space="preserve">Županijskih i lokalnih cesta ima 512,55 km (233,65 km županijskih i 278,9 km lokalnih cesta). Od ukupne dužine županijskih i lokalnih cesta 19,63 </w:t>
      </w:r>
      <w:r w:rsidR="00A7665E">
        <w:t>posto</w:t>
      </w:r>
      <w:r w:rsidR="009D1AF0" w:rsidRPr="0096463E">
        <w:t xml:space="preserve"> (100,60 km) nije asfaltirano – 11,08 </w:t>
      </w:r>
      <w:r w:rsidR="00A7665E">
        <w:t>posto</w:t>
      </w:r>
      <w:r w:rsidR="009D1AF0" w:rsidRPr="0096463E">
        <w:t xml:space="preserve"> županijskih i 26,78 </w:t>
      </w:r>
      <w:r w:rsidR="00A7665E">
        <w:t>posto</w:t>
      </w:r>
      <w:r w:rsidR="009D1AF0" w:rsidRPr="0096463E">
        <w:t xml:space="preserve"> lokalnih cesta.</w:t>
      </w:r>
    </w:p>
    <w:p w14:paraId="315B3850" w14:textId="261A5478" w:rsidR="00D34E3C" w:rsidRPr="0096463E" w:rsidRDefault="007B563B" w:rsidP="003902F1">
      <w:pPr>
        <w:spacing w:line="240" w:lineRule="auto"/>
        <w:ind w:firstLine="708"/>
        <w:jc w:val="both"/>
      </w:pPr>
      <w:r w:rsidRPr="0096463E">
        <w:t xml:space="preserve">Nepovezanost Županije brzom cestom s autocestom A3 Zagreb – Lipovac znači da je Županija relativno prometno izolirana od drugih dijelova Hrvatske. </w:t>
      </w:r>
      <w:r w:rsidR="00807589" w:rsidRPr="0096463E">
        <w:t xml:space="preserve">Ipak, taj problem bi trebao biti </w:t>
      </w:r>
      <w:r w:rsidR="00D91242" w:rsidRPr="0096463E">
        <w:t xml:space="preserve">u skorije vrijeme </w:t>
      </w:r>
      <w:r w:rsidR="00807589" w:rsidRPr="0096463E">
        <w:t>riješen</w:t>
      </w:r>
      <w:r w:rsidR="00D91242" w:rsidRPr="0096463E">
        <w:t>, budući da je u tijeku natječaj za izgradnju brze ceste od Požege do autoceste A3, ukupne je  duljine 16 kilometara. Brza cesta bi trebala biti izgrađena u roku od 48 mjeseci od početka radova.</w:t>
      </w:r>
    </w:p>
    <w:p w14:paraId="6E0CE4D5" w14:textId="0EC172F5" w:rsidR="00FA61B2" w:rsidRDefault="0048553A" w:rsidP="003902F1">
      <w:pPr>
        <w:spacing w:line="240" w:lineRule="auto"/>
        <w:ind w:firstLine="708"/>
        <w:jc w:val="both"/>
      </w:pPr>
      <w:r w:rsidRPr="0096463E">
        <w:t xml:space="preserve">Javni prijevoz između jedinica lokalne samouprave u Županiji nije </w:t>
      </w:r>
      <w:r w:rsidR="00425EEA" w:rsidRPr="0096463E">
        <w:t>adekvatno</w:t>
      </w:r>
      <w:r w:rsidRPr="0096463E">
        <w:t xml:space="preserve"> razvijen, kao ni</w:t>
      </w:r>
      <w:r w:rsidR="00425EEA" w:rsidRPr="0096463E">
        <w:t>ti</w:t>
      </w:r>
      <w:r w:rsidRPr="0096463E">
        <w:t xml:space="preserve"> lokalni gradski prijevoz. </w:t>
      </w:r>
      <w:r w:rsidR="00425EEA" w:rsidRPr="0096463E">
        <w:t>Razlog leži u nedostatku profitabilnosti takvih međugradskih i međuopćinskih linija te u malom broju putnika.</w:t>
      </w:r>
    </w:p>
    <w:p w14:paraId="28294E1A" w14:textId="471866F4" w:rsidR="002C2605" w:rsidRDefault="00845898" w:rsidP="00845898">
      <w:pPr>
        <w:ind w:firstLine="708"/>
        <w:jc w:val="both"/>
      </w:pPr>
      <w:bookmarkStart w:id="39" w:name="_Hlk189642444"/>
      <w:r w:rsidRPr="00845898">
        <w:t xml:space="preserve">Na </w:t>
      </w:r>
      <w:r>
        <w:t xml:space="preserve">području </w:t>
      </w:r>
      <w:r w:rsidRPr="00845898">
        <w:t xml:space="preserve"> Požeg</w:t>
      </w:r>
      <w:r>
        <w:t>e</w:t>
      </w:r>
      <w:r w:rsidRPr="00845898">
        <w:t xml:space="preserve"> od tipova lokalnog javnog prijevoza u funkciji je autobusni prijevoz </w:t>
      </w:r>
      <w:bookmarkEnd w:id="39"/>
      <w:r w:rsidRPr="00845898">
        <w:t>kojeg</w:t>
      </w:r>
      <w:r>
        <w:t xml:space="preserve"> </w:t>
      </w:r>
      <w:r w:rsidRPr="00845898">
        <w:t>vrši tvrtka Slavonija bus d.d. Stanovništvo</w:t>
      </w:r>
      <w:r>
        <w:t xml:space="preserve"> </w:t>
      </w:r>
      <w:r w:rsidRPr="00845898">
        <w:t>područja koristi i postojeće</w:t>
      </w:r>
      <w:r>
        <w:t xml:space="preserve"> </w:t>
      </w:r>
      <w:r w:rsidRPr="00845898">
        <w:t>međužupanijske</w:t>
      </w:r>
      <w:r>
        <w:t xml:space="preserve"> </w:t>
      </w:r>
      <w:r w:rsidRPr="00845898">
        <w:t>linije željezničkog prijevoza na relacijama Pleternica – Jakšić – Požega – Velika, ali te linije</w:t>
      </w:r>
      <w:r>
        <w:t xml:space="preserve"> </w:t>
      </w:r>
      <w:r w:rsidRPr="00845898">
        <w:t>nisu organizirane kao lokalni javni prijevoz, već se koriste kao usputne linije međužupanijskog</w:t>
      </w:r>
      <w:r>
        <w:t xml:space="preserve"> </w:t>
      </w:r>
      <w:r w:rsidRPr="00845898">
        <w:t>prijevoza, gdje se koriste postojeći željeznički punktovi i postojeća stajališta.</w:t>
      </w:r>
      <w:r>
        <w:t xml:space="preserve"> </w:t>
      </w:r>
      <w:r w:rsidR="00486B38" w:rsidRPr="0096463E">
        <w:t>Na području županije ne postoji pruga od značenja za međunarodni promet, kao što ne postoji niti pruga s dva kolosijeka.</w:t>
      </w:r>
    </w:p>
    <w:p w14:paraId="40A99F57" w14:textId="6A91C30D" w:rsidR="00845898" w:rsidRPr="0096463E" w:rsidRDefault="00845898" w:rsidP="00845898">
      <w:pPr>
        <w:ind w:firstLine="708"/>
        <w:jc w:val="both"/>
      </w:pPr>
      <w:r w:rsidRPr="00845898">
        <w:t xml:space="preserve">Javna parkirališta postoje, a na nekima se provodi naplata parkinga. </w:t>
      </w:r>
    </w:p>
    <w:p w14:paraId="1F4B3744" w14:textId="68EF340C" w:rsidR="00493A1E" w:rsidRPr="0096463E" w:rsidRDefault="00FF2D97" w:rsidP="003902F1">
      <w:pPr>
        <w:spacing w:after="0" w:line="240" w:lineRule="auto"/>
        <w:ind w:firstLine="708"/>
        <w:jc w:val="both"/>
      </w:pPr>
      <w:bookmarkStart w:id="40" w:name="_Hlk189642576"/>
      <w:r w:rsidRPr="0096463E">
        <w:t>Na području Požeško-slavonske županije ne postoji infrastruktura zračnog</w:t>
      </w:r>
      <w:r w:rsidR="00664E2A" w:rsidRPr="0096463E">
        <w:t xml:space="preserve"> i riječnog</w:t>
      </w:r>
      <w:r w:rsidRPr="0096463E">
        <w:t xml:space="preserve"> prometa</w:t>
      </w:r>
      <w:r w:rsidR="00664E2A" w:rsidRPr="0096463E">
        <w:t>.</w:t>
      </w:r>
      <w:r w:rsidRPr="0096463E">
        <w:t xml:space="preserve"> </w:t>
      </w:r>
      <w:r w:rsidR="00664E2A" w:rsidRPr="0096463E">
        <w:t xml:space="preserve">Postoje samo </w:t>
      </w:r>
      <w:r w:rsidRPr="0096463E">
        <w:t>improviziran</w:t>
      </w:r>
      <w:r w:rsidR="00664E2A" w:rsidRPr="0096463E">
        <w:t>a</w:t>
      </w:r>
      <w:r w:rsidRPr="0096463E">
        <w:t xml:space="preserve"> uzletišta koja se koriste u poljoprivredne i rekreativne svrhe. </w:t>
      </w:r>
      <w:bookmarkEnd w:id="40"/>
      <w:r w:rsidR="00664E2A" w:rsidRPr="0096463E">
        <w:t>Ipak</w:t>
      </w:r>
      <w:r w:rsidRPr="0096463E">
        <w:t>, na nekim od postojećih poljoprivrednih uzletišta postoje uvjeti za razvoj sportskog i turističkog zrakoplovstva te je predviđeno njihovo zadržavanje, uređenje i prilagođavanje.</w:t>
      </w:r>
    </w:p>
    <w:p w14:paraId="24263C8B" w14:textId="77777777" w:rsidR="00BB35DE" w:rsidRPr="0096463E" w:rsidRDefault="00BB35DE" w:rsidP="00193000">
      <w:pPr>
        <w:pStyle w:val="Odlomakpopisa"/>
        <w:spacing w:after="0" w:line="240" w:lineRule="auto"/>
        <w:ind w:left="792"/>
        <w:jc w:val="both"/>
      </w:pPr>
    </w:p>
    <w:p w14:paraId="5EC29D97" w14:textId="3BACB103" w:rsidR="00BB35DE" w:rsidRPr="0096463E" w:rsidRDefault="00557F45" w:rsidP="003902F1">
      <w:pPr>
        <w:pStyle w:val="Naslov2"/>
      </w:pPr>
      <w:bookmarkStart w:id="41" w:name="_Toc190099343"/>
      <w:r>
        <w:t>1.6</w:t>
      </w:r>
      <w:r w:rsidR="00E7181D">
        <w:t xml:space="preserve">. </w:t>
      </w:r>
      <w:r w:rsidR="0015606E" w:rsidRPr="0096463E">
        <w:t>Analiza stanja digitalizacije</w:t>
      </w:r>
      <w:bookmarkEnd w:id="41"/>
    </w:p>
    <w:p w14:paraId="693801D3" w14:textId="4FCD3AC4" w:rsidR="0015606E" w:rsidRPr="0096463E" w:rsidRDefault="004E2BAE" w:rsidP="00B74648">
      <w:pPr>
        <w:spacing w:after="0" w:line="240" w:lineRule="auto"/>
        <w:ind w:firstLine="708"/>
        <w:jc w:val="both"/>
      </w:pPr>
      <w:r w:rsidRPr="0096463E">
        <w:t xml:space="preserve">Ministarstvo turizma i sporta razvija IT sustave za upravljanje turizmom, uključujući aplikativno rješenje za upravljanje destinacijama, kao i aplikativno rješenje za upravljanje turističkim tokovima, koji će biti podrška turističkim zajednicama u održivom upravljanju destinacijom. Koristit će ga lokalne i regionalne samouprave, a intencija je i uspostava sustava e-usluga koji će potaknuti digitalnu transformaciju u smjeru razvoja pametne destinacije. </w:t>
      </w:r>
    </w:p>
    <w:p w14:paraId="68A82B7E" w14:textId="0C8CD898" w:rsidR="00256157" w:rsidRDefault="00E7181D" w:rsidP="001A4195">
      <w:pPr>
        <w:pStyle w:val="Naslov3"/>
      </w:pPr>
      <w:bookmarkStart w:id="42" w:name="_Toc190099344"/>
      <w:r>
        <w:lastRenderedPageBreak/>
        <w:t>1.6.1</w:t>
      </w:r>
      <w:r w:rsidR="00DD240D">
        <w:t>.</w:t>
      </w:r>
      <w:r>
        <w:t xml:space="preserve"> </w:t>
      </w:r>
      <w:r w:rsidR="0015606E" w:rsidRPr="0096463E">
        <w:t>Infrastruktura digitalne tehnologije</w:t>
      </w:r>
      <w:bookmarkEnd w:id="42"/>
    </w:p>
    <w:p w14:paraId="171029DC" w14:textId="3602AA60" w:rsidR="00256157" w:rsidRPr="00256157" w:rsidRDefault="00256157" w:rsidP="001A4195">
      <w:pPr>
        <w:spacing w:before="240" w:line="240" w:lineRule="auto"/>
        <w:ind w:firstLine="708"/>
        <w:jc w:val="both"/>
        <w:rPr>
          <w:b/>
          <w:bCs/>
        </w:rPr>
      </w:pPr>
      <w:r w:rsidRPr="00256157">
        <w:rPr>
          <w:b/>
          <w:bCs/>
        </w:rPr>
        <w:t>Digitalna povezanost</w:t>
      </w:r>
    </w:p>
    <w:p w14:paraId="2816B05D" w14:textId="16996DA6" w:rsidR="004D5F7D" w:rsidRPr="0096463E" w:rsidRDefault="00503339" w:rsidP="003902F1">
      <w:pPr>
        <w:spacing w:line="240" w:lineRule="auto"/>
        <w:ind w:firstLine="708"/>
        <w:jc w:val="both"/>
      </w:pPr>
      <w:bookmarkStart w:id="43" w:name="_Hlk189642629"/>
      <w:r w:rsidRPr="0096463E">
        <w:t xml:space="preserve">Digitalna infrastruktura u Požeško-slavonskoj županiji značajno zaostaje za ciljanim standardom koji predviđaju strateški dokumenti </w:t>
      </w:r>
      <w:r w:rsidR="00D33E0E">
        <w:t>Europske komisije</w:t>
      </w:r>
      <w:r w:rsidRPr="0096463E">
        <w:t xml:space="preserve"> i </w:t>
      </w:r>
      <w:r w:rsidR="00D33E0E">
        <w:t>Republike Hrvatske</w:t>
      </w:r>
      <w:r w:rsidRPr="0096463E">
        <w:t xml:space="preserve">. Najveći dio Županije ima izgrađenu potrebnu osnovnu strukturu, ali postoji još dovoljno prostora za razvoj širokopojasne infrastrukture. </w:t>
      </w:r>
      <w:bookmarkEnd w:id="43"/>
      <w:r w:rsidRPr="0096463E">
        <w:t xml:space="preserve">Na području </w:t>
      </w:r>
      <w:r w:rsidR="00564DD1">
        <w:t>Ž</w:t>
      </w:r>
      <w:r w:rsidRPr="0096463E">
        <w:t xml:space="preserve">upanije najviše su zastupljene brzine pristupa 4 – 10 Mbit/s te 20 – 30 Mbit/s, što je nedovoljno za bržu digitalnu tranziciju gospodarstva. </w:t>
      </w:r>
      <w:r w:rsidRPr="0045519F">
        <w:t xml:space="preserve">Prema gustoći širokopojasnih priključaka u nepokretnoj širokopojasnoj mreži u </w:t>
      </w:r>
      <w:r w:rsidR="00D33E0E" w:rsidRPr="0045519F">
        <w:t>Hrvatskoj</w:t>
      </w:r>
      <w:r w:rsidRPr="0045519F">
        <w:t xml:space="preserve"> Požeško-slavonska županija na pretposljednjem je mjestu s postotkom od svega 44,6 </w:t>
      </w:r>
      <w:r w:rsidR="00D33E0E" w:rsidRPr="0045519F">
        <w:t>posto</w:t>
      </w:r>
      <w:r w:rsidR="005B7AAF" w:rsidRPr="0045519F">
        <w:rPr>
          <w:rStyle w:val="Referencafusnote"/>
        </w:rPr>
        <w:footnoteReference w:id="2"/>
      </w:r>
      <w:r w:rsidRPr="0045519F">
        <w:t>.</w:t>
      </w:r>
    </w:p>
    <w:p w14:paraId="195F4D65" w14:textId="25F692BA" w:rsidR="0015606E" w:rsidRDefault="00A93554" w:rsidP="00B74648">
      <w:pPr>
        <w:spacing w:line="240" w:lineRule="auto"/>
        <w:ind w:firstLine="708"/>
        <w:jc w:val="both"/>
      </w:pPr>
      <w:bookmarkStart w:id="44" w:name="_Hlk189642681"/>
      <w:r w:rsidRPr="0096463E">
        <w:t xml:space="preserve">S druge strane, </w:t>
      </w:r>
      <w:r w:rsidR="00861A52">
        <w:t xml:space="preserve">Požega </w:t>
      </w:r>
      <w:r w:rsidR="00BE217E" w:rsidRPr="0096463E">
        <w:t xml:space="preserve">je relativno dobro pokrivena s mobilnom mrežom, </w:t>
      </w:r>
      <w:r w:rsidR="002E6BE4" w:rsidRPr="0096463E">
        <w:t xml:space="preserve">što je važno za razvoj turizma. </w:t>
      </w:r>
      <w:r w:rsidR="00097F46" w:rsidRPr="0096463E">
        <w:t>Ipak, najveći problem s dostupnosti mobilne mreže i signalom je na gorama koje okružuju Požešku kotlinu.</w:t>
      </w:r>
      <w:r w:rsidR="00E13A25" w:rsidRPr="0096463E">
        <w:t xml:space="preserve"> </w:t>
      </w:r>
      <w:r w:rsidR="007E7F6F" w:rsidRPr="0096463E">
        <w:t>Besplatni Wi-Fi na javnim mjestima postoji</w:t>
      </w:r>
      <w:r w:rsidR="00861A52">
        <w:t>.</w:t>
      </w:r>
    </w:p>
    <w:bookmarkEnd w:id="44"/>
    <w:p w14:paraId="32C578B7" w14:textId="5FE821F3" w:rsidR="00256157" w:rsidRDefault="00256157" w:rsidP="001A4195">
      <w:pPr>
        <w:spacing w:after="0" w:line="240" w:lineRule="auto"/>
        <w:ind w:firstLine="708"/>
        <w:jc w:val="both"/>
        <w:rPr>
          <w:b/>
          <w:bCs/>
        </w:rPr>
      </w:pPr>
      <w:r w:rsidRPr="00256157">
        <w:rPr>
          <w:b/>
          <w:bCs/>
        </w:rPr>
        <w:t>Pametni grad i destinacija</w:t>
      </w:r>
    </w:p>
    <w:p w14:paraId="344D9001" w14:textId="7E736282" w:rsidR="00256157" w:rsidRDefault="00256157" w:rsidP="00256157">
      <w:pPr>
        <w:spacing w:before="240"/>
        <w:ind w:firstLine="708"/>
        <w:jc w:val="both"/>
      </w:pPr>
      <w:bookmarkStart w:id="45" w:name="_Hlk189642694"/>
      <w:r w:rsidRPr="00256157">
        <w:t>Požega nije još uvijek prepoznata kao tipični "</w:t>
      </w:r>
      <w:proofErr w:type="spellStart"/>
      <w:r w:rsidRPr="00256157">
        <w:t>smart</w:t>
      </w:r>
      <w:proofErr w:type="spellEnd"/>
      <w:r w:rsidRPr="00256157">
        <w:t xml:space="preserve"> </w:t>
      </w:r>
      <w:proofErr w:type="spellStart"/>
      <w:r w:rsidRPr="00256157">
        <w:t>city</w:t>
      </w:r>
      <w:proofErr w:type="spellEnd"/>
      <w:r w:rsidRPr="00256157">
        <w:t>" s velikim brojem implementiranih pametnih tehnologija, ali grad je sve više na putu da integrira tehnologije koje doprinose većoj efikasnosti i održivosti.</w:t>
      </w:r>
      <w:bookmarkEnd w:id="45"/>
      <w:r w:rsidRPr="00256157">
        <w:t xml:space="preserve"> Iako konkretni primjeri pametnih gradskih rješenja mogu biti u začetku, postoji nekoliko inicijativa koje pokazuju napredak u tom smjeru:</w:t>
      </w:r>
    </w:p>
    <w:p w14:paraId="2072FBE5" w14:textId="77777777" w:rsidR="00256157" w:rsidRPr="00256157" w:rsidRDefault="00256157">
      <w:pPr>
        <w:pStyle w:val="Odlomakpopisa"/>
        <w:numPr>
          <w:ilvl w:val="0"/>
          <w:numId w:val="68"/>
        </w:numPr>
        <w:jc w:val="both"/>
        <w:rPr>
          <w:i/>
          <w:iCs/>
        </w:rPr>
      </w:pPr>
      <w:r w:rsidRPr="00256157">
        <w:rPr>
          <w:rStyle w:val="Naglaeno"/>
          <w:b w:val="0"/>
          <w:bCs w:val="0"/>
          <w:i/>
          <w:iCs/>
        </w:rPr>
        <w:t xml:space="preserve">Pametna </w:t>
      </w:r>
      <w:r w:rsidRPr="00256157">
        <w:rPr>
          <w:i/>
          <w:iCs/>
        </w:rPr>
        <w:t>rasvjeta</w:t>
      </w:r>
      <w:r>
        <w:rPr>
          <w:i/>
          <w:iCs/>
        </w:rPr>
        <w:t xml:space="preserve"> - </w:t>
      </w:r>
      <w:r>
        <w:t>Grad Požega, kao i mnogi drugi gradovi, mogao bi implementirati sustave pametne rasvjete. U nekim dijelovima grada već postoji trend optimizacije javne rasvjete, s uvođenjem energetski učinkovitih LED svjetiljki koje mogu smanjiti troškove. Pametna rasvjeta u budućnosti može uključivati senzore koji prilagođavaju intenzitet svjetlosti prema potrebi, ovisno o vremenskim uvjetima i gustoći prometa.</w:t>
      </w:r>
    </w:p>
    <w:p w14:paraId="22871E65" w14:textId="77777777" w:rsidR="00256157" w:rsidRPr="00256157" w:rsidRDefault="00256157">
      <w:pPr>
        <w:pStyle w:val="Odlomakpopisa"/>
        <w:numPr>
          <w:ilvl w:val="0"/>
          <w:numId w:val="68"/>
        </w:numPr>
        <w:spacing w:before="240"/>
        <w:jc w:val="both"/>
        <w:rPr>
          <w:i/>
          <w:iCs/>
        </w:rPr>
      </w:pPr>
      <w:r w:rsidRPr="00256157">
        <w:rPr>
          <w:rStyle w:val="Naglaeno"/>
          <w:b w:val="0"/>
          <w:bCs w:val="0"/>
          <w:i/>
          <w:iCs/>
        </w:rPr>
        <w:t>Povezivanje građana s uslugama</w:t>
      </w:r>
      <w:r>
        <w:rPr>
          <w:rStyle w:val="Naglaeno"/>
          <w:b w:val="0"/>
          <w:bCs w:val="0"/>
          <w:i/>
          <w:iCs/>
        </w:rPr>
        <w:t xml:space="preserve"> - </w:t>
      </w:r>
      <w:r>
        <w:t>Grad Požega ima nekoliko platformi koje omogućuju građanima jednostavan pristup uslugama i informacijama. Na primjer, sustavi za online prijavu za komunalne usluge, kao što je prijava problema u infrastrukturi (rupe na cestama, problemi s odvodnjom), pomažu u bržem rješavanju problema. Ove digitalne platforme omogućuju građanima da prijave kvarove ili zatraže informacije o javnim uslugama.</w:t>
      </w:r>
    </w:p>
    <w:p w14:paraId="2F7819FC" w14:textId="77777777" w:rsidR="00256157" w:rsidRPr="00256157" w:rsidRDefault="00256157">
      <w:pPr>
        <w:pStyle w:val="Odlomakpopisa"/>
        <w:numPr>
          <w:ilvl w:val="0"/>
          <w:numId w:val="68"/>
        </w:numPr>
        <w:spacing w:before="240"/>
        <w:jc w:val="both"/>
        <w:rPr>
          <w:i/>
          <w:iCs/>
        </w:rPr>
      </w:pPr>
      <w:r w:rsidRPr="00256157">
        <w:rPr>
          <w:rStyle w:val="Naglaeno"/>
          <w:b w:val="0"/>
          <w:bCs w:val="0"/>
          <w:i/>
          <w:iCs/>
        </w:rPr>
        <w:t>Razvoj e-</w:t>
      </w:r>
      <w:r w:rsidRPr="00256157">
        <w:rPr>
          <w:i/>
          <w:iCs/>
        </w:rPr>
        <w:t>usluga</w:t>
      </w:r>
      <w:r>
        <w:rPr>
          <w:i/>
          <w:iCs/>
        </w:rPr>
        <w:t xml:space="preserve"> - </w:t>
      </w:r>
      <w:r>
        <w:t xml:space="preserve">Grad Požega nudi građanima i poslovnim subjektima e-usluge koje omogućuju lakši pristup raznim administrativnim uslugama. Na primjer, građani mogu elektronički podnositi zahtjeve za različite dozvole, rezervirati sportske ili kulturne objekte ili plaćati komunalne naknade putem interneta. Ovaj korak prema digitalizaciji usluga može se smatrati početkom uvođenja </w:t>
      </w:r>
      <w:proofErr w:type="spellStart"/>
      <w:r>
        <w:t>smart</w:t>
      </w:r>
      <w:proofErr w:type="spellEnd"/>
      <w:r>
        <w:t xml:space="preserve"> </w:t>
      </w:r>
      <w:proofErr w:type="spellStart"/>
      <w:r>
        <w:t>city</w:t>
      </w:r>
      <w:proofErr w:type="spellEnd"/>
      <w:r>
        <w:t xml:space="preserve"> rješenja, jer omogućuje lakši i brži pristup informacijama i administrativnim uslugama.</w:t>
      </w:r>
    </w:p>
    <w:p w14:paraId="4AC1378D" w14:textId="6E80674B" w:rsidR="00256157" w:rsidRPr="00256157" w:rsidRDefault="00256157">
      <w:pPr>
        <w:pStyle w:val="Odlomakpopisa"/>
        <w:numPr>
          <w:ilvl w:val="0"/>
          <w:numId w:val="68"/>
        </w:numPr>
        <w:spacing w:before="240"/>
        <w:jc w:val="both"/>
        <w:rPr>
          <w:i/>
          <w:iCs/>
        </w:rPr>
      </w:pPr>
      <w:r w:rsidRPr="00256157">
        <w:rPr>
          <w:rStyle w:val="Naglaeno"/>
          <w:b w:val="0"/>
          <w:bCs w:val="0"/>
          <w:i/>
          <w:iCs/>
        </w:rPr>
        <w:t xml:space="preserve">Digitalne </w:t>
      </w:r>
      <w:r w:rsidRPr="00256157">
        <w:rPr>
          <w:i/>
          <w:iCs/>
        </w:rPr>
        <w:t>platforme</w:t>
      </w:r>
      <w:r w:rsidRPr="00256157">
        <w:rPr>
          <w:rStyle w:val="Naglaeno"/>
          <w:b w:val="0"/>
          <w:bCs w:val="0"/>
          <w:i/>
          <w:iCs/>
        </w:rPr>
        <w:t xml:space="preserve"> za turizam</w:t>
      </w:r>
      <w:r>
        <w:rPr>
          <w:rStyle w:val="Naglaeno"/>
          <w:b w:val="0"/>
          <w:bCs w:val="0"/>
          <w:i/>
          <w:iCs/>
        </w:rPr>
        <w:t xml:space="preserve"> - </w:t>
      </w:r>
      <w:r>
        <w:t>Požega razvija i turističku ponudu kroz digitalne platforme. Korištenjem mobilnih aplikacija i web stranica, grad može poboljšati iskustvo turista omogućujući im lakši pristup informacijama o atrakcijama, događanjima i smještaju. Ove platforme također mogu integrirati sustave za ocjenjivanje i povratne informacije od posjetitelja, što doprinosi kvaliteti usluge.</w:t>
      </w:r>
    </w:p>
    <w:p w14:paraId="1DA37C21" w14:textId="77777777" w:rsidR="00256157" w:rsidRDefault="00256157" w:rsidP="00256157">
      <w:pPr>
        <w:pStyle w:val="Odlomakpopisa"/>
        <w:spacing w:before="240"/>
        <w:rPr>
          <w:i/>
          <w:iCs/>
        </w:rPr>
      </w:pPr>
    </w:p>
    <w:p w14:paraId="0B0CB1BC" w14:textId="0ABBC446" w:rsidR="001A4195" w:rsidRDefault="001A4195" w:rsidP="001A4195">
      <w:pPr>
        <w:ind w:firstLine="360"/>
        <w:rPr>
          <w:b/>
          <w:bCs/>
        </w:rPr>
      </w:pPr>
      <w:r>
        <w:rPr>
          <w:b/>
          <w:bCs/>
        </w:rPr>
        <w:lastRenderedPageBreak/>
        <w:t>Sustavi za upravljanje odnosima s turistima</w:t>
      </w:r>
    </w:p>
    <w:p w14:paraId="68277C0C" w14:textId="496C223F" w:rsidR="001A4195" w:rsidRDefault="001A4195" w:rsidP="001A4195">
      <w:pPr>
        <w:ind w:firstLine="708"/>
        <w:jc w:val="both"/>
      </w:pPr>
      <w:r w:rsidRPr="001A4195">
        <w:t xml:space="preserve">U upravljanju turističkim destinacijama, uključujući grad Požegu, sustavi za upravljanje odnosima s turistima (CRM – </w:t>
      </w:r>
      <w:proofErr w:type="spellStart"/>
      <w:r w:rsidRPr="001A4195">
        <w:t>Customer</w:t>
      </w:r>
      <w:proofErr w:type="spellEnd"/>
      <w:r w:rsidRPr="001A4195">
        <w:t xml:space="preserve"> </w:t>
      </w:r>
      <w:proofErr w:type="spellStart"/>
      <w:r w:rsidRPr="001A4195">
        <w:t>Relationship</w:t>
      </w:r>
      <w:proofErr w:type="spellEnd"/>
      <w:r w:rsidRPr="001A4195">
        <w:t xml:space="preserve"> Management) ključni su za poboljšanje usluga, personalizaciju iskustava, povećanje zadovoljstva i dugoročnu povezanost s posjetiteljima. Takvi sustavi omogućuju destinacijama da prate interakcije s turistima, optimiziraju marketing, poboljšaju korisničku podršku i stvore učinkovitije marketinške strategije.</w:t>
      </w:r>
    </w:p>
    <w:p w14:paraId="71585B22" w14:textId="22ADC847" w:rsidR="001A4195" w:rsidRDefault="001A4195" w:rsidP="001A4195">
      <w:pPr>
        <w:ind w:firstLine="708"/>
        <w:jc w:val="both"/>
      </w:pPr>
      <w:r w:rsidRPr="001A4195">
        <w:t>CRM sustav može omogućiti prikupljanje podataka o turistima, poput njihovih preferencija, povijesti posjeta, interakcija s gradskim događanjima ili smještajem. Takvi podaci omogućuju personalizaciju ponude, promocija i budućih preporuka. Na temelju podataka prikupljenih putem digitalnih kanala, grad može bolje razumjeti ponašanje turista i usmjeriti svoje napore prema njihovim potrebama.</w:t>
      </w:r>
    </w:p>
    <w:p w14:paraId="4E197457" w14:textId="6825D9A5" w:rsidR="001A4195" w:rsidRDefault="001A4195" w:rsidP="001A4195">
      <w:pPr>
        <w:ind w:firstLine="708"/>
        <w:jc w:val="both"/>
      </w:pPr>
      <w:r w:rsidRPr="001A4195">
        <w:t xml:space="preserve">CRM sustav može pratiti recenzije i komentare turista na društvenim mrežama, poput Facebooka, Instagrama ili </w:t>
      </w:r>
      <w:proofErr w:type="spellStart"/>
      <w:r w:rsidRPr="001A4195">
        <w:t>TripAdvisora</w:t>
      </w:r>
      <w:proofErr w:type="spellEnd"/>
      <w:r w:rsidRPr="001A4195">
        <w:t>. Ovi podaci mogu se koristiti za poboljšanje usluga i prilagodbu turističke ponude prema stvarnim iskustvima posjetitelja.</w:t>
      </w:r>
    </w:p>
    <w:p w14:paraId="0201F52A" w14:textId="0EE0FBC5" w:rsidR="001A4195" w:rsidRDefault="001A4195" w:rsidP="001A4195">
      <w:pPr>
        <w:ind w:firstLine="708"/>
        <w:jc w:val="both"/>
      </w:pPr>
      <w:r w:rsidRPr="001A4195">
        <w:t xml:space="preserve">Implementacija sustava za upravljanje odnosima s turistima u Požegi omogućila bi gradskim vlastima i </w:t>
      </w:r>
      <w:r>
        <w:t>turističkoj zajednici</w:t>
      </w:r>
      <w:r w:rsidRPr="001A4195">
        <w:t xml:space="preserve"> da bolje upravljaju podacima o turistima, unaprijede usluge, kreiraju personalizirane ponude i povećaju zadovoljstvo posjetitelja. Ovaj pristup može pomoći Požegi da postane atraktivnija destinacija za turiste, s naglaskom na digitalizaciju i inovativne tehnologije u turizmu.</w:t>
      </w:r>
    </w:p>
    <w:p w14:paraId="508F5BC2" w14:textId="0A5A4B7D" w:rsidR="001A4195" w:rsidRDefault="001A4195" w:rsidP="001A4195">
      <w:pPr>
        <w:ind w:firstLine="708"/>
        <w:jc w:val="both"/>
        <w:rPr>
          <w:b/>
          <w:bCs/>
        </w:rPr>
      </w:pPr>
      <w:r>
        <w:rPr>
          <w:b/>
          <w:bCs/>
        </w:rPr>
        <w:t>Online rezervacijski sustavi</w:t>
      </w:r>
    </w:p>
    <w:p w14:paraId="5EE6F27F" w14:textId="2010E45B" w:rsidR="001A4195" w:rsidRDefault="001A4195" w:rsidP="001A4195">
      <w:pPr>
        <w:ind w:firstLine="708"/>
        <w:jc w:val="both"/>
      </w:pPr>
      <w:bookmarkStart w:id="46" w:name="_Hlk189642713"/>
      <w:r w:rsidRPr="001A4195">
        <w:t>Grad Požega, kao i mnogi drugi gradovi, sve više prepoznaje važnost digitalizacije u turizmu, a implementacija online rezervacijskih sustava postaje ključna za poboljšanje turističkog iskustva. Iako Požega nije toliko poznata kao veliki turistički centar u Hrvatskoj, grad ima potencijal za korištenje tehnologije koja omogućuje lakše rezervacije smještaja, turističkih tura i drugih usluga.</w:t>
      </w:r>
    </w:p>
    <w:bookmarkEnd w:id="46"/>
    <w:p w14:paraId="7DDFD9CB" w14:textId="1A09C101" w:rsidR="001A4195" w:rsidRDefault="00630084" w:rsidP="001A4195">
      <w:pPr>
        <w:ind w:firstLine="708"/>
        <w:jc w:val="both"/>
      </w:pPr>
      <w:r w:rsidRPr="00630084">
        <w:t>Grad Požega nudi različite vrste smještaja</w:t>
      </w:r>
      <w:r>
        <w:t>, a k</w:t>
      </w:r>
      <w:r w:rsidRPr="00630084">
        <w:t>orištenje online platformi za rezervaciju smještaja omogućava turistima da jednostavno pretražuju opcije, uspoređuju cijene i osiguraju rezervacije. Neke od najpoznatijih platformi koje</w:t>
      </w:r>
      <w:r>
        <w:t xml:space="preserve"> koriste iznajmljivači smještaja u Požegi su:</w:t>
      </w:r>
    </w:p>
    <w:p w14:paraId="7F1BBAC5" w14:textId="0AB90E02" w:rsidR="00630084" w:rsidRDefault="00630084">
      <w:pPr>
        <w:pStyle w:val="Odlomakpopisa"/>
        <w:numPr>
          <w:ilvl w:val="0"/>
          <w:numId w:val="69"/>
        </w:numPr>
        <w:jc w:val="both"/>
      </w:pPr>
      <w:r>
        <w:t>Booking.com</w:t>
      </w:r>
    </w:p>
    <w:p w14:paraId="5C833720" w14:textId="0334560E" w:rsidR="00630084" w:rsidRDefault="00630084">
      <w:pPr>
        <w:pStyle w:val="Odlomakpopisa"/>
        <w:numPr>
          <w:ilvl w:val="0"/>
          <w:numId w:val="69"/>
        </w:numPr>
        <w:jc w:val="both"/>
      </w:pPr>
      <w:proofErr w:type="spellStart"/>
      <w:r>
        <w:t>Airbnb</w:t>
      </w:r>
      <w:proofErr w:type="spellEnd"/>
    </w:p>
    <w:p w14:paraId="71009AE8" w14:textId="7B86045D" w:rsidR="00630084" w:rsidRDefault="00630084" w:rsidP="00B74648">
      <w:pPr>
        <w:ind w:firstLine="708"/>
        <w:jc w:val="both"/>
      </w:pPr>
      <w:r>
        <w:t xml:space="preserve">Također, postoje iznajmljivači s vlastitim web stranicama preko kojih je moguća rezervacija smještaja. </w:t>
      </w:r>
    </w:p>
    <w:p w14:paraId="5A0E9277" w14:textId="1FDE789D" w:rsidR="00630084" w:rsidRDefault="00630084" w:rsidP="00630084">
      <w:pPr>
        <w:ind w:firstLine="708"/>
        <w:jc w:val="both"/>
      </w:pPr>
      <w:r w:rsidRPr="00630084">
        <w:t>Požega se polako usmjerava prema digitalizaciji svojih turističkih usluga, a implementacija online rezervacijskih sustava postaje sve važnija. Korištenje postojećih platformi kao što su Booking.com</w:t>
      </w:r>
      <w:r>
        <w:t xml:space="preserve"> i </w:t>
      </w:r>
      <w:proofErr w:type="spellStart"/>
      <w:r w:rsidRPr="00630084">
        <w:t>Airbn</w:t>
      </w:r>
      <w:r>
        <w:t>b</w:t>
      </w:r>
      <w:proofErr w:type="spellEnd"/>
      <w:r>
        <w:t xml:space="preserve"> </w:t>
      </w:r>
      <w:r w:rsidRPr="00630084">
        <w:t>može pomoći u promoviranju turističke ponude grada, dok razvoj vlastite online platforme može biti ključ za poboljšanje korisničkog iskustva. Ovaj korak prema digitalizaciji može značajno unaprijediti pristup informacijama i uslugama, povećati broj turista i poboljšati opću turističku infrastrukturu Požege.</w:t>
      </w:r>
    </w:p>
    <w:p w14:paraId="3DCCCA59" w14:textId="77777777" w:rsidR="00B74648" w:rsidRDefault="00B74648" w:rsidP="00630084">
      <w:pPr>
        <w:ind w:firstLine="708"/>
        <w:jc w:val="both"/>
      </w:pPr>
    </w:p>
    <w:p w14:paraId="25C4CAC5" w14:textId="12DB8DE8" w:rsidR="00630084" w:rsidRDefault="00630084" w:rsidP="00630084">
      <w:pPr>
        <w:ind w:firstLine="708"/>
        <w:jc w:val="both"/>
        <w:rPr>
          <w:b/>
          <w:bCs/>
        </w:rPr>
      </w:pPr>
      <w:r w:rsidRPr="00630084">
        <w:rPr>
          <w:b/>
          <w:bCs/>
        </w:rPr>
        <w:lastRenderedPageBreak/>
        <w:t>Edukacija i digitalne vještine</w:t>
      </w:r>
    </w:p>
    <w:p w14:paraId="20BD8671" w14:textId="2D086713" w:rsidR="00630084" w:rsidRDefault="00630084" w:rsidP="00630084">
      <w:pPr>
        <w:ind w:firstLine="708"/>
        <w:jc w:val="both"/>
      </w:pPr>
      <w:r w:rsidRPr="00630084">
        <w:t>Edukacija i razvoj digitalnih vještina zaposlenika u Požegi, kao i u drugim manjim gradovima, postaju ključni za omogućavanje konkurentnosti i napretka na tržištu rada. Kako bi grad ostvario dugoročne ciljeve u vezi s digitalizacijom, poslovnim inovacijama i razvojem pametnih gradskih rješenja, važno je ulagati u digitalnu pismenost i vještine radne snage.</w:t>
      </w:r>
    </w:p>
    <w:p w14:paraId="49F5A417" w14:textId="1BE1E855" w:rsidR="00630084" w:rsidRDefault="0003282D" w:rsidP="00630084">
      <w:pPr>
        <w:ind w:firstLine="708"/>
        <w:jc w:val="both"/>
        <w:rPr>
          <w:b/>
          <w:bCs/>
        </w:rPr>
      </w:pPr>
      <w:r w:rsidRPr="0003282D">
        <w:rPr>
          <w:b/>
          <w:bCs/>
        </w:rPr>
        <w:t>Digitalna integracija lokalnih pružatelja usluga</w:t>
      </w:r>
    </w:p>
    <w:p w14:paraId="74434FC3" w14:textId="7748E37F" w:rsidR="0003282D" w:rsidRDefault="0003282D" w:rsidP="0003282D">
      <w:pPr>
        <w:ind w:firstLine="708"/>
        <w:jc w:val="both"/>
      </w:pPr>
      <w:r w:rsidRPr="0003282D">
        <w:t xml:space="preserve">Lokalni pružatelji usluga u Požegi </w:t>
      </w:r>
      <w:r>
        <w:t>koriste</w:t>
      </w:r>
      <w:r w:rsidRPr="0003282D">
        <w:t xml:space="preserve"> digitalne platforme na nekoliko ključnih načina kako bi unaprijedili svoje poslovanje, povećali pristupačnost svojih usluga i privukli širu publiku</w:t>
      </w:r>
      <w:r>
        <w:t>:</w:t>
      </w:r>
    </w:p>
    <w:p w14:paraId="28D37613" w14:textId="39E725C2" w:rsidR="0003282D" w:rsidRDefault="0003282D">
      <w:pPr>
        <w:pStyle w:val="Odlomakpopisa"/>
        <w:numPr>
          <w:ilvl w:val="0"/>
          <w:numId w:val="70"/>
        </w:numPr>
        <w:jc w:val="both"/>
      </w:pPr>
      <w:r>
        <w:t>Platforme za rezervaciju smještaja</w:t>
      </w:r>
    </w:p>
    <w:p w14:paraId="6A599BE6" w14:textId="50816D0D" w:rsidR="0003282D" w:rsidRDefault="0003282D">
      <w:pPr>
        <w:pStyle w:val="Odlomakpopisa"/>
        <w:numPr>
          <w:ilvl w:val="0"/>
          <w:numId w:val="70"/>
        </w:numPr>
        <w:jc w:val="both"/>
      </w:pPr>
      <w:r>
        <w:t xml:space="preserve">Digitalni marketing kroz društvene mreže </w:t>
      </w:r>
    </w:p>
    <w:p w14:paraId="3A4C1B2E" w14:textId="5140A00B" w:rsidR="0003282D" w:rsidRDefault="0003282D">
      <w:pPr>
        <w:pStyle w:val="Odlomakpopisa"/>
        <w:numPr>
          <w:ilvl w:val="0"/>
          <w:numId w:val="70"/>
        </w:numPr>
        <w:jc w:val="both"/>
      </w:pPr>
      <w:r>
        <w:t>Dostavne i logističke platforme</w:t>
      </w:r>
    </w:p>
    <w:p w14:paraId="7C0B39AA" w14:textId="5590099B" w:rsidR="0003282D" w:rsidRPr="0003282D" w:rsidRDefault="0003282D" w:rsidP="0003282D">
      <w:pPr>
        <w:ind w:firstLine="708"/>
        <w:jc w:val="both"/>
      </w:pPr>
      <w:r w:rsidRPr="0003282D">
        <w:t>Integracija digitalnih platformi omogućuje im bolju organizaciju, povećanje konkurentnosti i poboljšanje korisničkog iskustva.</w:t>
      </w:r>
    </w:p>
    <w:p w14:paraId="471FEE97" w14:textId="6915AF83" w:rsidR="001A4195" w:rsidRDefault="00E7181D" w:rsidP="001A4195">
      <w:pPr>
        <w:pStyle w:val="Naslov3"/>
      </w:pPr>
      <w:bookmarkStart w:id="47" w:name="_Toc190099345"/>
      <w:r>
        <w:t xml:space="preserve">1.6.2. </w:t>
      </w:r>
      <w:r w:rsidR="0015606E" w:rsidRPr="0096463E">
        <w:t>Sigurnost i privatnost</w:t>
      </w:r>
      <w:bookmarkEnd w:id="47"/>
    </w:p>
    <w:p w14:paraId="3622C307" w14:textId="22105EE8" w:rsidR="001A4195" w:rsidRPr="001A4195" w:rsidRDefault="001A4195" w:rsidP="001A4195">
      <w:pPr>
        <w:spacing w:before="240" w:line="240" w:lineRule="auto"/>
        <w:ind w:firstLine="708"/>
        <w:jc w:val="both"/>
        <w:rPr>
          <w:b/>
          <w:bCs/>
        </w:rPr>
      </w:pPr>
      <w:r w:rsidRPr="001A4195">
        <w:rPr>
          <w:b/>
          <w:bCs/>
        </w:rPr>
        <w:t>Kibernetička sigurnost</w:t>
      </w:r>
    </w:p>
    <w:p w14:paraId="7D74F402" w14:textId="2F10E4B5" w:rsidR="00B11424" w:rsidRDefault="00B11424" w:rsidP="003902F1">
      <w:pPr>
        <w:spacing w:line="240" w:lineRule="auto"/>
        <w:ind w:firstLine="708"/>
        <w:jc w:val="both"/>
      </w:pPr>
      <w:r w:rsidRPr="00B11424">
        <w:t xml:space="preserve">Kibernetička sigurnost postaje sve važnija u Hrvatskoj, uključujući grad Požegu, zbog sve većih prijetnji u digitalnom okruženju. </w:t>
      </w:r>
    </w:p>
    <w:p w14:paraId="56312EF6" w14:textId="4E623C16" w:rsidR="00B11424" w:rsidRDefault="00B11424" w:rsidP="00B11424">
      <w:pPr>
        <w:spacing w:line="240" w:lineRule="auto"/>
        <w:ind w:firstLine="708"/>
        <w:jc w:val="both"/>
      </w:pPr>
      <w:r w:rsidRPr="00B11424">
        <w:t>Prema podacima, u Požegi su zabilježeni određeni slučajevi kibernetičkih prijetnji, uključujući napade na informatičke sustave i krađe podataka. To uključuje kako osobne podatke, tako i podatke koji se odnose na poslovne aktivnosti i javne usluge.</w:t>
      </w:r>
      <w:r>
        <w:t xml:space="preserve"> </w:t>
      </w:r>
      <w:r w:rsidRPr="00B11424">
        <w:t xml:space="preserve">S obzirom na rastući broj prijetnji, grad Požega i lokalne vlasti poduzimaju mjere u edukaciji građana o osnovama sigurnosti na internetu i provođenju preventivnih mjera. Edukacija o zaštiti od </w:t>
      </w:r>
      <w:proofErr w:type="spellStart"/>
      <w:r w:rsidRPr="00B11424">
        <w:t>phishing</w:t>
      </w:r>
      <w:proofErr w:type="spellEnd"/>
      <w:r w:rsidRPr="00B11424">
        <w:t xml:space="preserve"> napada, </w:t>
      </w:r>
      <w:proofErr w:type="spellStart"/>
      <w:r w:rsidRPr="00B11424">
        <w:t>malwarea</w:t>
      </w:r>
      <w:proofErr w:type="spellEnd"/>
      <w:r w:rsidRPr="00B11424">
        <w:t xml:space="preserve"> i cyber napada postaje nužna kako bi se smanjio rizik za krađu identiteta ili poslovnih podataka.</w:t>
      </w:r>
    </w:p>
    <w:p w14:paraId="42465CC9" w14:textId="12E3F99A" w:rsidR="00B11424" w:rsidRDefault="00B11424" w:rsidP="00B11424">
      <w:pPr>
        <w:spacing w:line="240" w:lineRule="auto"/>
        <w:ind w:firstLine="708"/>
        <w:jc w:val="both"/>
      </w:pPr>
      <w:r w:rsidRPr="00B11424">
        <w:t>Iako se kibernetička sigurnost u Požegi još uvijek razvija, važno je da i građani i tvrtke budu svjesni prijetnji koje donosi digitalno okruženje. Suradnja između lokalnih vlasti, obrazovnih institucija i specijaliziranih tvrtki ključno je za stvaranje sigurnog digitalnog okruženja u kojem će se smanjiti rizici od cyber prijetnji.</w:t>
      </w:r>
    </w:p>
    <w:p w14:paraId="52EAF642" w14:textId="574422BF" w:rsidR="001A4195" w:rsidRPr="001A4195" w:rsidRDefault="001A4195" w:rsidP="00B11424">
      <w:pPr>
        <w:spacing w:line="240" w:lineRule="auto"/>
        <w:ind w:firstLine="708"/>
        <w:jc w:val="both"/>
        <w:rPr>
          <w:b/>
          <w:bCs/>
        </w:rPr>
      </w:pPr>
      <w:r w:rsidRPr="001A4195">
        <w:rPr>
          <w:b/>
          <w:bCs/>
        </w:rPr>
        <w:t>Usklađenost s regulativama</w:t>
      </w:r>
    </w:p>
    <w:p w14:paraId="7AC6D1F3" w14:textId="4EEB3873" w:rsidR="00B11424" w:rsidRPr="0096463E" w:rsidRDefault="00B11424" w:rsidP="00B11424">
      <w:pPr>
        <w:spacing w:line="240" w:lineRule="auto"/>
        <w:ind w:firstLine="708"/>
        <w:jc w:val="both"/>
      </w:pPr>
      <w:r w:rsidRPr="00B11424">
        <w:t>Jedan od najvažnijih zakonskih okvira u EU koji se primjenjuje i na Hrvatsku jest NIS2 direktiva. Ova direktiva propisuje strože zahtjeve za osiguranje mreža i informacijskih sustava, čime se štite osnovni servisi i sektori poput energetike, zdravstva, financija i javne uprave. Direktiva također uključuje i zahtjeve za upravljanje kibernetičkim rizicima i odgovorima na incidente, što povećava odgovornost organizacija za osiguranje svojih sustava i podataka.</w:t>
      </w:r>
      <w:r>
        <w:t xml:space="preserve"> </w:t>
      </w:r>
      <w:r w:rsidRPr="00B11424">
        <w:t>Za gradove poput Požege, implementacija NIS2 direktive znači ne samo usklađivanje sa zakonodavstvom, već i jačanje informatičke infrastrukture i svijesti o kibernetičkim prijetnjama među građanima i organizacijama.</w:t>
      </w:r>
    </w:p>
    <w:p w14:paraId="707560D5" w14:textId="0E1A4FE6" w:rsidR="00B11424" w:rsidRDefault="00B11424" w:rsidP="00B11424">
      <w:pPr>
        <w:spacing w:line="240" w:lineRule="auto"/>
        <w:ind w:firstLine="708"/>
        <w:jc w:val="both"/>
      </w:pPr>
      <w:r w:rsidRPr="00B11424">
        <w:t xml:space="preserve">Za pružatelje usluga smještaja, kibernetička sigurnost je od posebne važnosti, jer se bave osjetljivim podacima svojih gostiju, uključujući osobne informacije, podatke o kreditnim karticama, i druge povjerljive informacije. Osim toga, mnogi pružatelji smještaja koriste digitalne platforme za </w:t>
      </w:r>
      <w:r w:rsidRPr="00B11424">
        <w:lastRenderedPageBreak/>
        <w:t>upravljanje rezervacijama, plaćanjima i drugim poslovnim procesima, što ih čini potencijalnim ciljevima cyber napada.</w:t>
      </w:r>
    </w:p>
    <w:p w14:paraId="0281719F" w14:textId="4404B5BE" w:rsidR="000072B7" w:rsidRDefault="000072B7" w:rsidP="003902F1">
      <w:pPr>
        <w:spacing w:after="0" w:line="240" w:lineRule="auto"/>
        <w:ind w:firstLine="708"/>
        <w:jc w:val="both"/>
      </w:pPr>
      <w:r w:rsidRPr="000072B7">
        <w:t xml:space="preserve">Pružatelji </w:t>
      </w:r>
      <w:r>
        <w:t xml:space="preserve">usluga smještaja su upoznati s regulativom o zaštiti podataka, tako da se od posjetitelja traži samo uvid u osobne dokumente kako bi se evidentirali u eVisitor, odnosno </w:t>
      </w:r>
      <w:r w:rsidR="00B83203">
        <w:t>njihovi osobni dokumenti se ne kopiraju niti snimaju.</w:t>
      </w:r>
      <w:r w:rsidR="00546D6E">
        <w:t xml:space="preserve"> </w:t>
      </w:r>
      <w:r w:rsidR="00546D6E" w:rsidRPr="00546D6E">
        <w:t xml:space="preserve">Većina gostiju koristi online platforme za rezervaciju smještaja, što uključuje osjetljive transakcije s plaćanjima. Ako sustav za online rezervaciju nije adekvatno zaštićen, može doći do napada poput </w:t>
      </w:r>
      <w:proofErr w:type="spellStart"/>
      <w:r w:rsidR="00546D6E" w:rsidRPr="00546D6E">
        <w:t>phishinga</w:t>
      </w:r>
      <w:proofErr w:type="spellEnd"/>
      <w:r w:rsidR="00546D6E" w:rsidRPr="00546D6E">
        <w:t>, krađe kreditnih kartica ili kompromitacije računa.</w:t>
      </w:r>
      <w:r w:rsidR="00B477E5" w:rsidRPr="00B477E5">
        <w:t xml:space="preserve"> Zaposlenici bi trebali biti educirani o osnovama kibernetičke sigurnosti, uključujući prepoznavanje </w:t>
      </w:r>
      <w:proofErr w:type="spellStart"/>
      <w:r w:rsidR="00B477E5" w:rsidRPr="00B477E5">
        <w:t>phishing</w:t>
      </w:r>
      <w:proofErr w:type="spellEnd"/>
      <w:r w:rsidR="00B477E5" w:rsidRPr="00B477E5">
        <w:t xml:space="preserve"> napada, sigurnu pohranu lozinki, te pravovremeno izvještavanje o sumnjivim aktivnostima. Često su upravo zaposleni u smještajnim objektima cilj napada jer mogu slučajno omogućiti pristup sustavima putem nesigurnih praksi.</w:t>
      </w:r>
    </w:p>
    <w:p w14:paraId="7CB6531D" w14:textId="6BF5D94B" w:rsidR="00B477E5" w:rsidRPr="000072B7" w:rsidRDefault="00546D6E" w:rsidP="001A4195">
      <w:pPr>
        <w:spacing w:before="240" w:after="0" w:line="240" w:lineRule="auto"/>
        <w:ind w:firstLine="708"/>
        <w:jc w:val="both"/>
      </w:pPr>
      <w:r w:rsidRPr="00546D6E">
        <w:t>Pružatelji smještaja koji ne implementiraju odgovarajuće mjere kibernetičke sigurnosti riskiraju ne samo financijske gubitke već i ozbiljan gubitak povjerenja svojih gostiju. Ugled smještajnog objekta može biti ozbiljno ugrožen u slučaju provale podataka, što može dovesti do negativnih recenzija, tužbi ili gubitka poslovnih partnerstava.</w:t>
      </w:r>
    </w:p>
    <w:p w14:paraId="69ADB9D2" w14:textId="77777777" w:rsidR="0066543D" w:rsidRDefault="0066543D" w:rsidP="00193000">
      <w:pPr>
        <w:spacing w:after="0" w:line="240" w:lineRule="auto"/>
        <w:jc w:val="both"/>
      </w:pPr>
    </w:p>
    <w:p w14:paraId="6BA2C7E0" w14:textId="6C9D1BCB" w:rsidR="00572078" w:rsidRDefault="00E85B9B" w:rsidP="007D5D06">
      <w:pPr>
        <w:pStyle w:val="Naslov3"/>
      </w:pPr>
      <w:bookmarkStart w:id="48" w:name="_Toc190099346"/>
      <w:r>
        <w:t>1.6.3. Izazovi i preporuke za poboljšanje</w:t>
      </w:r>
      <w:bookmarkEnd w:id="48"/>
    </w:p>
    <w:p w14:paraId="0FCBBDB4" w14:textId="77777777" w:rsidR="007D5D06" w:rsidRPr="007D5D06" w:rsidRDefault="007D5D06" w:rsidP="003C1F3F">
      <w:r w:rsidRPr="007D5D06">
        <w:t xml:space="preserve">1. </w:t>
      </w:r>
      <w:r w:rsidRPr="003C1F3F">
        <w:rPr>
          <w:i/>
          <w:iCs/>
        </w:rPr>
        <w:t>Infrastruktura digitalne tehnologije</w:t>
      </w:r>
    </w:p>
    <w:p w14:paraId="16394AC8" w14:textId="77777777" w:rsidR="007D5D06" w:rsidRPr="003C1F3F" w:rsidRDefault="007D5D06" w:rsidP="007D5D06">
      <w:pPr>
        <w:spacing w:after="0"/>
      </w:pPr>
      <w:r w:rsidRPr="003C1F3F">
        <w:t>Izazovi:</w:t>
      </w:r>
    </w:p>
    <w:p w14:paraId="2EF68A76" w14:textId="77777777" w:rsidR="007D5D06" w:rsidRPr="007D5D06" w:rsidRDefault="007D5D06">
      <w:pPr>
        <w:numPr>
          <w:ilvl w:val="0"/>
          <w:numId w:val="54"/>
        </w:numPr>
        <w:spacing w:after="0"/>
      </w:pPr>
      <w:r w:rsidRPr="007D5D06">
        <w:t>Nedovoljna širokopojasna mreža u ruralnim područjima, što ograničava digitalne usluge.</w:t>
      </w:r>
    </w:p>
    <w:p w14:paraId="432AA65C" w14:textId="77777777" w:rsidR="007D5D06" w:rsidRPr="007D5D06" w:rsidRDefault="007D5D06">
      <w:pPr>
        <w:numPr>
          <w:ilvl w:val="0"/>
          <w:numId w:val="54"/>
        </w:numPr>
        <w:spacing w:after="0"/>
      </w:pPr>
      <w:r w:rsidRPr="007D5D06">
        <w:t>Niske brzine interneta (4 – 30 Mbit/s) otežavaju digitalnu tranziciju turizma i gospodarstva.</w:t>
      </w:r>
    </w:p>
    <w:p w14:paraId="563CFAED" w14:textId="77777777" w:rsidR="007D5D06" w:rsidRPr="007D5D06" w:rsidRDefault="007D5D06">
      <w:pPr>
        <w:numPr>
          <w:ilvl w:val="0"/>
          <w:numId w:val="54"/>
        </w:numPr>
      </w:pPr>
      <w:r w:rsidRPr="007D5D06">
        <w:t>Slaba pokrivenost signalom na gorama koje okružuju Požešku kotlinu.</w:t>
      </w:r>
    </w:p>
    <w:p w14:paraId="7C733853" w14:textId="77777777" w:rsidR="007D5D06" w:rsidRPr="003C1F3F" w:rsidRDefault="007D5D06" w:rsidP="007D5D06">
      <w:pPr>
        <w:spacing w:after="0"/>
      </w:pPr>
      <w:r w:rsidRPr="003C1F3F">
        <w:t>Preporuke:</w:t>
      </w:r>
    </w:p>
    <w:p w14:paraId="6B44CD5F" w14:textId="77777777" w:rsidR="007D5D06" w:rsidRPr="007D5D06" w:rsidRDefault="007D5D06">
      <w:pPr>
        <w:numPr>
          <w:ilvl w:val="0"/>
          <w:numId w:val="55"/>
        </w:numPr>
        <w:spacing w:after="0"/>
      </w:pPr>
      <w:r w:rsidRPr="007D5D06">
        <w:t>Investicije u širokopojasnu infrastrukturu – Poticanje suradnje s telekom operaterima i korištenje EU fondova za razvoj brze optičke mreže.</w:t>
      </w:r>
    </w:p>
    <w:p w14:paraId="4987B437" w14:textId="77777777" w:rsidR="007D5D06" w:rsidRPr="007D5D06" w:rsidRDefault="007D5D06">
      <w:pPr>
        <w:numPr>
          <w:ilvl w:val="0"/>
          <w:numId w:val="55"/>
        </w:numPr>
        <w:spacing w:after="0"/>
      </w:pPr>
      <w:r w:rsidRPr="007D5D06">
        <w:t>Proširenje mobilne mreže – Jačanje signala na planinskim područjima pomoću dodatnih odašiljača i 5G tehnologije.</w:t>
      </w:r>
    </w:p>
    <w:p w14:paraId="761981D0" w14:textId="77777777" w:rsidR="007D5D06" w:rsidRPr="007D5D06" w:rsidRDefault="007D5D06">
      <w:pPr>
        <w:numPr>
          <w:ilvl w:val="0"/>
          <w:numId w:val="55"/>
        </w:numPr>
      </w:pPr>
      <w:r w:rsidRPr="007D5D06">
        <w:t>Unapređenje besplatnih Wi-Fi točaka – Proširenje pokrivenosti besplatnim internetom na ključnim turističkim lokacijama.</w:t>
      </w:r>
    </w:p>
    <w:p w14:paraId="4B95EE9D" w14:textId="77777777" w:rsidR="007D5D06" w:rsidRPr="007D5D06" w:rsidRDefault="007D5D06" w:rsidP="003C1F3F">
      <w:r w:rsidRPr="007D5D06">
        <w:t xml:space="preserve">2. </w:t>
      </w:r>
      <w:r w:rsidRPr="003C1F3F">
        <w:rPr>
          <w:i/>
          <w:iCs/>
        </w:rPr>
        <w:t>Digitalne usluge i pametna destinacija</w:t>
      </w:r>
    </w:p>
    <w:p w14:paraId="51EFE629" w14:textId="77777777" w:rsidR="007D5D06" w:rsidRPr="007D5D06" w:rsidRDefault="007D5D06" w:rsidP="007D5D06">
      <w:pPr>
        <w:spacing w:after="0"/>
      </w:pPr>
      <w:r w:rsidRPr="007D5D06">
        <w:t>Izazovi:</w:t>
      </w:r>
    </w:p>
    <w:p w14:paraId="7B5D86A9" w14:textId="77777777" w:rsidR="007D5D06" w:rsidRPr="007D5D06" w:rsidRDefault="007D5D06">
      <w:pPr>
        <w:numPr>
          <w:ilvl w:val="0"/>
          <w:numId w:val="56"/>
        </w:numPr>
        <w:spacing w:after="0"/>
      </w:pPr>
      <w:r w:rsidRPr="007D5D06">
        <w:t>Slaba implementacija digitalnih usluga za turiste i lokalno stanovništvo.</w:t>
      </w:r>
    </w:p>
    <w:p w14:paraId="4E040472" w14:textId="77777777" w:rsidR="007D5D06" w:rsidRPr="007D5D06" w:rsidRDefault="007D5D06">
      <w:pPr>
        <w:numPr>
          <w:ilvl w:val="0"/>
          <w:numId w:val="56"/>
        </w:numPr>
        <w:spacing w:after="0"/>
      </w:pPr>
      <w:r w:rsidRPr="007D5D06">
        <w:t>Nedostatak digitalnih turističkih vodiča, pametnih aplikacija i interaktivnih mapa.</w:t>
      </w:r>
    </w:p>
    <w:p w14:paraId="0B2B576B" w14:textId="77777777" w:rsidR="007D5D06" w:rsidRPr="007D5D06" w:rsidRDefault="007D5D06">
      <w:pPr>
        <w:numPr>
          <w:ilvl w:val="0"/>
          <w:numId w:val="56"/>
        </w:numPr>
      </w:pPr>
      <w:r w:rsidRPr="007D5D06">
        <w:t>Niska razina digitalne pismenosti kod dijela dionika u turizmu.</w:t>
      </w:r>
    </w:p>
    <w:p w14:paraId="18C55AB9" w14:textId="77777777" w:rsidR="007D5D06" w:rsidRPr="007D5D06" w:rsidRDefault="007D5D06" w:rsidP="007D5D06">
      <w:pPr>
        <w:spacing w:after="0"/>
      </w:pPr>
      <w:r w:rsidRPr="007D5D06">
        <w:t>Preporuke:</w:t>
      </w:r>
    </w:p>
    <w:p w14:paraId="66361D2F" w14:textId="77777777" w:rsidR="007D5D06" w:rsidRPr="007D5D06" w:rsidRDefault="007D5D06">
      <w:pPr>
        <w:numPr>
          <w:ilvl w:val="0"/>
          <w:numId w:val="57"/>
        </w:numPr>
        <w:spacing w:after="0"/>
      </w:pPr>
      <w:r w:rsidRPr="007D5D06">
        <w:t>Uvođenje digitalnih vodiča i aplikacija – Razvoj interaktivnih mobilnih aplikacija s turističkim informacijama, AR vodičima i virtualnim turama.</w:t>
      </w:r>
    </w:p>
    <w:p w14:paraId="450A73D5" w14:textId="77777777" w:rsidR="007D5D06" w:rsidRPr="007D5D06" w:rsidRDefault="007D5D06">
      <w:pPr>
        <w:numPr>
          <w:ilvl w:val="0"/>
          <w:numId w:val="57"/>
        </w:numPr>
        <w:spacing w:after="0"/>
      </w:pPr>
      <w:r w:rsidRPr="007D5D06">
        <w:t>Digitalna edukacija za turističke djelatnike – Organizacija radionica o korištenju novih IT rješenja i digitalnih alata.</w:t>
      </w:r>
    </w:p>
    <w:p w14:paraId="3D0A9177" w14:textId="77777777" w:rsidR="007D5D06" w:rsidRPr="007D5D06" w:rsidRDefault="007D5D06">
      <w:pPr>
        <w:numPr>
          <w:ilvl w:val="0"/>
          <w:numId w:val="57"/>
        </w:numPr>
      </w:pPr>
      <w:r w:rsidRPr="007D5D06">
        <w:lastRenderedPageBreak/>
        <w:t>Integracija s nacionalnim IT sustavima – Aktivno sudjelovanje u nacionalnim projektima pametnih destinacija.</w:t>
      </w:r>
    </w:p>
    <w:p w14:paraId="597B48F6" w14:textId="77777777" w:rsidR="007D5D06" w:rsidRPr="007D5D06" w:rsidRDefault="007D5D06" w:rsidP="003C1F3F">
      <w:r w:rsidRPr="007D5D06">
        <w:t xml:space="preserve">3. </w:t>
      </w:r>
      <w:r w:rsidRPr="003C1F3F">
        <w:rPr>
          <w:i/>
          <w:iCs/>
        </w:rPr>
        <w:t>Sigurnost i privatnost</w:t>
      </w:r>
    </w:p>
    <w:p w14:paraId="69AAF130" w14:textId="77777777" w:rsidR="007D5D06" w:rsidRPr="007D5D06" w:rsidRDefault="007D5D06" w:rsidP="007D5D06">
      <w:pPr>
        <w:spacing w:after="0"/>
      </w:pPr>
      <w:r w:rsidRPr="007D5D06">
        <w:t>Izazovi:</w:t>
      </w:r>
    </w:p>
    <w:p w14:paraId="5DF3A6E3" w14:textId="77777777" w:rsidR="007D5D06" w:rsidRPr="007D5D06" w:rsidRDefault="007D5D06">
      <w:pPr>
        <w:numPr>
          <w:ilvl w:val="0"/>
          <w:numId w:val="58"/>
        </w:numPr>
        <w:spacing w:after="0"/>
      </w:pPr>
      <w:r w:rsidRPr="007D5D06">
        <w:t>Rastuće prijetnje kibernetičke sigurnosti, posebice u sektoru e-usluga i online rezervacija.</w:t>
      </w:r>
    </w:p>
    <w:p w14:paraId="6756343F" w14:textId="77777777" w:rsidR="007D5D06" w:rsidRPr="007D5D06" w:rsidRDefault="007D5D06">
      <w:pPr>
        <w:numPr>
          <w:ilvl w:val="0"/>
          <w:numId w:val="58"/>
        </w:numPr>
      </w:pPr>
      <w:r w:rsidRPr="007D5D06">
        <w:t>Nedovoljna svijest o zaštiti osobnih podataka među turističkim subjektima.</w:t>
      </w:r>
    </w:p>
    <w:p w14:paraId="711F304C" w14:textId="77777777" w:rsidR="007D5D06" w:rsidRPr="007D5D06" w:rsidRDefault="007D5D06" w:rsidP="007D5D06">
      <w:pPr>
        <w:spacing w:after="0"/>
      </w:pPr>
      <w:r w:rsidRPr="007D5D06">
        <w:t>Preporuke:</w:t>
      </w:r>
    </w:p>
    <w:p w14:paraId="548CC486" w14:textId="77777777" w:rsidR="007D5D06" w:rsidRPr="007D5D06" w:rsidRDefault="007D5D06">
      <w:pPr>
        <w:numPr>
          <w:ilvl w:val="0"/>
          <w:numId w:val="59"/>
        </w:numPr>
        <w:spacing w:after="0"/>
      </w:pPr>
      <w:r w:rsidRPr="007D5D06">
        <w:t>Jačanje kibernetičke sigurnosti – Organizacija edukacija i implementacija sigurnosnih protokola za zaštitu podataka.</w:t>
      </w:r>
    </w:p>
    <w:p w14:paraId="375C3EB1" w14:textId="77777777" w:rsidR="007D5D06" w:rsidRPr="007D5D06" w:rsidRDefault="007D5D06">
      <w:pPr>
        <w:numPr>
          <w:ilvl w:val="0"/>
          <w:numId w:val="59"/>
        </w:numPr>
        <w:spacing w:after="0"/>
      </w:pPr>
      <w:r w:rsidRPr="007D5D06">
        <w:t>Bolja zaštita turističkih sustava – Osiguravanje dodatnih sigurnosnih slojeva za eVisitor i druge digitalne platforme.</w:t>
      </w:r>
    </w:p>
    <w:p w14:paraId="68DDE95C" w14:textId="77777777" w:rsidR="007D5D06" w:rsidRPr="007D5D06" w:rsidRDefault="007D5D06">
      <w:pPr>
        <w:numPr>
          <w:ilvl w:val="0"/>
          <w:numId w:val="59"/>
        </w:numPr>
        <w:spacing w:after="0"/>
      </w:pPr>
      <w:r w:rsidRPr="007D5D06">
        <w:t>Povećanje transparentnosti i povjerenja gostiju – Jasna pravila o zaštiti privatnosti i digitalna enkripcija osjetljivih podataka.</w:t>
      </w:r>
    </w:p>
    <w:p w14:paraId="2A9AF55B" w14:textId="77777777" w:rsidR="00EE0733" w:rsidRDefault="00EE0733" w:rsidP="007D5D06">
      <w:pPr>
        <w:spacing w:after="0"/>
      </w:pPr>
    </w:p>
    <w:p w14:paraId="53A6DF18" w14:textId="116B4FBE" w:rsidR="007D5D06" w:rsidRPr="007D5D06" w:rsidRDefault="007D5D06" w:rsidP="0003282D">
      <w:pPr>
        <w:spacing w:after="0"/>
        <w:ind w:firstLine="360"/>
      </w:pPr>
      <w:r w:rsidRPr="007D5D06">
        <w:t xml:space="preserve">Ove preporuke mogu značajno unaprijediti digitalizaciju turizma u Požeško-slavonskoj županiji i </w:t>
      </w:r>
      <w:r w:rsidR="00EE0733">
        <w:t xml:space="preserve">gradu Požegi te </w:t>
      </w:r>
      <w:r w:rsidRPr="007D5D06">
        <w:t>doprinijeti razvoju održive i pametne destinacije.</w:t>
      </w:r>
    </w:p>
    <w:p w14:paraId="0ACFC2F9" w14:textId="1EC2131F" w:rsidR="00BB35DE" w:rsidRPr="0096463E" w:rsidRDefault="00174AF7" w:rsidP="003902F1">
      <w:pPr>
        <w:pStyle w:val="Naslov2"/>
      </w:pPr>
      <w:bookmarkStart w:id="49" w:name="_Toc190099347"/>
      <w:r>
        <w:t xml:space="preserve">1.7. </w:t>
      </w:r>
      <w:r w:rsidR="0015606E" w:rsidRPr="0096463E">
        <w:t>Analiza stanja pristupačnosti destinacije osobama s posebnim potrebama</w:t>
      </w:r>
      <w:bookmarkEnd w:id="49"/>
    </w:p>
    <w:p w14:paraId="2C0B4E30" w14:textId="16645AA4" w:rsidR="00B125E5" w:rsidRDefault="00B125E5" w:rsidP="003902F1">
      <w:pPr>
        <w:spacing w:line="240" w:lineRule="auto"/>
        <w:ind w:firstLine="708"/>
        <w:jc w:val="both"/>
      </w:pPr>
      <w:bookmarkStart w:id="50" w:name="_Hlk189643458"/>
      <w:r w:rsidRPr="0096463E">
        <w:t xml:space="preserve">Pristupačni turizam podrazumijeva uvjete u kojima proizvode, sustave, usluge, okruženja i objekte mogu koristiti svi ljudi s najširim rasponom korisničkih potreba, karakteristika i sposobnosti. </w:t>
      </w:r>
      <w:bookmarkEnd w:id="50"/>
      <w:r w:rsidRPr="0096463E">
        <w:t>Uključuje implementaciju univerzalnog dizajna koji omogućuje ljudima s poteškoćama u kretanju, uključujući mobilnost, vid, sluh i kognitivne dimenzije pristupa, da funkcioniraju neovisno i ravnopravno kroz pružanje pristupačnih proizvoda, usluga i okruženja.</w:t>
      </w:r>
    </w:p>
    <w:p w14:paraId="1AA0C872" w14:textId="743AD93D" w:rsidR="00C67035" w:rsidRPr="007F1A4F" w:rsidRDefault="00C67035" w:rsidP="00C67035">
      <w:pPr>
        <w:spacing w:line="240" w:lineRule="auto"/>
        <w:ind w:firstLine="708"/>
        <w:jc w:val="both"/>
        <w:rPr>
          <w:b/>
          <w:bCs/>
        </w:rPr>
      </w:pPr>
      <w:r w:rsidRPr="007F1A4F">
        <w:rPr>
          <w:b/>
          <w:bCs/>
        </w:rPr>
        <w:t xml:space="preserve">Fizička pristupačnost </w:t>
      </w:r>
    </w:p>
    <w:p w14:paraId="1FABE75F" w14:textId="4A954CDC" w:rsidR="0045519F" w:rsidRDefault="00B125E5" w:rsidP="003902F1">
      <w:pPr>
        <w:spacing w:line="240" w:lineRule="auto"/>
        <w:ind w:firstLine="708"/>
        <w:jc w:val="both"/>
      </w:pPr>
      <w:bookmarkStart w:id="51" w:name="_Hlk189643482"/>
      <w:r w:rsidRPr="0096463E">
        <w:t>Grad Požega kroz razne projekte nastoji poboljšati pristupačnost javnog prostora, jedan od takvih primjera je rekonstruirana zgrada Gradskog muzeja, gdje su se izgradili elementi pristupačnosti (lift i taktilne staze), a prisutna je i brajica</w:t>
      </w:r>
      <w:r w:rsidR="002A4F40">
        <w:t>.</w:t>
      </w:r>
      <w:r w:rsidRPr="0096463E">
        <w:t xml:space="preserve"> </w:t>
      </w:r>
    </w:p>
    <w:bookmarkEnd w:id="51"/>
    <w:p w14:paraId="16EA0BB4" w14:textId="46CA4540" w:rsidR="0045519F" w:rsidRDefault="00B125E5" w:rsidP="003902F1">
      <w:pPr>
        <w:spacing w:line="240" w:lineRule="auto"/>
        <w:ind w:firstLine="708"/>
        <w:jc w:val="both"/>
      </w:pPr>
      <w:r w:rsidRPr="0096463E">
        <w:t>Pri izgradnji promet</w:t>
      </w:r>
      <w:r w:rsidR="00452C69">
        <w:t>nica</w:t>
      </w:r>
      <w:r w:rsidRPr="0096463E">
        <w:t xml:space="preserve"> vodi se računa o parkirališnim mjestima za osobe s invaliditetom. Sukladno </w:t>
      </w:r>
      <w:r w:rsidR="007F1A4F">
        <w:t>O</w:t>
      </w:r>
      <w:r w:rsidRPr="0096463E">
        <w:t xml:space="preserve">dluci o parkiranju Grada Požege osobe s invaliditetom imaju pravo parkirati se bez naknade na označeno parking mjesto, ali i tamo gdje nema oznake za osobe s invaliditetom imaju pravo dva sata parkinga bez naknade.  Uz fizičku pristupačnost, radi se i na osvještavanju građana o važnosti inkluzije i podrške osoba s invaliditetom. </w:t>
      </w:r>
    </w:p>
    <w:p w14:paraId="0299F526" w14:textId="77777777" w:rsidR="00C67035" w:rsidRDefault="00C67035" w:rsidP="00C67035">
      <w:pPr>
        <w:spacing w:line="240" w:lineRule="auto"/>
        <w:ind w:firstLine="708"/>
        <w:jc w:val="both"/>
      </w:pPr>
      <w:r w:rsidRPr="0096463E">
        <w:t>U slučaju turističkih atrakcija, postoji određeni broj atrakcija koje su pristupačne osobama s posebnim potrebama</w:t>
      </w:r>
      <w:r>
        <w:t xml:space="preserve">, poput povijesne jezgre Požege s Trgom Svetog Trojstva, Kužnog pila – Zavjetnog pila Presvetog Trojstva u Požegi, katedrale sv. Terezije </w:t>
      </w:r>
      <w:proofErr w:type="spellStart"/>
      <w:r>
        <w:t>Avilske</w:t>
      </w:r>
      <w:proofErr w:type="spellEnd"/>
      <w:r>
        <w:t xml:space="preserve"> u Požegi, crkve Duha Svetog s Franjevačkim samostanom u Požegi, spomenika Fra Luki </w:t>
      </w:r>
      <w:proofErr w:type="spellStart"/>
      <w:r>
        <w:t>Ibrišimoviću</w:t>
      </w:r>
      <w:proofErr w:type="spellEnd"/>
      <w:r>
        <w:t xml:space="preserve"> u Požegi i Centra za posjetitelje – Požeška kuća. </w:t>
      </w:r>
    </w:p>
    <w:p w14:paraId="30031DC6" w14:textId="299B1FF2" w:rsidR="00C67035" w:rsidRDefault="00C67035" w:rsidP="00C67035">
      <w:pPr>
        <w:spacing w:line="240" w:lineRule="auto"/>
        <w:ind w:firstLine="708"/>
        <w:jc w:val="both"/>
      </w:pPr>
      <w:bookmarkStart w:id="52" w:name="_Hlk189643513"/>
      <w:r>
        <w:t>I</w:t>
      </w:r>
      <w:r w:rsidRPr="0096463E">
        <w:t>pak</w:t>
      </w:r>
      <w:r>
        <w:t>, još uvijek postoji</w:t>
      </w:r>
      <w:r w:rsidRPr="0096463E">
        <w:t xml:space="preserve"> udio atrakcija</w:t>
      </w:r>
      <w:r>
        <w:t xml:space="preserve"> koji</w:t>
      </w:r>
      <w:r w:rsidRPr="0096463E">
        <w:t xml:space="preserve"> nema mogućnost obilaska atrakcija i lokaliteta osobama s invaliditetom.</w:t>
      </w:r>
      <w:r>
        <w:t xml:space="preserve"> S druge strane, kod dijela atrakcija postoji </w:t>
      </w:r>
      <w:r w:rsidRPr="00674D51">
        <w:t>pristupačnost informacija i komunikacija.</w:t>
      </w:r>
    </w:p>
    <w:bookmarkEnd w:id="52"/>
    <w:p w14:paraId="5651BD41" w14:textId="6E762486" w:rsidR="00C67035" w:rsidRPr="007F1A4F" w:rsidRDefault="00C67035" w:rsidP="003902F1">
      <w:pPr>
        <w:spacing w:line="240" w:lineRule="auto"/>
        <w:ind w:firstLine="708"/>
        <w:jc w:val="both"/>
        <w:rPr>
          <w:b/>
          <w:bCs/>
        </w:rPr>
      </w:pPr>
      <w:r w:rsidRPr="007F1A4F">
        <w:rPr>
          <w:b/>
          <w:bCs/>
        </w:rPr>
        <w:lastRenderedPageBreak/>
        <w:t>Komunikacijska pristupačnost</w:t>
      </w:r>
    </w:p>
    <w:p w14:paraId="0A32B592" w14:textId="66CC23B0" w:rsidR="00B125E5" w:rsidRPr="0096463E" w:rsidRDefault="007F1A4F" w:rsidP="00437664">
      <w:pPr>
        <w:spacing w:line="240" w:lineRule="auto"/>
        <w:ind w:firstLine="708"/>
        <w:jc w:val="both"/>
      </w:pPr>
      <w:r>
        <w:t>P</w:t>
      </w:r>
      <w:r w:rsidR="00B125E5" w:rsidRPr="0096463E">
        <w:t>rimjer pristupačnog turizma</w:t>
      </w:r>
      <w:r>
        <w:t xml:space="preserve"> su i službene internetske stranice Grada Požege i Turističke zajednice Grada Požege </w:t>
      </w:r>
      <w:r w:rsidR="00B125E5" w:rsidRPr="0096463E">
        <w:t>koj</w:t>
      </w:r>
      <w:r>
        <w:t>e su</w:t>
      </w:r>
      <w:r w:rsidR="00B125E5" w:rsidRPr="0096463E">
        <w:t xml:space="preserve"> uložil</w:t>
      </w:r>
      <w:r>
        <w:t>e</w:t>
      </w:r>
      <w:r w:rsidR="00B125E5" w:rsidRPr="0096463E">
        <w:t xml:space="preserve"> značajne resurse kako bi osigural</w:t>
      </w:r>
      <w:r>
        <w:t>e</w:t>
      </w:r>
      <w:r w:rsidR="00B125E5" w:rsidRPr="0096463E">
        <w:t xml:space="preserve"> da </w:t>
      </w:r>
      <w:r>
        <w:t xml:space="preserve">su njihove </w:t>
      </w:r>
      <w:r w:rsidR="00B125E5" w:rsidRPr="0096463E">
        <w:t>mrežn</w:t>
      </w:r>
      <w:r>
        <w:t>e</w:t>
      </w:r>
      <w:r w:rsidR="00B125E5" w:rsidRPr="0096463E">
        <w:t xml:space="preserve"> stranic</w:t>
      </w:r>
      <w:r>
        <w:t>e</w:t>
      </w:r>
      <w:r w:rsidR="00B125E5" w:rsidRPr="0096463E">
        <w:t xml:space="preserve"> u najvećoj mogućoj mjeri prilagođen</w:t>
      </w:r>
      <w:r>
        <w:t>e</w:t>
      </w:r>
      <w:r w:rsidR="00B125E5" w:rsidRPr="0096463E">
        <w:t xml:space="preserve"> da osobe s invaliditetom nemaju nikakvih prepreka u interakciji ili pristupu digitalnom sadržaju. Digitalne informacije i usluge su pristupačne kada ih svi ljudi mogu lako opažati i razumjeti, uključujući i osobe koje imaju vizualne, slušne, motoričke ili kognitivne poteškoće.</w:t>
      </w:r>
      <w:r w:rsidR="003902F1">
        <w:tab/>
      </w:r>
    </w:p>
    <w:p w14:paraId="2F8B1342" w14:textId="02D7190A" w:rsidR="00F72BC2" w:rsidRPr="007F1A4F" w:rsidRDefault="00C67035" w:rsidP="00855AFA">
      <w:pPr>
        <w:spacing w:line="240" w:lineRule="auto"/>
        <w:ind w:firstLine="708"/>
        <w:jc w:val="both"/>
        <w:rPr>
          <w:b/>
          <w:bCs/>
        </w:rPr>
      </w:pPr>
      <w:r w:rsidRPr="007F1A4F">
        <w:rPr>
          <w:b/>
          <w:bCs/>
        </w:rPr>
        <w:t>Pristupačnost usluga</w:t>
      </w:r>
    </w:p>
    <w:p w14:paraId="7AF6EFAB" w14:textId="66867053" w:rsidR="007F1A4F" w:rsidRDefault="007F1A4F" w:rsidP="00437664">
      <w:pPr>
        <w:spacing w:after="0" w:line="240" w:lineRule="auto"/>
        <w:ind w:firstLine="708"/>
        <w:jc w:val="both"/>
      </w:pPr>
      <w:r w:rsidRPr="007F1A4F">
        <w:t>Nažalost, potrebno je još mnogo raditi na osvješćivanju stanovništva o potrebama osoba s invaliditetom</w:t>
      </w:r>
      <w:r w:rsidR="00F72BC2">
        <w:t xml:space="preserve"> jer u ovom trenutku na području grada Požege ne postoje smještajni kapaciteti prilagođeni za njihove potrebe. Ista je situacija i kada su u pitanju restorani i ugostiteljski objekti koji nemaju pristupačne jelovnike, odnosno jelovnike prilagođene za potrebe osoba s invaliditetom. Kada je riječ o pristupačnosti kulturnih i zabavnih sadržaja, ona je nešto bolja jer su sve ustanove u kulturi, Gradska knjižnica, Gradsko kazalište i Gradski muzej, barem djelomično prilagođene, a one su ujedno i nositelji kulturnog života grada. </w:t>
      </w:r>
    </w:p>
    <w:p w14:paraId="7F9EE424" w14:textId="77777777" w:rsidR="00F72BC2" w:rsidRPr="007F1A4F" w:rsidRDefault="00F72BC2" w:rsidP="007F1A4F">
      <w:pPr>
        <w:spacing w:after="0" w:line="240" w:lineRule="auto"/>
        <w:jc w:val="both"/>
      </w:pPr>
    </w:p>
    <w:p w14:paraId="5A03EA85" w14:textId="57C8730F" w:rsidR="00C67035" w:rsidRDefault="00C67035" w:rsidP="00855AFA">
      <w:pPr>
        <w:spacing w:line="240" w:lineRule="auto"/>
        <w:ind w:firstLine="708"/>
        <w:jc w:val="both"/>
        <w:rPr>
          <w:b/>
          <w:bCs/>
        </w:rPr>
      </w:pPr>
      <w:r w:rsidRPr="00222342">
        <w:rPr>
          <w:b/>
          <w:bCs/>
        </w:rPr>
        <w:t>Društvena i kognitivna pristupačnost</w:t>
      </w:r>
    </w:p>
    <w:p w14:paraId="23443983" w14:textId="77777777" w:rsidR="00222342" w:rsidRPr="00222342" w:rsidRDefault="00222342" w:rsidP="00437664">
      <w:pPr>
        <w:spacing w:after="0" w:line="240" w:lineRule="auto"/>
        <w:ind w:firstLine="708"/>
        <w:jc w:val="both"/>
      </w:pPr>
      <w:r w:rsidRPr="00222342">
        <w:t>Edukacija turističkog osoblja i senzibilizacija društva ključni su faktori za unapređenje inkluzivnog turizma. Nažalost, trenutno ne postoji sustavna obuka turističkih djelatnika u radu s osobama s invaliditetom, što može predstavljati prepreku u pružanju kvalitetne usluge i potpunog turističkog doživljaja za sve posjetitelje. Nedostatak specijaliziranih programa edukacije znači da zaposlenici u turizmu često nisu dovoljno informirani o specifičnim potrebama osoba s invaliditetom, što može rezultirati neprikladnom komunikacijom ili otežanim pristupom sadržajima.</w:t>
      </w:r>
    </w:p>
    <w:p w14:paraId="0B5F1442" w14:textId="77777777" w:rsidR="00222342" w:rsidRPr="00222342" w:rsidRDefault="00222342" w:rsidP="00437664">
      <w:pPr>
        <w:spacing w:line="240" w:lineRule="auto"/>
        <w:jc w:val="both"/>
      </w:pPr>
      <w:r w:rsidRPr="00222342">
        <w:t>S druge strane, razina svijesti i senzibiliziranosti društva prema osobama s invaliditetom može se ocijeniti kao zadovoljavajuća, no konkretne inicijative i mjere koje bi doprinijele poboljšanju kvalitete života i usluga za ovu skupinu još uvijek nisu sustavno implementirane. Iako postoji određena razina razumijevanja i prihvaćanja, nedostatak konkretnih akcija, kao što su prilagodba infrastrukture, edukacija javnog i privatnog sektora te promocija pristupačnog turizma, pokazuje da postoji značajan prostor za napredak.</w:t>
      </w:r>
    </w:p>
    <w:p w14:paraId="54686D99" w14:textId="4864EF74" w:rsidR="00C67035" w:rsidRPr="00222342" w:rsidRDefault="00222342" w:rsidP="00437664">
      <w:pPr>
        <w:spacing w:after="0" w:line="240" w:lineRule="auto"/>
        <w:ind w:firstLine="708"/>
        <w:jc w:val="both"/>
      </w:pPr>
      <w:bookmarkStart w:id="53" w:name="_Hlk189643576"/>
      <w:r w:rsidRPr="00222342">
        <w:t xml:space="preserve">Kako bi se postigla stvarna </w:t>
      </w:r>
      <w:proofErr w:type="spellStart"/>
      <w:r w:rsidRPr="00222342">
        <w:t>inkluzivnost</w:t>
      </w:r>
      <w:proofErr w:type="spellEnd"/>
      <w:r w:rsidRPr="00222342">
        <w:t>, potrebno je uvesti strukturirane programe obuke za turističke djelatnike, osigurati provedbu standarda pristupačnosti u turističkim objektima te poticati suradnju između turističkih zajednica, lokalnih vlasti i organizacija koje se bave pravima osoba s invaliditetom. Samo kroz sustavni pristup moguće je osigurati da turizam zaista bude dostupan svima.</w:t>
      </w:r>
    </w:p>
    <w:p w14:paraId="7FBC59D4" w14:textId="3165D83E" w:rsidR="00BB35DE" w:rsidRPr="0096463E" w:rsidRDefault="0044514C" w:rsidP="003902F1">
      <w:pPr>
        <w:pStyle w:val="Naslov2"/>
      </w:pPr>
      <w:bookmarkStart w:id="54" w:name="_Toc190099348"/>
      <w:bookmarkEnd w:id="53"/>
      <w:r>
        <w:t xml:space="preserve">1.8. </w:t>
      </w:r>
      <w:r w:rsidR="004C775A" w:rsidRPr="0096463E">
        <w:t>Analiza organiziranosti i dostupnosti usluga u destinaciji</w:t>
      </w:r>
      <w:bookmarkEnd w:id="54"/>
    </w:p>
    <w:p w14:paraId="421FDCC5" w14:textId="6343187E" w:rsidR="00AC37CB" w:rsidRPr="000B54DD" w:rsidRDefault="00AC37CB" w:rsidP="00644E69">
      <w:pPr>
        <w:spacing w:line="240" w:lineRule="auto"/>
        <w:ind w:firstLine="708"/>
        <w:jc w:val="both"/>
      </w:pPr>
      <w:r w:rsidRPr="000B54DD">
        <w:t xml:space="preserve">Na području </w:t>
      </w:r>
      <w:r w:rsidR="00861A52" w:rsidRPr="000B54DD">
        <w:t>Požege</w:t>
      </w:r>
      <w:r w:rsidRPr="000B54DD">
        <w:t xml:space="preserve"> djeluj</w:t>
      </w:r>
      <w:r w:rsidR="00861A52" w:rsidRPr="000B54DD">
        <w:t xml:space="preserve">e </w:t>
      </w:r>
      <w:r w:rsidR="00644E69" w:rsidRPr="000B54DD">
        <w:t xml:space="preserve">Policijska uprava požeško-slavonska, </w:t>
      </w:r>
      <w:r w:rsidRPr="000B54DD">
        <w:t>Policijsk</w:t>
      </w:r>
      <w:r w:rsidR="00BC53FA" w:rsidRPr="000B54DD">
        <w:t>a</w:t>
      </w:r>
      <w:r w:rsidRPr="000B54DD">
        <w:t xml:space="preserve"> postaj</w:t>
      </w:r>
      <w:r w:rsidR="00BC53FA" w:rsidRPr="000B54DD">
        <w:t>a</w:t>
      </w:r>
      <w:r w:rsidRPr="000B54DD">
        <w:t xml:space="preserve"> Požega</w:t>
      </w:r>
      <w:r w:rsidR="00861A52" w:rsidRPr="000B54DD">
        <w:t xml:space="preserve"> </w:t>
      </w:r>
      <w:r w:rsidRPr="000B54DD">
        <w:t>te Interventna jedinica policije Požega</w:t>
      </w:r>
      <w:r w:rsidR="00644E69" w:rsidRPr="000B54DD">
        <w:t xml:space="preserve">. </w:t>
      </w:r>
      <w:r w:rsidRPr="000B54DD">
        <w:t xml:space="preserve">Na području </w:t>
      </w:r>
      <w:r w:rsidR="00644E69" w:rsidRPr="000B54DD">
        <w:t xml:space="preserve">Grada Požege </w:t>
      </w:r>
      <w:r w:rsidRPr="000B54DD">
        <w:t>trenutno djeluj</w:t>
      </w:r>
      <w:r w:rsidR="00644E69" w:rsidRPr="000B54DD">
        <w:t>e jedna Javna vatrogasna postrojba</w:t>
      </w:r>
      <w:r w:rsidR="00C65EB7" w:rsidRPr="000B54DD">
        <w:t xml:space="preserve"> (JVP Grada Požege)</w:t>
      </w:r>
      <w:r w:rsidR="00644E69" w:rsidRPr="000B54DD">
        <w:t xml:space="preserve"> i dva dobrovoljna vatrogasna društva (DVD Požega i DVD Gornji </w:t>
      </w:r>
      <w:proofErr w:type="spellStart"/>
      <w:r w:rsidR="00644E69" w:rsidRPr="000B54DD">
        <w:t>Emovci</w:t>
      </w:r>
      <w:proofErr w:type="spellEnd"/>
      <w:r w:rsidR="00644E69" w:rsidRPr="000B54DD">
        <w:t>). Također, u Požegi se nalazi i Županijski centar 112 (Služba civilne zaštite Požega, područni ured Osijek</w:t>
      </w:r>
      <w:r w:rsidR="002B3A68" w:rsidRPr="000B54DD">
        <w:t>, te Hrvatska gorska služba spašavanja, Stanica Požega</w:t>
      </w:r>
      <w:r w:rsidR="00437664">
        <w:t>)</w:t>
      </w:r>
      <w:r w:rsidR="002B3A68" w:rsidRPr="000B54DD">
        <w:t xml:space="preserve">. </w:t>
      </w:r>
    </w:p>
    <w:p w14:paraId="59878547" w14:textId="2BE4A295" w:rsidR="00AC37CB" w:rsidRPr="000B54DD" w:rsidRDefault="00AC37CB" w:rsidP="003902F1">
      <w:pPr>
        <w:spacing w:line="240" w:lineRule="auto"/>
        <w:ind w:firstLine="708"/>
        <w:jc w:val="both"/>
      </w:pPr>
      <w:r w:rsidRPr="000B54DD">
        <w:t>Od zdravstvenih ustanova, u Pože</w:t>
      </w:r>
      <w:r w:rsidR="00861A52" w:rsidRPr="000B54DD">
        <w:t>gi</w:t>
      </w:r>
      <w:r w:rsidRPr="000B54DD">
        <w:t xml:space="preserve"> djeluje Dom zdravlja Požeško-slavonske županije, Zavod za hitnu medicinu Požeško-slavonske županije</w:t>
      </w:r>
      <w:r w:rsidR="008053D4" w:rsidRPr="000B54DD">
        <w:t xml:space="preserve"> i</w:t>
      </w:r>
      <w:r w:rsidRPr="000B54DD">
        <w:t xml:space="preserve"> Zavod za javno zdravstvo Požeško-slavonske </w:t>
      </w:r>
      <w:r w:rsidRPr="000B54DD">
        <w:lastRenderedPageBreak/>
        <w:t>županije. Pored njih djeluj</w:t>
      </w:r>
      <w:r w:rsidR="00861A52" w:rsidRPr="000B54DD">
        <w:t xml:space="preserve">e i </w:t>
      </w:r>
      <w:r w:rsidRPr="000B54DD">
        <w:t>Opća županijska bolnica Požega</w:t>
      </w:r>
      <w:r w:rsidR="00861A52" w:rsidRPr="000B54DD">
        <w:t xml:space="preserve">. </w:t>
      </w:r>
      <w:r w:rsidRPr="000B54DD">
        <w:t>Dom zdravlja Požeško-slavonske županije smješten je u Požegi.</w:t>
      </w:r>
      <w:r w:rsidR="00B52CC5" w:rsidRPr="000B54DD">
        <w:t xml:space="preserve"> </w:t>
      </w:r>
    </w:p>
    <w:p w14:paraId="6F37F329" w14:textId="3DE1178D" w:rsidR="004C775A" w:rsidRPr="000B54DD" w:rsidRDefault="00AC37CB" w:rsidP="003902F1">
      <w:pPr>
        <w:spacing w:line="240" w:lineRule="auto"/>
        <w:ind w:firstLine="708"/>
        <w:jc w:val="both"/>
      </w:pPr>
      <w:r w:rsidRPr="000B54DD">
        <w:t>Od ustanova u djelatnosti kulture djeluju Gradski muzej Požega, Gradsko kazalište Požega, Gradska knjižnica</w:t>
      </w:r>
      <w:r w:rsidR="00861A52" w:rsidRPr="000B54DD">
        <w:t xml:space="preserve"> </w:t>
      </w:r>
      <w:r w:rsidRPr="000B54DD">
        <w:t>Požega, Konzervatorski odjel Požega, Državni arhiv, Slavonski Brod - odjel Požega</w:t>
      </w:r>
      <w:r w:rsidR="00BC53FA" w:rsidRPr="000B54DD">
        <w:t xml:space="preserve">, Požeška biskupija i Hrvatska akademija za znanstveni i umjetnički rad, odjel u Požegi. </w:t>
      </w:r>
    </w:p>
    <w:p w14:paraId="76621EEF" w14:textId="150401FE" w:rsidR="000B54DD" w:rsidRPr="000B54DD" w:rsidRDefault="000B54DD" w:rsidP="00592DAC">
      <w:pPr>
        <w:autoSpaceDE w:val="0"/>
        <w:autoSpaceDN w:val="0"/>
        <w:adjustRightInd w:val="0"/>
        <w:spacing w:line="240" w:lineRule="auto"/>
        <w:ind w:firstLine="708"/>
        <w:jc w:val="both"/>
        <w:rPr>
          <w:rFonts w:cs="Tahoma"/>
        </w:rPr>
      </w:pPr>
      <w:r>
        <w:rPr>
          <w:rFonts w:cs="Tahoma"/>
        </w:rPr>
        <w:t xml:space="preserve">U </w:t>
      </w:r>
      <w:r w:rsidRPr="000B54DD">
        <w:rPr>
          <w:rFonts w:cs="Tahoma"/>
        </w:rPr>
        <w:t>Požegi djeluju četiri dječja vrtića, „Šareni svijet“, „Radost“, Dječji vrtić „Požega“ te Dječji vrtić sv. Leopolda Mandića.  Osim četiri osnovne škole, Antuna Kanižlića</w:t>
      </w:r>
      <w:r>
        <w:rPr>
          <w:rFonts w:cs="Tahoma"/>
        </w:rPr>
        <w:t>,</w:t>
      </w:r>
      <w:r w:rsidRPr="000B54DD">
        <w:rPr>
          <w:rFonts w:cs="Tahoma"/>
        </w:rPr>
        <w:t xml:space="preserve"> Julija </w:t>
      </w:r>
      <w:proofErr w:type="spellStart"/>
      <w:r w:rsidRPr="000B54DD">
        <w:rPr>
          <w:rFonts w:cs="Tahoma"/>
        </w:rPr>
        <w:t>Kempfa</w:t>
      </w:r>
      <w:proofErr w:type="spellEnd"/>
      <w:r w:rsidRPr="000B54DD">
        <w:rPr>
          <w:rFonts w:cs="Tahoma"/>
        </w:rPr>
        <w:t>, „Dobriš</w:t>
      </w:r>
      <w:r>
        <w:rPr>
          <w:rFonts w:cs="Tahoma"/>
        </w:rPr>
        <w:t>a</w:t>
      </w:r>
      <w:r w:rsidRPr="000B54DD">
        <w:rPr>
          <w:rFonts w:cs="Tahoma"/>
        </w:rPr>
        <w:t xml:space="preserve"> Cesarić“ i Katoličke osnovne škole, posebno mjesto zauzima Glazbena škola Požega</w:t>
      </w:r>
      <w:r>
        <w:rPr>
          <w:rFonts w:cs="Tahoma"/>
        </w:rPr>
        <w:t xml:space="preserve">. </w:t>
      </w:r>
      <w:r w:rsidRPr="000B54DD">
        <w:rPr>
          <w:rFonts w:cs="Tahoma"/>
        </w:rPr>
        <w:t xml:space="preserve">Za srednjoškolsko obrazovanje brinu se požeška Gimnazija, Katolička Gimnazija, Tehnička, Ekonomska, Obrtnička i Poljoprivredno-prehrambena škola dok </w:t>
      </w:r>
      <w:r>
        <w:rPr>
          <w:rFonts w:cs="Tahoma"/>
        </w:rPr>
        <w:t xml:space="preserve">Fakultet turizma i ruralnog razvoja </w:t>
      </w:r>
      <w:r w:rsidRPr="000B54DD">
        <w:rPr>
          <w:rFonts w:cs="Tahoma"/>
        </w:rPr>
        <w:t xml:space="preserve">u Požegi značajno doprinosi razvoju naše regije. </w:t>
      </w:r>
    </w:p>
    <w:p w14:paraId="643FEFC8" w14:textId="481B9A18" w:rsidR="00222342" w:rsidRDefault="00222342" w:rsidP="00222342">
      <w:pPr>
        <w:spacing w:line="240" w:lineRule="auto"/>
        <w:ind w:firstLine="708"/>
        <w:jc w:val="both"/>
      </w:pPr>
      <w:r w:rsidRPr="000B54DD">
        <w:t xml:space="preserve">Kada je riječ o vjerskim zajednicama, u Požegi postoje sljedeće:  </w:t>
      </w:r>
      <w:r w:rsidRPr="00222342">
        <w:t xml:space="preserve">Župa </w:t>
      </w:r>
      <w:r w:rsidRPr="000B54DD">
        <w:t xml:space="preserve">Duha Svetoga, </w:t>
      </w:r>
      <w:r w:rsidRPr="00222342">
        <w:t xml:space="preserve">Župa sv. Terezije </w:t>
      </w:r>
      <w:proofErr w:type="spellStart"/>
      <w:r w:rsidRPr="00222342">
        <w:t>Avilske</w:t>
      </w:r>
      <w:proofErr w:type="spellEnd"/>
      <w:r w:rsidRPr="000B54DD">
        <w:t xml:space="preserve">, </w:t>
      </w:r>
      <w:r w:rsidRPr="00222342">
        <w:t>Župa sv. Leopolda Mandića</w:t>
      </w:r>
      <w:r w:rsidRPr="000B54DD">
        <w:t xml:space="preserve">, </w:t>
      </w:r>
      <w:r w:rsidRPr="00222342">
        <w:t>Župa sv. Ivana Krstitelja</w:t>
      </w:r>
      <w:r w:rsidRPr="000B54DD">
        <w:t xml:space="preserve">, </w:t>
      </w:r>
      <w:r w:rsidRPr="00222342">
        <w:t>Pravoslavna crkva</w:t>
      </w:r>
      <w:r w:rsidRPr="000B54DD">
        <w:t xml:space="preserve">, </w:t>
      </w:r>
      <w:r w:rsidRPr="00222342">
        <w:t>Kršćanska adventistička crkva</w:t>
      </w:r>
      <w:r w:rsidRPr="000B54DD">
        <w:t xml:space="preserve">, </w:t>
      </w:r>
      <w:r w:rsidRPr="00222342">
        <w:t>Baptistička crkva Požega</w:t>
      </w:r>
      <w:r w:rsidRPr="000B54DD">
        <w:t xml:space="preserve">, </w:t>
      </w:r>
      <w:r w:rsidRPr="00222342">
        <w:t xml:space="preserve">Centar za </w:t>
      </w:r>
      <w:proofErr w:type="spellStart"/>
      <w:r w:rsidRPr="00222342">
        <w:t>hagioterapiju</w:t>
      </w:r>
      <w:proofErr w:type="spellEnd"/>
      <w:r w:rsidRPr="00222342">
        <w:t xml:space="preserve"> Požeg</w:t>
      </w:r>
      <w:r w:rsidRPr="000B54DD">
        <w:t xml:space="preserve">a. </w:t>
      </w:r>
    </w:p>
    <w:p w14:paraId="2A40910E" w14:textId="61AEFDE7" w:rsidR="000B54DD" w:rsidRPr="000B54DD" w:rsidRDefault="000B54DD" w:rsidP="00222342">
      <w:pPr>
        <w:spacing w:line="240" w:lineRule="auto"/>
        <w:ind w:firstLine="708"/>
        <w:jc w:val="both"/>
      </w:pPr>
      <w:r>
        <w:t xml:space="preserve">Što se tiče financijskih, platnih i poštanskih institucija, tu su FINA Požega, Zagrebačka banka, Privredna banka Zagreb, OTP banka, banka Kovanica, Slatinska banka, Podravska banka, Raiffeisen </w:t>
      </w:r>
      <w:r w:rsidR="00701E66">
        <w:t>Bank</w:t>
      </w:r>
      <w:r>
        <w:t xml:space="preserve">, Addiko Bank, HPB, </w:t>
      </w:r>
      <w:r w:rsidR="00701E66">
        <w:t xml:space="preserve">Erste Banka, te poslovnica Hrvatske pošte. </w:t>
      </w:r>
    </w:p>
    <w:p w14:paraId="7EC0CF1C" w14:textId="77777777" w:rsidR="001905B7" w:rsidRPr="00834067" w:rsidRDefault="001905B7" w:rsidP="00834067">
      <w:pPr>
        <w:spacing w:after="0" w:line="240" w:lineRule="auto"/>
        <w:jc w:val="both"/>
        <w:rPr>
          <w:color w:val="FF0000"/>
        </w:rPr>
      </w:pPr>
    </w:p>
    <w:p w14:paraId="22F2C496" w14:textId="65E116F8" w:rsidR="00BE3999" w:rsidRPr="0096463E" w:rsidRDefault="0044514C" w:rsidP="003902F1">
      <w:pPr>
        <w:pStyle w:val="Naslov2"/>
      </w:pPr>
      <w:bookmarkStart w:id="55" w:name="_Toc190099349"/>
      <w:r>
        <w:t xml:space="preserve">1.9. </w:t>
      </w:r>
      <w:r w:rsidR="004C775A" w:rsidRPr="0096463E">
        <w:t>Analiza stanja i potreba ljudskih potencijala</w:t>
      </w:r>
      <w:bookmarkEnd w:id="55"/>
    </w:p>
    <w:p w14:paraId="6DE948F2" w14:textId="77777777" w:rsidR="007664D2" w:rsidRPr="00131CBD" w:rsidRDefault="007664D2" w:rsidP="00592DAC">
      <w:pPr>
        <w:ind w:firstLine="708"/>
        <w:jc w:val="both"/>
      </w:pPr>
      <w:bookmarkStart w:id="56" w:name="_Hlk189643612"/>
      <w:r w:rsidRPr="00131CBD">
        <w:t xml:space="preserve">Tržište rada u sektoru turizma i ugostiteljstva u Požegi suočava se s izazovima sličnim onima na nacionalnoj razini. Prema dostupnim podacima, postoji izražena potreba za kvalificiranom radnom snagom, posebno u zanimanjima poput kuhara i konobara. </w:t>
      </w:r>
    </w:p>
    <w:bookmarkEnd w:id="56"/>
    <w:p w14:paraId="6DC73213" w14:textId="084D77A3" w:rsidR="007664D2" w:rsidRPr="00131CBD" w:rsidRDefault="007664D2" w:rsidP="00592DAC">
      <w:pPr>
        <w:ind w:firstLine="708"/>
        <w:jc w:val="both"/>
      </w:pPr>
      <w:r w:rsidRPr="00131CBD">
        <w:t xml:space="preserve">Kako bi odgovorilo na ove izazove, Fakultet turizma i ruralnog razvoja u Požegi uveo je studij iz područja turizma, ugostiteljstva i ruralnog razvoja. Cilj ovog programa je obrazovanje visokoobrazovanog kadra koji će moći odgovoriti na suvremene trendove i potrebe tržišta rada. </w:t>
      </w:r>
      <w:r w:rsidR="00207931">
        <w:t xml:space="preserve"> </w:t>
      </w:r>
      <w:r w:rsidRPr="00131CBD">
        <w:t>Unatoč ovim inicijativama, sektor i dalje bilježi manjak radne snage, što je posebno vidljivo tijekom turističke sezone. Ovaj nedostatak radne snage može utjecati na kvalitetu usluge i ukupno zadovoljstvo posjetitelja.</w:t>
      </w:r>
    </w:p>
    <w:p w14:paraId="670347EE" w14:textId="77777777" w:rsidR="00A333FD" w:rsidRPr="00131CBD" w:rsidRDefault="007664D2" w:rsidP="00592DAC">
      <w:pPr>
        <w:ind w:firstLine="708"/>
        <w:jc w:val="both"/>
      </w:pPr>
      <w:bookmarkStart w:id="57" w:name="_Hlk189643661"/>
      <w:r w:rsidRPr="00131CBD">
        <w:t>Kako bi se prevladali ovi izazovi, preporučuje se daljnje ulaganje u obrazovanje i obuku kadra, kao i poboljšanje radnih uvjeta kako bi se privukli i zadržali kvalificirani radnici u sektoru turizma i ugostiteljstva u Požegi.</w:t>
      </w:r>
      <w:r w:rsidR="00A333FD" w:rsidRPr="00131CBD">
        <w:t xml:space="preserve"> </w:t>
      </w:r>
    </w:p>
    <w:bookmarkEnd w:id="57"/>
    <w:p w14:paraId="59EEE7D1" w14:textId="3B0AF42B" w:rsidR="00F06C24" w:rsidRPr="00131CBD" w:rsidRDefault="00A333FD" w:rsidP="00592DAC">
      <w:pPr>
        <w:ind w:firstLine="708"/>
        <w:jc w:val="both"/>
      </w:pPr>
      <w:r w:rsidRPr="00131CBD">
        <w:t xml:space="preserve">Krajem prosinca 2024. u evidenciji Hrvatskog zavoda za zapošljavanje Područnog ureda Požega registrirana je 1.771 nezaposlena osoba. U odnosu na prethodni mjesec, nezaposlenih je manje za 0,5% ili 9 osoba, a na međugodišnjoj razini (prosinac 2024./prosinac 2023.) nezaposlenih je manje za 26,6% ili 641 osobu. </w:t>
      </w:r>
      <w:r w:rsidR="00F06C24" w:rsidRPr="00131CBD">
        <w:t>Ukupno su tijekom prosinca iz evidencije nezaposlenih izašle 242 osobe.  Od 132 osobe koje su zaposlene, 89 je zaposleno na području Područnog ureda Požega, 27 na području Republike Hrvatske, a 16 osoba zaposleno je u inozemstvu.</w:t>
      </w:r>
    </w:p>
    <w:p w14:paraId="61904E06" w14:textId="30C5EDEF" w:rsidR="00F06C24" w:rsidRPr="00131CBD" w:rsidRDefault="00F06C24" w:rsidP="00207931">
      <w:pPr>
        <w:spacing w:after="0"/>
        <w:ind w:firstLine="360"/>
        <w:jc w:val="both"/>
      </w:pPr>
      <w:r w:rsidRPr="00131CBD">
        <w:t xml:space="preserve">Evidentirano zapošljavanje temeljem radnog odnosa najčešće je realizirano u </w:t>
      </w:r>
      <w:r w:rsidR="006D2AC1" w:rsidRPr="00131CBD">
        <w:t xml:space="preserve">sljedećim </w:t>
      </w:r>
      <w:r w:rsidRPr="00131CBD">
        <w:t>djelatnostima:</w:t>
      </w:r>
    </w:p>
    <w:p w14:paraId="780E30FD" w14:textId="559B71D9" w:rsidR="00F06C24" w:rsidRPr="00131CBD" w:rsidRDefault="00F06C24">
      <w:pPr>
        <w:pStyle w:val="Odlomakpopisa"/>
        <w:numPr>
          <w:ilvl w:val="0"/>
          <w:numId w:val="18"/>
        </w:numPr>
        <w:spacing w:after="0"/>
      </w:pPr>
      <w:r w:rsidRPr="00131CBD">
        <w:t>Administrativne i pomoćne uslužne djelatnosti – 21 osoba ili 15,9%</w:t>
      </w:r>
    </w:p>
    <w:p w14:paraId="537A60EE" w14:textId="15C19B4E" w:rsidR="00F06C24" w:rsidRPr="00131CBD" w:rsidRDefault="00F06C24">
      <w:pPr>
        <w:pStyle w:val="Odlomakpopisa"/>
        <w:numPr>
          <w:ilvl w:val="0"/>
          <w:numId w:val="18"/>
        </w:numPr>
        <w:spacing w:after="0"/>
      </w:pPr>
      <w:r w:rsidRPr="00131CBD">
        <w:lastRenderedPageBreak/>
        <w:t>Pružanje smještaja te pripreme i usluživanja hrane – 20 osoba – 15,2%</w:t>
      </w:r>
    </w:p>
    <w:p w14:paraId="18E57097" w14:textId="1F04AFFD" w:rsidR="00F06C24" w:rsidRPr="00131CBD" w:rsidRDefault="00F06C24">
      <w:pPr>
        <w:pStyle w:val="Odlomakpopisa"/>
        <w:numPr>
          <w:ilvl w:val="0"/>
          <w:numId w:val="18"/>
        </w:numPr>
        <w:spacing w:after="0"/>
      </w:pPr>
      <w:r w:rsidRPr="00131CBD">
        <w:t>Prerađivačka industrija – 15 osoba – 11,4%.</w:t>
      </w:r>
    </w:p>
    <w:p w14:paraId="28A439F5" w14:textId="016018C1" w:rsidR="00DD1D52" w:rsidRDefault="00F06C24">
      <w:pPr>
        <w:pStyle w:val="Odlomakpopisa"/>
        <w:numPr>
          <w:ilvl w:val="0"/>
          <w:numId w:val="18"/>
        </w:numPr>
      </w:pPr>
      <w:r w:rsidRPr="00131CBD">
        <w:t>Trgovina na veliko i malo – 15 osoba – 11,4%</w:t>
      </w:r>
    </w:p>
    <w:p w14:paraId="3B46B93D" w14:textId="31DDE4EE" w:rsidR="00F06C24" w:rsidRDefault="00F13BE1" w:rsidP="00592DAC">
      <w:pPr>
        <w:ind w:firstLine="360"/>
        <w:jc w:val="both"/>
      </w:pPr>
      <w:r>
        <w:t>U prosincu je zaposleno više žena (76) u odnosu na muškarce (56), 62,9% zaposlenih su osobe mlađe dobi od 15-29 godina a najviše zaposlenih ima završenu srednju školu u trajanju od 4 godine (39,4%) i u trajanju od 3 godine (25,8%).</w:t>
      </w:r>
      <w:r w:rsidR="00DD1D52" w:rsidRPr="00DD1D52">
        <w:t xml:space="preserve"> </w:t>
      </w:r>
      <w:r w:rsidR="00DD1D52">
        <w:t>Iz evidencije Zavoda, u prosincu je najviše zaposleno konobara (12), prodavača (11), pomoćnih konobara (7) i čistača (6).</w:t>
      </w:r>
    </w:p>
    <w:p w14:paraId="041B44FA" w14:textId="41988B05" w:rsidR="00DD1D52" w:rsidRDefault="00DD1D52" w:rsidP="00207931">
      <w:pPr>
        <w:spacing w:after="0"/>
        <w:ind w:firstLine="360"/>
        <w:jc w:val="both"/>
      </w:pPr>
      <w:r>
        <w:t>Tijekom prosinca u evidenciju nezaposlenih novo prijavljene su 233 osobe ili 14,0% manje u odnosu na prethodni mjesec te 13,4% manje nego u prosincu 2023. S obzirom na djelatnost prethodnog zaposlenja, najviše je osoba izravno iz radnog odnosa došlo iz sljedećih djelatnosti:</w:t>
      </w:r>
    </w:p>
    <w:p w14:paraId="2531DE86" w14:textId="0F566453" w:rsidR="00DD1D52" w:rsidRDefault="00DD1D52">
      <w:pPr>
        <w:pStyle w:val="Odlomakpopisa"/>
        <w:numPr>
          <w:ilvl w:val="0"/>
          <w:numId w:val="18"/>
        </w:numPr>
        <w:spacing w:after="0"/>
        <w:jc w:val="both"/>
      </w:pPr>
      <w:r>
        <w:t>Djelatnosti pružanja smještaja te pripreme i usluživanja hrane - 48 osoba ili 24,1%</w:t>
      </w:r>
    </w:p>
    <w:p w14:paraId="05327AE6" w14:textId="3285451A" w:rsidR="00DD1D52" w:rsidRDefault="00DD1D52">
      <w:pPr>
        <w:pStyle w:val="Odlomakpopisa"/>
        <w:numPr>
          <w:ilvl w:val="0"/>
          <w:numId w:val="18"/>
        </w:numPr>
        <w:spacing w:after="0"/>
        <w:jc w:val="both"/>
      </w:pPr>
      <w:r>
        <w:t>Građevinarstvo – 32 osobe ili 16,1%</w:t>
      </w:r>
    </w:p>
    <w:p w14:paraId="0CA86E64" w14:textId="1EC71F4D" w:rsidR="003E5E47" w:rsidRDefault="00DD1D52">
      <w:pPr>
        <w:pStyle w:val="Odlomakpopisa"/>
        <w:numPr>
          <w:ilvl w:val="0"/>
          <w:numId w:val="18"/>
        </w:numPr>
        <w:jc w:val="both"/>
      </w:pPr>
      <w:r>
        <w:t>Administrativne i pomoćne uslužne djelatnosti – 18 osoba ili 9,0%.</w:t>
      </w:r>
    </w:p>
    <w:p w14:paraId="03585BD8" w14:textId="423BD6B3" w:rsidR="006804B4" w:rsidRDefault="006804B4" w:rsidP="00592DAC">
      <w:pPr>
        <w:ind w:firstLine="360"/>
        <w:jc w:val="both"/>
      </w:pPr>
      <w:r>
        <w:t xml:space="preserve">Također, potrebno je uspostaviti suradnju s turističkim organizacijama, udruženjima poslodavaca i obrazovnim institucijama u zemljama kao što su Austrija, Španjolska i Francuska, kako bi se prikupili podaci o potrebama i trendovima u turizmu. Cilj je istražiti kako druge zemlje rješavaju izazove u pogledu radne snage i koje strategije koriste za privlačenje i zadržavanje kvalificiranih radnika. Također je potrebno raditi na razvoju i prilagodbi obrazovnih programa koji odgovaraju na identificirane potrebe i trendove, u suradnji s obrazovnim institucijama i industrijskim partnerima. </w:t>
      </w:r>
    </w:p>
    <w:p w14:paraId="33A576DA" w14:textId="747B8C06" w:rsidR="00131CBD" w:rsidRDefault="00334256" w:rsidP="00207931">
      <w:pPr>
        <w:spacing w:after="0"/>
        <w:jc w:val="both"/>
      </w:pPr>
      <w:r>
        <w:tab/>
        <w:t xml:space="preserve">Primjer dobre prakse u ovom području je uspostava Regionalnog centra kompetentnosti </w:t>
      </w:r>
      <w:proofErr w:type="spellStart"/>
      <w:r>
        <w:t>Panonika</w:t>
      </w:r>
      <w:proofErr w:type="spellEnd"/>
      <w:r>
        <w:t xml:space="preserve"> koji su stvoreni</w:t>
      </w:r>
      <w:r w:rsidRPr="00334256">
        <w:t xml:space="preserve"> neophodni programski i kadrovski uvjeti koji će unaprijediti mogućnosti za učenje temeljeno na radu i praktičnoj nastavi. Programski uvjeti se stvaraju modernizacijom postojećih obrazovnih programa i stvaranjem novog standarda zanimanja, kvalifikacija i kurikuluma. Kadrovski uvjeti osiguravaju se organiziranjem specijaliziranih edukacija i studijskih putovanja namijenjenih nastavnom osoblju.</w:t>
      </w:r>
    </w:p>
    <w:p w14:paraId="1E0AE264" w14:textId="77777777" w:rsidR="00B74648" w:rsidRPr="00F06C24" w:rsidRDefault="00B74648" w:rsidP="00207931">
      <w:pPr>
        <w:spacing w:after="0"/>
        <w:jc w:val="both"/>
      </w:pPr>
    </w:p>
    <w:p w14:paraId="2328CE1A" w14:textId="1D37F59A" w:rsidR="00BE3999" w:rsidRPr="0096463E" w:rsidRDefault="0044514C" w:rsidP="00A333FD">
      <w:pPr>
        <w:pStyle w:val="Naslov2"/>
      </w:pPr>
      <w:bookmarkStart w:id="58" w:name="_Toc190099350"/>
      <w:r>
        <w:t xml:space="preserve">1.10. </w:t>
      </w:r>
      <w:r w:rsidR="004C775A" w:rsidRPr="0096463E">
        <w:t>Analiza komunikacijskih aktivnosti</w:t>
      </w:r>
      <w:bookmarkEnd w:id="58"/>
    </w:p>
    <w:p w14:paraId="3AE02789" w14:textId="77777777" w:rsidR="00A66B9D" w:rsidRDefault="00BF3D6F" w:rsidP="00BF3D6F">
      <w:pPr>
        <w:spacing w:line="240" w:lineRule="auto"/>
        <w:ind w:firstLine="708"/>
        <w:jc w:val="both"/>
      </w:pPr>
      <w:bookmarkStart w:id="59" w:name="_Hlk189643692"/>
      <w:r w:rsidRPr="00BF3D6F">
        <w:t xml:space="preserve">Komunikacijska aktivnost Turističke zajednice Grada Požege temelji se na zakonima, strateškim dokumentima i smjernicama koje reguliraju rad turističkih zajednica i njihovu promociju. </w:t>
      </w:r>
    </w:p>
    <w:bookmarkEnd w:id="59"/>
    <w:p w14:paraId="703E0C15" w14:textId="3610BAEF" w:rsidR="00BF3D6F" w:rsidRPr="00BF3D6F" w:rsidRDefault="00BF3D6F" w:rsidP="00A66B9D">
      <w:pPr>
        <w:spacing w:line="240" w:lineRule="auto"/>
        <w:ind w:left="708"/>
        <w:jc w:val="both"/>
      </w:pPr>
      <w:r w:rsidRPr="00BF3D6F">
        <w:t>Ključni dokumenti i propisi uključuju:</w:t>
      </w:r>
    </w:p>
    <w:p w14:paraId="1762728C" w14:textId="77777777" w:rsidR="00BF3D6F" w:rsidRPr="00BF3D6F" w:rsidRDefault="00BF3D6F" w:rsidP="00BF3D6F">
      <w:pPr>
        <w:spacing w:line="240" w:lineRule="auto"/>
        <w:ind w:firstLine="708"/>
        <w:jc w:val="both"/>
      </w:pPr>
      <w:r w:rsidRPr="00BF3D6F">
        <w:t xml:space="preserve">1. </w:t>
      </w:r>
      <w:r w:rsidRPr="003C1F3F">
        <w:rPr>
          <w:i/>
          <w:iCs/>
        </w:rPr>
        <w:t>Zakonski okvir</w:t>
      </w:r>
    </w:p>
    <w:p w14:paraId="36D13482" w14:textId="77777777" w:rsidR="00BF3D6F" w:rsidRPr="00BF3D6F" w:rsidRDefault="00BF3D6F">
      <w:pPr>
        <w:pStyle w:val="Odlomakpopisa"/>
        <w:numPr>
          <w:ilvl w:val="0"/>
          <w:numId w:val="63"/>
        </w:numPr>
        <w:spacing w:line="240" w:lineRule="auto"/>
        <w:jc w:val="both"/>
      </w:pPr>
      <w:r w:rsidRPr="00BF3D6F">
        <w:t>Zakon o turističkim zajednicama i promicanju hrvatskog turizma (NN 52/19, 42/20) – definira ulogu, nadležnosti i financiranje turističkih zajednica, uključujući komunikaciju i promociju destinacije.</w:t>
      </w:r>
    </w:p>
    <w:p w14:paraId="12D83C4A" w14:textId="77777777" w:rsidR="00BF3D6F" w:rsidRPr="00BF3D6F" w:rsidRDefault="00BF3D6F">
      <w:pPr>
        <w:pStyle w:val="Odlomakpopisa"/>
        <w:numPr>
          <w:ilvl w:val="0"/>
          <w:numId w:val="63"/>
        </w:numPr>
        <w:spacing w:line="240" w:lineRule="auto"/>
        <w:jc w:val="both"/>
      </w:pPr>
      <w:r w:rsidRPr="00BF3D6F">
        <w:t>Zakon o pružanju usluga u turizmu (NN 130/17, 25/19, 98/19, 42/20) – regulira način informiranja i promidžbe turističkih usluga.</w:t>
      </w:r>
    </w:p>
    <w:p w14:paraId="0C8DAD4A" w14:textId="77777777" w:rsidR="00BF3D6F" w:rsidRPr="00BF3D6F" w:rsidRDefault="00BF3D6F">
      <w:pPr>
        <w:pStyle w:val="Odlomakpopisa"/>
        <w:numPr>
          <w:ilvl w:val="0"/>
          <w:numId w:val="63"/>
        </w:numPr>
        <w:spacing w:line="240" w:lineRule="auto"/>
        <w:jc w:val="both"/>
      </w:pPr>
      <w:r w:rsidRPr="00BF3D6F">
        <w:t>Zakon o elektroničkim medijima (NN 111/21) – određuje pravila oglašavanja i medijske promocije u skladu s nacionalnim propisima.</w:t>
      </w:r>
    </w:p>
    <w:p w14:paraId="323DB185" w14:textId="77777777" w:rsidR="00BF3D6F" w:rsidRPr="00BF3D6F" w:rsidRDefault="00BF3D6F">
      <w:pPr>
        <w:pStyle w:val="Odlomakpopisa"/>
        <w:numPr>
          <w:ilvl w:val="0"/>
          <w:numId w:val="63"/>
        </w:numPr>
        <w:spacing w:line="240" w:lineRule="auto"/>
        <w:jc w:val="both"/>
      </w:pPr>
      <w:r w:rsidRPr="00BF3D6F">
        <w:t>Zakon o medijima (NN 59/04, 84/11, 81/13) – postavlja pravni okvir za javnu komunikaciju, uključujući odnose s novinarima i medijima.</w:t>
      </w:r>
    </w:p>
    <w:p w14:paraId="03D019A8" w14:textId="632A3BAB" w:rsidR="00BF3D6F" w:rsidRPr="00BF3D6F" w:rsidRDefault="00BF3D6F">
      <w:pPr>
        <w:pStyle w:val="Odlomakpopisa"/>
        <w:numPr>
          <w:ilvl w:val="0"/>
          <w:numId w:val="63"/>
        </w:numPr>
        <w:spacing w:line="240" w:lineRule="auto"/>
        <w:jc w:val="both"/>
      </w:pPr>
      <w:r w:rsidRPr="00BF3D6F">
        <w:lastRenderedPageBreak/>
        <w:t>Strateški dokumenti i smjernice</w:t>
      </w:r>
    </w:p>
    <w:p w14:paraId="6174E971" w14:textId="77777777" w:rsidR="00BF3D6F" w:rsidRPr="00BF3D6F" w:rsidRDefault="00BF3D6F">
      <w:pPr>
        <w:pStyle w:val="Odlomakpopisa"/>
        <w:numPr>
          <w:ilvl w:val="0"/>
          <w:numId w:val="63"/>
        </w:numPr>
        <w:spacing w:line="240" w:lineRule="auto"/>
        <w:jc w:val="both"/>
      </w:pPr>
      <w:r w:rsidRPr="00BF3D6F">
        <w:t>Strategija razvoja održivog turizma do 2030. godine – nacionalni okvir za razvoj i promociju turizma, s naglaskom na održivost i digitalizaciju.</w:t>
      </w:r>
    </w:p>
    <w:p w14:paraId="5D2C82B8" w14:textId="77777777" w:rsidR="00BF3D6F" w:rsidRPr="00BF3D6F" w:rsidRDefault="00BF3D6F">
      <w:pPr>
        <w:pStyle w:val="Odlomakpopisa"/>
        <w:numPr>
          <w:ilvl w:val="0"/>
          <w:numId w:val="63"/>
        </w:numPr>
        <w:spacing w:line="240" w:lineRule="auto"/>
        <w:jc w:val="both"/>
      </w:pPr>
      <w:r w:rsidRPr="00BF3D6F">
        <w:t>Marketing strategija Hrvatske turističke zajednice – pruža smjernice o marketinškim aktivnostima i komuniciranju turističkog brenda Hrvatske.</w:t>
      </w:r>
    </w:p>
    <w:p w14:paraId="0F9FB18D" w14:textId="77777777" w:rsidR="00BF3D6F" w:rsidRPr="00BF3D6F" w:rsidRDefault="00BF3D6F">
      <w:pPr>
        <w:pStyle w:val="Odlomakpopisa"/>
        <w:numPr>
          <w:ilvl w:val="0"/>
          <w:numId w:val="63"/>
        </w:numPr>
        <w:spacing w:line="240" w:lineRule="auto"/>
        <w:jc w:val="both"/>
      </w:pPr>
      <w:r w:rsidRPr="00BF3D6F">
        <w:t>Plan razvoja turizma Požeško-slavonske županije – definira lokalne ciljeve i strategije turističke promocije.</w:t>
      </w:r>
    </w:p>
    <w:p w14:paraId="7C6B267E" w14:textId="77777777" w:rsidR="00BF3D6F" w:rsidRPr="00BF3D6F" w:rsidRDefault="00BF3D6F">
      <w:pPr>
        <w:pStyle w:val="Odlomakpopisa"/>
        <w:numPr>
          <w:ilvl w:val="0"/>
          <w:numId w:val="63"/>
        </w:numPr>
        <w:spacing w:line="240" w:lineRule="auto"/>
        <w:jc w:val="both"/>
      </w:pPr>
      <w:r w:rsidRPr="00BF3D6F">
        <w:t>Godišnji program rada i financijski plan TZ Grada Požege – operativni dokument koji definira planirane komunikacijske aktivnosti i budžet.</w:t>
      </w:r>
    </w:p>
    <w:p w14:paraId="35B0996C" w14:textId="77777777" w:rsidR="00BF3D6F" w:rsidRPr="00BF3D6F" w:rsidRDefault="00BF3D6F" w:rsidP="00BF3D6F">
      <w:pPr>
        <w:spacing w:line="240" w:lineRule="auto"/>
        <w:ind w:firstLine="708"/>
        <w:jc w:val="both"/>
      </w:pPr>
      <w:r w:rsidRPr="00BF3D6F">
        <w:t xml:space="preserve">3. </w:t>
      </w:r>
      <w:r w:rsidRPr="003C1F3F">
        <w:rPr>
          <w:i/>
          <w:iCs/>
        </w:rPr>
        <w:t>Propisi o digitalnoj i marketinškoj komunikaciji</w:t>
      </w:r>
    </w:p>
    <w:p w14:paraId="52FAA291" w14:textId="77777777" w:rsidR="00BF3D6F" w:rsidRPr="00BF3D6F" w:rsidRDefault="00BF3D6F">
      <w:pPr>
        <w:pStyle w:val="Odlomakpopisa"/>
        <w:numPr>
          <w:ilvl w:val="0"/>
          <w:numId w:val="64"/>
        </w:numPr>
        <w:spacing w:line="240" w:lineRule="auto"/>
        <w:jc w:val="both"/>
      </w:pPr>
      <w:r w:rsidRPr="00BF3D6F">
        <w:t>Opća uredba o zaštiti podataka (GDPR) – regulira obradu i zaštitu osobnih podataka u komunikaciji i promociji.</w:t>
      </w:r>
    </w:p>
    <w:p w14:paraId="743B88D0" w14:textId="77777777" w:rsidR="00BF3D6F" w:rsidRPr="00BF3D6F" w:rsidRDefault="00BF3D6F">
      <w:pPr>
        <w:pStyle w:val="Odlomakpopisa"/>
        <w:numPr>
          <w:ilvl w:val="0"/>
          <w:numId w:val="64"/>
        </w:numPr>
        <w:spacing w:line="240" w:lineRule="auto"/>
        <w:jc w:val="both"/>
      </w:pPr>
      <w:r w:rsidRPr="00BF3D6F">
        <w:t>Smjernice HTZ-a o digitalnom marketingu – postavljaju standarde za online promociju, uključujući društvene mreže i web-stranice.</w:t>
      </w:r>
    </w:p>
    <w:p w14:paraId="2AFC823C" w14:textId="77777777" w:rsidR="00BF3D6F" w:rsidRPr="00BF3D6F" w:rsidRDefault="00BF3D6F">
      <w:pPr>
        <w:pStyle w:val="Odlomakpopisa"/>
        <w:numPr>
          <w:ilvl w:val="0"/>
          <w:numId w:val="64"/>
        </w:numPr>
        <w:spacing w:line="240" w:lineRule="auto"/>
        <w:jc w:val="both"/>
      </w:pPr>
      <w:r w:rsidRPr="00BF3D6F">
        <w:t>Pravila o oglašavanju u turizmu – definiraju dopuštene marketinške aktivnosti i sadržaj promidžbenih materijala.</w:t>
      </w:r>
    </w:p>
    <w:p w14:paraId="341CF637" w14:textId="77777777" w:rsidR="00BF3D6F" w:rsidRPr="003C1F3F" w:rsidRDefault="00BF3D6F" w:rsidP="00BF3D6F">
      <w:pPr>
        <w:spacing w:line="240" w:lineRule="auto"/>
        <w:ind w:firstLine="708"/>
        <w:jc w:val="both"/>
        <w:rPr>
          <w:i/>
          <w:iCs/>
        </w:rPr>
      </w:pPr>
      <w:r w:rsidRPr="00BF3D6F">
        <w:t xml:space="preserve">4. </w:t>
      </w:r>
      <w:r w:rsidRPr="003C1F3F">
        <w:rPr>
          <w:i/>
          <w:iCs/>
        </w:rPr>
        <w:t>Lokalni akti i odluke</w:t>
      </w:r>
    </w:p>
    <w:p w14:paraId="561E5B38" w14:textId="77777777" w:rsidR="00BF3D6F" w:rsidRPr="00BF3D6F" w:rsidRDefault="00BF3D6F">
      <w:pPr>
        <w:pStyle w:val="Odlomakpopisa"/>
        <w:numPr>
          <w:ilvl w:val="0"/>
          <w:numId w:val="65"/>
        </w:numPr>
        <w:spacing w:line="240" w:lineRule="auto"/>
        <w:jc w:val="both"/>
      </w:pPr>
      <w:r w:rsidRPr="00BF3D6F">
        <w:t>Odluka o osnivanju i djelokrugu rada TZ Grada Požege – definirana Statutom TZ Požega, regulira djelovanje turističke zajednice, uključujući komunikaciju.</w:t>
      </w:r>
    </w:p>
    <w:p w14:paraId="659E58DF" w14:textId="77777777" w:rsidR="00BF3D6F" w:rsidRDefault="00BF3D6F">
      <w:pPr>
        <w:pStyle w:val="Odlomakpopisa"/>
        <w:numPr>
          <w:ilvl w:val="0"/>
          <w:numId w:val="65"/>
        </w:numPr>
        <w:spacing w:line="240" w:lineRule="auto"/>
        <w:jc w:val="both"/>
      </w:pPr>
      <w:r w:rsidRPr="00BF3D6F">
        <w:t>Program javnih potreba u turizmu Grada Požege – okvir za financiranje i provođenje promotivnih aktivnosti.</w:t>
      </w:r>
    </w:p>
    <w:p w14:paraId="4AD79995" w14:textId="4226658D" w:rsidR="00BF3D6F" w:rsidRDefault="00BF3D6F" w:rsidP="00BF3D6F">
      <w:pPr>
        <w:spacing w:line="240" w:lineRule="auto"/>
        <w:ind w:firstLine="708"/>
        <w:jc w:val="both"/>
      </w:pPr>
      <w:r w:rsidRPr="00BF3D6F">
        <w:t>Turistička zajednica se u komunikaciji oslanja i na vlastite interne dokumente, poput komunikacijske strategije, brend smjernica i medijskog plana, koji osiguravaju dosljednost u promociji destinacije.</w:t>
      </w:r>
    </w:p>
    <w:p w14:paraId="5606C10A" w14:textId="1838E76A" w:rsidR="0070292D" w:rsidRPr="0070292D" w:rsidRDefault="0070292D" w:rsidP="0070292D">
      <w:pPr>
        <w:spacing w:line="240" w:lineRule="auto"/>
        <w:ind w:left="360"/>
        <w:jc w:val="both"/>
        <w:rPr>
          <w:b/>
          <w:bCs/>
        </w:rPr>
      </w:pPr>
      <w:r w:rsidRPr="0070292D">
        <w:rPr>
          <w:b/>
          <w:bCs/>
        </w:rPr>
        <w:t>Pregled korištenja postojećih komunikacijskih kanala</w:t>
      </w:r>
    </w:p>
    <w:p w14:paraId="61A738DA" w14:textId="349FB23E" w:rsidR="00360AD0" w:rsidRDefault="00360AD0" w:rsidP="003902F1">
      <w:pPr>
        <w:spacing w:line="240" w:lineRule="auto"/>
        <w:ind w:firstLine="708"/>
        <w:jc w:val="both"/>
      </w:pPr>
      <w:r w:rsidRPr="0096463E">
        <w:t xml:space="preserve">Službena internetska stranica Turističke zajednice </w:t>
      </w:r>
      <w:r w:rsidR="00AE09AA">
        <w:t>Grada Požege</w:t>
      </w:r>
      <w:r w:rsidRPr="0096463E">
        <w:t xml:space="preserve"> smještena je na domeni</w:t>
      </w:r>
      <w:r w:rsidR="00AE09AA">
        <w:t xml:space="preserve"> </w:t>
      </w:r>
      <w:hyperlink r:id="rId29" w:history="1">
        <w:r w:rsidR="00CC1165" w:rsidRPr="00BA359B">
          <w:rPr>
            <w:rStyle w:val="Hiperveza"/>
          </w:rPr>
          <w:t>https://pozega-tz.hr/</w:t>
        </w:r>
      </w:hyperlink>
      <w:r w:rsidR="00AE09AA">
        <w:t xml:space="preserve">. </w:t>
      </w:r>
      <w:r w:rsidRPr="0096463E">
        <w:t>Stranica je interaktivna, modernog dizajna i omogućava brz i jednostavan pristup informacijama. Internetska stranica je inspirativna i namijenjena prvenstveno posjetiteljima, s dosta informacija</w:t>
      </w:r>
      <w:r w:rsidR="00AE09AA">
        <w:t xml:space="preserve"> i</w:t>
      </w:r>
      <w:r w:rsidRPr="0096463E">
        <w:t xml:space="preserve"> fotografija. Putem internetske stranice mogu se pretraživati događanja u tekućoj godini po mjesecima, dobiti informacije o dostupnim turističkim atrakcijama, </w:t>
      </w:r>
      <w:proofErr w:type="spellStart"/>
      <w:r w:rsidRPr="0096463E">
        <w:t>gastroenološkim</w:t>
      </w:r>
      <w:proofErr w:type="spellEnd"/>
      <w:r w:rsidRPr="0096463E">
        <w:t xml:space="preserve"> doživljajima, planirati turističke rute putem dostupnih digitalnih karata, planirati posjete kulturnim objektima (sakralna baština, muzeji, knjižnice i kazališta) itd.  Sadržaj internetske stranice dostupan je </w:t>
      </w:r>
      <w:r w:rsidR="00AE09AA">
        <w:t xml:space="preserve">i na engleskom, a u planu je prijevod i na njemački jezik. </w:t>
      </w:r>
      <w:r w:rsidRPr="0096463E">
        <w:t>Na stranici se nalaze i  brošure koje su dostupne u pdf formatu</w:t>
      </w:r>
      <w:r w:rsidR="00AE09AA">
        <w:t>.</w:t>
      </w:r>
    </w:p>
    <w:p w14:paraId="144A2CA3" w14:textId="03891C20" w:rsidR="0070292D" w:rsidRPr="0070292D" w:rsidRDefault="0070292D" w:rsidP="0070292D">
      <w:pPr>
        <w:spacing w:line="240" w:lineRule="auto"/>
        <w:ind w:left="360"/>
        <w:jc w:val="both"/>
        <w:rPr>
          <w:b/>
          <w:bCs/>
        </w:rPr>
      </w:pPr>
      <w:r w:rsidRPr="0070292D">
        <w:rPr>
          <w:b/>
          <w:bCs/>
        </w:rPr>
        <w:t>Analiza digitalnog prisustva</w:t>
      </w:r>
    </w:p>
    <w:p w14:paraId="3DDCBABD" w14:textId="57F4BFFF" w:rsidR="00592DAC" w:rsidRDefault="00360AD0" w:rsidP="00E14DAC">
      <w:pPr>
        <w:spacing w:line="240" w:lineRule="auto"/>
        <w:jc w:val="both"/>
      </w:pPr>
      <w:r w:rsidRPr="0096463E">
        <w:t xml:space="preserve">Turistička zajednica </w:t>
      </w:r>
      <w:r w:rsidR="00AE09AA">
        <w:t>Grada Požege</w:t>
      </w:r>
      <w:r w:rsidRPr="0096463E">
        <w:t xml:space="preserve"> </w:t>
      </w:r>
      <w:r w:rsidR="00AE09AA">
        <w:t>dostupna je</w:t>
      </w:r>
      <w:r w:rsidRPr="0096463E">
        <w:t xml:space="preserve"> na tri društvene mreže – Instagram, Facebook i Tik Tok. Instagram profil prati </w:t>
      </w:r>
      <w:r w:rsidR="00AE09AA">
        <w:t>1.251</w:t>
      </w:r>
      <w:r w:rsidRPr="0096463E">
        <w:t xml:space="preserve"> osoba, Tik Tok </w:t>
      </w:r>
      <w:r w:rsidR="00AE09AA">
        <w:t>182</w:t>
      </w:r>
      <w:r w:rsidRPr="0096463E">
        <w:t xml:space="preserve">, dok Facebook stranica ima </w:t>
      </w:r>
      <w:r w:rsidR="00AE09AA">
        <w:t xml:space="preserve">6,9 </w:t>
      </w:r>
      <w:r w:rsidRPr="0096463E">
        <w:t xml:space="preserve">tisuća pratitelja. Na Facebooku se provodi prilično intenzivna komunikacija, ovisno o dobu godine i po nekoliko objava tjedno. Sadržaj komunikacije na društvenim mrežama, kao i vizualni materijali (fotografije i </w:t>
      </w:r>
      <w:proofErr w:type="spellStart"/>
      <w:r w:rsidRPr="0096463E">
        <w:t>videomaterijal</w:t>
      </w:r>
      <w:proofErr w:type="spellEnd"/>
      <w:r w:rsidRPr="0096463E">
        <w:t xml:space="preserve">) prilagođeni su publici koja najviše koristi određenu društvenu mrežu. </w:t>
      </w:r>
    </w:p>
    <w:p w14:paraId="54A2E530" w14:textId="77777777" w:rsidR="00592DAC" w:rsidRDefault="00592DAC" w:rsidP="00E14DAC">
      <w:pPr>
        <w:spacing w:line="240" w:lineRule="auto"/>
        <w:jc w:val="both"/>
      </w:pPr>
    </w:p>
    <w:p w14:paraId="05F2D529" w14:textId="1D0FEA9D" w:rsidR="0070292D" w:rsidRPr="0070292D" w:rsidRDefault="0070292D" w:rsidP="0070292D">
      <w:pPr>
        <w:spacing w:line="240" w:lineRule="auto"/>
        <w:ind w:left="360"/>
        <w:jc w:val="both"/>
        <w:rPr>
          <w:b/>
          <w:bCs/>
        </w:rPr>
      </w:pPr>
      <w:r w:rsidRPr="0070292D">
        <w:rPr>
          <w:b/>
          <w:bCs/>
        </w:rPr>
        <w:lastRenderedPageBreak/>
        <w:t>Analiza offline aktivnosti</w:t>
      </w:r>
    </w:p>
    <w:p w14:paraId="00E51F13" w14:textId="0CD0568D" w:rsidR="00360AD0" w:rsidRDefault="00360AD0" w:rsidP="00346827">
      <w:pPr>
        <w:spacing w:after="0" w:line="240" w:lineRule="auto"/>
        <w:ind w:firstLine="360"/>
        <w:jc w:val="both"/>
      </w:pPr>
      <w:r w:rsidRPr="0096463E">
        <w:t>Događaji i manifestacije promoviraju se putem više kanala, ovisno o potrebi. Najčešće su to plakati, članci u časopisima ili novinama, posebne emisije te društvene mreže i web stranica.</w:t>
      </w:r>
    </w:p>
    <w:p w14:paraId="0E51ED13" w14:textId="77777777" w:rsidR="006568FB" w:rsidRDefault="006568FB" w:rsidP="003902F1">
      <w:pPr>
        <w:spacing w:after="0" w:line="240" w:lineRule="auto"/>
        <w:ind w:firstLine="708"/>
        <w:jc w:val="both"/>
      </w:pPr>
    </w:p>
    <w:p w14:paraId="77CB73CE" w14:textId="77777777" w:rsidR="006568FB" w:rsidRDefault="006568FB" w:rsidP="006568FB">
      <w:pPr>
        <w:spacing w:line="240" w:lineRule="auto"/>
        <w:ind w:left="360"/>
        <w:jc w:val="both"/>
        <w:rPr>
          <w:b/>
          <w:bCs/>
        </w:rPr>
      </w:pPr>
      <w:r w:rsidRPr="006568FB">
        <w:rPr>
          <w:b/>
          <w:bCs/>
        </w:rPr>
        <w:t>Analiza suradnji s trećim stranama</w:t>
      </w:r>
    </w:p>
    <w:p w14:paraId="73BF3E5C" w14:textId="4B5FF068" w:rsidR="005446CC" w:rsidRPr="005446CC" w:rsidRDefault="00E14DAC" w:rsidP="00346827">
      <w:pPr>
        <w:spacing w:line="240" w:lineRule="auto"/>
        <w:ind w:firstLine="360"/>
        <w:jc w:val="both"/>
      </w:pPr>
      <w:r w:rsidRPr="00E14DAC">
        <w:t xml:space="preserve">Turistička zajednica Grada Požege surađuje s medijima, turističkim agencijama i </w:t>
      </w:r>
      <w:proofErr w:type="spellStart"/>
      <w:r w:rsidRPr="00E14DAC">
        <w:t>influencerima</w:t>
      </w:r>
      <w:proofErr w:type="spellEnd"/>
      <w:r w:rsidRPr="00E14DAC">
        <w:t xml:space="preserve"> kroz različite promotivne aktivnosti, ali razina vidljivosti i prepoznatljivosti ovih aktivnosti može se dodatno unaprijediti.</w:t>
      </w:r>
      <w:r>
        <w:t xml:space="preserve"> T</w:t>
      </w:r>
      <w:r w:rsidRPr="00E14DAC">
        <w:t>Z</w:t>
      </w:r>
      <w:r>
        <w:t xml:space="preserve"> Grada</w:t>
      </w:r>
      <w:r w:rsidRPr="00E14DAC">
        <w:t xml:space="preserve"> Požega redovito komunicira s lokalnim medijima putem priopćenja, najava događanja i press konferencija. Mediji prate ključne</w:t>
      </w:r>
      <w:r>
        <w:t xml:space="preserve"> sve ključne</w:t>
      </w:r>
      <w:r w:rsidRPr="00E14DAC">
        <w:t xml:space="preserve"> manifestacije </w:t>
      </w:r>
      <w:r>
        <w:t>tijekom godine</w:t>
      </w:r>
      <w:r w:rsidRPr="00E14DAC">
        <w:t>, no prostora za jaču nacionalnu vidljivost još uvijek ima.</w:t>
      </w:r>
      <w:r w:rsidR="005446CC" w:rsidRPr="005446CC">
        <w:t xml:space="preserve"> U suradnji s agencijama, TZ Požega promovira destinaciju kroz organizirane ture i paket aranžmane, no zbog ograničenog broja agencija specijaliziranih za Slavoniju, ponuda je još uvijek skromna. Postoji potencijal za snažniju integraciju Požege u šire turističke rute poput vinskih tura ili kulturno-povijesnih putovanja.</w:t>
      </w:r>
      <w:r w:rsidR="005446CC" w:rsidRPr="005446CC">
        <w:rPr>
          <w:rFonts w:ascii="Times New Roman" w:eastAsia="Times New Roman" w:hAnsi="Times New Roman" w:cs="Times New Roman"/>
          <w:sz w:val="24"/>
          <w:szCs w:val="24"/>
          <w:lang w:eastAsia="hr-HR"/>
          <w14:ligatures w14:val="none"/>
        </w:rPr>
        <w:t xml:space="preserve"> </w:t>
      </w:r>
      <w:r w:rsidR="005446CC" w:rsidRPr="005446CC">
        <w:t>Iako su aktivnosti prisutne, postoji prostor za unapređenje u vidu veće digitalne promocije, strateškog angažmana poznatih osoba i jače integracije s nacionalnim turističkim kampanjama. Također, dodatna ulaganja u online oglašavanje i suradnju s putopisnim portalima mogli bi značajno povećati prepoznatljivost Požege kao turističke destinacije.</w:t>
      </w:r>
    </w:p>
    <w:p w14:paraId="0AC84C2E" w14:textId="77777777" w:rsidR="005446CC" w:rsidRDefault="005446CC" w:rsidP="00346827">
      <w:pPr>
        <w:spacing w:line="240" w:lineRule="auto"/>
        <w:ind w:firstLine="360"/>
        <w:jc w:val="both"/>
      </w:pPr>
      <w:r w:rsidRPr="005446CC">
        <w:t>Postoji jasna osnova za daljnji razvoj i jaču promociju kroz sve tri kategorije, a sustavna strategija digitalnog marketinga mogla bi osigurati dugoročnu vidljivost i rast turističkog interesa za Požegu.</w:t>
      </w:r>
    </w:p>
    <w:p w14:paraId="30FE721D" w14:textId="4CD6EFC7" w:rsidR="00363E7C" w:rsidRDefault="00363E7C" w:rsidP="00346827">
      <w:pPr>
        <w:spacing w:after="0" w:line="240" w:lineRule="auto"/>
        <w:ind w:firstLine="360"/>
        <w:jc w:val="both"/>
      </w:pPr>
      <w:r w:rsidRPr="001019E2">
        <w:t>Kako bi turistima omogućila kvalitetno i pravovremeno informiranje, Turistička zajednica Grada Požege koristi različite izvore informacija i distribucijske kanale.</w:t>
      </w:r>
    </w:p>
    <w:p w14:paraId="02748133" w14:textId="77777777" w:rsidR="003E5E47" w:rsidRPr="001019E2" w:rsidRDefault="003E5E47" w:rsidP="001019E2">
      <w:pPr>
        <w:spacing w:after="0" w:line="240" w:lineRule="auto"/>
        <w:jc w:val="both"/>
      </w:pPr>
    </w:p>
    <w:p w14:paraId="5BA9E571" w14:textId="77777777" w:rsidR="00363E7C" w:rsidRPr="00363E7C" w:rsidRDefault="00363E7C" w:rsidP="00AB2FE1">
      <w:pPr>
        <w:spacing w:line="240" w:lineRule="auto"/>
        <w:jc w:val="both"/>
        <w:rPr>
          <w:b/>
          <w:bCs/>
        </w:rPr>
      </w:pPr>
      <w:r w:rsidRPr="00363E7C">
        <w:rPr>
          <w:b/>
          <w:bCs/>
        </w:rPr>
        <w:t>1. Izvori informacija</w:t>
      </w:r>
    </w:p>
    <w:p w14:paraId="1FD41577" w14:textId="77777777" w:rsidR="00363E7C" w:rsidRPr="00363E7C" w:rsidRDefault="00363E7C" w:rsidP="00346827">
      <w:pPr>
        <w:spacing w:after="0" w:line="240" w:lineRule="auto"/>
        <w:ind w:firstLine="360"/>
        <w:jc w:val="both"/>
      </w:pPr>
      <w:r w:rsidRPr="00363E7C">
        <w:t>Informacije za turiste dolaze iz različitih izvora, a ključni su:</w:t>
      </w:r>
    </w:p>
    <w:p w14:paraId="264841E9" w14:textId="6A065CC8" w:rsidR="00363E7C" w:rsidRPr="00363E7C" w:rsidRDefault="00363E7C">
      <w:pPr>
        <w:numPr>
          <w:ilvl w:val="0"/>
          <w:numId w:val="82"/>
        </w:numPr>
        <w:spacing w:after="0" w:line="240" w:lineRule="auto"/>
        <w:jc w:val="both"/>
      </w:pPr>
      <w:r w:rsidRPr="00363E7C">
        <w:t xml:space="preserve">Službene institucije (Grad Požega, TZ Grada Požege, </w:t>
      </w:r>
      <w:r w:rsidRPr="00537AA5">
        <w:t>Gradski muzej, Gradsko kazalište i dr.)</w:t>
      </w:r>
      <w:r w:rsidRPr="00363E7C">
        <w:t xml:space="preserve"> </w:t>
      </w:r>
    </w:p>
    <w:p w14:paraId="3D154CA7" w14:textId="474E26D5" w:rsidR="00363E7C" w:rsidRPr="00363E7C" w:rsidRDefault="00363E7C">
      <w:pPr>
        <w:numPr>
          <w:ilvl w:val="0"/>
          <w:numId w:val="82"/>
        </w:numPr>
        <w:spacing w:after="0" w:line="240" w:lineRule="auto"/>
        <w:jc w:val="both"/>
      </w:pPr>
      <w:r w:rsidRPr="00363E7C">
        <w:t>Turistički subjekti (</w:t>
      </w:r>
      <w:r w:rsidRPr="00537AA5">
        <w:t>smještajni objekti</w:t>
      </w:r>
      <w:r w:rsidRPr="00363E7C">
        <w:t xml:space="preserve">, </w:t>
      </w:r>
      <w:r w:rsidRPr="00537AA5">
        <w:t xml:space="preserve">ugostiteljski objekti, </w:t>
      </w:r>
      <w:r w:rsidRPr="00363E7C">
        <w:t>vinarije)</w:t>
      </w:r>
    </w:p>
    <w:p w14:paraId="752A87AB" w14:textId="0456B645" w:rsidR="00363E7C" w:rsidRPr="00363E7C" w:rsidRDefault="00363E7C">
      <w:pPr>
        <w:numPr>
          <w:ilvl w:val="0"/>
          <w:numId w:val="82"/>
        </w:numPr>
        <w:spacing w:after="0" w:line="240" w:lineRule="auto"/>
        <w:jc w:val="both"/>
      </w:pPr>
      <w:r w:rsidRPr="00363E7C">
        <w:t>Događanja i manifestacije (Zlatne žice Slavonije</w:t>
      </w:r>
      <w:r w:rsidRPr="00537AA5">
        <w:t>, Grgurevo, HOPA Fest, Požega Urban Fest</w:t>
      </w:r>
      <w:r w:rsidRPr="00363E7C">
        <w:t>)</w:t>
      </w:r>
    </w:p>
    <w:p w14:paraId="7BA3A5A0" w14:textId="6D41F49F" w:rsidR="00363E7C" w:rsidRPr="00363E7C" w:rsidRDefault="00363E7C">
      <w:pPr>
        <w:numPr>
          <w:ilvl w:val="0"/>
          <w:numId w:val="82"/>
        </w:numPr>
        <w:spacing w:after="0" w:line="240" w:lineRule="auto"/>
        <w:jc w:val="both"/>
      </w:pPr>
      <w:r w:rsidRPr="00363E7C">
        <w:t>Lokalno stanovništvo i poduzetnici (tradicijsk</w:t>
      </w:r>
      <w:r w:rsidRPr="00537AA5">
        <w:t xml:space="preserve">i </w:t>
      </w:r>
      <w:r w:rsidRPr="00363E7C">
        <w:t>obrti, OPG-ovi)</w:t>
      </w:r>
    </w:p>
    <w:p w14:paraId="5015EABA" w14:textId="77777777" w:rsidR="00363E7C" w:rsidRPr="00363E7C" w:rsidRDefault="00363E7C">
      <w:pPr>
        <w:numPr>
          <w:ilvl w:val="0"/>
          <w:numId w:val="82"/>
        </w:numPr>
        <w:spacing w:line="240" w:lineRule="auto"/>
        <w:jc w:val="both"/>
      </w:pPr>
      <w:r w:rsidRPr="00363E7C">
        <w:t>Digitalne platforme (web stranice, društvene mreže, Google recenzije)</w:t>
      </w:r>
    </w:p>
    <w:p w14:paraId="2B42E693" w14:textId="7310A4A6" w:rsidR="00363E7C" w:rsidRPr="00363E7C" w:rsidRDefault="00363E7C" w:rsidP="00346827">
      <w:pPr>
        <w:spacing w:line="240" w:lineRule="auto"/>
        <w:ind w:firstLine="360"/>
        <w:jc w:val="both"/>
      </w:pPr>
      <w:r w:rsidRPr="00363E7C">
        <w:t>Potreban je sustavan način prikupljanja i filtriranja informacija kako bi turisti imali točne i ažurirane podatke.</w:t>
      </w:r>
    </w:p>
    <w:p w14:paraId="40945CA9" w14:textId="77777777" w:rsidR="00363E7C" w:rsidRPr="00363E7C" w:rsidRDefault="00363E7C" w:rsidP="00AB2FE1">
      <w:pPr>
        <w:spacing w:line="240" w:lineRule="auto"/>
        <w:jc w:val="both"/>
        <w:rPr>
          <w:b/>
          <w:bCs/>
        </w:rPr>
      </w:pPr>
      <w:r w:rsidRPr="00363E7C">
        <w:rPr>
          <w:b/>
          <w:bCs/>
        </w:rPr>
        <w:t>2. Ključne poruke za turiste</w:t>
      </w:r>
    </w:p>
    <w:p w14:paraId="16B38F45" w14:textId="77777777" w:rsidR="00363E7C" w:rsidRPr="00363E7C" w:rsidRDefault="00363E7C" w:rsidP="00346827">
      <w:pPr>
        <w:spacing w:after="0" w:line="240" w:lineRule="auto"/>
        <w:ind w:firstLine="360"/>
        <w:jc w:val="both"/>
      </w:pPr>
      <w:r w:rsidRPr="00363E7C">
        <w:t>Poruke koje se prenose turistima moraju biti jasne, privlačne i prilagođene ciljanim skupinama. Ključne teme uključuju:</w:t>
      </w:r>
    </w:p>
    <w:p w14:paraId="018C15AC" w14:textId="6936E6C0" w:rsidR="00363E7C" w:rsidRPr="00363E7C" w:rsidRDefault="00363E7C">
      <w:pPr>
        <w:numPr>
          <w:ilvl w:val="0"/>
          <w:numId w:val="83"/>
        </w:numPr>
        <w:spacing w:after="0" w:line="240" w:lineRule="auto"/>
        <w:jc w:val="both"/>
      </w:pPr>
      <w:r w:rsidRPr="00363E7C">
        <w:t xml:space="preserve">Kultura i baština – povijesne znamenitosti, </w:t>
      </w:r>
      <w:r w:rsidRPr="00537AA5">
        <w:t>Gradski muzej</w:t>
      </w:r>
      <w:r w:rsidRPr="00363E7C">
        <w:t>, sakralni objekti</w:t>
      </w:r>
    </w:p>
    <w:p w14:paraId="76282586" w14:textId="77777777" w:rsidR="00363E7C" w:rsidRPr="00363E7C" w:rsidRDefault="00363E7C">
      <w:pPr>
        <w:numPr>
          <w:ilvl w:val="0"/>
          <w:numId w:val="83"/>
        </w:numPr>
        <w:spacing w:after="0" w:line="240" w:lineRule="auto"/>
        <w:jc w:val="both"/>
      </w:pPr>
      <w:r w:rsidRPr="00363E7C">
        <w:t>Gastro i eno ponuda – autohtona slavonska kuhinja, vinske ceste</w:t>
      </w:r>
    </w:p>
    <w:p w14:paraId="7D346ECD" w14:textId="075B5D28" w:rsidR="00363E7C" w:rsidRPr="00363E7C" w:rsidRDefault="00363E7C">
      <w:pPr>
        <w:numPr>
          <w:ilvl w:val="0"/>
          <w:numId w:val="83"/>
        </w:numPr>
        <w:spacing w:after="0" w:line="240" w:lineRule="auto"/>
        <w:jc w:val="both"/>
      </w:pPr>
      <w:r w:rsidRPr="00363E7C">
        <w:t>Manifestacije i događanja – tradicionalne</w:t>
      </w:r>
      <w:r w:rsidRPr="00537AA5">
        <w:t xml:space="preserve"> manifestacije</w:t>
      </w:r>
      <w:r w:rsidRPr="00363E7C">
        <w:t>, koncerti, sajmovi</w:t>
      </w:r>
    </w:p>
    <w:p w14:paraId="5F8BB438" w14:textId="4E2AFD09" w:rsidR="00363E7C" w:rsidRPr="00363E7C" w:rsidRDefault="00363E7C">
      <w:pPr>
        <w:numPr>
          <w:ilvl w:val="0"/>
          <w:numId w:val="83"/>
        </w:numPr>
        <w:spacing w:after="0" w:line="240" w:lineRule="auto"/>
        <w:jc w:val="both"/>
      </w:pPr>
      <w:r w:rsidRPr="00363E7C">
        <w:t xml:space="preserve">Aktivni turizam – biciklističke staze, </w:t>
      </w:r>
      <w:r w:rsidRPr="00537AA5">
        <w:t>Požeška gora</w:t>
      </w:r>
      <w:r w:rsidRPr="00363E7C">
        <w:t>, planinarenje</w:t>
      </w:r>
    </w:p>
    <w:p w14:paraId="0D8DAB07" w14:textId="77777777" w:rsidR="00363E7C" w:rsidRPr="00363E7C" w:rsidRDefault="00363E7C">
      <w:pPr>
        <w:numPr>
          <w:ilvl w:val="0"/>
          <w:numId w:val="83"/>
        </w:numPr>
        <w:spacing w:line="240" w:lineRule="auto"/>
        <w:jc w:val="both"/>
      </w:pPr>
      <w:r w:rsidRPr="00363E7C">
        <w:t>Praktične informacije – smještaj, prijevoz, radno vrijeme atrakcija</w:t>
      </w:r>
    </w:p>
    <w:p w14:paraId="09253710" w14:textId="0A186AD2" w:rsidR="00346827" w:rsidRDefault="00363E7C" w:rsidP="00AB2FE1">
      <w:pPr>
        <w:spacing w:line="240" w:lineRule="auto"/>
        <w:ind w:firstLine="360"/>
        <w:jc w:val="both"/>
      </w:pPr>
      <w:r w:rsidRPr="00363E7C">
        <w:t>Važno je prilagoditi ton komunikacije različitim profilima turista – obiteljima, mladima, ljubiteljima prirode ili kulture.</w:t>
      </w:r>
    </w:p>
    <w:p w14:paraId="135B1A7D" w14:textId="77777777" w:rsidR="00AB2FE1" w:rsidRPr="00363E7C" w:rsidRDefault="00AB2FE1" w:rsidP="00AB2FE1">
      <w:pPr>
        <w:spacing w:line="240" w:lineRule="auto"/>
        <w:ind w:firstLine="360"/>
        <w:jc w:val="both"/>
      </w:pPr>
    </w:p>
    <w:p w14:paraId="26901672" w14:textId="77777777" w:rsidR="00363E7C" w:rsidRPr="00363E7C" w:rsidRDefault="00363E7C" w:rsidP="00AB2FE1">
      <w:pPr>
        <w:spacing w:line="240" w:lineRule="auto"/>
        <w:jc w:val="both"/>
        <w:rPr>
          <w:b/>
          <w:bCs/>
        </w:rPr>
      </w:pPr>
      <w:r w:rsidRPr="00363E7C">
        <w:rPr>
          <w:b/>
          <w:bCs/>
        </w:rPr>
        <w:lastRenderedPageBreak/>
        <w:t>3. Distribucija informacija</w:t>
      </w:r>
    </w:p>
    <w:p w14:paraId="00B9E59D" w14:textId="77777777" w:rsidR="00363E7C" w:rsidRPr="00363E7C" w:rsidRDefault="00363E7C" w:rsidP="00346827">
      <w:pPr>
        <w:spacing w:line="240" w:lineRule="auto"/>
        <w:ind w:firstLine="708"/>
        <w:jc w:val="both"/>
      </w:pPr>
      <w:r w:rsidRPr="00363E7C">
        <w:t>Za učinkovitu distribuciju koriste se razni kanali, ovisno o ciljanoj publici i vremenskom okviru:</w:t>
      </w:r>
    </w:p>
    <w:p w14:paraId="76AA7579" w14:textId="40A9922C" w:rsidR="00363E7C" w:rsidRPr="00363E7C" w:rsidRDefault="00363E7C" w:rsidP="001019E2">
      <w:pPr>
        <w:spacing w:after="0" w:line="240" w:lineRule="auto"/>
        <w:jc w:val="both"/>
      </w:pPr>
      <w:r w:rsidRPr="00363E7C">
        <w:t xml:space="preserve"> Digitalni kanali</w:t>
      </w:r>
    </w:p>
    <w:p w14:paraId="0469A111" w14:textId="2F93F2B0" w:rsidR="00363E7C" w:rsidRPr="00363E7C" w:rsidRDefault="00363E7C">
      <w:pPr>
        <w:numPr>
          <w:ilvl w:val="0"/>
          <w:numId w:val="84"/>
        </w:numPr>
        <w:spacing w:after="0" w:line="240" w:lineRule="auto"/>
        <w:jc w:val="both"/>
      </w:pPr>
      <w:r w:rsidRPr="00363E7C">
        <w:t>Web stranica TZ Požega (interaktivne mape, blog sadržaji,</w:t>
      </w:r>
      <w:r w:rsidRPr="001019E2">
        <w:t xml:space="preserve"> kalendar događanja</w:t>
      </w:r>
      <w:r w:rsidRPr="00363E7C">
        <w:t>)</w:t>
      </w:r>
    </w:p>
    <w:p w14:paraId="6354BCCD" w14:textId="77777777" w:rsidR="00363E7C" w:rsidRPr="00363E7C" w:rsidRDefault="00363E7C">
      <w:pPr>
        <w:numPr>
          <w:ilvl w:val="0"/>
          <w:numId w:val="84"/>
        </w:numPr>
        <w:spacing w:after="0" w:line="240" w:lineRule="auto"/>
        <w:jc w:val="both"/>
      </w:pPr>
      <w:r w:rsidRPr="00363E7C">
        <w:t xml:space="preserve">Društvene mreže (Facebook, Instagram, </w:t>
      </w:r>
      <w:proofErr w:type="spellStart"/>
      <w:r w:rsidRPr="00363E7C">
        <w:t>TikTok</w:t>
      </w:r>
      <w:proofErr w:type="spellEnd"/>
      <w:r w:rsidRPr="00363E7C">
        <w:t xml:space="preserve"> – vizualni i video sadržaji)</w:t>
      </w:r>
    </w:p>
    <w:p w14:paraId="42C9CAC7" w14:textId="59D21F94" w:rsidR="00363E7C" w:rsidRPr="00363E7C" w:rsidRDefault="00363E7C">
      <w:pPr>
        <w:numPr>
          <w:ilvl w:val="0"/>
          <w:numId w:val="84"/>
        </w:numPr>
        <w:spacing w:after="0" w:line="240" w:lineRule="auto"/>
        <w:jc w:val="both"/>
      </w:pPr>
      <w:r w:rsidRPr="00363E7C">
        <w:t>Google My Business (ažurirani podaci i recenzije)</w:t>
      </w:r>
    </w:p>
    <w:p w14:paraId="52750344" w14:textId="55760C52" w:rsidR="00363E7C" w:rsidRPr="00363E7C" w:rsidRDefault="00363E7C">
      <w:pPr>
        <w:numPr>
          <w:ilvl w:val="0"/>
          <w:numId w:val="84"/>
        </w:numPr>
        <w:spacing w:line="240" w:lineRule="auto"/>
        <w:jc w:val="both"/>
      </w:pPr>
      <w:r w:rsidRPr="00363E7C">
        <w:t>Mobilne aplikacije i QR kodovi (za interaktivn</w:t>
      </w:r>
      <w:r w:rsidRPr="001019E2">
        <w:t>u mapu i programe manifestacija</w:t>
      </w:r>
      <w:r w:rsidRPr="00363E7C">
        <w:t>)</w:t>
      </w:r>
    </w:p>
    <w:p w14:paraId="6E0B32C6" w14:textId="36B10DAE" w:rsidR="00363E7C" w:rsidRPr="00363E7C" w:rsidRDefault="00363E7C" w:rsidP="001019E2">
      <w:pPr>
        <w:spacing w:after="0" w:line="240" w:lineRule="auto"/>
        <w:jc w:val="both"/>
      </w:pPr>
      <w:r w:rsidRPr="00363E7C">
        <w:t>Fizički kanali</w:t>
      </w:r>
    </w:p>
    <w:p w14:paraId="3EA7C56C" w14:textId="47363C2C" w:rsidR="00363E7C" w:rsidRPr="00363E7C" w:rsidRDefault="00363E7C">
      <w:pPr>
        <w:numPr>
          <w:ilvl w:val="0"/>
          <w:numId w:val="85"/>
        </w:numPr>
        <w:spacing w:after="0" w:line="240" w:lineRule="auto"/>
        <w:jc w:val="both"/>
      </w:pPr>
      <w:r w:rsidRPr="001019E2">
        <w:t xml:space="preserve">Ured </w:t>
      </w:r>
      <w:r w:rsidRPr="00363E7C">
        <w:t>T</w:t>
      </w:r>
      <w:r w:rsidRPr="001019E2">
        <w:t>urističke zajednice Grada</w:t>
      </w:r>
      <w:r w:rsidRPr="00363E7C">
        <w:t xml:space="preserve"> Požeg</w:t>
      </w:r>
      <w:r w:rsidRPr="001019E2">
        <w:t>e</w:t>
      </w:r>
      <w:r w:rsidRPr="00363E7C">
        <w:t xml:space="preserve"> (letci, karte, promotivni materijali)</w:t>
      </w:r>
    </w:p>
    <w:p w14:paraId="454DA4DD" w14:textId="2B8DC864" w:rsidR="00363E7C" w:rsidRPr="00363E7C" w:rsidRDefault="00363E7C">
      <w:pPr>
        <w:numPr>
          <w:ilvl w:val="0"/>
          <w:numId w:val="85"/>
        </w:numPr>
        <w:spacing w:after="0" w:line="240" w:lineRule="auto"/>
        <w:jc w:val="both"/>
      </w:pPr>
      <w:r w:rsidRPr="001019E2">
        <w:t>Smještajni objekti</w:t>
      </w:r>
      <w:r w:rsidRPr="00363E7C">
        <w:t xml:space="preserve">, </w:t>
      </w:r>
      <w:r w:rsidRPr="001019E2">
        <w:t>restorani</w:t>
      </w:r>
      <w:r w:rsidRPr="00363E7C">
        <w:t xml:space="preserve">, kafići (brošure, </w:t>
      </w:r>
      <w:r w:rsidRPr="001019E2">
        <w:t>letci, plakati</w:t>
      </w:r>
      <w:r w:rsidRPr="00363E7C">
        <w:t>)</w:t>
      </w:r>
    </w:p>
    <w:p w14:paraId="4EBA89F3" w14:textId="30B0CAFE" w:rsidR="00363E7C" w:rsidRPr="00363E7C" w:rsidRDefault="00363E7C">
      <w:pPr>
        <w:numPr>
          <w:ilvl w:val="0"/>
          <w:numId w:val="85"/>
        </w:numPr>
        <w:spacing w:line="240" w:lineRule="auto"/>
        <w:jc w:val="both"/>
      </w:pPr>
      <w:r w:rsidRPr="00363E7C">
        <w:t>Gradske info-ploče (interaktivne table, putokazi</w:t>
      </w:r>
      <w:r w:rsidRPr="001019E2">
        <w:t>, programi manifestacija</w:t>
      </w:r>
      <w:r w:rsidRPr="00363E7C">
        <w:t>)</w:t>
      </w:r>
    </w:p>
    <w:p w14:paraId="654B1D0C" w14:textId="197BB838" w:rsidR="00363E7C" w:rsidRPr="00363E7C" w:rsidRDefault="00363E7C" w:rsidP="001019E2">
      <w:pPr>
        <w:spacing w:after="0" w:line="240" w:lineRule="auto"/>
        <w:jc w:val="both"/>
      </w:pPr>
      <w:r w:rsidRPr="00363E7C">
        <w:t>Suradnje i promocije</w:t>
      </w:r>
    </w:p>
    <w:p w14:paraId="0DA6332C" w14:textId="77777777" w:rsidR="00363E7C" w:rsidRPr="00363E7C" w:rsidRDefault="00363E7C">
      <w:pPr>
        <w:numPr>
          <w:ilvl w:val="0"/>
          <w:numId w:val="86"/>
        </w:numPr>
        <w:spacing w:after="0" w:line="240" w:lineRule="auto"/>
        <w:jc w:val="both"/>
      </w:pPr>
      <w:r w:rsidRPr="00363E7C">
        <w:t>Turističke agencije (paket aranžmani, preporuke)</w:t>
      </w:r>
    </w:p>
    <w:p w14:paraId="3C05E258" w14:textId="77777777" w:rsidR="00363E7C" w:rsidRPr="00363E7C" w:rsidRDefault="00363E7C">
      <w:pPr>
        <w:numPr>
          <w:ilvl w:val="0"/>
          <w:numId w:val="86"/>
        </w:numPr>
        <w:spacing w:after="0" w:line="240" w:lineRule="auto"/>
        <w:jc w:val="both"/>
      </w:pPr>
      <w:r w:rsidRPr="00363E7C">
        <w:t xml:space="preserve">Mediji i </w:t>
      </w:r>
      <w:proofErr w:type="spellStart"/>
      <w:r w:rsidRPr="00363E7C">
        <w:t>influenceri</w:t>
      </w:r>
      <w:proofErr w:type="spellEnd"/>
      <w:r w:rsidRPr="00363E7C">
        <w:t xml:space="preserve"> (reportaže, </w:t>
      </w:r>
      <w:proofErr w:type="spellStart"/>
      <w:r w:rsidRPr="00363E7C">
        <w:t>vlogovi</w:t>
      </w:r>
      <w:proofErr w:type="spellEnd"/>
      <w:r w:rsidRPr="00363E7C">
        <w:t>, ambasadori turizma)</w:t>
      </w:r>
    </w:p>
    <w:p w14:paraId="69219A57" w14:textId="6ACED075" w:rsidR="00363E7C" w:rsidRPr="00363E7C" w:rsidRDefault="00363E7C">
      <w:pPr>
        <w:numPr>
          <w:ilvl w:val="0"/>
          <w:numId w:val="86"/>
        </w:numPr>
        <w:spacing w:line="240" w:lineRule="auto"/>
        <w:jc w:val="both"/>
      </w:pPr>
      <w:r w:rsidRPr="00363E7C">
        <w:t>Sajmovi i B2B događaji (predstavljanje destinacije široj publici)</w:t>
      </w:r>
    </w:p>
    <w:p w14:paraId="492AF2E4" w14:textId="27CB3EB5" w:rsidR="00363E7C" w:rsidRPr="00363E7C" w:rsidRDefault="00363E7C" w:rsidP="001019E2">
      <w:pPr>
        <w:spacing w:after="0" w:line="240" w:lineRule="auto"/>
        <w:jc w:val="both"/>
      </w:pPr>
      <w:r w:rsidRPr="00363E7C">
        <w:t>Učestalost distribucije informacija</w:t>
      </w:r>
    </w:p>
    <w:p w14:paraId="0FB4F544" w14:textId="77777777" w:rsidR="00363E7C" w:rsidRPr="00363E7C" w:rsidRDefault="00363E7C">
      <w:pPr>
        <w:numPr>
          <w:ilvl w:val="0"/>
          <w:numId w:val="87"/>
        </w:numPr>
        <w:spacing w:after="0" w:line="240" w:lineRule="auto"/>
        <w:jc w:val="both"/>
      </w:pPr>
      <w:r w:rsidRPr="00363E7C">
        <w:t>Dnevno – ažuriranje društvenih mreža, odgovaranje na upite turista</w:t>
      </w:r>
    </w:p>
    <w:p w14:paraId="2C31DC6A" w14:textId="77777777" w:rsidR="00363E7C" w:rsidRPr="00363E7C" w:rsidRDefault="00363E7C">
      <w:pPr>
        <w:numPr>
          <w:ilvl w:val="0"/>
          <w:numId w:val="87"/>
        </w:numPr>
        <w:spacing w:after="0" w:line="240" w:lineRule="auto"/>
        <w:jc w:val="both"/>
      </w:pPr>
      <w:r w:rsidRPr="00363E7C">
        <w:t>Tjedno – objava blogova, najava događanja, promocija posebnih ponuda</w:t>
      </w:r>
    </w:p>
    <w:p w14:paraId="0FE19684" w14:textId="37FC398A" w:rsidR="00363E7C" w:rsidRPr="00363E7C" w:rsidRDefault="00363E7C">
      <w:pPr>
        <w:numPr>
          <w:ilvl w:val="0"/>
          <w:numId w:val="87"/>
        </w:numPr>
        <w:spacing w:after="0" w:line="240" w:lineRule="auto"/>
        <w:jc w:val="both"/>
      </w:pPr>
      <w:r w:rsidRPr="00363E7C">
        <w:t>Mjesečno – analize posjećenosti i prilagodba sadržaja</w:t>
      </w:r>
    </w:p>
    <w:p w14:paraId="5C580EC8" w14:textId="77777777" w:rsidR="00363E7C" w:rsidRPr="00363E7C" w:rsidRDefault="00363E7C">
      <w:pPr>
        <w:numPr>
          <w:ilvl w:val="0"/>
          <w:numId w:val="87"/>
        </w:numPr>
        <w:spacing w:after="0" w:line="240" w:lineRule="auto"/>
        <w:jc w:val="both"/>
      </w:pPr>
      <w:r w:rsidRPr="00363E7C">
        <w:t>Sezonski – kampanje za glavne manifestacije, tiskani vodiči, promotivne akcije</w:t>
      </w:r>
    </w:p>
    <w:p w14:paraId="608C61BF" w14:textId="77777777" w:rsidR="00363E7C" w:rsidRPr="005446CC" w:rsidRDefault="00363E7C" w:rsidP="001019E2">
      <w:pPr>
        <w:spacing w:after="0" w:line="240" w:lineRule="auto"/>
        <w:jc w:val="both"/>
      </w:pPr>
    </w:p>
    <w:p w14:paraId="1E23FBC2" w14:textId="657DF301" w:rsidR="001019E2" w:rsidRDefault="001019E2" w:rsidP="00346827">
      <w:pPr>
        <w:spacing w:after="0" w:line="240" w:lineRule="auto"/>
        <w:ind w:firstLine="360"/>
        <w:jc w:val="both"/>
      </w:pPr>
      <w:r w:rsidRPr="001019E2">
        <w:t>Kako bi turisti dobili točne i pravovremene informacije, ključno je koristiti različite izvore poput turističke zajednice, lokalnih institucija, turističkih subjekata, digitalnih platformi te preporuka stanovništva.</w:t>
      </w:r>
    </w:p>
    <w:p w14:paraId="58307F68" w14:textId="77777777" w:rsidR="001019E2" w:rsidRPr="001019E2" w:rsidRDefault="001019E2" w:rsidP="001019E2">
      <w:pPr>
        <w:spacing w:after="0" w:line="240" w:lineRule="auto"/>
        <w:jc w:val="both"/>
      </w:pPr>
    </w:p>
    <w:p w14:paraId="5BC71CED" w14:textId="00AD946E" w:rsidR="001019E2" w:rsidRPr="001019E2" w:rsidRDefault="001019E2" w:rsidP="001019E2">
      <w:pPr>
        <w:spacing w:line="240" w:lineRule="auto"/>
        <w:jc w:val="both"/>
        <w:rPr>
          <w:b/>
          <w:bCs/>
        </w:rPr>
      </w:pPr>
      <w:r w:rsidRPr="001019E2">
        <w:rPr>
          <w:b/>
          <w:bCs/>
        </w:rPr>
        <w:t>Analiza mogućnosti prikupljanja i distribucije informacija za turiste</w:t>
      </w:r>
    </w:p>
    <w:p w14:paraId="1D3A27C4" w14:textId="77777777" w:rsidR="00D429A4" w:rsidRDefault="001019E2" w:rsidP="00D429A4">
      <w:pPr>
        <w:spacing w:after="0" w:line="240" w:lineRule="auto"/>
        <w:ind w:firstLine="708"/>
        <w:jc w:val="both"/>
      </w:pPr>
      <w:r w:rsidRPr="001019E2">
        <w:t>Ključne poruke za turiste trebaju obuhvatiti kulturnu i gastronomsku ponudu, aktivni turizam, manifestacije te praktične informacije o destinaciji.</w:t>
      </w:r>
      <w:r>
        <w:t xml:space="preserve"> </w:t>
      </w:r>
      <w:r w:rsidRPr="001019E2">
        <w:t xml:space="preserve">Distribucija informacija odvija se putem digitalnih (web stranica, društvene mreže, mobilne aplikacije) i fizičkih kanala (info-centri, </w:t>
      </w:r>
      <w:r>
        <w:t>smještajni objekti</w:t>
      </w:r>
      <w:r w:rsidRPr="001019E2">
        <w:t>, gradske info-ploče), uz suradnju s</w:t>
      </w:r>
      <w:r>
        <w:t xml:space="preserve"> </w:t>
      </w:r>
      <w:r w:rsidRPr="001019E2">
        <w:t xml:space="preserve"> medijima</w:t>
      </w:r>
      <w:r>
        <w:t>, a poželjno i s turističkim agencijama te</w:t>
      </w:r>
      <w:r w:rsidRPr="001019E2">
        <w:t xml:space="preserve">  </w:t>
      </w:r>
      <w:proofErr w:type="spellStart"/>
      <w:r w:rsidRPr="001019E2">
        <w:t>influencerima</w:t>
      </w:r>
      <w:proofErr w:type="spellEnd"/>
      <w:r w:rsidRPr="001019E2">
        <w:t>.</w:t>
      </w:r>
      <w:r>
        <w:t xml:space="preserve"> </w:t>
      </w:r>
      <w:r w:rsidRPr="001019E2">
        <w:t>Učestalost ažuriranja informacija varira – od dnevnog ažuriranja društvenih mreža do sezonskih promotivnih kampanja.</w:t>
      </w:r>
      <w:r>
        <w:t xml:space="preserve"> Z</w:t>
      </w:r>
      <w:r w:rsidRPr="001019E2">
        <w:t xml:space="preserve">aključno, Požega ima bogatu turističku ponudu, a daljnja digitalizacija, bolja online vidljivost i suradnja s </w:t>
      </w:r>
      <w:proofErr w:type="spellStart"/>
      <w:r w:rsidRPr="001019E2">
        <w:t>influencerima</w:t>
      </w:r>
      <w:proofErr w:type="spellEnd"/>
      <w:r w:rsidRPr="001019E2">
        <w:t xml:space="preserve"> mogu značajno doprinijeti prepoznatljivosti i privlačnosti destinac</w:t>
      </w:r>
      <w:r>
        <w:t xml:space="preserve">ije. </w:t>
      </w:r>
    </w:p>
    <w:p w14:paraId="0E3CB92F" w14:textId="77777777" w:rsidR="00D429A4" w:rsidRDefault="00D429A4" w:rsidP="00D429A4">
      <w:pPr>
        <w:spacing w:after="0" w:line="240" w:lineRule="auto"/>
        <w:jc w:val="both"/>
      </w:pPr>
    </w:p>
    <w:p w14:paraId="674E8AB4" w14:textId="5E301F55" w:rsidR="00D429A4" w:rsidRDefault="003E5E47" w:rsidP="00AB2FE1">
      <w:pPr>
        <w:spacing w:line="240" w:lineRule="auto"/>
        <w:jc w:val="both"/>
      </w:pPr>
      <w:r w:rsidRPr="003E5E47">
        <w:rPr>
          <w:b/>
          <w:bCs/>
        </w:rPr>
        <w:t>Analiza mogućnosti marketinškog pozicioniranja u okviru komunikacije na</w:t>
      </w:r>
      <w:r w:rsidR="00D429A4">
        <w:rPr>
          <w:b/>
          <w:bCs/>
        </w:rPr>
        <w:t xml:space="preserve"> </w:t>
      </w:r>
      <w:r w:rsidRPr="003E5E47">
        <w:rPr>
          <w:b/>
          <w:bCs/>
        </w:rPr>
        <w:t>regionalnoj/nacionalnoj razini</w:t>
      </w:r>
    </w:p>
    <w:p w14:paraId="18D74CDB" w14:textId="6B9916C6" w:rsidR="003E5E47" w:rsidRDefault="003E5E47" w:rsidP="003E5E47">
      <w:pPr>
        <w:spacing w:after="0"/>
        <w:ind w:firstLine="708"/>
        <w:jc w:val="both"/>
      </w:pPr>
      <w:r w:rsidRPr="003E5E47">
        <w:t>Trenutna situacija i ključne prednosti Turističk</w:t>
      </w:r>
      <w:r w:rsidR="00D429A4">
        <w:t>e</w:t>
      </w:r>
      <w:r w:rsidRPr="003E5E47">
        <w:t xml:space="preserve"> zajednic</w:t>
      </w:r>
      <w:r w:rsidR="00D429A4">
        <w:t>e</w:t>
      </w:r>
      <w:r w:rsidRPr="003E5E47">
        <w:t xml:space="preserve"> Grada Požeg</w:t>
      </w:r>
      <w:r w:rsidR="00D429A4">
        <w:t xml:space="preserve">e </w:t>
      </w:r>
      <w:r w:rsidRPr="003E5E47">
        <w:t xml:space="preserve"> već je prepoznata po manifestacijama poput Zlatnih žica Slavonije i adventskog programa, ali postoji prostor za jače pozicioniranje na regionalnoj i nacionalnoj razini.</w:t>
      </w:r>
    </w:p>
    <w:p w14:paraId="5594BAB2" w14:textId="77777777" w:rsidR="00AB2FE1" w:rsidRDefault="00AB2FE1" w:rsidP="003E5E47">
      <w:pPr>
        <w:spacing w:after="0"/>
        <w:ind w:firstLine="708"/>
        <w:jc w:val="both"/>
      </w:pPr>
    </w:p>
    <w:p w14:paraId="4185503D" w14:textId="77777777" w:rsidR="00911EF9" w:rsidRPr="003E5E47" w:rsidRDefault="00911EF9" w:rsidP="003E5E47">
      <w:pPr>
        <w:spacing w:after="0"/>
        <w:ind w:firstLine="708"/>
        <w:jc w:val="both"/>
      </w:pPr>
    </w:p>
    <w:p w14:paraId="047B253E" w14:textId="27C65573" w:rsidR="00911EF9" w:rsidRPr="003E5E47" w:rsidRDefault="003E5E47">
      <w:pPr>
        <w:pStyle w:val="Odlomakpopisa"/>
        <w:numPr>
          <w:ilvl w:val="1"/>
          <w:numId w:val="6"/>
        </w:numPr>
        <w:jc w:val="both"/>
      </w:pPr>
      <w:r w:rsidRPr="003E5E47">
        <w:lastRenderedPageBreak/>
        <w:t>Glavne prednosti koje TZ Požega može iskoristiti uključuju:</w:t>
      </w:r>
    </w:p>
    <w:p w14:paraId="67678651" w14:textId="5985DA0F" w:rsidR="003E5E47" w:rsidRPr="003E5E47" w:rsidRDefault="003E5E47">
      <w:pPr>
        <w:pStyle w:val="Odlomakpopisa"/>
        <w:numPr>
          <w:ilvl w:val="0"/>
          <w:numId w:val="88"/>
        </w:numPr>
        <w:spacing w:before="240" w:after="0"/>
        <w:jc w:val="both"/>
      </w:pPr>
      <w:r w:rsidRPr="003E5E47">
        <w:t xml:space="preserve">Kulturna i povijesna baština – Požega se može </w:t>
      </w:r>
      <w:proofErr w:type="spellStart"/>
      <w:r w:rsidRPr="003E5E47">
        <w:t>brendirati</w:t>
      </w:r>
      <w:proofErr w:type="spellEnd"/>
      <w:r w:rsidRPr="003E5E47">
        <w:t xml:space="preserve"> kao središte kulturnog </w:t>
      </w:r>
      <w:r w:rsidR="00911EF9">
        <w:t xml:space="preserve">i vjerskog </w:t>
      </w:r>
      <w:r w:rsidRPr="003E5E47">
        <w:t>turizma kroz promociju Gradske knjižnice, Gradskog muzeja i sakralne baštine Požeške biskupije.</w:t>
      </w:r>
    </w:p>
    <w:p w14:paraId="0998AD84" w14:textId="77777777" w:rsidR="003E5E47" w:rsidRPr="003E5E47" w:rsidRDefault="003E5E47">
      <w:pPr>
        <w:pStyle w:val="Odlomakpopisa"/>
        <w:numPr>
          <w:ilvl w:val="0"/>
          <w:numId w:val="88"/>
        </w:numPr>
        <w:spacing w:after="0"/>
        <w:jc w:val="both"/>
      </w:pPr>
      <w:r w:rsidRPr="003E5E47">
        <w:t>Gastronomija i enologija – Požeško-slavonska županija poznata je po vinima i tradicionalnoj kuhinji, što otvara mogućnost za stvaranje vinskih i gastronomskih ruta.</w:t>
      </w:r>
    </w:p>
    <w:p w14:paraId="41455D7F" w14:textId="49FF7B3E" w:rsidR="003E5E47" w:rsidRPr="003E5E47" w:rsidRDefault="003E5E47">
      <w:pPr>
        <w:pStyle w:val="Odlomakpopisa"/>
        <w:numPr>
          <w:ilvl w:val="0"/>
          <w:numId w:val="88"/>
        </w:numPr>
        <w:spacing w:after="0"/>
        <w:jc w:val="both"/>
      </w:pPr>
      <w:r w:rsidRPr="003E5E47">
        <w:t xml:space="preserve">Prirodne ljepote i aktivni turizam – Okružena </w:t>
      </w:r>
      <w:r w:rsidR="00911EF9">
        <w:t xml:space="preserve">Požeškom gorom, </w:t>
      </w:r>
      <w:r w:rsidRPr="003E5E47">
        <w:t>Papukom i vinskim cestama, Požega može privući ljubitelje prirode i sportskih aktivnosti.</w:t>
      </w:r>
    </w:p>
    <w:p w14:paraId="1D20A1FD" w14:textId="77777777" w:rsidR="003E5E47" w:rsidRDefault="003E5E47">
      <w:pPr>
        <w:pStyle w:val="Odlomakpopisa"/>
        <w:numPr>
          <w:ilvl w:val="0"/>
          <w:numId w:val="88"/>
        </w:numPr>
        <w:spacing w:after="0"/>
        <w:jc w:val="both"/>
      </w:pPr>
      <w:r w:rsidRPr="003E5E47">
        <w:t xml:space="preserve">Manifestacije i eventi – Uz postojeće manifestacije, potencijalni razvoj novih događaja može doprinijeti boljem </w:t>
      </w:r>
      <w:proofErr w:type="spellStart"/>
      <w:r w:rsidRPr="003E5E47">
        <w:t>brendiranju</w:t>
      </w:r>
      <w:proofErr w:type="spellEnd"/>
      <w:r w:rsidRPr="003E5E47">
        <w:t xml:space="preserve"> grada.</w:t>
      </w:r>
    </w:p>
    <w:p w14:paraId="2C5F63E7" w14:textId="77777777" w:rsidR="00AB2FE1" w:rsidRPr="003E5E47" w:rsidRDefault="00AB2FE1" w:rsidP="00AB2FE1">
      <w:pPr>
        <w:pStyle w:val="Odlomakpopisa"/>
        <w:spacing w:after="0"/>
        <w:jc w:val="both"/>
      </w:pPr>
    </w:p>
    <w:p w14:paraId="2F40FD9B" w14:textId="6B4DEBFD" w:rsidR="00911EF9" w:rsidRDefault="003E5E47">
      <w:pPr>
        <w:pStyle w:val="Odlomakpopisa"/>
        <w:numPr>
          <w:ilvl w:val="1"/>
          <w:numId w:val="6"/>
        </w:numPr>
        <w:spacing w:after="0"/>
        <w:jc w:val="both"/>
      </w:pPr>
      <w:r w:rsidRPr="003E5E47">
        <w:t xml:space="preserve">Ciljne skupine </w:t>
      </w:r>
      <w:r w:rsidR="00911EF9">
        <w:t>z</w:t>
      </w:r>
      <w:r w:rsidRPr="003E5E47">
        <w:t>a učinkovito marketinško pozicioniranje</w:t>
      </w:r>
      <w:r w:rsidR="00911EF9">
        <w:t xml:space="preserve">: </w:t>
      </w:r>
    </w:p>
    <w:p w14:paraId="07F31A04" w14:textId="03E319A6" w:rsidR="003E5E47" w:rsidRPr="003E5E47" w:rsidRDefault="00911EF9" w:rsidP="00AB2FE1">
      <w:pPr>
        <w:spacing w:after="0"/>
        <w:ind w:firstLine="708"/>
        <w:jc w:val="both"/>
      </w:pPr>
      <w:r>
        <w:t>V</w:t>
      </w:r>
      <w:r w:rsidR="003E5E47" w:rsidRPr="003E5E47">
        <w:t>ažno je jasno definirati ciljne skupine:</w:t>
      </w:r>
    </w:p>
    <w:p w14:paraId="1439BA49" w14:textId="77777777" w:rsidR="003E5E47" w:rsidRPr="003E5E47" w:rsidRDefault="003E5E47">
      <w:pPr>
        <w:pStyle w:val="Odlomakpopisa"/>
        <w:numPr>
          <w:ilvl w:val="0"/>
          <w:numId w:val="89"/>
        </w:numPr>
        <w:spacing w:after="0"/>
        <w:jc w:val="both"/>
      </w:pPr>
      <w:r w:rsidRPr="003E5E47">
        <w:t>Domaći turisti (regionalni i nacionalni) – Obitelji, mladi parovi i skupine prijatelja koji traže vikend-izlete i kulturne doživljaje.</w:t>
      </w:r>
    </w:p>
    <w:p w14:paraId="05AC4A28" w14:textId="77777777" w:rsidR="003E5E47" w:rsidRPr="003E5E47" w:rsidRDefault="003E5E47">
      <w:pPr>
        <w:pStyle w:val="Odlomakpopisa"/>
        <w:numPr>
          <w:ilvl w:val="0"/>
          <w:numId w:val="89"/>
        </w:numPr>
        <w:spacing w:after="0"/>
        <w:jc w:val="both"/>
      </w:pPr>
      <w:r w:rsidRPr="003E5E47">
        <w:t>Strani turisti – Posebno oni zainteresirani za eno-gastronomiju i ruralni turizam.</w:t>
      </w:r>
    </w:p>
    <w:p w14:paraId="3DA58685" w14:textId="77777777" w:rsidR="003E5E47" w:rsidRPr="003E5E47" w:rsidRDefault="003E5E47">
      <w:pPr>
        <w:pStyle w:val="Odlomakpopisa"/>
        <w:numPr>
          <w:ilvl w:val="0"/>
          <w:numId w:val="89"/>
        </w:numPr>
        <w:spacing w:after="0"/>
        <w:jc w:val="both"/>
      </w:pPr>
      <w:r w:rsidRPr="003E5E47">
        <w:t>Poduzetnici i investitori – Kroz suradnju s regionalnim i nacionalnim turističkim subjektima može se poticati razvoj novih turističkih sadržaja.</w:t>
      </w:r>
    </w:p>
    <w:p w14:paraId="6A35C904" w14:textId="77777777" w:rsidR="00911EF9" w:rsidRDefault="00911EF9" w:rsidP="003E5E47">
      <w:pPr>
        <w:pStyle w:val="Odlomakpopisa"/>
        <w:spacing w:after="0"/>
        <w:ind w:left="792"/>
        <w:jc w:val="both"/>
      </w:pPr>
    </w:p>
    <w:p w14:paraId="06BC2792" w14:textId="74456710" w:rsidR="00911EF9" w:rsidRPr="003E5E47" w:rsidRDefault="003E5E47">
      <w:pPr>
        <w:pStyle w:val="Odlomakpopisa"/>
        <w:numPr>
          <w:ilvl w:val="1"/>
          <w:numId w:val="6"/>
        </w:numPr>
        <w:spacing w:after="0"/>
        <w:jc w:val="both"/>
      </w:pPr>
      <w:r w:rsidRPr="003E5E47">
        <w:t xml:space="preserve">Komunikacijske strategije i kanali </w:t>
      </w:r>
      <w:r w:rsidR="00911EF9">
        <w:t>z</w:t>
      </w:r>
      <w:r w:rsidRPr="003E5E47">
        <w:t>a jače pozicioniranje na regionalnoj i nacionalnoj razini</w:t>
      </w:r>
      <w:r w:rsidR="00911EF9">
        <w:t xml:space="preserve">: </w:t>
      </w:r>
    </w:p>
    <w:p w14:paraId="6916C81F" w14:textId="77777777" w:rsidR="003E5E47" w:rsidRPr="003E5E47" w:rsidRDefault="003E5E47">
      <w:pPr>
        <w:pStyle w:val="Odlomakpopisa"/>
        <w:numPr>
          <w:ilvl w:val="0"/>
          <w:numId w:val="90"/>
        </w:numPr>
        <w:spacing w:after="0"/>
        <w:jc w:val="both"/>
      </w:pPr>
      <w:r w:rsidRPr="003E5E47">
        <w:t>Suradnja s nacionalnim turističkim institucijama – Bolja integracija u promotivne aktivnosti Hrvatske turističke zajednice i Ministarstva turizma.</w:t>
      </w:r>
    </w:p>
    <w:p w14:paraId="2A084B25" w14:textId="77777777" w:rsidR="003E5E47" w:rsidRPr="003E5E47" w:rsidRDefault="003E5E47">
      <w:pPr>
        <w:pStyle w:val="Odlomakpopisa"/>
        <w:numPr>
          <w:ilvl w:val="0"/>
          <w:numId w:val="90"/>
        </w:numPr>
        <w:spacing w:after="0"/>
        <w:jc w:val="both"/>
      </w:pPr>
      <w:r w:rsidRPr="003E5E47">
        <w:t xml:space="preserve">Digitalni marketing – Ciljano oglašavanje na društvenim mrežama (Facebook, Instagram, </w:t>
      </w:r>
      <w:proofErr w:type="spellStart"/>
      <w:r w:rsidRPr="003E5E47">
        <w:t>TikTok</w:t>
      </w:r>
      <w:proofErr w:type="spellEnd"/>
      <w:r w:rsidRPr="003E5E47">
        <w:t xml:space="preserve">), suradnja s </w:t>
      </w:r>
      <w:proofErr w:type="spellStart"/>
      <w:r w:rsidRPr="003E5E47">
        <w:t>influencerima</w:t>
      </w:r>
      <w:proofErr w:type="spellEnd"/>
      <w:r w:rsidRPr="003E5E47">
        <w:t xml:space="preserve"> i optimizacija web-stranice za bolje rangiranje na tražilicama.</w:t>
      </w:r>
    </w:p>
    <w:p w14:paraId="1B3783EA" w14:textId="77777777" w:rsidR="003E5E47" w:rsidRPr="003E5E47" w:rsidRDefault="003E5E47">
      <w:pPr>
        <w:pStyle w:val="Odlomakpopisa"/>
        <w:numPr>
          <w:ilvl w:val="0"/>
          <w:numId w:val="90"/>
        </w:numPr>
        <w:spacing w:after="0"/>
        <w:jc w:val="both"/>
      </w:pPr>
      <w:r w:rsidRPr="003E5E47">
        <w:t>Medijska prisutnost – Gostovanja u emisijama, članci u nacionalnim medijima i suradnja s turističkim portalima.</w:t>
      </w:r>
    </w:p>
    <w:p w14:paraId="3BCC67B3" w14:textId="77777777" w:rsidR="003E5E47" w:rsidRPr="003E5E47" w:rsidRDefault="003E5E47">
      <w:pPr>
        <w:pStyle w:val="Odlomakpopisa"/>
        <w:numPr>
          <w:ilvl w:val="0"/>
          <w:numId w:val="90"/>
        </w:numPr>
        <w:spacing w:after="0"/>
        <w:jc w:val="both"/>
      </w:pPr>
      <w:r w:rsidRPr="003E5E47">
        <w:t>Razvoj tematskih turističkih proizvoda – Kreiranje turističkih paketa koji kombiniraju kulturne, gastronomske i prirodne atrakcije.</w:t>
      </w:r>
    </w:p>
    <w:p w14:paraId="2BB300A4" w14:textId="77777777" w:rsidR="003E5E47" w:rsidRPr="003E5E47" w:rsidRDefault="003E5E47">
      <w:pPr>
        <w:pStyle w:val="Odlomakpopisa"/>
        <w:numPr>
          <w:ilvl w:val="0"/>
          <w:numId w:val="90"/>
        </w:numPr>
        <w:spacing w:after="0"/>
        <w:jc w:val="both"/>
      </w:pPr>
      <w:r w:rsidRPr="003E5E47">
        <w:t>Suradnja s drugim turističkim zajednicama – Regionalna suradnja može pomoći u stvaranju zajedničkih proizvoda i širem dosegu publike.</w:t>
      </w:r>
    </w:p>
    <w:p w14:paraId="16FC731A" w14:textId="77777777" w:rsidR="00911EF9" w:rsidRDefault="00911EF9" w:rsidP="003E5E47">
      <w:pPr>
        <w:pStyle w:val="Odlomakpopisa"/>
        <w:spacing w:after="0"/>
        <w:ind w:left="792"/>
        <w:jc w:val="both"/>
      </w:pPr>
    </w:p>
    <w:p w14:paraId="318642AF" w14:textId="14B1B1C6" w:rsidR="00911EF9" w:rsidRPr="003E5E47" w:rsidRDefault="003E5E47">
      <w:pPr>
        <w:pStyle w:val="Odlomakpopisa"/>
        <w:numPr>
          <w:ilvl w:val="1"/>
          <w:numId w:val="6"/>
        </w:numPr>
        <w:spacing w:after="0"/>
        <w:jc w:val="both"/>
      </w:pPr>
      <w:r w:rsidRPr="003E5E47">
        <w:t xml:space="preserve">Preporuke i zaključak </w:t>
      </w:r>
      <w:r w:rsidR="00911EF9">
        <w:t>k</w:t>
      </w:r>
      <w:r w:rsidRPr="003E5E47">
        <w:t>ako bi se poboljšalo marketinško pozicioniranje, TZ Požega treba:</w:t>
      </w:r>
    </w:p>
    <w:p w14:paraId="796EF612" w14:textId="77777777" w:rsidR="003E5E47" w:rsidRPr="003E5E47" w:rsidRDefault="003E5E47">
      <w:pPr>
        <w:pStyle w:val="Odlomakpopisa"/>
        <w:numPr>
          <w:ilvl w:val="0"/>
          <w:numId w:val="91"/>
        </w:numPr>
        <w:spacing w:after="0"/>
        <w:jc w:val="both"/>
      </w:pPr>
      <w:r w:rsidRPr="003E5E47">
        <w:t>Pojačati digitalni marketing i promociju kroz društvene mreže i web-sadržaj.</w:t>
      </w:r>
    </w:p>
    <w:p w14:paraId="30E30414" w14:textId="77777777" w:rsidR="003E5E47" w:rsidRPr="003E5E47" w:rsidRDefault="003E5E47">
      <w:pPr>
        <w:pStyle w:val="Odlomakpopisa"/>
        <w:numPr>
          <w:ilvl w:val="0"/>
          <w:numId w:val="91"/>
        </w:numPr>
        <w:spacing w:after="0"/>
        <w:jc w:val="both"/>
      </w:pPr>
      <w:r w:rsidRPr="003E5E47">
        <w:t>Razviti nove turističke pakete koji kombiniraju kulturne, gastronomske i prirodne atrakcije.</w:t>
      </w:r>
    </w:p>
    <w:p w14:paraId="102050B4" w14:textId="77777777" w:rsidR="003E5E47" w:rsidRPr="003E5E47" w:rsidRDefault="003E5E47">
      <w:pPr>
        <w:pStyle w:val="Odlomakpopisa"/>
        <w:numPr>
          <w:ilvl w:val="0"/>
          <w:numId w:val="91"/>
        </w:numPr>
        <w:spacing w:after="0"/>
        <w:jc w:val="both"/>
      </w:pPr>
      <w:r w:rsidRPr="003E5E47">
        <w:t>Ojačati suradnju s nacionalnim institucijama i medijima radi bolje vidljivosti.</w:t>
      </w:r>
    </w:p>
    <w:p w14:paraId="417A7189" w14:textId="77777777" w:rsidR="00AB2FE1" w:rsidRDefault="003E5E47">
      <w:pPr>
        <w:pStyle w:val="Odlomakpopisa"/>
        <w:numPr>
          <w:ilvl w:val="0"/>
          <w:numId w:val="91"/>
        </w:numPr>
        <w:spacing w:after="0"/>
        <w:jc w:val="both"/>
      </w:pPr>
      <w:r w:rsidRPr="003E5E47">
        <w:t>Poticati suradnju s privatnim sektorom i turističkim zajednicama drugih gradova.</w:t>
      </w:r>
    </w:p>
    <w:p w14:paraId="1376E0D4" w14:textId="4E7389CE" w:rsidR="003E5E47" w:rsidRPr="003E5E47" w:rsidRDefault="003E5E47">
      <w:pPr>
        <w:pStyle w:val="Odlomakpopisa"/>
        <w:numPr>
          <w:ilvl w:val="0"/>
          <w:numId w:val="91"/>
        </w:numPr>
        <w:spacing w:after="0"/>
        <w:jc w:val="both"/>
      </w:pPr>
      <w:r w:rsidRPr="003E5E47">
        <w:t>Ulaganjem u strateško marketinško pozicioniranje, Požega može postati prepoznatljiv turistički brend na nacionalnoj razini, povećavajući broj posjetitelja i doprinoseći lokalnom razvoju.</w:t>
      </w:r>
    </w:p>
    <w:p w14:paraId="40F17B77" w14:textId="77777777" w:rsidR="003E5E47" w:rsidRPr="0096463E" w:rsidRDefault="003E5E47" w:rsidP="00193000">
      <w:pPr>
        <w:pStyle w:val="Odlomakpopisa"/>
        <w:spacing w:after="0" w:line="240" w:lineRule="auto"/>
        <w:ind w:left="792"/>
        <w:jc w:val="both"/>
      </w:pPr>
    </w:p>
    <w:p w14:paraId="263E9C46" w14:textId="2F951F5D" w:rsidR="00BE3999" w:rsidRPr="0096463E" w:rsidRDefault="0044514C" w:rsidP="003902F1">
      <w:pPr>
        <w:pStyle w:val="Naslov2"/>
      </w:pPr>
      <w:bookmarkStart w:id="60" w:name="_Toc190099351"/>
      <w:r>
        <w:lastRenderedPageBreak/>
        <w:t xml:space="preserve">1.11. </w:t>
      </w:r>
      <w:r w:rsidR="004C775A" w:rsidRPr="00AE09AA">
        <w:t>Analiza konkurencije</w:t>
      </w:r>
      <w:bookmarkEnd w:id="60"/>
    </w:p>
    <w:p w14:paraId="5C8E60D2" w14:textId="31B0D760" w:rsidR="001C62D8" w:rsidRPr="00363880" w:rsidRDefault="00363880" w:rsidP="00363880">
      <w:pPr>
        <w:jc w:val="both"/>
      </w:pPr>
      <w:r>
        <w:tab/>
        <w:t xml:space="preserve">Za ocjenu tržišne pozicije destinacije definira se konkurentski krug koji čine destinacije sličnih obilježja, a vezano uz turističke proizvode i tržišne segmente koje privlače. Određuje se skupo pokazatelja te se temeljem ocjena određuje konkurentnost destinacije na tržištu. </w:t>
      </w:r>
    </w:p>
    <w:p w14:paraId="7B117ED7" w14:textId="2AD70152" w:rsidR="001C62D8" w:rsidRPr="00363880" w:rsidRDefault="001C62D8" w:rsidP="00363880">
      <w:pPr>
        <w:spacing w:line="240" w:lineRule="auto"/>
        <w:ind w:firstLine="708"/>
        <w:jc w:val="both"/>
        <w:rPr>
          <w:b/>
          <w:bCs/>
        </w:rPr>
      </w:pPr>
      <w:r w:rsidRPr="00363880">
        <w:rPr>
          <w:b/>
          <w:bCs/>
        </w:rPr>
        <w:t>Identifikacija konkurentskih destinacija</w:t>
      </w:r>
    </w:p>
    <w:p w14:paraId="7949C781" w14:textId="7D0EA345" w:rsidR="00363880" w:rsidRDefault="00363880" w:rsidP="00363880">
      <w:pPr>
        <w:spacing w:after="0" w:line="240" w:lineRule="auto"/>
        <w:ind w:firstLine="708"/>
        <w:jc w:val="both"/>
      </w:pPr>
      <w:r w:rsidRPr="00363880">
        <w:t>Kada analiziramo turističku konkurenciju Požege, možemo ju podijeliti na direktnu i indirektnu konkurenciju prema vrstama turizma koje destinacija nudi.</w:t>
      </w:r>
    </w:p>
    <w:p w14:paraId="0626FD6C" w14:textId="2AAE2227" w:rsidR="00363880" w:rsidRPr="00363880" w:rsidRDefault="00363880" w:rsidP="00363880">
      <w:pPr>
        <w:spacing w:before="240" w:line="240" w:lineRule="auto"/>
        <w:ind w:firstLine="708"/>
        <w:jc w:val="both"/>
        <w:rPr>
          <w:i/>
          <w:iCs/>
        </w:rPr>
      </w:pPr>
      <w:r w:rsidRPr="00363880">
        <w:rPr>
          <w:i/>
          <w:iCs/>
        </w:rPr>
        <w:t>Direktna konkurencija (slične destinacije unutar regije i Hrvatske)</w:t>
      </w:r>
      <w:r>
        <w:rPr>
          <w:i/>
          <w:iCs/>
        </w:rPr>
        <w:t xml:space="preserve"> - </w:t>
      </w:r>
      <w:r w:rsidRPr="00363880">
        <w:t>To su gradovi i destinacije koje nude slične turističke proizvode kao Požega, poput vinskog turizma, kulturnog nasljeđa i prirodnih ljepota.</w:t>
      </w:r>
    </w:p>
    <w:p w14:paraId="094A655C" w14:textId="692EF263" w:rsidR="00363880" w:rsidRDefault="00363880">
      <w:pPr>
        <w:pStyle w:val="Odlomakpopisa"/>
        <w:numPr>
          <w:ilvl w:val="0"/>
          <w:numId w:val="71"/>
        </w:numPr>
        <w:jc w:val="both"/>
        <w:rPr>
          <w:lang w:eastAsia="hr-HR"/>
        </w:rPr>
      </w:pPr>
      <w:r w:rsidRPr="00363880">
        <w:rPr>
          <w:lang w:eastAsia="hr-HR"/>
        </w:rPr>
        <w:t>Đakovo</w:t>
      </w:r>
      <w:r>
        <w:rPr>
          <w:lang w:eastAsia="hr-HR"/>
        </w:rPr>
        <w:t xml:space="preserve"> - </w:t>
      </w:r>
      <w:r w:rsidRPr="00363880">
        <w:rPr>
          <w:lang w:eastAsia="hr-HR"/>
        </w:rPr>
        <w:t>Konkurira kroz kulturni turizam (Đakovački vezovi, ergela lipicanaca, impozantna katedrala).</w:t>
      </w:r>
      <w:r>
        <w:rPr>
          <w:lang w:eastAsia="hr-HR"/>
        </w:rPr>
        <w:t xml:space="preserve"> </w:t>
      </w:r>
      <w:r w:rsidRPr="00363880">
        <w:rPr>
          <w:lang w:eastAsia="hr-HR"/>
        </w:rPr>
        <w:t>Tradicionalna slavonska baština privlači sličan profil posjetitelja.</w:t>
      </w:r>
    </w:p>
    <w:p w14:paraId="5A406988" w14:textId="4B14E3E3" w:rsidR="00363880" w:rsidRDefault="00363880">
      <w:pPr>
        <w:pStyle w:val="Odlomakpopisa"/>
        <w:numPr>
          <w:ilvl w:val="0"/>
          <w:numId w:val="71"/>
        </w:numPr>
        <w:jc w:val="both"/>
        <w:rPr>
          <w:lang w:eastAsia="hr-HR"/>
        </w:rPr>
      </w:pPr>
      <w:r w:rsidRPr="00363880">
        <w:rPr>
          <w:lang w:eastAsia="hr-HR"/>
        </w:rPr>
        <w:t>Našice</w:t>
      </w:r>
      <w:r>
        <w:rPr>
          <w:lang w:eastAsia="hr-HR"/>
        </w:rPr>
        <w:t xml:space="preserve"> - </w:t>
      </w:r>
      <w:r w:rsidRPr="00363880">
        <w:rPr>
          <w:lang w:eastAsia="hr-HR"/>
        </w:rPr>
        <w:t>Povijesni dvorac Pejačević i blizina Parka prirode Papuk.</w:t>
      </w:r>
      <w:r>
        <w:rPr>
          <w:lang w:eastAsia="hr-HR"/>
        </w:rPr>
        <w:t xml:space="preserve"> </w:t>
      </w:r>
      <w:r w:rsidRPr="00363880">
        <w:rPr>
          <w:lang w:eastAsia="hr-HR"/>
        </w:rPr>
        <w:t>Konkurencija u kulturnom i prirodnom turizmu.</w:t>
      </w:r>
    </w:p>
    <w:p w14:paraId="7318DF3F" w14:textId="189AC600" w:rsidR="000A1E89" w:rsidRDefault="000A1E89">
      <w:pPr>
        <w:pStyle w:val="Odlomakpopisa"/>
        <w:numPr>
          <w:ilvl w:val="0"/>
          <w:numId w:val="71"/>
        </w:numPr>
        <w:jc w:val="both"/>
        <w:rPr>
          <w:lang w:eastAsia="hr-HR"/>
        </w:rPr>
      </w:pPr>
      <w:r>
        <w:rPr>
          <w:lang w:eastAsia="hr-HR"/>
        </w:rPr>
        <w:t xml:space="preserve">Nova Gradiška - </w:t>
      </w:r>
      <w:r w:rsidRPr="000A1E89">
        <w:rPr>
          <w:lang w:eastAsia="hr-HR"/>
        </w:rPr>
        <w:t>Nova Gradiška je konkurent Požegi zbog geografske blizine, manifestacija</w:t>
      </w:r>
      <w:r>
        <w:rPr>
          <w:lang w:eastAsia="hr-HR"/>
        </w:rPr>
        <w:t xml:space="preserve">, </w:t>
      </w:r>
      <w:r w:rsidRPr="000A1E89">
        <w:rPr>
          <w:lang w:eastAsia="hr-HR"/>
        </w:rPr>
        <w:t>eno-gastro ponude</w:t>
      </w:r>
      <w:r>
        <w:rPr>
          <w:lang w:eastAsia="hr-HR"/>
        </w:rPr>
        <w:t xml:space="preserve"> te bolje prometne povezanosti. </w:t>
      </w:r>
    </w:p>
    <w:p w14:paraId="6D5868BF" w14:textId="42846369" w:rsidR="000A1E89" w:rsidRDefault="000A1E89">
      <w:pPr>
        <w:pStyle w:val="Odlomakpopisa"/>
        <w:numPr>
          <w:ilvl w:val="0"/>
          <w:numId w:val="71"/>
        </w:numPr>
        <w:jc w:val="both"/>
        <w:rPr>
          <w:lang w:eastAsia="hr-HR"/>
        </w:rPr>
      </w:pPr>
      <w:r>
        <w:rPr>
          <w:lang w:eastAsia="hr-HR"/>
        </w:rPr>
        <w:t xml:space="preserve">Slatina - </w:t>
      </w:r>
      <w:r w:rsidRPr="000A1E89">
        <w:rPr>
          <w:lang w:eastAsia="hr-HR"/>
        </w:rPr>
        <w:t>Slatina je konkurent Požegi jer nudi slične turističke sadržaje u vinskom, kulturnom i prirodnom turizmu, a smještena je u istočnoj Slavoniji, relativno blizu Požege.</w:t>
      </w:r>
      <w:r w:rsidRPr="000A1E89">
        <w:t xml:space="preserve"> </w:t>
      </w:r>
      <w:r w:rsidRPr="000A1E89">
        <w:rPr>
          <w:lang w:eastAsia="hr-HR"/>
        </w:rPr>
        <w:t>Slatina ima Zavičajni muzej, dvorac grofa Pejačevića i crkvene znamenitosti, što je sličan kulturni sadržaj kao u Požegi.</w:t>
      </w:r>
    </w:p>
    <w:p w14:paraId="18CF7466" w14:textId="3603EE96" w:rsidR="00363880" w:rsidRPr="00363880" w:rsidRDefault="00363880" w:rsidP="00363880">
      <w:pPr>
        <w:ind w:firstLine="360"/>
        <w:jc w:val="both"/>
        <w:rPr>
          <w:lang w:eastAsia="hr-HR"/>
        </w:rPr>
      </w:pPr>
      <w:r w:rsidRPr="00363880">
        <w:rPr>
          <w:i/>
          <w:iCs/>
          <w:lang w:eastAsia="hr-HR"/>
        </w:rPr>
        <w:t>Indirektna konkurencija (destinacije koje nude drugačiju, ali usporedivu ponudu)</w:t>
      </w:r>
      <w:r>
        <w:rPr>
          <w:lang w:eastAsia="hr-HR"/>
        </w:rPr>
        <w:t xml:space="preserve"> - </w:t>
      </w:r>
      <w:r w:rsidRPr="00363880">
        <w:rPr>
          <w:lang w:eastAsia="hr-HR"/>
        </w:rPr>
        <w:t>Ove destinacije ne nude iste proizvode kao Požega, ali mogu privući istu ciljanu skupinu – ljubitelje tradicije, prirode i autentičnih doživljaja.</w:t>
      </w:r>
    </w:p>
    <w:p w14:paraId="1804D18F" w14:textId="2BEFB3C4" w:rsidR="00363880" w:rsidRPr="00363880" w:rsidRDefault="00363880">
      <w:pPr>
        <w:pStyle w:val="Odlomakpopisa"/>
        <w:numPr>
          <w:ilvl w:val="0"/>
          <w:numId w:val="72"/>
        </w:numPr>
      </w:pPr>
      <w:r w:rsidRPr="00363880">
        <w:t>Slavonski Brod</w:t>
      </w:r>
      <w:r>
        <w:t xml:space="preserve"> - </w:t>
      </w:r>
      <w:r w:rsidRPr="00363880">
        <w:t>Fokus na povijest (Tvrđava Brod), kulturne manifestacije i rijeku Savu.</w:t>
      </w:r>
      <w:r>
        <w:t xml:space="preserve"> </w:t>
      </w:r>
      <w:r w:rsidRPr="00363880">
        <w:t>Iako nije vinska destinacija, privlači slične posjetitelje.</w:t>
      </w:r>
      <w:r w:rsidR="00657DEA">
        <w:t xml:space="preserve"> </w:t>
      </w:r>
    </w:p>
    <w:p w14:paraId="357695A1" w14:textId="52963C70" w:rsidR="00363880" w:rsidRPr="00657DEA" w:rsidRDefault="00657DEA" w:rsidP="00657DEA">
      <w:pPr>
        <w:spacing w:line="240" w:lineRule="auto"/>
        <w:ind w:firstLine="708"/>
        <w:jc w:val="both"/>
        <w:rPr>
          <w:b/>
          <w:bCs/>
        </w:rPr>
      </w:pPr>
      <w:proofErr w:type="spellStart"/>
      <w:r w:rsidRPr="00657DEA">
        <w:rPr>
          <w:b/>
          <w:bCs/>
        </w:rPr>
        <w:t>Benchmarking</w:t>
      </w:r>
      <w:proofErr w:type="spellEnd"/>
    </w:p>
    <w:p w14:paraId="227CC3D7" w14:textId="4392F61B" w:rsidR="00657DEA" w:rsidRDefault="00657DEA" w:rsidP="00657DEA">
      <w:pPr>
        <w:spacing w:line="240" w:lineRule="auto"/>
        <w:ind w:firstLine="708"/>
        <w:jc w:val="both"/>
      </w:pPr>
      <w:r w:rsidRPr="00842EC9">
        <w:t xml:space="preserve">Grad Požega promatra se u odnosu na konkurentske gradove drugih županija odnosno gradove koji se nalaze u susjednim županijama, a to su Slavonski brod, Nova Gradiška, </w:t>
      </w:r>
      <w:r>
        <w:t>Našice, Đakovo i Slatina.</w:t>
      </w:r>
    </w:p>
    <w:p w14:paraId="2771CBF3" w14:textId="1E47AD6F" w:rsidR="00657DEA" w:rsidRPr="00F92C92" w:rsidRDefault="00657DEA" w:rsidP="00657DEA">
      <w:pPr>
        <w:spacing w:line="240" w:lineRule="auto"/>
        <w:ind w:firstLine="708"/>
        <w:jc w:val="both"/>
      </w:pPr>
      <w:r w:rsidRPr="00F92C92">
        <w:t>Za ocjenu konkurentske pozicije provedena je analiza ukupnog broja turističkih noćenja od 2021. do 2024. godine</w:t>
      </w:r>
      <w:bookmarkStart w:id="61" w:name="_Hlk189210475"/>
      <w:r w:rsidR="001D5A3B">
        <w:t xml:space="preserve"> u gradu Požegi te u konkurentskim gradovima. </w:t>
      </w:r>
    </w:p>
    <w:p w14:paraId="53A9EFA2" w14:textId="068CF5EF" w:rsidR="00657DEA" w:rsidRPr="003902F1" w:rsidRDefault="00657DEA" w:rsidP="00657DEA">
      <w:pPr>
        <w:keepNext/>
        <w:keepLines/>
        <w:spacing w:line="240" w:lineRule="auto"/>
        <w:jc w:val="both"/>
        <w:rPr>
          <w:b/>
          <w:bCs/>
        </w:rPr>
      </w:pPr>
      <w:r w:rsidRPr="003902F1">
        <w:rPr>
          <w:b/>
          <w:bCs/>
        </w:rPr>
        <w:lastRenderedPageBreak/>
        <w:t xml:space="preserve">Tablica </w:t>
      </w:r>
      <w:r w:rsidR="00DB5605">
        <w:rPr>
          <w:b/>
          <w:bCs/>
        </w:rPr>
        <w:t>2</w:t>
      </w:r>
      <w:r w:rsidRPr="003902F1">
        <w:rPr>
          <w:b/>
          <w:bCs/>
        </w:rPr>
        <w:t xml:space="preserve">. Usporedba broja </w:t>
      </w:r>
      <w:r>
        <w:rPr>
          <w:b/>
          <w:bCs/>
        </w:rPr>
        <w:t>ostvarenih noćenja</w:t>
      </w:r>
      <w:r w:rsidRPr="003902F1">
        <w:rPr>
          <w:b/>
          <w:bCs/>
        </w:rPr>
        <w:t xml:space="preserve"> turista s konkurentskim destinacijama od 20</w:t>
      </w:r>
      <w:r>
        <w:rPr>
          <w:b/>
          <w:bCs/>
        </w:rPr>
        <w:t>2</w:t>
      </w:r>
      <w:r w:rsidR="001D5A3B">
        <w:rPr>
          <w:b/>
          <w:bCs/>
        </w:rPr>
        <w:t>1</w:t>
      </w:r>
      <w:r w:rsidRPr="003902F1">
        <w:rPr>
          <w:b/>
          <w:bCs/>
        </w:rPr>
        <w:t>. do 202</w:t>
      </w:r>
      <w:r>
        <w:rPr>
          <w:b/>
          <w:bCs/>
        </w:rPr>
        <w:t>4</w:t>
      </w:r>
      <w:r w:rsidRPr="003902F1">
        <w:rPr>
          <w:b/>
          <w:bCs/>
        </w:rPr>
        <w:t>. godine</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842"/>
        <w:gridCol w:w="1837"/>
        <w:gridCol w:w="1327"/>
      </w:tblGrid>
      <w:tr w:rsidR="00657DEA" w:rsidRPr="0096463E" w14:paraId="7F7B6DE2" w14:textId="77777777" w:rsidTr="00776DC2">
        <w:trPr>
          <w:trHeight w:val="311"/>
        </w:trPr>
        <w:tc>
          <w:tcPr>
            <w:tcW w:w="2830" w:type="dxa"/>
            <w:shd w:val="clear" w:color="auto" w:fill="F2F2F2" w:themeFill="background1" w:themeFillShade="F2"/>
            <w:noWrap/>
            <w:vAlign w:val="center"/>
            <w:hideMark/>
          </w:tcPr>
          <w:bookmarkEnd w:id="61"/>
          <w:p w14:paraId="395B0932" w14:textId="77777777" w:rsidR="00657DEA" w:rsidRPr="000A56D9" w:rsidRDefault="00657DEA" w:rsidP="00776DC2">
            <w:pPr>
              <w:keepNext/>
              <w:keepLines/>
              <w:spacing w:after="0" w:line="240" w:lineRule="auto"/>
              <w:jc w:val="center"/>
              <w:rPr>
                <w:b/>
                <w:bCs/>
              </w:rPr>
            </w:pPr>
            <w:r w:rsidRPr="000A56D9">
              <w:rPr>
                <w:b/>
                <w:bCs/>
              </w:rPr>
              <w:t>Grad</w:t>
            </w:r>
          </w:p>
        </w:tc>
        <w:tc>
          <w:tcPr>
            <w:tcW w:w="1560" w:type="dxa"/>
            <w:shd w:val="clear" w:color="auto" w:fill="F2F2F2" w:themeFill="background1" w:themeFillShade="F2"/>
          </w:tcPr>
          <w:p w14:paraId="747C99DA" w14:textId="77777777" w:rsidR="00657DEA" w:rsidRPr="000A56D9" w:rsidRDefault="00657DEA" w:rsidP="00776DC2">
            <w:pPr>
              <w:keepNext/>
              <w:keepLines/>
              <w:spacing w:after="0" w:line="240" w:lineRule="auto"/>
              <w:jc w:val="center"/>
              <w:rPr>
                <w:b/>
                <w:bCs/>
              </w:rPr>
            </w:pPr>
            <w:r>
              <w:rPr>
                <w:b/>
                <w:bCs/>
              </w:rPr>
              <w:t>2021.</w:t>
            </w:r>
          </w:p>
        </w:tc>
        <w:tc>
          <w:tcPr>
            <w:tcW w:w="1842" w:type="dxa"/>
            <w:shd w:val="clear" w:color="auto" w:fill="F2F2F2" w:themeFill="background1" w:themeFillShade="F2"/>
            <w:noWrap/>
            <w:vAlign w:val="center"/>
            <w:hideMark/>
          </w:tcPr>
          <w:p w14:paraId="6B274677" w14:textId="77777777" w:rsidR="00657DEA" w:rsidRPr="000A56D9" w:rsidRDefault="00657DEA" w:rsidP="00776DC2">
            <w:pPr>
              <w:keepNext/>
              <w:keepLines/>
              <w:spacing w:after="0" w:line="240" w:lineRule="auto"/>
              <w:jc w:val="center"/>
              <w:rPr>
                <w:b/>
                <w:bCs/>
              </w:rPr>
            </w:pPr>
            <w:r w:rsidRPr="000A56D9">
              <w:rPr>
                <w:b/>
                <w:bCs/>
              </w:rPr>
              <w:t>2022.</w:t>
            </w:r>
          </w:p>
        </w:tc>
        <w:tc>
          <w:tcPr>
            <w:tcW w:w="1837" w:type="dxa"/>
            <w:shd w:val="clear" w:color="auto" w:fill="F2F2F2" w:themeFill="background1" w:themeFillShade="F2"/>
            <w:noWrap/>
            <w:vAlign w:val="center"/>
            <w:hideMark/>
          </w:tcPr>
          <w:p w14:paraId="5CC73040" w14:textId="77777777" w:rsidR="00657DEA" w:rsidRPr="000A56D9" w:rsidRDefault="00657DEA" w:rsidP="00776DC2">
            <w:pPr>
              <w:keepNext/>
              <w:keepLines/>
              <w:spacing w:after="0" w:line="240" w:lineRule="auto"/>
              <w:jc w:val="center"/>
              <w:rPr>
                <w:b/>
                <w:bCs/>
              </w:rPr>
            </w:pPr>
            <w:r w:rsidRPr="000A56D9">
              <w:rPr>
                <w:b/>
                <w:bCs/>
              </w:rPr>
              <w:t>2023.</w:t>
            </w:r>
          </w:p>
        </w:tc>
        <w:tc>
          <w:tcPr>
            <w:tcW w:w="1327" w:type="dxa"/>
            <w:shd w:val="clear" w:color="auto" w:fill="F2F2F2" w:themeFill="background1" w:themeFillShade="F2"/>
          </w:tcPr>
          <w:p w14:paraId="6092EC2D" w14:textId="77777777" w:rsidR="00657DEA" w:rsidRPr="000A56D9" w:rsidRDefault="00657DEA" w:rsidP="00776DC2">
            <w:pPr>
              <w:keepNext/>
              <w:keepLines/>
              <w:spacing w:after="0" w:line="240" w:lineRule="auto"/>
              <w:jc w:val="center"/>
              <w:rPr>
                <w:b/>
                <w:bCs/>
              </w:rPr>
            </w:pPr>
            <w:r w:rsidRPr="000A56D9">
              <w:rPr>
                <w:b/>
                <w:bCs/>
              </w:rPr>
              <w:t>2024.</w:t>
            </w:r>
          </w:p>
        </w:tc>
      </w:tr>
      <w:tr w:rsidR="00657DEA" w:rsidRPr="0096463E" w14:paraId="3FA38D48" w14:textId="77777777" w:rsidTr="00776DC2">
        <w:trPr>
          <w:trHeight w:val="311"/>
        </w:trPr>
        <w:tc>
          <w:tcPr>
            <w:tcW w:w="2830" w:type="dxa"/>
            <w:shd w:val="clear" w:color="auto" w:fill="auto"/>
            <w:noWrap/>
            <w:vAlign w:val="bottom"/>
          </w:tcPr>
          <w:p w14:paraId="3D337AC0" w14:textId="77777777" w:rsidR="00657DEA" w:rsidRPr="0096463E" w:rsidRDefault="00657DEA" w:rsidP="00776DC2">
            <w:pPr>
              <w:keepNext/>
              <w:keepLines/>
              <w:spacing w:after="0" w:line="240" w:lineRule="auto"/>
              <w:jc w:val="center"/>
            </w:pPr>
            <w:r>
              <w:t>Slavonski Brod</w:t>
            </w:r>
          </w:p>
        </w:tc>
        <w:tc>
          <w:tcPr>
            <w:tcW w:w="1560" w:type="dxa"/>
          </w:tcPr>
          <w:p w14:paraId="7AF8F721" w14:textId="77777777" w:rsidR="00657DEA" w:rsidRDefault="00657DEA" w:rsidP="00776DC2">
            <w:pPr>
              <w:keepNext/>
              <w:keepLines/>
              <w:spacing w:after="0" w:line="240" w:lineRule="auto"/>
              <w:jc w:val="center"/>
            </w:pPr>
            <w:r>
              <w:t>31.943</w:t>
            </w:r>
          </w:p>
        </w:tc>
        <w:tc>
          <w:tcPr>
            <w:tcW w:w="1842" w:type="dxa"/>
            <w:shd w:val="clear" w:color="auto" w:fill="auto"/>
            <w:noWrap/>
            <w:vAlign w:val="center"/>
          </w:tcPr>
          <w:p w14:paraId="3C2DB5F5" w14:textId="77777777" w:rsidR="00657DEA" w:rsidRPr="0096463E" w:rsidRDefault="00657DEA" w:rsidP="00776DC2">
            <w:pPr>
              <w:keepNext/>
              <w:keepLines/>
              <w:spacing w:after="0" w:line="240" w:lineRule="auto"/>
              <w:jc w:val="center"/>
            </w:pPr>
            <w:r>
              <w:t>41.283</w:t>
            </w:r>
          </w:p>
        </w:tc>
        <w:tc>
          <w:tcPr>
            <w:tcW w:w="1837" w:type="dxa"/>
            <w:shd w:val="clear" w:color="auto" w:fill="auto"/>
            <w:noWrap/>
            <w:vAlign w:val="center"/>
          </w:tcPr>
          <w:p w14:paraId="40AA5357" w14:textId="77777777" w:rsidR="00657DEA" w:rsidRPr="0096463E" w:rsidRDefault="00657DEA" w:rsidP="00776DC2">
            <w:pPr>
              <w:keepNext/>
              <w:keepLines/>
              <w:spacing w:after="0" w:line="240" w:lineRule="auto"/>
              <w:jc w:val="center"/>
            </w:pPr>
            <w:r>
              <w:t>50.829</w:t>
            </w:r>
          </w:p>
        </w:tc>
        <w:tc>
          <w:tcPr>
            <w:tcW w:w="1327" w:type="dxa"/>
          </w:tcPr>
          <w:p w14:paraId="614C1A8D" w14:textId="77777777" w:rsidR="00657DEA" w:rsidRDefault="00657DEA" w:rsidP="00776DC2">
            <w:pPr>
              <w:keepNext/>
              <w:keepLines/>
              <w:spacing w:after="0" w:line="240" w:lineRule="auto"/>
              <w:jc w:val="center"/>
            </w:pPr>
            <w:r>
              <w:t>54.895</w:t>
            </w:r>
          </w:p>
        </w:tc>
      </w:tr>
      <w:tr w:rsidR="00657DEA" w:rsidRPr="0096463E" w14:paraId="39AB7A3D" w14:textId="77777777" w:rsidTr="00776DC2">
        <w:trPr>
          <w:trHeight w:val="311"/>
        </w:trPr>
        <w:tc>
          <w:tcPr>
            <w:tcW w:w="2830" w:type="dxa"/>
            <w:shd w:val="clear" w:color="auto" w:fill="auto"/>
            <w:noWrap/>
            <w:vAlign w:val="bottom"/>
          </w:tcPr>
          <w:p w14:paraId="006FD8E1" w14:textId="77777777" w:rsidR="00657DEA" w:rsidRPr="0096463E" w:rsidRDefault="00657DEA" w:rsidP="00776DC2">
            <w:pPr>
              <w:keepNext/>
              <w:keepLines/>
              <w:spacing w:after="0" w:line="240" w:lineRule="auto"/>
              <w:jc w:val="center"/>
            </w:pPr>
            <w:r>
              <w:t>Đakovo</w:t>
            </w:r>
          </w:p>
        </w:tc>
        <w:tc>
          <w:tcPr>
            <w:tcW w:w="1560" w:type="dxa"/>
          </w:tcPr>
          <w:p w14:paraId="5DDFDB6C" w14:textId="77777777" w:rsidR="00657DEA" w:rsidRDefault="00657DEA" w:rsidP="00776DC2">
            <w:pPr>
              <w:keepNext/>
              <w:keepLines/>
              <w:spacing w:after="0" w:line="240" w:lineRule="auto"/>
              <w:jc w:val="center"/>
            </w:pPr>
            <w:r>
              <w:t>14.241</w:t>
            </w:r>
          </w:p>
        </w:tc>
        <w:tc>
          <w:tcPr>
            <w:tcW w:w="1842" w:type="dxa"/>
            <w:shd w:val="clear" w:color="auto" w:fill="auto"/>
            <w:noWrap/>
            <w:vAlign w:val="center"/>
          </w:tcPr>
          <w:p w14:paraId="6FF1941A" w14:textId="77777777" w:rsidR="00657DEA" w:rsidRPr="0096463E" w:rsidRDefault="00657DEA" w:rsidP="00776DC2">
            <w:pPr>
              <w:keepNext/>
              <w:keepLines/>
              <w:spacing w:after="0" w:line="240" w:lineRule="auto"/>
              <w:jc w:val="center"/>
            </w:pPr>
            <w:r>
              <w:t>19.407</w:t>
            </w:r>
          </w:p>
        </w:tc>
        <w:tc>
          <w:tcPr>
            <w:tcW w:w="1837" w:type="dxa"/>
            <w:shd w:val="clear" w:color="auto" w:fill="auto"/>
            <w:noWrap/>
            <w:vAlign w:val="center"/>
          </w:tcPr>
          <w:p w14:paraId="21CB94E5" w14:textId="77777777" w:rsidR="00657DEA" w:rsidRPr="0096463E" w:rsidRDefault="00657DEA" w:rsidP="00776DC2">
            <w:pPr>
              <w:keepNext/>
              <w:keepLines/>
              <w:spacing w:after="0" w:line="240" w:lineRule="auto"/>
              <w:jc w:val="center"/>
            </w:pPr>
            <w:r>
              <w:t>22.987</w:t>
            </w:r>
          </w:p>
        </w:tc>
        <w:tc>
          <w:tcPr>
            <w:tcW w:w="1327" w:type="dxa"/>
          </w:tcPr>
          <w:p w14:paraId="1A1BDAF4" w14:textId="77777777" w:rsidR="00657DEA" w:rsidRPr="0096463E" w:rsidRDefault="00657DEA" w:rsidP="00776DC2">
            <w:pPr>
              <w:keepNext/>
              <w:keepLines/>
              <w:spacing w:after="0" w:line="240" w:lineRule="auto"/>
              <w:jc w:val="center"/>
            </w:pPr>
            <w:r>
              <w:t>24.164</w:t>
            </w:r>
          </w:p>
        </w:tc>
      </w:tr>
      <w:tr w:rsidR="00657DEA" w:rsidRPr="0096463E" w14:paraId="1306361B" w14:textId="77777777" w:rsidTr="00776DC2">
        <w:trPr>
          <w:trHeight w:val="311"/>
        </w:trPr>
        <w:tc>
          <w:tcPr>
            <w:tcW w:w="2830" w:type="dxa"/>
            <w:shd w:val="clear" w:color="auto" w:fill="DAE9F7" w:themeFill="text2" w:themeFillTint="1A"/>
            <w:noWrap/>
            <w:vAlign w:val="bottom"/>
            <w:hideMark/>
          </w:tcPr>
          <w:p w14:paraId="027D4776" w14:textId="77777777" w:rsidR="00657DEA" w:rsidRPr="0096463E" w:rsidRDefault="00657DEA" w:rsidP="00776DC2">
            <w:pPr>
              <w:keepNext/>
              <w:keepLines/>
              <w:spacing w:after="0" w:line="240" w:lineRule="auto"/>
              <w:jc w:val="center"/>
            </w:pPr>
            <w:r>
              <w:t>Požega</w:t>
            </w:r>
          </w:p>
        </w:tc>
        <w:tc>
          <w:tcPr>
            <w:tcW w:w="1560" w:type="dxa"/>
            <w:shd w:val="clear" w:color="auto" w:fill="DAE9F7" w:themeFill="text2" w:themeFillTint="1A"/>
          </w:tcPr>
          <w:p w14:paraId="1B2B306B" w14:textId="77777777" w:rsidR="00657DEA" w:rsidRDefault="00657DEA" w:rsidP="00776DC2">
            <w:pPr>
              <w:keepNext/>
              <w:keepLines/>
              <w:spacing w:after="0" w:line="240" w:lineRule="auto"/>
              <w:jc w:val="center"/>
            </w:pPr>
            <w:r>
              <w:t>13.213</w:t>
            </w:r>
          </w:p>
        </w:tc>
        <w:tc>
          <w:tcPr>
            <w:tcW w:w="1842" w:type="dxa"/>
            <w:shd w:val="clear" w:color="auto" w:fill="DAE9F7" w:themeFill="text2" w:themeFillTint="1A"/>
            <w:noWrap/>
            <w:vAlign w:val="center"/>
          </w:tcPr>
          <w:p w14:paraId="62ED3557" w14:textId="77777777" w:rsidR="00657DEA" w:rsidRPr="0096463E" w:rsidRDefault="00657DEA" w:rsidP="00776DC2">
            <w:pPr>
              <w:keepNext/>
              <w:keepLines/>
              <w:spacing w:after="0" w:line="240" w:lineRule="auto"/>
              <w:jc w:val="center"/>
            </w:pPr>
            <w:r>
              <w:t>19.105</w:t>
            </w:r>
          </w:p>
        </w:tc>
        <w:tc>
          <w:tcPr>
            <w:tcW w:w="1837" w:type="dxa"/>
            <w:shd w:val="clear" w:color="auto" w:fill="DAE9F7" w:themeFill="text2" w:themeFillTint="1A"/>
            <w:noWrap/>
            <w:vAlign w:val="center"/>
          </w:tcPr>
          <w:p w14:paraId="41242B7D" w14:textId="77777777" w:rsidR="00657DEA" w:rsidRPr="0096463E" w:rsidRDefault="00657DEA" w:rsidP="00776DC2">
            <w:pPr>
              <w:keepNext/>
              <w:keepLines/>
              <w:spacing w:after="0" w:line="240" w:lineRule="auto"/>
              <w:jc w:val="center"/>
            </w:pPr>
            <w:r>
              <w:t>19.902</w:t>
            </w:r>
          </w:p>
        </w:tc>
        <w:tc>
          <w:tcPr>
            <w:tcW w:w="1327" w:type="dxa"/>
            <w:shd w:val="clear" w:color="auto" w:fill="DAE9F7" w:themeFill="text2" w:themeFillTint="1A"/>
          </w:tcPr>
          <w:p w14:paraId="23A52EEE" w14:textId="77777777" w:rsidR="00657DEA" w:rsidRPr="0096463E" w:rsidRDefault="00657DEA" w:rsidP="00776DC2">
            <w:pPr>
              <w:keepNext/>
              <w:keepLines/>
              <w:spacing w:after="0" w:line="240" w:lineRule="auto"/>
              <w:jc w:val="center"/>
            </w:pPr>
            <w:r>
              <w:t>22.285</w:t>
            </w:r>
          </w:p>
        </w:tc>
      </w:tr>
      <w:tr w:rsidR="00657DEA" w:rsidRPr="0096463E" w14:paraId="53909151" w14:textId="77777777" w:rsidTr="00776DC2">
        <w:trPr>
          <w:trHeight w:val="311"/>
        </w:trPr>
        <w:tc>
          <w:tcPr>
            <w:tcW w:w="2830" w:type="dxa"/>
            <w:shd w:val="clear" w:color="auto" w:fill="auto"/>
            <w:noWrap/>
            <w:vAlign w:val="bottom"/>
          </w:tcPr>
          <w:p w14:paraId="705674E2" w14:textId="77777777" w:rsidR="00657DEA" w:rsidRPr="0096463E" w:rsidRDefault="00657DEA" w:rsidP="00776DC2">
            <w:pPr>
              <w:keepNext/>
              <w:keepLines/>
              <w:spacing w:after="0" w:line="240" w:lineRule="auto"/>
              <w:jc w:val="center"/>
            </w:pPr>
            <w:r>
              <w:t>Našice</w:t>
            </w:r>
          </w:p>
        </w:tc>
        <w:tc>
          <w:tcPr>
            <w:tcW w:w="1560" w:type="dxa"/>
          </w:tcPr>
          <w:p w14:paraId="3FCF0274" w14:textId="77777777" w:rsidR="00657DEA" w:rsidRDefault="00657DEA" w:rsidP="00776DC2">
            <w:pPr>
              <w:keepNext/>
              <w:keepLines/>
              <w:spacing w:after="0" w:line="240" w:lineRule="auto"/>
              <w:jc w:val="center"/>
            </w:pPr>
            <w:r>
              <w:t>9.799</w:t>
            </w:r>
          </w:p>
        </w:tc>
        <w:tc>
          <w:tcPr>
            <w:tcW w:w="1842" w:type="dxa"/>
            <w:shd w:val="clear" w:color="auto" w:fill="auto"/>
            <w:noWrap/>
            <w:vAlign w:val="center"/>
          </w:tcPr>
          <w:p w14:paraId="039DFBD4" w14:textId="77777777" w:rsidR="00657DEA" w:rsidRPr="0096463E" w:rsidRDefault="00657DEA" w:rsidP="00776DC2">
            <w:pPr>
              <w:keepNext/>
              <w:keepLines/>
              <w:spacing w:after="0" w:line="240" w:lineRule="auto"/>
              <w:jc w:val="center"/>
            </w:pPr>
            <w:r>
              <w:t>11.629</w:t>
            </w:r>
          </w:p>
        </w:tc>
        <w:tc>
          <w:tcPr>
            <w:tcW w:w="1837" w:type="dxa"/>
            <w:shd w:val="clear" w:color="auto" w:fill="auto"/>
            <w:noWrap/>
            <w:vAlign w:val="center"/>
          </w:tcPr>
          <w:p w14:paraId="5ED2A5C4" w14:textId="77777777" w:rsidR="00657DEA" w:rsidRPr="0096463E" w:rsidRDefault="00657DEA" w:rsidP="00776DC2">
            <w:pPr>
              <w:keepNext/>
              <w:keepLines/>
              <w:spacing w:after="0" w:line="240" w:lineRule="auto"/>
              <w:jc w:val="center"/>
            </w:pPr>
            <w:r>
              <w:t>12.588</w:t>
            </w:r>
          </w:p>
        </w:tc>
        <w:tc>
          <w:tcPr>
            <w:tcW w:w="1327" w:type="dxa"/>
          </w:tcPr>
          <w:p w14:paraId="522E416B" w14:textId="77777777" w:rsidR="00657DEA" w:rsidRPr="0096463E" w:rsidRDefault="00657DEA" w:rsidP="00776DC2">
            <w:pPr>
              <w:keepNext/>
              <w:keepLines/>
              <w:spacing w:after="0" w:line="240" w:lineRule="auto"/>
              <w:jc w:val="center"/>
            </w:pPr>
            <w:r>
              <w:t>13.295</w:t>
            </w:r>
          </w:p>
        </w:tc>
      </w:tr>
      <w:tr w:rsidR="00657DEA" w:rsidRPr="0096463E" w14:paraId="1A4DC565" w14:textId="77777777" w:rsidTr="00776DC2">
        <w:trPr>
          <w:trHeight w:val="311"/>
        </w:trPr>
        <w:tc>
          <w:tcPr>
            <w:tcW w:w="2830" w:type="dxa"/>
            <w:shd w:val="clear" w:color="auto" w:fill="auto"/>
            <w:noWrap/>
            <w:vAlign w:val="bottom"/>
          </w:tcPr>
          <w:p w14:paraId="6C23BC65" w14:textId="77777777" w:rsidR="00657DEA" w:rsidRPr="0096463E" w:rsidRDefault="00657DEA" w:rsidP="00776DC2">
            <w:pPr>
              <w:keepNext/>
              <w:keepLines/>
              <w:spacing w:after="0" w:line="240" w:lineRule="auto"/>
              <w:jc w:val="center"/>
            </w:pPr>
            <w:r>
              <w:t>Nova Gradiška</w:t>
            </w:r>
          </w:p>
        </w:tc>
        <w:tc>
          <w:tcPr>
            <w:tcW w:w="1560" w:type="dxa"/>
          </w:tcPr>
          <w:p w14:paraId="31FF6514" w14:textId="77777777" w:rsidR="00657DEA" w:rsidRDefault="00657DEA" w:rsidP="00776DC2">
            <w:pPr>
              <w:keepNext/>
              <w:keepLines/>
              <w:spacing w:after="0" w:line="240" w:lineRule="auto"/>
              <w:jc w:val="center"/>
            </w:pPr>
            <w:r>
              <w:t>8.249</w:t>
            </w:r>
          </w:p>
        </w:tc>
        <w:tc>
          <w:tcPr>
            <w:tcW w:w="1842" w:type="dxa"/>
            <w:shd w:val="clear" w:color="auto" w:fill="auto"/>
            <w:noWrap/>
            <w:vAlign w:val="center"/>
          </w:tcPr>
          <w:p w14:paraId="2DD589CE" w14:textId="77777777" w:rsidR="00657DEA" w:rsidRPr="0096463E" w:rsidRDefault="00657DEA" w:rsidP="00776DC2">
            <w:pPr>
              <w:keepNext/>
              <w:keepLines/>
              <w:spacing w:after="0" w:line="240" w:lineRule="auto"/>
              <w:jc w:val="center"/>
            </w:pPr>
            <w:r>
              <w:t>9.347</w:t>
            </w:r>
          </w:p>
        </w:tc>
        <w:tc>
          <w:tcPr>
            <w:tcW w:w="1837" w:type="dxa"/>
            <w:shd w:val="clear" w:color="auto" w:fill="auto"/>
            <w:noWrap/>
            <w:vAlign w:val="center"/>
          </w:tcPr>
          <w:p w14:paraId="74147FFF" w14:textId="77777777" w:rsidR="00657DEA" w:rsidRPr="0096463E" w:rsidRDefault="00657DEA" w:rsidP="00776DC2">
            <w:pPr>
              <w:keepNext/>
              <w:keepLines/>
              <w:spacing w:after="0" w:line="240" w:lineRule="auto"/>
              <w:jc w:val="center"/>
            </w:pPr>
            <w:r>
              <w:t>11.224</w:t>
            </w:r>
          </w:p>
        </w:tc>
        <w:tc>
          <w:tcPr>
            <w:tcW w:w="1327" w:type="dxa"/>
          </w:tcPr>
          <w:p w14:paraId="517F4382" w14:textId="77777777" w:rsidR="00657DEA" w:rsidRPr="0096463E" w:rsidRDefault="00657DEA" w:rsidP="00776DC2">
            <w:pPr>
              <w:keepNext/>
              <w:keepLines/>
              <w:spacing w:after="0" w:line="240" w:lineRule="auto"/>
              <w:jc w:val="center"/>
            </w:pPr>
            <w:r>
              <w:t>9.764</w:t>
            </w:r>
          </w:p>
        </w:tc>
      </w:tr>
      <w:tr w:rsidR="00657DEA" w:rsidRPr="0096463E" w14:paraId="4B716593" w14:textId="77777777" w:rsidTr="00776DC2">
        <w:trPr>
          <w:trHeight w:val="311"/>
        </w:trPr>
        <w:tc>
          <w:tcPr>
            <w:tcW w:w="2830" w:type="dxa"/>
            <w:shd w:val="clear" w:color="auto" w:fill="auto"/>
            <w:noWrap/>
            <w:vAlign w:val="bottom"/>
          </w:tcPr>
          <w:p w14:paraId="349A6E23" w14:textId="77777777" w:rsidR="00657DEA" w:rsidRPr="0096463E" w:rsidRDefault="00657DEA" w:rsidP="00776DC2">
            <w:pPr>
              <w:keepNext/>
              <w:keepLines/>
              <w:spacing w:after="0" w:line="240" w:lineRule="auto"/>
              <w:jc w:val="center"/>
            </w:pPr>
            <w:r>
              <w:t>Slatina</w:t>
            </w:r>
          </w:p>
        </w:tc>
        <w:tc>
          <w:tcPr>
            <w:tcW w:w="1560" w:type="dxa"/>
          </w:tcPr>
          <w:p w14:paraId="23800245" w14:textId="77777777" w:rsidR="00657DEA" w:rsidRDefault="00657DEA" w:rsidP="00776DC2">
            <w:pPr>
              <w:keepNext/>
              <w:keepLines/>
              <w:spacing w:after="0" w:line="240" w:lineRule="auto"/>
              <w:jc w:val="center"/>
            </w:pPr>
            <w:r>
              <w:t>5.185</w:t>
            </w:r>
          </w:p>
        </w:tc>
        <w:tc>
          <w:tcPr>
            <w:tcW w:w="1842" w:type="dxa"/>
            <w:shd w:val="clear" w:color="auto" w:fill="auto"/>
            <w:noWrap/>
            <w:vAlign w:val="center"/>
          </w:tcPr>
          <w:p w14:paraId="00E3C479" w14:textId="77777777" w:rsidR="00657DEA" w:rsidRPr="0096463E" w:rsidRDefault="00657DEA" w:rsidP="00776DC2">
            <w:pPr>
              <w:keepNext/>
              <w:keepLines/>
              <w:spacing w:after="0" w:line="240" w:lineRule="auto"/>
              <w:jc w:val="center"/>
            </w:pPr>
            <w:r>
              <w:t>5.611</w:t>
            </w:r>
          </w:p>
        </w:tc>
        <w:tc>
          <w:tcPr>
            <w:tcW w:w="1837" w:type="dxa"/>
            <w:shd w:val="clear" w:color="auto" w:fill="auto"/>
            <w:noWrap/>
            <w:vAlign w:val="center"/>
          </w:tcPr>
          <w:p w14:paraId="3CF4FA4C" w14:textId="77777777" w:rsidR="00657DEA" w:rsidRPr="0096463E" w:rsidRDefault="00657DEA" w:rsidP="00776DC2">
            <w:pPr>
              <w:keepNext/>
              <w:keepLines/>
              <w:spacing w:after="0" w:line="240" w:lineRule="auto"/>
              <w:jc w:val="center"/>
            </w:pPr>
            <w:r>
              <w:t>5.081</w:t>
            </w:r>
          </w:p>
        </w:tc>
        <w:tc>
          <w:tcPr>
            <w:tcW w:w="1327" w:type="dxa"/>
          </w:tcPr>
          <w:p w14:paraId="1D331320" w14:textId="77777777" w:rsidR="00657DEA" w:rsidRPr="0096463E" w:rsidRDefault="00657DEA" w:rsidP="00776DC2">
            <w:pPr>
              <w:keepNext/>
              <w:keepLines/>
              <w:spacing w:after="0" w:line="240" w:lineRule="auto"/>
              <w:jc w:val="center"/>
            </w:pPr>
            <w:r>
              <w:t>5.648</w:t>
            </w:r>
          </w:p>
        </w:tc>
      </w:tr>
    </w:tbl>
    <w:p w14:paraId="5852A605" w14:textId="77777777" w:rsidR="00657DEA" w:rsidRPr="0041443D" w:rsidRDefault="00657DEA" w:rsidP="00657DEA">
      <w:pPr>
        <w:keepNext/>
        <w:keepLines/>
        <w:spacing w:before="240" w:after="0" w:line="240" w:lineRule="auto"/>
        <w:jc w:val="both"/>
        <w:rPr>
          <w:i/>
          <w:iCs/>
        </w:rPr>
      </w:pPr>
      <w:r w:rsidRPr="0041443D">
        <w:rPr>
          <w:i/>
          <w:iCs/>
        </w:rPr>
        <w:t xml:space="preserve">Izvor: obrada </w:t>
      </w:r>
      <w:r>
        <w:rPr>
          <w:i/>
          <w:iCs/>
        </w:rPr>
        <w:t>Turistička zajednica Grada Požege</w:t>
      </w:r>
      <w:r w:rsidRPr="0041443D">
        <w:rPr>
          <w:i/>
          <w:iCs/>
        </w:rPr>
        <w:t xml:space="preserve"> prema </w:t>
      </w:r>
      <w:r>
        <w:rPr>
          <w:i/>
          <w:iCs/>
        </w:rPr>
        <w:t>dostupnim Planovima rada i izvješćima Turističkih zajednica</w:t>
      </w:r>
    </w:p>
    <w:p w14:paraId="75B8040D" w14:textId="77777777" w:rsidR="00657DEA" w:rsidRPr="0096463E" w:rsidRDefault="00657DEA" w:rsidP="00657DEA">
      <w:pPr>
        <w:spacing w:after="0" w:line="240" w:lineRule="auto"/>
        <w:jc w:val="both"/>
      </w:pPr>
    </w:p>
    <w:p w14:paraId="2F8058B1" w14:textId="77777777" w:rsidR="00657DEA" w:rsidRPr="00347031" w:rsidRDefault="00657DEA" w:rsidP="00657DEA">
      <w:pPr>
        <w:ind w:firstLine="708"/>
        <w:jc w:val="both"/>
      </w:pPr>
      <w:r w:rsidRPr="00064500">
        <w:t>Gledano prema broju turističkih noćenja Požega se s 22.285 noćenja u 2024. godine svrstava na treće mjesto promatranih šest gradova, ispred Našica s 13.295 noćenja</w:t>
      </w:r>
      <w:r>
        <w:t>,</w:t>
      </w:r>
      <w:r w:rsidRPr="009C05DB">
        <w:t xml:space="preserve"> </w:t>
      </w:r>
      <w:r w:rsidRPr="00064500">
        <w:t xml:space="preserve">Nove Gradiške s ukupno </w:t>
      </w:r>
      <w:r>
        <w:t>9.764</w:t>
      </w:r>
      <w:r w:rsidRPr="00064500">
        <w:t xml:space="preserve"> noćenja i Slatine s 5.648 noćenja, a </w:t>
      </w:r>
      <w:r>
        <w:t>iza Slavonskog Broda s 54.895 noćenja i Đakova s 24.164 noćenja.</w:t>
      </w:r>
    </w:p>
    <w:p w14:paraId="69D73C6A" w14:textId="30BB02B0" w:rsidR="00657DEA" w:rsidRPr="003902F1" w:rsidRDefault="00657DEA" w:rsidP="00657DEA">
      <w:pPr>
        <w:keepNext/>
        <w:keepLines/>
        <w:spacing w:line="240" w:lineRule="auto"/>
        <w:jc w:val="both"/>
        <w:rPr>
          <w:b/>
          <w:bCs/>
        </w:rPr>
      </w:pPr>
      <w:r w:rsidRPr="003902F1">
        <w:rPr>
          <w:b/>
          <w:bCs/>
        </w:rPr>
        <w:t xml:space="preserve">Tablica </w:t>
      </w:r>
      <w:r w:rsidR="00DB5605">
        <w:rPr>
          <w:b/>
          <w:bCs/>
        </w:rPr>
        <w:t>3</w:t>
      </w:r>
      <w:r w:rsidRPr="003902F1">
        <w:rPr>
          <w:b/>
          <w:bCs/>
        </w:rPr>
        <w:t xml:space="preserve">. Usporedba broja </w:t>
      </w:r>
      <w:r>
        <w:rPr>
          <w:b/>
          <w:bCs/>
        </w:rPr>
        <w:t>ostvarenih dolazaka</w:t>
      </w:r>
      <w:r w:rsidRPr="003902F1">
        <w:rPr>
          <w:b/>
          <w:bCs/>
        </w:rPr>
        <w:t xml:space="preserve"> turista s konkurentskim destinacijama od 20</w:t>
      </w:r>
      <w:r>
        <w:rPr>
          <w:b/>
          <w:bCs/>
        </w:rPr>
        <w:t>21</w:t>
      </w:r>
      <w:r w:rsidRPr="003902F1">
        <w:rPr>
          <w:b/>
          <w:bCs/>
        </w:rPr>
        <w:t>. do 202</w:t>
      </w:r>
      <w:r>
        <w:rPr>
          <w:b/>
          <w:bCs/>
        </w:rPr>
        <w:t>4</w:t>
      </w:r>
      <w:r w:rsidRPr="003902F1">
        <w:rPr>
          <w:b/>
          <w:bCs/>
        </w:rPr>
        <w:t>. godine</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842"/>
        <w:gridCol w:w="1837"/>
        <w:gridCol w:w="1327"/>
      </w:tblGrid>
      <w:tr w:rsidR="00657DEA" w:rsidRPr="0096463E" w14:paraId="2BF5A078" w14:textId="77777777" w:rsidTr="00776DC2">
        <w:trPr>
          <w:trHeight w:val="311"/>
        </w:trPr>
        <w:tc>
          <w:tcPr>
            <w:tcW w:w="2830" w:type="dxa"/>
            <w:shd w:val="clear" w:color="auto" w:fill="F2F2F2" w:themeFill="background1" w:themeFillShade="F2"/>
            <w:noWrap/>
            <w:vAlign w:val="center"/>
            <w:hideMark/>
          </w:tcPr>
          <w:p w14:paraId="01359E9B" w14:textId="77777777" w:rsidR="00657DEA" w:rsidRPr="000A56D9" w:rsidRDefault="00657DEA" w:rsidP="00776DC2">
            <w:pPr>
              <w:keepNext/>
              <w:keepLines/>
              <w:spacing w:after="0" w:line="240" w:lineRule="auto"/>
              <w:jc w:val="center"/>
              <w:rPr>
                <w:b/>
                <w:bCs/>
              </w:rPr>
            </w:pPr>
            <w:r w:rsidRPr="000A56D9">
              <w:rPr>
                <w:b/>
                <w:bCs/>
              </w:rPr>
              <w:t>Grad</w:t>
            </w:r>
          </w:p>
        </w:tc>
        <w:tc>
          <w:tcPr>
            <w:tcW w:w="1560" w:type="dxa"/>
            <w:shd w:val="clear" w:color="auto" w:fill="F2F2F2" w:themeFill="background1" w:themeFillShade="F2"/>
          </w:tcPr>
          <w:p w14:paraId="01124999" w14:textId="77777777" w:rsidR="00657DEA" w:rsidRPr="000A56D9" w:rsidRDefault="00657DEA" w:rsidP="00776DC2">
            <w:pPr>
              <w:keepNext/>
              <w:keepLines/>
              <w:spacing w:after="0" w:line="240" w:lineRule="auto"/>
              <w:jc w:val="center"/>
              <w:rPr>
                <w:b/>
                <w:bCs/>
              </w:rPr>
            </w:pPr>
            <w:r>
              <w:rPr>
                <w:b/>
                <w:bCs/>
              </w:rPr>
              <w:t>2021.</w:t>
            </w:r>
          </w:p>
        </w:tc>
        <w:tc>
          <w:tcPr>
            <w:tcW w:w="1842" w:type="dxa"/>
            <w:shd w:val="clear" w:color="auto" w:fill="F2F2F2" w:themeFill="background1" w:themeFillShade="F2"/>
            <w:noWrap/>
            <w:vAlign w:val="center"/>
            <w:hideMark/>
          </w:tcPr>
          <w:p w14:paraId="359E2948" w14:textId="77777777" w:rsidR="00657DEA" w:rsidRPr="000A56D9" w:rsidRDefault="00657DEA" w:rsidP="00776DC2">
            <w:pPr>
              <w:keepNext/>
              <w:keepLines/>
              <w:spacing w:after="0" w:line="240" w:lineRule="auto"/>
              <w:jc w:val="center"/>
              <w:rPr>
                <w:b/>
                <w:bCs/>
              </w:rPr>
            </w:pPr>
            <w:r w:rsidRPr="000A56D9">
              <w:rPr>
                <w:b/>
                <w:bCs/>
              </w:rPr>
              <w:t>2022.</w:t>
            </w:r>
          </w:p>
        </w:tc>
        <w:tc>
          <w:tcPr>
            <w:tcW w:w="1837" w:type="dxa"/>
            <w:shd w:val="clear" w:color="auto" w:fill="F2F2F2" w:themeFill="background1" w:themeFillShade="F2"/>
            <w:noWrap/>
            <w:vAlign w:val="center"/>
            <w:hideMark/>
          </w:tcPr>
          <w:p w14:paraId="0FA28510" w14:textId="77777777" w:rsidR="00657DEA" w:rsidRPr="000A56D9" w:rsidRDefault="00657DEA" w:rsidP="00776DC2">
            <w:pPr>
              <w:keepNext/>
              <w:keepLines/>
              <w:spacing w:after="0" w:line="240" w:lineRule="auto"/>
              <w:jc w:val="center"/>
              <w:rPr>
                <w:b/>
                <w:bCs/>
              </w:rPr>
            </w:pPr>
            <w:r w:rsidRPr="000A56D9">
              <w:rPr>
                <w:b/>
                <w:bCs/>
              </w:rPr>
              <w:t>2023.</w:t>
            </w:r>
          </w:p>
        </w:tc>
        <w:tc>
          <w:tcPr>
            <w:tcW w:w="1327" w:type="dxa"/>
            <w:shd w:val="clear" w:color="auto" w:fill="F2F2F2" w:themeFill="background1" w:themeFillShade="F2"/>
          </w:tcPr>
          <w:p w14:paraId="68D77021" w14:textId="77777777" w:rsidR="00657DEA" w:rsidRPr="000A56D9" w:rsidRDefault="00657DEA" w:rsidP="00776DC2">
            <w:pPr>
              <w:keepNext/>
              <w:keepLines/>
              <w:spacing w:after="0" w:line="240" w:lineRule="auto"/>
              <w:jc w:val="center"/>
              <w:rPr>
                <w:b/>
                <w:bCs/>
              </w:rPr>
            </w:pPr>
            <w:r w:rsidRPr="000A56D9">
              <w:rPr>
                <w:b/>
                <w:bCs/>
              </w:rPr>
              <w:t>2024.</w:t>
            </w:r>
          </w:p>
        </w:tc>
      </w:tr>
      <w:tr w:rsidR="00657DEA" w:rsidRPr="0096463E" w14:paraId="4B2F6B7A" w14:textId="77777777" w:rsidTr="00776DC2">
        <w:trPr>
          <w:trHeight w:val="311"/>
        </w:trPr>
        <w:tc>
          <w:tcPr>
            <w:tcW w:w="2830" w:type="dxa"/>
            <w:shd w:val="clear" w:color="auto" w:fill="auto"/>
            <w:noWrap/>
            <w:vAlign w:val="bottom"/>
          </w:tcPr>
          <w:p w14:paraId="0919E673" w14:textId="77777777" w:rsidR="00657DEA" w:rsidRPr="0096463E" w:rsidRDefault="00657DEA" w:rsidP="00776DC2">
            <w:pPr>
              <w:keepNext/>
              <w:keepLines/>
              <w:spacing w:after="0" w:line="240" w:lineRule="auto"/>
              <w:jc w:val="center"/>
            </w:pPr>
            <w:r>
              <w:t>Slavonski Brod</w:t>
            </w:r>
          </w:p>
        </w:tc>
        <w:tc>
          <w:tcPr>
            <w:tcW w:w="1560" w:type="dxa"/>
          </w:tcPr>
          <w:p w14:paraId="41AA8EDD" w14:textId="5217962A" w:rsidR="00657DEA" w:rsidRPr="00FF6F9D" w:rsidRDefault="00FF6F9D" w:rsidP="00776DC2">
            <w:pPr>
              <w:keepNext/>
              <w:keepLines/>
              <w:spacing w:after="0" w:line="240" w:lineRule="auto"/>
              <w:jc w:val="center"/>
            </w:pPr>
            <w:r w:rsidRPr="00FF6F9D">
              <w:t>27</w:t>
            </w:r>
            <w:r>
              <w:t>.703</w:t>
            </w:r>
          </w:p>
        </w:tc>
        <w:tc>
          <w:tcPr>
            <w:tcW w:w="1842" w:type="dxa"/>
            <w:shd w:val="clear" w:color="auto" w:fill="auto"/>
            <w:noWrap/>
            <w:vAlign w:val="center"/>
          </w:tcPr>
          <w:p w14:paraId="473779E5" w14:textId="7981D75E" w:rsidR="00657DEA" w:rsidRPr="00FF6F9D" w:rsidRDefault="00FF6F9D" w:rsidP="00776DC2">
            <w:pPr>
              <w:keepNext/>
              <w:keepLines/>
              <w:spacing w:after="0" w:line="240" w:lineRule="auto"/>
              <w:jc w:val="center"/>
            </w:pPr>
            <w:r>
              <w:t>39.068</w:t>
            </w:r>
          </w:p>
        </w:tc>
        <w:tc>
          <w:tcPr>
            <w:tcW w:w="1837" w:type="dxa"/>
            <w:shd w:val="clear" w:color="auto" w:fill="auto"/>
            <w:noWrap/>
            <w:vAlign w:val="center"/>
          </w:tcPr>
          <w:p w14:paraId="364C1637" w14:textId="0E3AF541" w:rsidR="00657DEA" w:rsidRPr="00FF6F9D" w:rsidRDefault="00FF6F9D" w:rsidP="00776DC2">
            <w:pPr>
              <w:keepNext/>
              <w:keepLines/>
              <w:spacing w:after="0" w:line="240" w:lineRule="auto"/>
              <w:jc w:val="center"/>
            </w:pPr>
            <w:r>
              <w:t>45.180</w:t>
            </w:r>
          </w:p>
        </w:tc>
        <w:tc>
          <w:tcPr>
            <w:tcW w:w="1327" w:type="dxa"/>
          </w:tcPr>
          <w:p w14:paraId="1FFD1586" w14:textId="7EB0BE2F" w:rsidR="00657DEA" w:rsidRPr="00FF6F9D" w:rsidRDefault="00FF6F9D" w:rsidP="00776DC2">
            <w:pPr>
              <w:keepNext/>
              <w:keepLines/>
              <w:spacing w:after="0" w:line="240" w:lineRule="auto"/>
              <w:jc w:val="center"/>
            </w:pPr>
            <w:r>
              <w:t>50.454</w:t>
            </w:r>
          </w:p>
        </w:tc>
      </w:tr>
      <w:tr w:rsidR="00657DEA" w:rsidRPr="0096463E" w14:paraId="60767BD4" w14:textId="77777777" w:rsidTr="00776DC2">
        <w:trPr>
          <w:trHeight w:val="311"/>
        </w:trPr>
        <w:tc>
          <w:tcPr>
            <w:tcW w:w="2830" w:type="dxa"/>
            <w:shd w:val="clear" w:color="auto" w:fill="auto"/>
            <w:noWrap/>
            <w:vAlign w:val="bottom"/>
          </w:tcPr>
          <w:p w14:paraId="753B1131" w14:textId="77777777" w:rsidR="00657DEA" w:rsidRPr="0096463E" w:rsidRDefault="00657DEA" w:rsidP="00776DC2">
            <w:pPr>
              <w:keepNext/>
              <w:keepLines/>
              <w:spacing w:after="0" w:line="240" w:lineRule="auto"/>
              <w:jc w:val="center"/>
            </w:pPr>
            <w:r>
              <w:t>Đakovo</w:t>
            </w:r>
          </w:p>
        </w:tc>
        <w:tc>
          <w:tcPr>
            <w:tcW w:w="1560" w:type="dxa"/>
          </w:tcPr>
          <w:p w14:paraId="760F77E3" w14:textId="77777777" w:rsidR="00657DEA" w:rsidRDefault="00657DEA" w:rsidP="00776DC2">
            <w:pPr>
              <w:keepNext/>
              <w:keepLines/>
              <w:spacing w:after="0" w:line="240" w:lineRule="auto"/>
              <w:jc w:val="center"/>
            </w:pPr>
            <w:r>
              <w:t>6.434</w:t>
            </w:r>
          </w:p>
        </w:tc>
        <w:tc>
          <w:tcPr>
            <w:tcW w:w="1842" w:type="dxa"/>
            <w:shd w:val="clear" w:color="auto" w:fill="auto"/>
            <w:noWrap/>
            <w:vAlign w:val="center"/>
          </w:tcPr>
          <w:p w14:paraId="4A773FAB" w14:textId="77777777" w:rsidR="00657DEA" w:rsidRPr="0096463E" w:rsidRDefault="00657DEA" w:rsidP="00776DC2">
            <w:pPr>
              <w:keepNext/>
              <w:keepLines/>
              <w:spacing w:after="0" w:line="240" w:lineRule="auto"/>
              <w:jc w:val="center"/>
            </w:pPr>
            <w:r>
              <w:t>9.530</w:t>
            </w:r>
          </w:p>
        </w:tc>
        <w:tc>
          <w:tcPr>
            <w:tcW w:w="1837" w:type="dxa"/>
            <w:shd w:val="clear" w:color="auto" w:fill="auto"/>
            <w:noWrap/>
            <w:vAlign w:val="center"/>
          </w:tcPr>
          <w:p w14:paraId="5BD254DE" w14:textId="77777777" w:rsidR="00657DEA" w:rsidRPr="0096463E" w:rsidRDefault="00657DEA" w:rsidP="00776DC2">
            <w:pPr>
              <w:keepNext/>
              <w:keepLines/>
              <w:spacing w:after="0" w:line="240" w:lineRule="auto"/>
              <w:jc w:val="center"/>
            </w:pPr>
            <w:r>
              <w:t>10.550</w:t>
            </w:r>
          </w:p>
        </w:tc>
        <w:tc>
          <w:tcPr>
            <w:tcW w:w="1327" w:type="dxa"/>
          </w:tcPr>
          <w:p w14:paraId="2F0EA902" w14:textId="77777777" w:rsidR="00657DEA" w:rsidRPr="0096463E" w:rsidRDefault="00657DEA" w:rsidP="00776DC2">
            <w:pPr>
              <w:keepNext/>
              <w:keepLines/>
              <w:spacing w:after="0" w:line="240" w:lineRule="auto"/>
              <w:jc w:val="center"/>
            </w:pPr>
            <w:r>
              <w:t>11.955</w:t>
            </w:r>
          </w:p>
        </w:tc>
      </w:tr>
      <w:tr w:rsidR="00657DEA" w:rsidRPr="0096463E" w14:paraId="001EB8EB" w14:textId="77777777" w:rsidTr="00776DC2">
        <w:trPr>
          <w:trHeight w:val="311"/>
        </w:trPr>
        <w:tc>
          <w:tcPr>
            <w:tcW w:w="2830" w:type="dxa"/>
            <w:shd w:val="clear" w:color="auto" w:fill="DAE9F7" w:themeFill="text2" w:themeFillTint="1A"/>
            <w:noWrap/>
            <w:vAlign w:val="bottom"/>
            <w:hideMark/>
          </w:tcPr>
          <w:p w14:paraId="3C796682" w14:textId="77777777" w:rsidR="00657DEA" w:rsidRPr="0096463E" w:rsidRDefault="00657DEA" w:rsidP="00776DC2">
            <w:pPr>
              <w:keepNext/>
              <w:keepLines/>
              <w:spacing w:after="0" w:line="240" w:lineRule="auto"/>
              <w:jc w:val="center"/>
            </w:pPr>
            <w:r>
              <w:t>Požega</w:t>
            </w:r>
          </w:p>
        </w:tc>
        <w:tc>
          <w:tcPr>
            <w:tcW w:w="1560" w:type="dxa"/>
            <w:shd w:val="clear" w:color="auto" w:fill="DAE9F7" w:themeFill="text2" w:themeFillTint="1A"/>
          </w:tcPr>
          <w:p w14:paraId="185E51AF" w14:textId="77777777" w:rsidR="00657DEA" w:rsidRDefault="00657DEA" w:rsidP="00776DC2">
            <w:pPr>
              <w:keepNext/>
              <w:keepLines/>
              <w:spacing w:after="0" w:line="240" w:lineRule="auto"/>
              <w:jc w:val="center"/>
            </w:pPr>
            <w:r>
              <w:t>6.243</w:t>
            </w:r>
          </w:p>
        </w:tc>
        <w:tc>
          <w:tcPr>
            <w:tcW w:w="1842" w:type="dxa"/>
            <w:shd w:val="clear" w:color="auto" w:fill="DAE9F7" w:themeFill="text2" w:themeFillTint="1A"/>
            <w:noWrap/>
            <w:vAlign w:val="center"/>
          </w:tcPr>
          <w:p w14:paraId="757072D9" w14:textId="77777777" w:rsidR="00657DEA" w:rsidRPr="0096463E" w:rsidRDefault="00657DEA" w:rsidP="00776DC2">
            <w:pPr>
              <w:keepNext/>
              <w:keepLines/>
              <w:spacing w:after="0" w:line="240" w:lineRule="auto"/>
              <w:jc w:val="center"/>
            </w:pPr>
            <w:r>
              <w:t>9.704</w:t>
            </w:r>
          </w:p>
        </w:tc>
        <w:tc>
          <w:tcPr>
            <w:tcW w:w="1837" w:type="dxa"/>
            <w:shd w:val="clear" w:color="auto" w:fill="DAE9F7" w:themeFill="text2" w:themeFillTint="1A"/>
            <w:noWrap/>
            <w:vAlign w:val="center"/>
          </w:tcPr>
          <w:p w14:paraId="75F2EB96" w14:textId="77777777" w:rsidR="00657DEA" w:rsidRPr="0096463E" w:rsidRDefault="00657DEA" w:rsidP="00776DC2">
            <w:pPr>
              <w:keepNext/>
              <w:keepLines/>
              <w:spacing w:after="0" w:line="240" w:lineRule="auto"/>
              <w:jc w:val="center"/>
            </w:pPr>
            <w:r>
              <w:t>10.281</w:t>
            </w:r>
          </w:p>
        </w:tc>
        <w:tc>
          <w:tcPr>
            <w:tcW w:w="1327" w:type="dxa"/>
            <w:shd w:val="clear" w:color="auto" w:fill="DAE9F7" w:themeFill="text2" w:themeFillTint="1A"/>
          </w:tcPr>
          <w:p w14:paraId="0344C3F8" w14:textId="77777777" w:rsidR="00657DEA" w:rsidRPr="0096463E" w:rsidRDefault="00657DEA" w:rsidP="00776DC2">
            <w:pPr>
              <w:keepNext/>
              <w:keepLines/>
              <w:spacing w:after="0" w:line="240" w:lineRule="auto"/>
              <w:jc w:val="center"/>
            </w:pPr>
            <w:r>
              <w:t>11.602</w:t>
            </w:r>
          </w:p>
        </w:tc>
      </w:tr>
      <w:tr w:rsidR="00657DEA" w:rsidRPr="0096463E" w14:paraId="3AA8B5ED" w14:textId="77777777" w:rsidTr="00776DC2">
        <w:trPr>
          <w:trHeight w:val="311"/>
        </w:trPr>
        <w:tc>
          <w:tcPr>
            <w:tcW w:w="2830" w:type="dxa"/>
            <w:shd w:val="clear" w:color="auto" w:fill="auto"/>
            <w:noWrap/>
            <w:vAlign w:val="bottom"/>
          </w:tcPr>
          <w:p w14:paraId="35A8CF37" w14:textId="77777777" w:rsidR="00657DEA" w:rsidRPr="0096463E" w:rsidRDefault="00657DEA" w:rsidP="00776DC2">
            <w:pPr>
              <w:keepNext/>
              <w:keepLines/>
              <w:spacing w:after="0" w:line="240" w:lineRule="auto"/>
              <w:jc w:val="center"/>
            </w:pPr>
            <w:r>
              <w:t>Nova Gradiška</w:t>
            </w:r>
          </w:p>
        </w:tc>
        <w:tc>
          <w:tcPr>
            <w:tcW w:w="1560" w:type="dxa"/>
          </w:tcPr>
          <w:p w14:paraId="2822322A" w14:textId="77777777" w:rsidR="00657DEA" w:rsidRDefault="00657DEA" w:rsidP="00776DC2">
            <w:pPr>
              <w:keepNext/>
              <w:keepLines/>
              <w:spacing w:after="0" w:line="240" w:lineRule="auto"/>
              <w:jc w:val="center"/>
            </w:pPr>
            <w:r>
              <w:t>3.046</w:t>
            </w:r>
          </w:p>
        </w:tc>
        <w:tc>
          <w:tcPr>
            <w:tcW w:w="1842" w:type="dxa"/>
            <w:shd w:val="clear" w:color="auto" w:fill="auto"/>
            <w:noWrap/>
            <w:vAlign w:val="center"/>
          </w:tcPr>
          <w:p w14:paraId="42EB3FE3" w14:textId="77777777" w:rsidR="00657DEA" w:rsidRPr="0096463E" w:rsidRDefault="00657DEA" w:rsidP="00776DC2">
            <w:pPr>
              <w:keepNext/>
              <w:keepLines/>
              <w:spacing w:after="0" w:line="240" w:lineRule="auto"/>
              <w:jc w:val="center"/>
            </w:pPr>
            <w:r>
              <w:t>4.119</w:t>
            </w:r>
          </w:p>
        </w:tc>
        <w:tc>
          <w:tcPr>
            <w:tcW w:w="1837" w:type="dxa"/>
            <w:shd w:val="clear" w:color="auto" w:fill="auto"/>
            <w:noWrap/>
            <w:vAlign w:val="center"/>
          </w:tcPr>
          <w:p w14:paraId="55FEBE02" w14:textId="77777777" w:rsidR="00657DEA" w:rsidRPr="0096463E" w:rsidRDefault="00657DEA" w:rsidP="00776DC2">
            <w:pPr>
              <w:keepNext/>
              <w:keepLines/>
              <w:spacing w:after="0" w:line="240" w:lineRule="auto"/>
              <w:jc w:val="center"/>
            </w:pPr>
            <w:r>
              <w:t>4.774</w:t>
            </w:r>
          </w:p>
        </w:tc>
        <w:tc>
          <w:tcPr>
            <w:tcW w:w="1327" w:type="dxa"/>
          </w:tcPr>
          <w:p w14:paraId="28CC24B3" w14:textId="77777777" w:rsidR="00657DEA" w:rsidRPr="0096463E" w:rsidRDefault="00657DEA" w:rsidP="00776DC2">
            <w:pPr>
              <w:keepNext/>
              <w:keepLines/>
              <w:spacing w:after="0" w:line="240" w:lineRule="auto"/>
              <w:jc w:val="center"/>
            </w:pPr>
            <w:r>
              <w:t>5.647</w:t>
            </w:r>
          </w:p>
        </w:tc>
      </w:tr>
      <w:tr w:rsidR="00657DEA" w:rsidRPr="0096463E" w14:paraId="6FCEF7A6" w14:textId="77777777" w:rsidTr="00776DC2">
        <w:trPr>
          <w:trHeight w:val="311"/>
        </w:trPr>
        <w:tc>
          <w:tcPr>
            <w:tcW w:w="2830" w:type="dxa"/>
            <w:shd w:val="clear" w:color="auto" w:fill="auto"/>
            <w:noWrap/>
            <w:vAlign w:val="bottom"/>
          </w:tcPr>
          <w:p w14:paraId="75582933" w14:textId="77777777" w:rsidR="00657DEA" w:rsidRPr="0096463E" w:rsidRDefault="00657DEA" w:rsidP="00776DC2">
            <w:pPr>
              <w:keepNext/>
              <w:keepLines/>
              <w:spacing w:after="0" w:line="240" w:lineRule="auto"/>
              <w:jc w:val="center"/>
            </w:pPr>
            <w:r>
              <w:t>Našice</w:t>
            </w:r>
          </w:p>
        </w:tc>
        <w:tc>
          <w:tcPr>
            <w:tcW w:w="1560" w:type="dxa"/>
          </w:tcPr>
          <w:p w14:paraId="52317D24" w14:textId="77777777" w:rsidR="00657DEA" w:rsidRDefault="00657DEA" w:rsidP="00776DC2">
            <w:pPr>
              <w:keepNext/>
              <w:keepLines/>
              <w:spacing w:after="0" w:line="240" w:lineRule="auto"/>
              <w:jc w:val="center"/>
            </w:pPr>
            <w:r>
              <w:t>3.928</w:t>
            </w:r>
          </w:p>
        </w:tc>
        <w:tc>
          <w:tcPr>
            <w:tcW w:w="1842" w:type="dxa"/>
            <w:shd w:val="clear" w:color="auto" w:fill="auto"/>
            <w:noWrap/>
            <w:vAlign w:val="center"/>
          </w:tcPr>
          <w:p w14:paraId="4F9AB268" w14:textId="77777777" w:rsidR="00657DEA" w:rsidRPr="0096463E" w:rsidRDefault="00657DEA" w:rsidP="00776DC2">
            <w:pPr>
              <w:keepNext/>
              <w:keepLines/>
              <w:spacing w:after="0" w:line="240" w:lineRule="auto"/>
              <w:jc w:val="center"/>
            </w:pPr>
            <w:r>
              <w:t>5.550</w:t>
            </w:r>
          </w:p>
        </w:tc>
        <w:tc>
          <w:tcPr>
            <w:tcW w:w="1837" w:type="dxa"/>
            <w:shd w:val="clear" w:color="auto" w:fill="auto"/>
            <w:noWrap/>
            <w:vAlign w:val="center"/>
          </w:tcPr>
          <w:p w14:paraId="7CBB21EF" w14:textId="77777777" w:rsidR="00657DEA" w:rsidRPr="0096463E" w:rsidRDefault="00657DEA" w:rsidP="00776DC2">
            <w:pPr>
              <w:keepNext/>
              <w:keepLines/>
              <w:spacing w:after="0" w:line="240" w:lineRule="auto"/>
              <w:jc w:val="center"/>
            </w:pPr>
            <w:r>
              <w:t>6.476</w:t>
            </w:r>
          </w:p>
        </w:tc>
        <w:tc>
          <w:tcPr>
            <w:tcW w:w="1327" w:type="dxa"/>
          </w:tcPr>
          <w:p w14:paraId="3211CC14" w14:textId="77777777" w:rsidR="00657DEA" w:rsidRPr="0096463E" w:rsidRDefault="00657DEA" w:rsidP="00776DC2">
            <w:pPr>
              <w:keepNext/>
              <w:keepLines/>
              <w:spacing w:after="0" w:line="240" w:lineRule="auto"/>
              <w:jc w:val="center"/>
            </w:pPr>
            <w:r>
              <w:t>5.468</w:t>
            </w:r>
          </w:p>
        </w:tc>
      </w:tr>
      <w:tr w:rsidR="00657DEA" w:rsidRPr="0096463E" w14:paraId="638D0719" w14:textId="77777777" w:rsidTr="00776DC2">
        <w:trPr>
          <w:trHeight w:val="311"/>
        </w:trPr>
        <w:tc>
          <w:tcPr>
            <w:tcW w:w="2830" w:type="dxa"/>
            <w:shd w:val="clear" w:color="auto" w:fill="auto"/>
            <w:noWrap/>
            <w:vAlign w:val="bottom"/>
          </w:tcPr>
          <w:p w14:paraId="71FF9A15" w14:textId="77777777" w:rsidR="00657DEA" w:rsidRPr="0096463E" w:rsidRDefault="00657DEA" w:rsidP="00776DC2">
            <w:pPr>
              <w:keepNext/>
              <w:keepLines/>
              <w:spacing w:after="0" w:line="240" w:lineRule="auto"/>
              <w:jc w:val="center"/>
            </w:pPr>
            <w:r>
              <w:t>Slatina</w:t>
            </w:r>
          </w:p>
        </w:tc>
        <w:tc>
          <w:tcPr>
            <w:tcW w:w="1560" w:type="dxa"/>
          </w:tcPr>
          <w:p w14:paraId="75C6FE5A" w14:textId="77777777" w:rsidR="00657DEA" w:rsidRDefault="00657DEA" w:rsidP="00776DC2">
            <w:pPr>
              <w:keepNext/>
              <w:keepLines/>
              <w:spacing w:after="0" w:line="240" w:lineRule="auto"/>
              <w:jc w:val="center"/>
            </w:pPr>
            <w:r>
              <w:t>1.134</w:t>
            </w:r>
          </w:p>
        </w:tc>
        <w:tc>
          <w:tcPr>
            <w:tcW w:w="1842" w:type="dxa"/>
            <w:shd w:val="clear" w:color="auto" w:fill="auto"/>
            <w:noWrap/>
            <w:vAlign w:val="center"/>
          </w:tcPr>
          <w:p w14:paraId="6E18C418" w14:textId="77777777" w:rsidR="00657DEA" w:rsidRPr="0096463E" w:rsidRDefault="00657DEA" w:rsidP="00776DC2">
            <w:pPr>
              <w:keepNext/>
              <w:keepLines/>
              <w:spacing w:after="0" w:line="240" w:lineRule="auto"/>
              <w:jc w:val="center"/>
            </w:pPr>
            <w:r>
              <w:t>1.453</w:t>
            </w:r>
          </w:p>
        </w:tc>
        <w:tc>
          <w:tcPr>
            <w:tcW w:w="1837" w:type="dxa"/>
            <w:shd w:val="clear" w:color="auto" w:fill="auto"/>
            <w:noWrap/>
            <w:vAlign w:val="center"/>
          </w:tcPr>
          <w:p w14:paraId="4727C13B" w14:textId="77777777" w:rsidR="00657DEA" w:rsidRPr="0096463E" w:rsidRDefault="00657DEA" w:rsidP="00776DC2">
            <w:pPr>
              <w:keepNext/>
              <w:keepLines/>
              <w:spacing w:after="0" w:line="240" w:lineRule="auto"/>
              <w:jc w:val="center"/>
            </w:pPr>
            <w:r>
              <w:t>1.616</w:t>
            </w:r>
          </w:p>
        </w:tc>
        <w:tc>
          <w:tcPr>
            <w:tcW w:w="1327" w:type="dxa"/>
          </w:tcPr>
          <w:p w14:paraId="5B2CDFA8" w14:textId="77777777" w:rsidR="00657DEA" w:rsidRPr="0096463E" w:rsidRDefault="00657DEA" w:rsidP="00776DC2">
            <w:pPr>
              <w:keepNext/>
              <w:keepLines/>
              <w:spacing w:after="0" w:line="240" w:lineRule="auto"/>
              <w:jc w:val="center"/>
            </w:pPr>
            <w:r>
              <w:t>1.803</w:t>
            </w:r>
          </w:p>
        </w:tc>
      </w:tr>
    </w:tbl>
    <w:p w14:paraId="34562678" w14:textId="77777777" w:rsidR="00657DEA" w:rsidRPr="00564475" w:rsidRDefault="00657DEA" w:rsidP="00657DEA">
      <w:pPr>
        <w:keepNext/>
        <w:keepLines/>
        <w:spacing w:before="240" w:after="0" w:line="240" w:lineRule="auto"/>
        <w:jc w:val="both"/>
        <w:rPr>
          <w:i/>
          <w:iCs/>
        </w:rPr>
      </w:pPr>
      <w:r w:rsidRPr="0041443D">
        <w:rPr>
          <w:i/>
          <w:iCs/>
        </w:rPr>
        <w:t xml:space="preserve">Izvor: obrada </w:t>
      </w:r>
      <w:r>
        <w:rPr>
          <w:i/>
          <w:iCs/>
        </w:rPr>
        <w:t>Turistička zajednica Grada Požege</w:t>
      </w:r>
      <w:r w:rsidRPr="0041443D">
        <w:rPr>
          <w:i/>
          <w:iCs/>
        </w:rPr>
        <w:t xml:space="preserve"> prema </w:t>
      </w:r>
      <w:r>
        <w:rPr>
          <w:i/>
          <w:iCs/>
        </w:rPr>
        <w:t>dostupnim Planovima rada i izvješćima Turističkih zajednica</w:t>
      </w:r>
    </w:p>
    <w:p w14:paraId="680EA202" w14:textId="77777777" w:rsidR="00657DEA" w:rsidRDefault="00657DEA" w:rsidP="00657DEA">
      <w:pPr>
        <w:spacing w:after="0" w:line="240" w:lineRule="auto"/>
        <w:jc w:val="both"/>
      </w:pPr>
    </w:p>
    <w:p w14:paraId="5E9114C5" w14:textId="38606B36" w:rsidR="00363880" w:rsidRPr="001D5A3B" w:rsidRDefault="00657DEA" w:rsidP="001D5A3B">
      <w:pPr>
        <w:ind w:firstLine="708"/>
        <w:jc w:val="both"/>
      </w:pPr>
      <w:r w:rsidRPr="00064500">
        <w:t xml:space="preserve">Gledano prema broju turističkih </w:t>
      </w:r>
      <w:r>
        <w:t>dolazaka</w:t>
      </w:r>
      <w:r w:rsidRPr="00064500">
        <w:t xml:space="preserve"> Požega se s </w:t>
      </w:r>
      <w:r>
        <w:t>11.602</w:t>
      </w:r>
      <w:r w:rsidRPr="00064500">
        <w:t xml:space="preserve"> </w:t>
      </w:r>
      <w:r>
        <w:t>dolaska</w:t>
      </w:r>
      <w:r w:rsidRPr="00064500">
        <w:t xml:space="preserve"> u 2024. godine svrstava na treće mjesto promatranih šest gradova, ispred Nove Gradiške s ukupn</w:t>
      </w:r>
      <w:r>
        <w:t>o 5.647 dolaska,</w:t>
      </w:r>
      <w:r w:rsidRPr="00CF3491">
        <w:t xml:space="preserve"> </w:t>
      </w:r>
      <w:r w:rsidRPr="00064500">
        <w:t xml:space="preserve">Našica s </w:t>
      </w:r>
      <w:r>
        <w:t xml:space="preserve">5.468 dolazaka </w:t>
      </w:r>
      <w:r w:rsidRPr="00064500">
        <w:t xml:space="preserve">i Slatine s </w:t>
      </w:r>
      <w:r>
        <w:t>1.803 dolaska</w:t>
      </w:r>
      <w:r w:rsidRPr="00064500">
        <w:t xml:space="preserve">, a </w:t>
      </w:r>
      <w:r>
        <w:t xml:space="preserve">iza Slavonskog Broda s </w:t>
      </w:r>
      <w:r w:rsidR="005138C7">
        <w:t>50.454</w:t>
      </w:r>
      <w:r>
        <w:t xml:space="preserve"> dolaska i Đakova s 11.955 dolazaka.</w:t>
      </w:r>
    </w:p>
    <w:p w14:paraId="18510BC9" w14:textId="0F9993ED" w:rsidR="00363880" w:rsidRPr="00AB2FE1" w:rsidRDefault="001D5A3B" w:rsidP="00AB2FE1">
      <w:pPr>
        <w:spacing w:line="240" w:lineRule="auto"/>
        <w:ind w:firstLine="708"/>
        <w:jc w:val="both"/>
      </w:pPr>
      <w:r w:rsidRPr="001D5A3B">
        <w:t xml:space="preserve">Usporedba cijena smještaja </w:t>
      </w:r>
      <w:r>
        <w:t>u</w:t>
      </w:r>
      <w:r w:rsidRPr="001D5A3B">
        <w:t xml:space="preserve"> Požeg</w:t>
      </w:r>
      <w:r>
        <w:t>i</w:t>
      </w:r>
      <w:r w:rsidRPr="001D5A3B">
        <w:t xml:space="preserve"> i </w:t>
      </w:r>
      <w:r>
        <w:t xml:space="preserve">konkurentskim gradovima </w:t>
      </w:r>
      <w:r w:rsidRPr="001D5A3B">
        <w:t>pokazuje da su cijene</w:t>
      </w:r>
      <w:r>
        <w:t xml:space="preserve"> </w:t>
      </w:r>
      <w:r w:rsidRPr="001D5A3B">
        <w:t xml:space="preserve">slične, s blagom varijacijom ovisno o tipu smještaja i dostupnosti. </w:t>
      </w:r>
    </w:p>
    <w:p w14:paraId="6A0194BD" w14:textId="51A6A657" w:rsidR="001C62D8" w:rsidRPr="00AB2FE1" w:rsidRDefault="001D5A3B" w:rsidP="00AB2FE1">
      <w:pPr>
        <w:ind w:firstLine="708"/>
        <w:jc w:val="both"/>
      </w:pPr>
      <w:r w:rsidRPr="001D5A3B">
        <w:t>Požega se u kvaliteti smještaja uglavnom podudara sa Slavonskim Brodom, Novom Gradiškom, Slatinom i Našicama, nudeći solidan smještaj s osnovnim sadržajem i pristupačnim cijenama.</w:t>
      </w:r>
      <w:r>
        <w:t xml:space="preserve"> </w:t>
      </w:r>
      <w:r w:rsidRPr="001D5A3B">
        <w:t>Đakovo se izdvaja s višim standardom smještaja, pogotovo u Hotelu Đakovo, gdje su usluga i sadržaji na višoj razini (wellness, restorani, itd.).</w:t>
      </w:r>
      <w:r>
        <w:t xml:space="preserve"> </w:t>
      </w:r>
      <w:r w:rsidRPr="001D5A3B">
        <w:t xml:space="preserve">Za sve gradove, općenito vrijedi da manji </w:t>
      </w:r>
      <w:r w:rsidRPr="001D5A3B">
        <w:lastRenderedPageBreak/>
        <w:t>gradovi (poput Požege, Slatine, Našica i Nove Gradiške) nude pristojan, osnovni smještaj, dok veći gradovi poput Slavonskog Broda i Đakova mogu imati više mogućnosti i usluga za turiste.</w:t>
      </w:r>
    </w:p>
    <w:p w14:paraId="6A430BF5" w14:textId="2EAA82FC" w:rsidR="001C62D8" w:rsidRPr="001D5A3B" w:rsidRDefault="001C62D8" w:rsidP="00842EC9">
      <w:pPr>
        <w:spacing w:after="0" w:line="240" w:lineRule="auto"/>
        <w:ind w:firstLine="708"/>
        <w:jc w:val="both"/>
        <w:rPr>
          <w:b/>
          <w:bCs/>
        </w:rPr>
      </w:pPr>
      <w:r w:rsidRPr="001D5A3B">
        <w:rPr>
          <w:b/>
          <w:bCs/>
        </w:rPr>
        <w:t xml:space="preserve">Proučavanje komunikacijskih strategija konkurencije </w:t>
      </w:r>
    </w:p>
    <w:p w14:paraId="3E933F1B" w14:textId="77777777" w:rsidR="001D5A3B" w:rsidRDefault="001D5A3B" w:rsidP="00DA53E9">
      <w:pPr>
        <w:spacing w:after="0" w:line="240" w:lineRule="auto"/>
        <w:jc w:val="both"/>
        <w:rPr>
          <w:b/>
          <w:bCs/>
          <w:color w:val="FF0000"/>
        </w:rPr>
      </w:pPr>
    </w:p>
    <w:p w14:paraId="0CFA913B" w14:textId="77777777" w:rsidR="00DA53E9" w:rsidRPr="00DA53E9" w:rsidRDefault="00DA53E9" w:rsidP="00DA53E9">
      <w:pPr>
        <w:spacing w:after="0"/>
        <w:rPr>
          <w:i/>
          <w:iCs/>
        </w:rPr>
      </w:pPr>
      <w:r w:rsidRPr="00DA53E9">
        <w:rPr>
          <w:i/>
          <w:iCs/>
        </w:rPr>
        <w:t>Zajednički promotivni kanali:</w:t>
      </w:r>
    </w:p>
    <w:p w14:paraId="03A22B7A" w14:textId="668C82C1" w:rsidR="00DA53E9" w:rsidRPr="00DA53E9" w:rsidRDefault="00DA53E9">
      <w:pPr>
        <w:pStyle w:val="Odlomakpopisa"/>
        <w:numPr>
          <w:ilvl w:val="0"/>
          <w:numId w:val="72"/>
        </w:numPr>
        <w:jc w:val="both"/>
      </w:pPr>
      <w:r w:rsidRPr="00DA53E9">
        <w:t>Društvene mreže: Facebook, Instagram, YouTube</w:t>
      </w:r>
      <w:r>
        <w:t xml:space="preserve">, </w:t>
      </w:r>
      <w:proofErr w:type="spellStart"/>
      <w:r>
        <w:t>TikTok</w:t>
      </w:r>
      <w:proofErr w:type="spellEnd"/>
    </w:p>
    <w:p w14:paraId="7F6A8CC8" w14:textId="0E1AB883" w:rsidR="00DA53E9" w:rsidRPr="00DA53E9" w:rsidRDefault="00DA53E9">
      <w:pPr>
        <w:pStyle w:val="Odlomakpopisa"/>
        <w:numPr>
          <w:ilvl w:val="0"/>
          <w:numId w:val="72"/>
        </w:numPr>
        <w:jc w:val="both"/>
      </w:pPr>
      <w:r w:rsidRPr="00DA53E9">
        <w:t>Web stranice: Službene stranice gradova i županija koriste se za isticanje kulturnih atrakcija i turističkih ponuda</w:t>
      </w:r>
    </w:p>
    <w:p w14:paraId="085E4670" w14:textId="5B9D0304" w:rsidR="00DA53E9" w:rsidRDefault="00DA53E9">
      <w:pPr>
        <w:pStyle w:val="Odlomakpopisa"/>
        <w:numPr>
          <w:ilvl w:val="0"/>
          <w:numId w:val="72"/>
        </w:numPr>
        <w:jc w:val="both"/>
      </w:pPr>
      <w:r w:rsidRPr="00DA53E9">
        <w:t xml:space="preserve">Sajmovi: Sudjelovanje na turističkim sajmovima </w:t>
      </w:r>
    </w:p>
    <w:p w14:paraId="6FCD4CEC" w14:textId="29CBE4F1" w:rsidR="00DA53E9" w:rsidRDefault="00DA53E9">
      <w:pPr>
        <w:pStyle w:val="Odlomakpopisa"/>
        <w:numPr>
          <w:ilvl w:val="0"/>
          <w:numId w:val="72"/>
        </w:numPr>
        <w:jc w:val="both"/>
      </w:pPr>
      <w:r>
        <w:t xml:space="preserve">Manifestacije: organizacija </w:t>
      </w:r>
      <w:r w:rsidRPr="00DA53E9">
        <w:t>manifestacija za privlačenje turista</w:t>
      </w:r>
    </w:p>
    <w:p w14:paraId="5752D5F1" w14:textId="35972892" w:rsidR="00DA53E9" w:rsidRDefault="00DA53E9">
      <w:pPr>
        <w:pStyle w:val="Odlomakpopisa"/>
        <w:numPr>
          <w:ilvl w:val="0"/>
          <w:numId w:val="72"/>
        </w:numPr>
        <w:jc w:val="both"/>
      </w:pPr>
      <w:r>
        <w:t>Brošure i vodiči</w:t>
      </w:r>
    </w:p>
    <w:p w14:paraId="1E65B40A" w14:textId="6C803A53" w:rsidR="00DA53E9" w:rsidRPr="00DA53E9" w:rsidRDefault="00DA53E9">
      <w:pPr>
        <w:pStyle w:val="Odlomakpopisa"/>
        <w:numPr>
          <w:ilvl w:val="0"/>
          <w:numId w:val="72"/>
        </w:numPr>
        <w:jc w:val="both"/>
      </w:pPr>
      <w:r>
        <w:t>Video sadržaji i blogovi</w:t>
      </w:r>
    </w:p>
    <w:p w14:paraId="0433BC3A" w14:textId="77777777" w:rsidR="00DA53E9" w:rsidRPr="00DA53E9" w:rsidRDefault="00DA53E9" w:rsidP="00DA53E9">
      <w:pPr>
        <w:spacing w:after="0"/>
        <w:jc w:val="both"/>
        <w:rPr>
          <w:i/>
          <w:iCs/>
        </w:rPr>
      </w:pPr>
      <w:r w:rsidRPr="00DA53E9">
        <w:rPr>
          <w:i/>
          <w:iCs/>
        </w:rPr>
        <w:t>Načini promocije na razini županija:</w:t>
      </w:r>
    </w:p>
    <w:p w14:paraId="4FC8B3C4" w14:textId="77777777" w:rsidR="00DA53E9" w:rsidRPr="00DA53E9" w:rsidRDefault="00DA53E9">
      <w:pPr>
        <w:pStyle w:val="Odlomakpopisa"/>
        <w:numPr>
          <w:ilvl w:val="0"/>
          <w:numId w:val="73"/>
        </w:numPr>
        <w:jc w:val="both"/>
      </w:pPr>
      <w:r w:rsidRPr="00DA53E9">
        <w:t>Svi gradovi surađuju kroz regionalne turističke zajednice, poput Turističke zajednice Požeško-slavonske županije i Brodsko-posavske županije, što uključuje zajedničke promotivne aktivnosti, sajmove, konferencije i razmjenu informacija.</w:t>
      </w:r>
    </w:p>
    <w:p w14:paraId="49582622" w14:textId="7B870682" w:rsidR="001D5A3B" w:rsidRPr="00691ACB" w:rsidRDefault="00DA53E9">
      <w:pPr>
        <w:pStyle w:val="Odlomakpopisa"/>
        <w:numPr>
          <w:ilvl w:val="0"/>
          <w:numId w:val="73"/>
        </w:numPr>
        <w:jc w:val="both"/>
      </w:pPr>
      <w:r w:rsidRPr="00DA53E9">
        <w:t>Korištenje medija (internet, radio, televizija) za širenje informacija o turističkim atrakcijama, manifestacijama i enološkim turizmima.</w:t>
      </w:r>
    </w:p>
    <w:p w14:paraId="01CDAF6D" w14:textId="210BBBA6" w:rsidR="00691ACB" w:rsidRPr="00691ACB" w:rsidRDefault="00691ACB" w:rsidP="00691ACB">
      <w:pPr>
        <w:spacing w:after="0" w:line="240" w:lineRule="auto"/>
        <w:ind w:firstLine="708"/>
        <w:jc w:val="both"/>
      </w:pPr>
      <w:r w:rsidRPr="00691ACB">
        <w:t>Svaki od gradova ima specifičnu ciljanu tržišnu nišu koja je prilagođena njihovim jedinstvenim karakteristikama:</w:t>
      </w:r>
    </w:p>
    <w:p w14:paraId="4ACF95C7" w14:textId="77777777" w:rsidR="00691ACB" w:rsidRPr="00691ACB" w:rsidRDefault="00691ACB">
      <w:pPr>
        <w:numPr>
          <w:ilvl w:val="0"/>
          <w:numId w:val="74"/>
        </w:numPr>
        <w:spacing w:after="0" w:line="240" w:lineRule="auto"/>
        <w:jc w:val="both"/>
      </w:pPr>
      <w:r w:rsidRPr="00691ACB">
        <w:t>Požega i Slavonski Brod fokusiraju se na eno-gastro turizam, obiteljski turizam, te biciklističke i kulturne ture.</w:t>
      </w:r>
    </w:p>
    <w:p w14:paraId="18B1E171" w14:textId="77777777" w:rsidR="00691ACB" w:rsidRPr="00691ACB" w:rsidRDefault="00691ACB">
      <w:pPr>
        <w:numPr>
          <w:ilvl w:val="0"/>
          <w:numId w:val="74"/>
        </w:numPr>
        <w:spacing w:after="0" w:line="240" w:lineRule="auto"/>
        <w:jc w:val="both"/>
      </w:pPr>
      <w:r w:rsidRPr="00691ACB">
        <w:t>Nova Gradiška nudi zdravstveni turizam i manifestacije usmjerene na lokalne posjetitelje i regionalne turiste.</w:t>
      </w:r>
    </w:p>
    <w:p w14:paraId="7508B1BD" w14:textId="5EFCC376" w:rsidR="00691ACB" w:rsidRDefault="00691ACB">
      <w:pPr>
        <w:numPr>
          <w:ilvl w:val="0"/>
          <w:numId w:val="74"/>
        </w:numPr>
        <w:spacing w:line="240" w:lineRule="auto"/>
        <w:jc w:val="both"/>
      </w:pPr>
      <w:r w:rsidRPr="00691ACB">
        <w:t>Slatina je prepoznatljiva kao destinacija za zdravstveni turizam i wellness, dok su Đakovo i Našice popularni među ljubiteljima povijesti i konjičkog turizma, kao i obiteljskim posjetiteljima koji uživaju u prirodi.</w:t>
      </w:r>
    </w:p>
    <w:p w14:paraId="767F0D7A" w14:textId="09679A66" w:rsidR="001D5A3B" w:rsidRPr="00A46A3E" w:rsidRDefault="00691ACB" w:rsidP="00A46A3E">
      <w:pPr>
        <w:spacing w:after="0" w:line="240" w:lineRule="auto"/>
        <w:ind w:firstLine="360"/>
        <w:jc w:val="both"/>
      </w:pPr>
      <w:r w:rsidRPr="00691ACB">
        <w:t>Ciljana tržišta su često lokalna, ali i međunarodna, s posebnim naglaskom na turiste iz Srednje Europe i Balkana, zbog blizine granica i specifičnih atrakcija koje svaki grad nudi.</w:t>
      </w:r>
    </w:p>
    <w:p w14:paraId="001CD374" w14:textId="77777777" w:rsidR="001D5A3B" w:rsidRPr="00A46A3E" w:rsidRDefault="001D5A3B" w:rsidP="00A46A3E">
      <w:pPr>
        <w:spacing w:after="0" w:line="240" w:lineRule="auto"/>
        <w:jc w:val="both"/>
        <w:rPr>
          <w:b/>
          <w:bCs/>
        </w:rPr>
      </w:pPr>
    </w:p>
    <w:p w14:paraId="66C6F376" w14:textId="44BA420C" w:rsidR="001C62D8" w:rsidRPr="00A46A3E" w:rsidRDefault="001C62D8" w:rsidP="00842EC9">
      <w:pPr>
        <w:spacing w:after="0" w:line="240" w:lineRule="auto"/>
        <w:ind w:firstLine="708"/>
        <w:jc w:val="both"/>
        <w:rPr>
          <w:b/>
          <w:bCs/>
        </w:rPr>
      </w:pPr>
      <w:r w:rsidRPr="00A46A3E">
        <w:rPr>
          <w:b/>
          <w:bCs/>
        </w:rPr>
        <w:t xml:space="preserve">Tržišni trendovi i inovacije  </w:t>
      </w:r>
    </w:p>
    <w:p w14:paraId="117E72C7" w14:textId="1527C0B7" w:rsidR="00A46A3E" w:rsidRDefault="00A46A3E" w:rsidP="003B7EFD">
      <w:pPr>
        <w:spacing w:before="240"/>
        <w:jc w:val="both"/>
      </w:pPr>
      <w:r>
        <w:tab/>
        <w:t xml:space="preserve">Turističke zajednice moraju pratiti globalne i lokalne trendove u turističkom sektoru te pratiti inovacije koje uvode konkurenti kako bi ostali relevantni. </w:t>
      </w:r>
    </w:p>
    <w:p w14:paraId="7840EC4C" w14:textId="77777777" w:rsidR="003B7EFD" w:rsidRPr="003B7EFD" w:rsidRDefault="003B7EFD" w:rsidP="003B7EFD">
      <w:pPr>
        <w:spacing w:before="240" w:after="0"/>
        <w:ind w:firstLine="360"/>
        <w:jc w:val="both"/>
        <w:rPr>
          <w:i/>
          <w:iCs/>
        </w:rPr>
      </w:pPr>
      <w:r w:rsidRPr="003B7EFD">
        <w:rPr>
          <w:i/>
          <w:iCs/>
        </w:rPr>
        <w:t>Zajednički tržišni trendovi u cijeloj regiji:</w:t>
      </w:r>
    </w:p>
    <w:p w14:paraId="6DB629B3" w14:textId="77777777" w:rsidR="003B7EFD" w:rsidRPr="003B7EFD" w:rsidRDefault="003B7EFD">
      <w:pPr>
        <w:numPr>
          <w:ilvl w:val="0"/>
          <w:numId w:val="80"/>
        </w:numPr>
        <w:spacing w:before="240" w:after="0"/>
        <w:jc w:val="both"/>
      </w:pPr>
      <w:r w:rsidRPr="003B7EFD">
        <w:t>Digitalizacija: Gradovi ubrzano usvajaju tehnološke inovacije kao što su mobilne aplikacije, online rezervacije, interaktivni vodiči i virtualne ture, što omogućava posjetiteljima lakšu i moderniju interakciju s destinacijama.</w:t>
      </w:r>
    </w:p>
    <w:p w14:paraId="006AAF3E" w14:textId="05184250" w:rsidR="003B7EFD" w:rsidRPr="003B7EFD" w:rsidRDefault="003B7EFD">
      <w:pPr>
        <w:numPr>
          <w:ilvl w:val="0"/>
          <w:numId w:val="80"/>
        </w:numPr>
        <w:spacing w:before="240"/>
        <w:jc w:val="both"/>
      </w:pPr>
      <w:r w:rsidRPr="003B7EFD">
        <w:t>Održivi turizam: Povećava se naglasak na održivim praksama, kao što su eko-</w:t>
      </w:r>
      <w:proofErr w:type="spellStart"/>
      <w:r w:rsidRPr="003B7EFD">
        <w:t>friendly</w:t>
      </w:r>
      <w:proofErr w:type="spellEnd"/>
      <w:r w:rsidRPr="003B7EFD">
        <w:t xml:space="preserve"> smještaj</w:t>
      </w:r>
      <w:r>
        <w:t xml:space="preserve"> i</w:t>
      </w:r>
      <w:r w:rsidRPr="003B7EFD">
        <w:t xml:space="preserve"> turizam na bazi lokalnih proizvoda</w:t>
      </w:r>
      <w:r>
        <w:t>.</w:t>
      </w:r>
    </w:p>
    <w:p w14:paraId="17D190B4" w14:textId="77777777" w:rsidR="003B7EFD" w:rsidRPr="003B7EFD" w:rsidRDefault="003B7EFD">
      <w:pPr>
        <w:numPr>
          <w:ilvl w:val="0"/>
          <w:numId w:val="80"/>
        </w:numPr>
        <w:spacing w:before="240" w:after="0"/>
        <w:jc w:val="both"/>
      </w:pPr>
      <w:r w:rsidRPr="003B7EFD">
        <w:lastRenderedPageBreak/>
        <w:t>Iskustvo turizma: Gradovi se usmjeravaju prema pružanju autentičnih iskustava vezanih uz kulturne, gastronomske i prirodne aspekte, što uključuje manifestacije i personalizirane ture.</w:t>
      </w:r>
    </w:p>
    <w:p w14:paraId="5DA8FF30" w14:textId="77777777" w:rsidR="003B7EFD" w:rsidRPr="003B7EFD" w:rsidRDefault="003B7EFD">
      <w:pPr>
        <w:numPr>
          <w:ilvl w:val="0"/>
          <w:numId w:val="80"/>
        </w:numPr>
        <w:spacing w:before="240"/>
        <w:jc w:val="both"/>
      </w:pPr>
      <w:r w:rsidRPr="003B7EFD">
        <w:t>Sajmovi i manifestacije: Turizam postaje važan dio lokalnih gospodarskih sajmova i manifestacija, koje se sada digitaliziraju i šire svoju prisutnost putem internetskih platformi, dopuštajući širem tržištu da sudjeluje.</w:t>
      </w:r>
    </w:p>
    <w:p w14:paraId="5D7D4081" w14:textId="09C1DAC1" w:rsidR="003B7EFD" w:rsidRPr="003B7EFD" w:rsidRDefault="003B7EFD" w:rsidP="003B7EFD">
      <w:pPr>
        <w:spacing w:before="240"/>
        <w:ind w:firstLine="360"/>
        <w:jc w:val="both"/>
      </w:pPr>
      <w:r w:rsidRPr="003B7EFD">
        <w:t>Svi gradovi nastoje digitalizirati svoju turističku ponudu, povećati održivost i koristiti tehnologiju za poboljšanje iskustava posjetitelja, kao i naglasiti autentične doživljaje povezane s njihovom kulturnom baštinom i prirodnim ljepotama.</w:t>
      </w:r>
    </w:p>
    <w:p w14:paraId="23B05C08" w14:textId="79AD4A85" w:rsidR="00A46A3E" w:rsidRPr="003B7EFD" w:rsidRDefault="00A46A3E" w:rsidP="003B7EFD">
      <w:pPr>
        <w:spacing w:before="240"/>
        <w:jc w:val="both"/>
        <w:rPr>
          <w:i/>
          <w:iCs/>
        </w:rPr>
      </w:pPr>
      <w:r>
        <w:tab/>
      </w:r>
      <w:r w:rsidRPr="003B7EFD">
        <w:rPr>
          <w:i/>
          <w:iCs/>
        </w:rPr>
        <w:t>Primjeri trendova i inovacija koje uvodi Požegi i konkurenti:</w:t>
      </w:r>
    </w:p>
    <w:p w14:paraId="3556E88D" w14:textId="77777777" w:rsidR="00A46A3E" w:rsidRPr="00A46A3E" w:rsidRDefault="00A46A3E" w:rsidP="003B7EFD">
      <w:pPr>
        <w:spacing w:before="240" w:after="0"/>
        <w:jc w:val="both"/>
        <w:rPr>
          <w:i/>
          <w:iCs/>
        </w:rPr>
      </w:pPr>
      <w:r w:rsidRPr="00A46A3E">
        <w:rPr>
          <w:i/>
          <w:iCs/>
        </w:rPr>
        <w:t xml:space="preserve">Požega </w:t>
      </w:r>
    </w:p>
    <w:p w14:paraId="05B24BCC" w14:textId="755E14F5" w:rsidR="00A46A3E" w:rsidRDefault="00A46A3E">
      <w:pPr>
        <w:pStyle w:val="Odlomakpopisa"/>
        <w:numPr>
          <w:ilvl w:val="0"/>
          <w:numId w:val="75"/>
        </w:numPr>
        <w:jc w:val="both"/>
      </w:pPr>
      <w:r w:rsidRPr="00A46A3E">
        <w:t>Povećanje digitalne prisutnosti: Korištenje društvenih mreža i internet oglašavanja za promociju manifestacija. Aktivna prisutnost na Instagramu i Facebooku pomoću hashtagova i online kampanja.</w:t>
      </w:r>
    </w:p>
    <w:p w14:paraId="6E46D19F" w14:textId="70207204" w:rsidR="003B7EFD" w:rsidRDefault="003B7EFD">
      <w:pPr>
        <w:pStyle w:val="Odlomakpopisa"/>
        <w:numPr>
          <w:ilvl w:val="0"/>
          <w:numId w:val="75"/>
        </w:numPr>
        <w:jc w:val="both"/>
      </w:pPr>
      <w:r w:rsidRPr="003B7EFD">
        <w:t>Grad se usmjerava na održivo organiziranje manifestacija i događanja, uz smanjenje ekološkog otiska kroz korištenje ekoloških materijala</w:t>
      </w:r>
      <w:r>
        <w:t>.</w:t>
      </w:r>
    </w:p>
    <w:p w14:paraId="189FF30A" w14:textId="4522A77E" w:rsidR="00A46A3E" w:rsidRDefault="003B7EFD">
      <w:pPr>
        <w:pStyle w:val="Odlomakpopisa"/>
        <w:numPr>
          <w:ilvl w:val="0"/>
          <w:numId w:val="75"/>
        </w:numPr>
        <w:jc w:val="both"/>
      </w:pPr>
      <w:r w:rsidRPr="003B7EFD">
        <w:t>Uvođenje virtualnih turističkih tura omogućava posjetiteljima da istraže Požegu i njezine znamenitosti iz udobnosti svojih domova prije nego što posjete grad.</w:t>
      </w:r>
    </w:p>
    <w:p w14:paraId="0A7F3796" w14:textId="2B7163E5" w:rsidR="00A46A3E" w:rsidRDefault="00A46A3E" w:rsidP="003B7EFD">
      <w:pPr>
        <w:spacing w:before="240" w:after="0"/>
        <w:jc w:val="both"/>
        <w:rPr>
          <w:i/>
          <w:iCs/>
        </w:rPr>
      </w:pPr>
      <w:r w:rsidRPr="00A46A3E">
        <w:rPr>
          <w:i/>
          <w:iCs/>
        </w:rPr>
        <w:t>Slavonski Brod</w:t>
      </w:r>
    </w:p>
    <w:p w14:paraId="46AB149B" w14:textId="2CA12261" w:rsidR="00A46A3E" w:rsidRDefault="00A46A3E">
      <w:pPr>
        <w:pStyle w:val="Odlomakpopisa"/>
        <w:numPr>
          <w:ilvl w:val="0"/>
          <w:numId w:val="76"/>
        </w:numPr>
        <w:jc w:val="both"/>
      </w:pPr>
      <w:r w:rsidRPr="00A46A3E">
        <w:t>Grad je investirao u biciklističke staze duž rijeke Save, čime se promovira aktivni odmor i turizam u prirodi.</w:t>
      </w:r>
    </w:p>
    <w:p w14:paraId="3CAF7FE4" w14:textId="29101FD9" w:rsidR="00A46A3E" w:rsidRDefault="00A46A3E">
      <w:pPr>
        <w:pStyle w:val="Odlomakpopisa"/>
        <w:numPr>
          <w:ilvl w:val="0"/>
          <w:numId w:val="76"/>
        </w:numPr>
        <w:jc w:val="both"/>
      </w:pPr>
      <w:r w:rsidRPr="00A46A3E">
        <w:t xml:space="preserve">Trendovi uključuju korištenje digitalnih vodiča i </w:t>
      </w:r>
      <w:proofErr w:type="spellStart"/>
      <w:r w:rsidRPr="00A46A3E">
        <w:t>augmented</w:t>
      </w:r>
      <w:proofErr w:type="spellEnd"/>
      <w:r w:rsidRPr="00A46A3E">
        <w:t xml:space="preserve"> </w:t>
      </w:r>
      <w:proofErr w:type="spellStart"/>
      <w:r w:rsidRPr="00A46A3E">
        <w:t>reality</w:t>
      </w:r>
      <w:proofErr w:type="spellEnd"/>
      <w:r w:rsidRPr="00A46A3E">
        <w:t xml:space="preserve"> (AR) tehnologije za interaktivne ture kroz povijesne znamenitosti.</w:t>
      </w:r>
    </w:p>
    <w:p w14:paraId="6CB836A7" w14:textId="35EC67AE" w:rsidR="00A46A3E" w:rsidRPr="00A46A3E" w:rsidRDefault="00A46A3E">
      <w:pPr>
        <w:pStyle w:val="Odlomakpopisa"/>
        <w:numPr>
          <w:ilvl w:val="0"/>
          <w:numId w:val="76"/>
        </w:numPr>
        <w:jc w:val="both"/>
      </w:pPr>
      <w:r w:rsidRPr="00A46A3E">
        <w:t>Razvoj turističkih brodova</w:t>
      </w:r>
      <w:r>
        <w:t xml:space="preserve"> i </w:t>
      </w:r>
      <w:r w:rsidRPr="00A46A3E">
        <w:t>iznajmljivanje brodova za aktivni odmor.</w:t>
      </w:r>
    </w:p>
    <w:p w14:paraId="02D712C0" w14:textId="0FB9F6FA" w:rsidR="00A46A3E" w:rsidRPr="00A46A3E" w:rsidRDefault="00A46A3E" w:rsidP="003B7EFD">
      <w:pPr>
        <w:spacing w:after="0" w:line="240" w:lineRule="auto"/>
        <w:jc w:val="both"/>
        <w:rPr>
          <w:i/>
          <w:iCs/>
        </w:rPr>
      </w:pPr>
      <w:r w:rsidRPr="00A46A3E">
        <w:rPr>
          <w:i/>
          <w:iCs/>
        </w:rPr>
        <w:t>Nova Gradiška</w:t>
      </w:r>
    </w:p>
    <w:p w14:paraId="4E3F9088" w14:textId="77777777" w:rsidR="00A46A3E" w:rsidRDefault="00A46A3E">
      <w:pPr>
        <w:numPr>
          <w:ilvl w:val="0"/>
          <w:numId w:val="77"/>
        </w:numPr>
        <w:spacing w:line="240" w:lineRule="auto"/>
        <w:jc w:val="both"/>
      </w:pPr>
      <w:r w:rsidRPr="00A46A3E">
        <w:t>Uvođenje pametnih tehnologija za bolje informiranje turista, uključujući mobilne aplikacije i interaktivne info-pultove.</w:t>
      </w:r>
    </w:p>
    <w:p w14:paraId="782F5F19" w14:textId="58B48B65" w:rsidR="00A46A3E" w:rsidRPr="00A46A3E" w:rsidRDefault="00A46A3E" w:rsidP="003B7EFD">
      <w:pPr>
        <w:spacing w:after="0"/>
        <w:jc w:val="both"/>
        <w:rPr>
          <w:i/>
          <w:iCs/>
        </w:rPr>
      </w:pPr>
      <w:r w:rsidRPr="00A46A3E">
        <w:rPr>
          <w:i/>
          <w:iCs/>
        </w:rPr>
        <w:t>Slatina</w:t>
      </w:r>
    </w:p>
    <w:p w14:paraId="452FF2BF" w14:textId="6CB4A0D9" w:rsidR="00A46A3E" w:rsidRDefault="00A46A3E">
      <w:pPr>
        <w:pStyle w:val="Odlomakpopisa"/>
        <w:numPr>
          <w:ilvl w:val="0"/>
          <w:numId w:val="78"/>
        </w:numPr>
        <w:jc w:val="both"/>
      </w:pPr>
      <w:r w:rsidRPr="00A46A3E">
        <w:t>Slatina promovira zelene destinacije kroz eko-staze, biciklističke ture i šumske turizam. Cilj je podizanje svijesti o očuvanju okoliša i prirode</w:t>
      </w:r>
      <w:r>
        <w:t>.</w:t>
      </w:r>
    </w:p>
    <w:p w14:paraId="4F10C0E9" w14:textId="2B742BB3" w:rsidR="00A46A3E" w:rsidRPr="00A46A3E" w:rsidRDefault="00A46A3E" w:rsidP="003B7EFD">
      <w:pPr>
        <w:spacing w:after="0"/>
        <w:jc w:val="both"/>
        <w:rPr>
          <w:i/>
          <w:iCs/>
        </w:rPr>
      </w:pPr>
      <w:r w:rsidRPr="00A46A3E">
        <w:rPr>
          <w:i/>
          <w:iCs/>
        </w:rPr>
        <w:t>Đakovo</w:t>
      </w:r>
    </w:p>
    <w:p w14:paraId="517C27AF" w14:textId="519CC546" w:rsidR="00A46A3E" w:rsidRDefault="00A46A3E">
      <w:pPr>
        <w:pStyle w:val="Odlomakpopisa"/>
        <w:numPr>
          <w:ilvl w:val="0"/>
          <w:numId w:val="78"/>
        </w:numPr>
        <w:jc w:val="both"/>
      </w:pPr>
      <w:r>
        <w:t>I</w:t>
      </w:r>
      <w:r w:rsidRPr="00A46A3E">
        <w:t>novira s novim konjičkim turama i wellness uslugama za konje, kao i tematskim konjičkim manifestacijama</w:t>
      </w:r>
      <w:r>
        <w:t>.</w:t>
      </w:r>
    </w:p>
    <w:p w14:paraId="36738BB2" w14:textId="70F0ADFE" w:rsidR="00A46A3E" w:rsidRDefault="00A46A3E">
      <w:pPr>
        <w:pStyle w:val="Odlomakpopisa"/>
        <w:numPr>
          <w:ilvl w:val="0"/>
          <w:numId w:val="78"/>
        </w:numPr>
        <w:jc w:val="both"/>
      </w:pPr>
      <w:r w:rsidRPr="00A46A3E">
        <w:t>Uvođenje pametnih tehnologija kao što su QR kodovi za pristup povijesnim informacijama o znamenitostima ili mobilne aplikacije za turističke ture.</w:t>
      </w:r>
    </w:p>
    <w:p w14:paraId="6515C82B" w14:textId="1B4D215D" w:rsidR="00A46A3E" w:rsidRPr="00A46A3E" w:rsidRDefault="00A46A3E" w:rsidP="003B7EFD">
      <w:pPr>
        <w:jc w:val="both"/>
        <w:rPr>
          <w:i/>
          <w:iCs/>
        </w:rPr>
      </w:pPr>
      <w:r w:rsidRPr="00A46A3E">
        <w:rPr>
          <w:i/>
          <w:iCs/>
        </w:rPr>
        <w:t>Našice</w:t>
      </w:r>
    </w:p>
    <w:p w14:paraId="6BB49290" w14:textId="2B033E99" w:rsidR="00A46A3E" w:rsidRPr="003B7EFD" w:rsidRDefault="003B7EFD">
      <w:pPr>
        <w:pStyle w:val="Odlomakpopisa"/>
        <w:numPr>
          <w:ilvl w:val="0"/>
          <w:numId w:val="79"/>
        </w:numPr>
        <w:jc w:val="both"/>
      </w:pPr>
      <w:r w:rsidRPr="003B7EFD">
        <w:t>Razvoj virtualnih tura i interaktivnih vodiča za posjetitelje kroz Našičke dvorce, prirodu i kulturnu baštinu.</w:t>
      </w:r>
    </w:p>
    <w:p w14:paraId="557926D2" w14:textId="3AD97982" w:rsidR="001C62D8" w:rsidRPr="00F20D74" w:rsidRDefault="001C62D8" w:rsidP="00842EC9">
      <w:pPr>
        <w:spacing w:after="0" w:line="240" w:lineRule="auto"/>
        <w:ind w:firstLine="708"/>
        <w:jc w:val="both"/>
        <w:rPr>
          <w:b/>
          <w:bCs/>
        </w:rPr>
      </w:pPr>
      <w:r w:rsidRPr="00F20D74">
        <w:rPr>
          <w:b/>
          <w:bCs/>
        </w:rPr>
        <w:lastRenderedPageBreak/>
        <w:t xml:space="preserve">Analiza trendova na strani turističke potražnje </w:t>
      </w:r>
    </w:p>
    <w:p w14:paraId="496503AC" w14:textId="77777777" w:rsidR="001C62D8" w:rsidRPr="001C62D8" w:rsidRDefault="001C62D8" w:rsidP="00842EC9">
      <w:pPr>
        <w:spacing w:after="0" w:line="240" w:lineRule="auto"/>
        <w:ind w:firstLine="708"/>
        <w:jc w:val="both"/>
        <w:rPr>
          <w:b/>
          <w:bCs/>
          <w:color w:val="FF0000"/>
        </w:rPr>
      </w:pPr>
    </w:p>
    <w:p w14:paraId="14CD66F8" w14:textId="79B32439" w:rsidR="00064500" w:rsidRDefault="00480A8F" w:rsidP="00480A8F">
      <w:pPr>
        <w:jc w:val="both"/>
      </w:pPr>
      <w:r>
        <w:tab/>
        <w:t xml:space="preserve">Za bolje definiranje turističke potražnje potrebno je napraviti i analizu obilježja turista po destinaciji – obuhvaća analizu po </w:t>
      </w:r>
      <w:proofErr w:type="spellStart"/>
      <w:r>
        <w:t>sociodemografskim</w:t>
      </w:r>
      <w:proofErr w:type="spellEnd"/>
      <w:r>
        <w:t xml:space="preserve"> obilježjima (spol,</w:t>
      </w:r>
      <w:r w:rsidR="00346827">
        <w:t xml:space="preserve"> </w:t>
      </w:r>
      <w:r>
        <w:t xml:space="preserve">dob), po zemlji porijekla, po obilježjima putovanja i boravka. </w:t>
      </w:r>
    </w:p>
    <w:p w14:paraId="413BF9FF" w14:textId="32844D0B" w:rsidR="00480A8F" w:rsidRDefault="00480A8F" w:rsidP="00480A8F">
      <w:pPr>
        <w:jc w:val="both"/>
      </w:pPr>
      <w:r>
        <w:tab/>
        <w:t xml:space="preserve">Kvalitetno provedena analiza pomaže turističkoj zajednici postaviti održive ciljeve i razviti strategije koje će dugoročno osigurati konkurentnost destinacije na tržištu. </w:t>
      </w:r>
    </w:p>
    <w:p w14:paraId="4248D0B0" w14:textId="77777777" w:rsidR="00480A8F" w:rsidRPr="00480A8F" w:rsidRDefault="00480A8F" w:rsidP="00480A8F">
      <w:pPr>
        <w:jc w:val="both"/>
        <w:rPr>
          <w:i/>
          <w:iCs/>
        </w:rPr>
      </w:pPr>
      <w:proofErr w:type="spellStart"/>
      <w:r w:rsidRPr="00480A8F">
        <w:rPr>
          <w:i/>
          <w:iCs/>
        </w:rPr>
        <w:t>Sociodemografska</w:t>
      </w:r>
      <w:proofErr w:type="spellEnd"/>
      <w:r w:rsidRPr="00480A8F">
        <w:rPr>
          <w:i/>
          <w:iCs/>
        </w:rPr>
        <w:t xml:space="preserve"> obilježja:</w:t>
      </w:r>
    </w:p>
    <w:p w14:paraId="7E7ABD7C" w14:textId="1770885A" w:rsidR="00480A8F" w:rsidRPr="00480A8F" w:rsidRDefault="00480A8F">
      <w:pPr>
        <w:numPr>
          <w:ilvl w:val="0"/>
          <w:numId w:val="81"/>
        </w:numPr>
        <w:spacing w:after="0"/>
        <w:jc w:val="both"/>
      </w:pPr>
      <w:r w:rsidRPr="00480A8F">
        <w:t>Spol</w:t>
      </w:r>
    </w:p>
    <w:p w14:paraId="45C43E2D" w14:textId="532BA189" w:rsidR="00480A8F" w:rsidRPr="00480A8F" w:rsidRDefault="00480A8F">
      <w:pPr>
        <w:numPr>
          <w:ilvl w:val="0"/>
          <w:numId w:val="81"/>
        </w:numPr>
        <w:spacing w:after="0"/>
        <w:jc w:val="both"/>
      </w:pPr>
      <w:r w:rsidRPr="00480A8F">
        <w:t>Dob</w:t>
      </w:r>
    </w:p>
    <w:p w14:paraId="4977117E" w14:textId="1EFA3E73" w:rsidR="00480A8F" w:rsidRDefault="00480A8F">
      <w:pPr>
        <w:numPr>
          <w:ilvl w:val="0"/>
          <w:numId w:val="81"/>
        </w:numPr>
        <w:jc w:val="both"/>
      </w:pPr>
      <w:r w:rsidRPr="00480A8F">
        <w:t>Zemlja porijekla</w:t>
      </w:r>
    </w:p>
    <w:p w14:paraId="63129696" w14:textId="77EC0A97" w:rsidR="0064480E" w:rsidRPr="0064480E" w:rsidRDefault="0064480E" w:rsidP="0064480E">
      <w:pPr>
        <w:jc w:val="both"/>
        <w:rPr>
          <w:b/>
          <w:bCs/>
        </w:rPr>
      </w:pPr>
      <w:r w:rsidRPr="0064480E">
        <w:rPr>
          <w:b/>
          <w:bCs/>
        </w:rPr>
        <w:t xml:space="preserve">Grafikon </w:t>
      </w:r>
      <w:r w:rsidR="00DB5605">
        <w:rPr>
          <w:b/>
          <w:bCs/>
        </w:rPr>
        <w:t>4</w:t>
      </w:r>
      <w:r w:rsidRPr="0064480E">
        <w:rPr>
          <w:b/>
          <w:bCs/>
        </w:rPr>
        <w:t>. Analiza turista u gradu Požegi u 2024. godini prema spolu</w:t>
      </w:r>
    </w:p>
    <w:p w14:paraId="222A13A3" w14:textId="49A40824" w:rsidR="0064480E" w:rsidRDefault="0064480E" w:rsidP="0064480E">
      <w:pPr>
        <w:jc w:val="both"/>
      </w:pPr>
      <w:r>
        <w:rPr>
          <w:noProof/>
        </w:rPr>
        <w:drawing>
          <wp:inline distT="0" distB="0" distL="0" distR="0" wp14:anchorId="34D9286B" wp14:editId="188FEDFE">
            <wp:extent cx="5486400" cy="3200400"/>
            <wp:effectExtent l="0" t="0" r="0" b="0"/>
            <wp:docPr id="65003925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FA9A6F8" w14:textId="083F3829" w:rsidR="0064480E" w:rsidRPr="00592DAC" w:rsidRDefault="0064480E" w:rsidP="00592DAC">
      <w:pPr>
        <w:keepNext/>
        <w:keepLines/>
        <w:spacing w:line="240" w:lineRule="auto"/>
        <w:jc w:val="both"/>
        <w:rPr>
          <w:i/>
          <w:iCs/>
        </w:rPr>
      </w:pPr>
      <w:r w:rsidRPr="00CF46E5">
        <w:rPr>
          <w:i/>
          <w:iCs/>
        </w:rPr>
        <w:t>Izvor: eVisitor, obrada Turistička zajednica Grada Požege.</w:t>
      </w:r>
    </w:p>
    <w:p w14:paraId="79D7B7B9" w14:textId="77777777" w:rsidR="008C2570" w:rsidRPr="008C2570" w:rsidRDefault="008C2570" w:rsidP="008C2570">
      <w:pPr>
        <w:ind w:firstLine="708"/>
        <w:jc w:val="both"/>
      </w:pPr>
      <w:r w:rsidRPr="008C2570">
        <w:t>Grafikon prikazuje broj turista koji su posjetili grad Požegu u 2024. godini, razvrstanih prema spolu. Prema dostupnim podacima, grad je posjetilo ukupno 11.651 turista, od čega 4.312 žena (približno 37%) i 7.339 muškaraca (približno 63%).</w:t>
      </w:r>
    </w:p>
    <w:p w14:paraId="63B01B88" w14:textId="77777777" w:rsidR="008C2570" w:rsidRPr="008C2570" w:rsidRDefault="008C2570" w:rsidP="008C2570">
      <w:pPr>
        <w:ind w:firstLine="708"/>
        <w:jc w:val="both"/>
      </w:pPr>
      <w:r w:rsidRPr="008C2570">
        <w:t>Vidljivo je da je broj muških turista znatno veći u odnosu na žene, što može ukazivati na specifične trendove u turističkim preferencijama, poslovnim putovanjima ili vrstama događanja koja privlače većinu posjetitelja. Ova analiza može poslužiti kao osnova za daljnje istraživanje i prilagodbu turističke ponude kako bi se dodatno potaknula ravnoteža među posjetiteljima.</w:t>
      </w:r>
    </w:p>
    <w:p w14:paraId="7D7F5BE4" w14:textId="77777777" w:rsidR="005C77E2" w:rsidRDefault="005C77E2" w:rsidP="0064480E">
      <w:pPr>
        <w:jc w:val="both"/>
      </w:pPr>
    </w:p>
    <w:p w14:paraId="277904E6" w14:textId="77777777" w:rsidR="00592DAC" w:rsidRDefault="00592DAC" w:rsidP="0064480E">
      <w:pPr>
        <w:jc w:val="both"/>
      </w:pPr>
    </w:p>
    <w:p w14:paraId="1B839AA3" w14:textId="333E9EEB" w:rsidR="0064480E" w:rsidRPr="0064480E" w:rsidRDefault="0064480E" w:rsidP="0064480E">
      <w:pPr>
        <w:jc w:val="both"/>
        <w:rPr>
          <w:b/>
          <w:bCs/>
        </w:rPr>
      </w:pPr>
      <w:r w:rsidRPr="0064480E">
        <w:rPr>
          <w:b/>
          <w:bCs/>
        </w:rPr>
        <w:lastRenderedPageBreak/>
        <w:t xml:space="preserve">Grafikon </w:t>
      </w:r>
      <w:r w:rsidR="00DB5605">
        <w:rPr>
          <w:b/>
          <w:bCs/>
        </w:rPr>
        <w:t>5</w:t>
      </w:r>
      <w:r w:rsidRPr="0064480E">
        <w:rPr>
          <w:b/>
          <w:bCs/>
        </w:rPr>
        <w:t>. Analiza turista</w:t>
      </w:r>
      <w:r>
        <w:rPr>
          <w:b/>
          <w:bCs/>
        </w:rPr>
        <w:t xml:space="preserve"> ženskog spola</w:t>
      </w:r>
      <w:r w:rsidRPr="0064480E">
        <w:rPr>
          <w:b/>
          <w:bCs/>
        </w:rPr>
        <w:t xml:space="preserve"> u gradu Požegi u 2024. godini prema </w:t>
      </w:r>
      <w:r w:rsidR="00DB5605">
        <w:rPr>
          <w:b/>
          <w:bCs/>
        </w:rPr>
        <w:t>starosti</w:t>
      </w:r>
    </w:p>
    <w:p w14:paraId="609A306C" w14:textId="00DBD3D0" w:rsidR="009754E1" w:rsidRDefault="009754E1" w:rsidP="009754E1">
      <w:pPr>
        <w:jc w:val="both"/>
      </w:pPr>
      <w:r>
        <w:rPr>
          <w:noProof/>
        </w:rPr>
        <w:drawing>
          <wp:inline distT="0" distB="0" distL="0" distR="0" wp14:anchorId="0C599361" wp14:editId="2342D4C1">
            <wp:extent cx="5486400" cy="3200400"/>
            <wp:effectExtent l="0" t="0" r="0" b="0"/>
            <wp:docPr id="2004379270"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F6EC2D0" w14:textId="1AA3708D" w:rsidR="0064480E" w:rsidRDefault="009754E1" w:rsidP="0064480E">
      <w:pPr>
        <w:keepNext/>
        <w:keepLines/>
        <w:spacing w:before="240" w:line="240" w:lineRule="auto"/>
        <w:jc w:val="both"/>
        <w:rPr>
          <w:i/>
          <w:iCs/>
        </w:rPr>
      </w:pPr>
      <w:r w:rsidRPr="00CF46E5">
        <w:rPr>
          <w:i/>
          <w:iCs/>
        </w:rPr>
        <w:t>Izvor: eVisitor, obrada Turistička zajednica Grada Požege.</w:t>
      </w:r>
    </w:p>
    <w:p w14:paraId="612F2306" w14:textId="77777777" w:rsidR="008C2570" w:rsidRPr="008C2570" w:rsidRDefault="008C2570" w:rsidP="008C2570">
      <w:pPr>
        <w:keepNext/>
        <w:keepLines/>
        <w:spacing w:before="240" w:line="240" w:lineRule="auto"/>
        <w:ind w:firstLine="708"/>
        <w:jc w:val="both"/>
      </w:pPr>
      <w:r w:rsidRPr="008C2570">
        <w:t>Grafikon prikazuje raspodjelu ženskih turista koji su posjetili Požegu u 2024. godini prema dobnim skupinama. Uvidom u podatke, najbrojnija dobna skupina je 25-34 godine s 939 posjetiteljica tj. 22%, dok su najmanje zastupljene djevojčice u dobi 0-5 godina s 62 posjetiteljice tj. 2%</w:t>
      </w:r>
    </w:p>
    <w:p w14:paraId="02CBE2EB" w14:textId="77777777" w:rsidR="008C2570" w:rsidRPr="008C2570" w:rsidRDefault="008C2570" w:rsidP="008C2570">
      <w:pPr>
        <w:keepNext/>
        <w:keepLines/>
        <w:spacing w:before="240" w:after="0" w:line="240" w:lineRule="auto"/>
        <w:ind w:firstLine="360"/>
        <w:jc w:val="both"/>
      </w:pPr>
      <w:r w:rsidRPr="008C2570">
        <w:t>Raspodjela po dobnim skupinama:</w:t>
      </w:r>
    </w:p>
    <w:p w14:paraId="62CD067E" w14:textId="77777777" w:rsidR="008C2570" w:rsidRPr="008C2570" w:rsidRDefault="008C2570">
      <w:pPr>
        <w:keepNext/>
        <w:keepLines/>
        <w:numPr>
          <w:ilvl w:val="0"/>
          <w:numId w:val="92"/>
        </w:numPr>
        <w:spacing w:after="0" w:line="240" w:lineRule="auto"/>
        <w:jc w:val="both"/>
      </w:pPr>
      <w:r w:rsidRPr="008C2570">
        <w:t>0-5 godina: 62</w:t>
      </w:r>
    </w:p>
    <w:p w14:paraId="6E7F07A9" w14:textId="77777777" w:rsidR="008C2570" w:rsidRPr="008C2570" w:rsidRDefault="008C2570">
      <w:pPr>
        <w:keepNext/>
        <w:keepLines/>
        <w:numPr>
          <w:ilvl w:val="0"/>
          <w:numId w:val="92"/>
        </w:numPr>
        <w:spacing w:after="0" w:line="240" w:lineRule="auto"/>
        <w:jc w:val="both"/>
      </w:pPr>
      <w:r w:rsidRPr="008C2570">
        <w:t>6-11 godina: 188</w:t>
      </w:r>
    </w:p>
    <w:p w14:paraId="1A55C0DA" w14:textId="77777777" w:rsidR="008C2570" w:rsidRPr="008C2570" w:rsidRDefault="008C2570">
      <w:pPr>
        <w:keepNext/>
        <w:keepLines/>
        <w:numPr>
          <w:ilvl w:val="0"/>
          <w:numId w:val="92"/>
        </w:numPr>
        <w:spacing w:after="0" w:line="240" w:lineRule="auto"/>
        <w:jc w:val="both"/>
      </w:pPr>
      <w:r w:rsidRPr="008C2570">
        <w:t>12-17 godina: 319</w:t>
      </w:r>
    </w:p>
    <w:p w14:paraId="66D438BE" w14:textId="77777777" w:rsidR="008C2570" w:rsidRPr="008C2570" w:rsidRDefault="008C2570">
      <w:pPr>
        <w:keepNext/>
        <w:keepLines/>
        <w:numPr>
          <w:ilvl w:val="0"/>
          <w:numId w:val="92"/>
        </w:numPr>
        <w:spacing w:after="0" w:line="240" w:lineRule="auto"/>
        <w:jc w:val="both"/>
      </w:pPr>
      <w:r w:rsidRPr="008C2570">
        <w:t>18-24 godine: 335</w:t>
      </w:r>
    </w:p>
    <w:p w14:paraId="7691D126" w14:textId="77777777" w:rsidR="008C2570" w:rsidRPr="008C2570" w:rsidRDefault="008C2570">
      <w:pPr>
        <w:keepNext/>
        <w:keepLines/>
        <w:numPr>
          <w:ilvl w:val="0"/>
          <w:numId w:val="92"/>
        </w:numPr>
        <w:spacing w:after="0" w:line="240" w:lineRule="auto"/>
        <w:jc w:val="both"/>
      </w:pPr>
      <w:r w:rsidRPr="008C2570">
        <w:t>25-34 godine: 939</w:t>
      </w:r>
    </w:p>
    <w:p w14:paraId="53118FDF" w14:textId="77777777" w:rsidR="008C2570" w:rsidRPr="008C2570" w:rsidRDefault="008C2570">
      <w:pPr>
        <w:keepNext/>
        <w:keepLines/>
        <w:numPr>
          <w:ilvl w:val="0"/>
          <w:numId w:val="92"/>
        </w:numPr>
        <w:spacing w:after="0" w:line="240" w:lineRule="auto"/>
        <w:jc w:val="both"/>
      </w:pPr>
      <w:r w:rsidRPr="008C2570">
        <w:t>35-44 godine: 921</w:t>
      </w:r>
    </w:p>
    <w:p w14:paraId="63C93B98" w14:textId="77777777" w:rsidR="008C2570" w:rsidRPr="008C2570" w:rsidRDefault="008C2570">
      <w:pPr>
        <w:keepNext/>
        <w:keepLines/>
        <w:numPr>
          <w:ilvl w:val="0"/>
          <w:numId w:val="92"/>
        </w:numPr>
        <w:spacing w:after="0" w:line="240" w:lineRule="auto"/>
        <w:jc w:val="both"/>
      </w:pPr>
      <w:r w:rsidRPr="008C2570">
        <w:t>45-54 godine: 810</w:t>
      </w:r>
    </w:p>
    <w:p w14:paraId="3A003167" w14:textId="77777777" w:rsidR="008C2570" w:rsidRPr="008C2570" w:rsidRDefault="008C2570">
      <w:pPr>
        <w:keepNext/>
        <w:keepLines/>
        <w:numPr>
          <w:ilvl w:val="0"/>
          <w:numId w:val="92"/>
        </w:numPr>
        <w:spacing w:after="0" w:line="240" w:lineRule="auto"/>
        <w:jc w:val="both"/>
      </w:pPr>
      <w:r w:rsidRPr="008C2570">
        <w:t>55-64 godine: 480</w:t>
      </w:r>
    </w:p>
    <w:p w14:paraId="267D7169" w14:textId="32836DDD" w:rsidR="008C2570" w:rsidRPr="008C2570" w:rsidRDefault="008C2570">
      <w:pPr>
        <w:keepNext/>
        <w:keepLines/>
        <w:numPr>
          <w:ilvl w:val="0"/>
          <w:numId w:val="92"/>
        </w:numPr>
        <w:spacing w:after="0" w:line="240" w:lineRule="auto"/>
        <w:jc w:val="both"/>
      </w:pPr>
      <w:r w:rsidRPr="008C2570">
        <w:t>65-120 godina: 258</w:t>
      </w:r>
    </w:p>
    <w:p w14:paraId="328CAEDC" w14:textId="310F0A8C" w:rsidR="00325162" w:rsidRDefault="008C2570" w:rsidP="008C2570">
      <w:pPr>
        <w:keepNext/>
        <w:keepLines/>
        <w:spacing w:before="240" w:line="240" w:lineRule="auto"/>
        <w:ind w:firstLine="360"/>
        <w:jc w:val="both"/>
      </w:pPr>
      <w:r w:rsidRPr="008C2570">
        <w:t>Iz grafikona je vidljivo da su žene u radno aktivnoj dobi, osobito od 25 do 44 godine, dominantne među turistima. Ova dobna skupina može biti ključna za osmišljavanje ciljanih turističkih programa i sadržaja.</w:t>
      </w:r>
    </w:p>
    <w:p w14:paraId="29145EF3" w14:textId="77777777" w:rsidR="00325162" w:rsidRDefault="00325162">
      <w:r>
        <w:br w:type="page"/>
      </w:r>
    </w:p>
    <w:p w14:paraId="6624C617" w14:textId="568F0F95" w:rsidR="0064480E" w:rsidRPr="0064480E" w:rsidRDefault="0064480E" w:rsidP="008C2570">
      <w:pPr>
        <w:jc w:val="both"/>
        <w:rPr>
          <w:b/>
          <w:bCs/>
        </w:rPr>
      </w:pPr>
      <w:r w:rsidRPr="0064480E">
        <w:rPr>
          <w:b/>
          <w:bCs/>
        </w:rPr>
        <w:lastRenderedPageBreak/>
        <w:t xml:space="preserve">Grafikon </w:t>
      </w:r>
      <w:r w:rsidR="00084F79">
        <w:rPr>
          <w:b/>
          <w:bCs/>
        </w:rPr>
        <w:t>6</w:t>
      </w:r>
      <w:r w:rsidRPr="0064480E">
        <w:rPr>
          <w:b/>
          <w:bCs/>
        </w:rPr>
        <w:t>. Analiza turista</w:t>
      </w:r>
      <w:r>
        <w:rPr>
          <w:b/>
          <w:bCs/>
        </w:rPr>
        <w:t xml:space="preserve"> muškog spola</w:t>
      </w:r>
      <w:r w:rsidRPr="0064480E">
        <w:rPr>
          <w:b/>
          <w:bCs/>
        </w:rPr>
        <w:t xml:space="preserve"> u gradu Požegi u 2024. godini prema </w:t>
      </w:r>
      <w:r w:rsidR="00DB5605">
        <w:rPr>
          <w:b/>
          <w:bCs/>
        </w:rPr>
        <w:t>starosti</w:t>
      </w:r>
    </w:p>
    <w:p w14:paraId="030973A1" w14:textId="00B612DE" w:rsidR="009754E1" w:rsidRDefault="009754E1" w:rsidP="00EC3B75">
      <w:pPr>
        <w:keepNext/>
        <w:keepLines/>
        <w:spacing w:after="0" w:line="240" w:lineRule="auto"/>
        <w:jc w:val="both"/>
        <w:rPr>
          <w:i/>
          <w:iCs/>
        </w:rPr>
      </w:pPr>
      <w:r>
        <w:rPr>
          <w:noProof/>
        </w:rPr>
        <w:drawing>
          <wp:inline distT="0" distB="0" distL="0" distR="0" wp14:anchorId="63FE8B90" wp14:editId="728F452C">
            <wp:extent cx="5486400" cy="3200400"/>
            <wp:effectExtent l="0" t="0" r="0" b="0"/>
            <wp:docPr id="507054519"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945DB3B" w14:textId="77777777" w:rsidR="0064480E" w:rsidRDefault="0064480E" w:rsidP="0064480E">
      <w:pPr>
        <w:keepNext/>
        <w:keepLines/>
        <w:spacing w:before="240" w:after="0" w:line="240" w:lineRule="auto"/>
        <w:jc w:val="both"/>
        <w:rPr>
          <w:i/>
          <w:iCs/>
        </w:rPr>
      </w:pPr>
      <w:r w:rsidRPr="00CF46E5">
        <w:rPr>
          <w:i/>
          <w:iCs/>
        </w:rPr>
        <w:t>Izvor: eVisitor, obrada Turistička zajednica Grada Požege.</w:t>
      </w:r>
    </w:p>
    <w:p w14:paraId="40EC3199" w14:textId="77777777" w:rsidR="0064480E" w:rsidRDefault="0064480E" w:rsidP="00480A8F">
      <w:pPr>
        <w:rPr>
          <w:i/>
          <w:iCs/>
        </w:rPr>
      </w:pPr>
    </w:p>
    <w:p w14:paraId="6BCE09AE" w14:textId="75CB6AA6" w:rsidR="008C2570" w:rsidRPr="008C2570" w:rsidRDefault="008C2570" w:rsidP="00F20D74">
      <w:pPr>
        <w:ind w:firstLine="708"/>
        <w:jc w:val="both"/>
      </w:pPr>
      <w:r w:rsidRPr="008C2570">
        <w:t>Grafikon prikazuje raspodjelu muških turista koji su posjetili Požegu u 2024. godini prema dobnim skupinama. Najbrojnija skupina su muškarci u dobi od 35-44 godine, kojih je bilo 1.737</w:t>
      </w:r>
      <w:r w:rsidR="00F20D74">
        <w:t xml:space="preserve"> odnosno 24%</w:t>
      </w:r>
      <w:r w:rsidRPr="008C2570">
        <w:t>, dok je najmanje zastupljena dobna skupina dječaka od 0-5 godina, s 60 posjetitelja</w:t>
      </w:r>
      <w:r w:rsidR="00F20D74">
        <w:t xml:space="preserve"> odnosno 1%</w:t>
      </w:r>
      <w:r w:rsidRPr="008C2570">
        <w:t>.</w:t>
      </w:r>
    </w:p>
    <w:p w14:paraId="5A563D4A" w14:textId="77777777" w:rsidR="008C2570" w:rsidRPr="008C2570" w:rsidRDefault="008C2570" w:rsidP="00F20D74">
      <w:pPr>
        <w:spacing w:after="0"/>
        <w:ind w:firstLine="360"/>
        <w:jc w:val="both"/>
      </w:pPr>
      <w:r w:rsidRPr="008C2570">
        <w:t>Raspodjela po dobnim skupinama:</w:t>
      </w:r>
    </w:p>
    <w:p w14:paraId="397A1B12" w14:textId="77777777" w:rsidR="008C2570" w:rsidRPr="008C2570" w:rsidRDefault="008C2570">
      <w:pPr>
        <w:pStyle w:val="Odlomakpopisa"/>
        <w:numPr>
          <w:ilvl w:val="0"/>
          <w:numId w:val="79"/>
        </w:numPr>
        <w:jc w:val="both"/>
      </w:pPr>
      <w:r w:rsidRPr="008C2570">
        <w:t>0-5 godina: 60</w:t>
      </w:r>
    </w:p>
    <w:p w14:paraId="1C6D5D8E" w14:textId="77777777" w:rsidR="008C2570" w:rsidRPr="008C2570" w:rsidRDefault="008C2570">
      <w:pPr>
        <w:pStyle w:val="Odlomakpopisa"/>
        <w:numPr>
          <w:ilvl w:val="0"/>
          <w:numId w:val="79"/>
        </w:numPr>
        <w:jc w:val="both"/>
      </w:pPr>
      <w:r w:rsidRPr="008C2570">
        <w:t>6-11 godina: 126</w:t>
      </w:r>
    </w:p>
    <w:p w14:paraId="2AAAC629" w14:textId="77777777" w:rsidR="008C2570" w:rsidRPr="008C2570" w:rsidRDefault="008C2570">
      <w:pPr>
        <w:pStyle w:val="Odlomakpopisa"/>
        <w:numPr>
          <w:ilvl w:val="0"/>
          <w:numId w:val="79"/>
        </w:numPr>
        <w:jc w:val="both"/>
      </w:pPr>
      <w:r w:rsidRPr="008C2570">
        <w:t>12-17 godina: 230</w:t>
      </w:r>
    </w:p>
    <w:p w14:paraId="7480E7DC" w14:textId="77777777" w:rsidR="008C2570" w:rsidRPr="008C2570" w:rsidRDefault="008C2570">
      <w:pPr>
        <w:pStyle w:val="Odlomakpopisa"/>
        <w:numPr>
          <w:ilvl w:val="0"/>
          <w:numId w:val="79"/>
        </w:numPr>
        <w:jc w:val="both"/>
      </w:pPr>
      <w:r w:rsidRPr="008C2570">
        <w:t>18-24 godine: 560</w:t>
      </w:r>
    </w:p>
    <w:p w14:paraId="104BE261" w14:textId="77777777" w:rsidR="008C2570" w:rsidRPr="008C2570" w:rsidRDefault="008C2570">
      <w:pPr>
        <w:pStyle w:val="Odlomakpopisa"/>
        <w:numPr>
          <w:ilvl w:val="0"/>
          <w:numId w:val="79"/>
        </w:numPr>
        <w:jc w:val="both"/>
      </w:pPr>
      <w:r w:rsidRPr="008C2570">
        <w:t>25-34 godine: 1.692</w:t>
      </w:r>
    </w:p>
    <w:p w14:paraId="4A3855AA" w14:textId="77777777" w:rsidR="008C2570" w:rsidRPr="008C2570" w:rsidRDefault="008C2570">
      <w:pPr>
        <w:pStyle w:val="Odlomakpopisa"/>
        <w:numPr>
          <w:ilvl w:val="0"/>
          <w:numId w:val="79"/>
        </w:numPr>
        <w:jc w:val="both"/>
      </w:pPr>
      <w:r w:rsidRPr="008C2570">
        <w:t>35-44 godine: 1.737</w:t>
      </w:r>
    </w:p>
    <w:p w14:paraId="6E3B3DF6" w14:textId="77777777" w:rsidR="008C2570" w:rsidRPr="008C2570" w:rsidRDefault="008C2570">
      <w:pPr>
        <w:pStyle w:val="Odlomakpopisa"/>
        <w:numPr>
          <w:ilvl w:val="0"/>
          <w:numId w:val="79"/>
        </w:numPr>
        <w:jc w:val="both"/>
      </w:pPr>
      <w:r w:rsidRPr="008C2570">
        <w:t>45-54 godine: 1.529</w:t>
      </w:r>
    </w:p>
    <w:p w14:paraId="71C4F316" w14:textId="77777777" w:rsidR="008C2570" w:rsidRPr="008C2570" w:rsidRDefault="008C2570">
      <w:pPr>
        <w:pStyle w:val="Odlomakpopisa"/>
        <w:numPr>
          <w:ilvl w:val="0"/>
          <w:numId w:val="79"/>
        </w:numPr>
        <w:jc w:val="both"/>
      </w:pPr>
      <w:r w:rsidRPr="008C2570">
        <w:t>55-64 godine: 952</w:t>
      </w:r>
    </w:p>
    <w:p w14:paraId="2BAE826A" w14:textId="77777777" w:rsidR="008C2570" w:rsidRPr="008C2570" w:rsidRDefault="008C2570">
      <w:pPr>
        <w:pStyle w:val="Odlomakpopisa"/>
        <w:numPr>
          <w:ilvl w:val="0"/>
          <w:numId w:val="79"/>
        </w:numPr>
        <w:jc w:val="both"/>
      </w:pPr>
      <w:r w:rsidRPr="008C2570">
        <w:t>65-120 godina: 453</w:t>
      </w:r>
    </w:p>
    <w:p w14:paraId="60CDD3E1" w14:textId="35911EC4" w:rsidR="00325162" w:rsidRDefault="008C2570" w:rsidP="00F20D74">
      <w:pPr>
        <w:ind w:firstLine="360"/>
        <w:jc w:val="both"/>
      </w:pPr>
      <w:r w:rsidRPr="008C2570">
        <w:t>Podaci pokazuju da su muškarci u radno aktivnoj dobi, posebno između 25 i 54 godine, dominantni među posjetiteljima. Ove skupine čine značajan udio ukupnog broja turista, što može ukazivati na privlačnost sadržaja i aktivnosti prilagođenih ovoj demografskoj skupini.</w:t>
      </w:r>
    </w:p>
    <w:p w14:paraId="1B560678" w14:textId="77777777" w:rsidR="00325162" w:rsidRDefault="00325162">
      <w:r>
        <w:br w:type="page"/>
      </w:r>
    </w:p>
    <w:p w14:paraId="22EB8F46" w14:textId="7515BB60" w:rsidR="00EC3B75" w:rsidRPr="00EC3B75" w:rsidRDefault="00EC3B75" w:rsidP="008B6E10">
      <w:pPr>
        <w:jc w:val="both"/>
        <w:rPr>
          <w:b/>
          <w:bCs/>
        </w:rPr>
      </w:pPr>
      <w:r w:rsidRPr="0064480E">
        <w:rPr>
          <w:b/>
          <w:bCs/>
        </w:rPr>
        <w:lastRenderedPageBreak/>
        <w:t xml:space="preserve">Grafikon </w:t>
      </w:r>
      <w:r w:rsidR="00084F79">
        <w:rPr>
          <w:b/>
          <w:bCs/>
        </w:rPr>
        <w:t>7</w:t>
      </w:r>
      <w:r w:rsidRPr="0064480E">
        <w:rPr>
          <w:b/>
          <w:bCs/>
        </w:rPr>
        <w:t>. Analiza turista</w:t>
      </w:r>
      <w:r>
        <w:rPr>
          <w:b/>
          <w:bCs/>
        </w:rPr>
        <w:t xml:space="preserve"> u </w:t>
      </w:r>
      <w:r w:rsidRPr="0064480E">
        <w:rPr>
          <w:b/>
          <w:bCs/>
        </w:rPr>
        <w:t xml:space="preserve">gradu Požegi u 2024. godini prema </w:t>
      </w:r>
      <w:r>
        <w:rPr>
          <w:b/>
          <w:bCs/>
        </w:rPr>
        <w:t xml:space="preserve">državama prebivališta </w:t>
      </w:r>
    </w:p>
    <w:p w14:paraId="2B51173D" w14:textId="5E55DCD6" w:rsidR="008D5A86" w:rsidRDefault="008D5A86" w:rsidP="00480A8F">
      <w:pPr>
        <w:rPr>
          <w:i/>
          <w:iCs/>
        </w:rPr>
      </w:pPr>
      <w:r>
        <w:rPr>
          <w:i/>
          <w:iCs/>
          <w:noProof/>
        </w:rPr>
        <w:drawing>
          <wp:inline distT="0" distB="0" distL="0" distR="0" wp14:anchorId="1F05F6C1" wp14:editId="77B1DACD">
            <wp:extent cx="5486400" cy="3200400"/>
            <wp:effectExtent l="0" t="0" r="0" b="0"/>
            <wp:docPr id="1946477801"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D70BDCF" w14:textId="0655E08D" w:rsidR="00FF6F9D" w:rsidRPr="00F20D74" w:rsidRDefault="00EC3B75" w:rsidP="00F20D74">
      <w:pPr>
        <w:keepNext/>
        <w:keepLines/>
        <w:spacing w:before="240" w:line="240" w:lineRule="auto"/>
        <w:jc w:val="both"/>
        <w:rPr>
          <w:i/>
          <w:iCs/>
        </w:rPr>
      </w:pPr>
      <w:r w:rsidRPr="00CF46E5">
        <w:rPr>
          <w:i/>
          <w:iCs/>
        </w:rPr>
        <w:t>Izvor: eVisitor, obrada Turistička zajednica Grada Požege.</w:t>
      </w:r>
    </w:p>
    <w:p w14:paraId="287822E7" w14:textId="77777777" w:rsidR="00F20D74" w:rsidRPr="00F20D74" w:rsidRDefault="00F20D74" w:rsidP="00F20D74">
      <w:pPr>
        <w:ind w:firstLine="708"/>
        <w:jc w:val="both"/>
      </w:pPr>
      <w:r w:rsidRPr="00F20D74">
        <w:t>Grafikon prikazuje broj turista koji su posjetili Požegu u 2024. godini, razvrstan prema njihovim državama prebivališta. Prema dostupnim podacima, najveći broj turista dolazi iz Hrvatske, s 8.113 posjetitelja, što čini značajnu većinu.</w:t>
      </w:r>
    </w:p>
    <w:p w14:paraId="23DFB0B7" w14:textId="77777777" w:rsidR="00F20D74" w:rsidRPr="00F20D74" w:rsidRDefault="00F20D74" w:rsidP="00F20D74">
      <w:pPr>
        <w:spacing w:after="0"/>
        <w:ind w:firstLine="360"/>
        <w:jc w:val="both"/>
      </w:pPr>
      <w:r w:rsidRPr="00F20D74">
        <w:t>Slijede turisti iz drugih zemalja, od kojih su najzastupljeniji:</w:t>
      </w:r>
    </w:p>
    <w:p w14:paraId="578B2A2E" w14:textId="77777777" w:rsidR="00F20D74" w:rsidRPr="00F20D74" w:rsidRDefault="00F20D74">
      <w:pPr>
        <w:pStyle w:val="Odlomakpopisa"/>
        <w:numPr>
          <w:ilvl w:val="0"/>
          <w:numId w:val="93"/>
        </w:numPr>
        <w:jc w:val="both"/>
      </w:pPr>
      <w:r w:rsidRPr="00F20D74">
        <w:t>Njemačka: 603</w:t>
      </w:r>
    </w:p>
    <w:p w14:paraId="10DE0E6A" w14:textId="77777777" w:rsidR="00F20D74" w:rsidRPr="00F20D74" w:rsidRDefault="00F20D74">
      <w:pPr>
        <w:pStyle w:val="Odlomakpopisa"/>
        <w:numPr>
          <w:ilvl w:val="0"/>
          <w:numId w:val="93"/>
        </w:numPr>
        <w:jc w:val="both"/>
      </w:pPr>
      <w:r w:rsidRPr="00F20D74">
        <w:t>Srbija: 332</w:t>
      </w:r>
    </w:p>
    <w:p w14:paraId="31DBBAF8" w14:textId="77777777" w:rsidR="00F20D74" w:rsidRPr="00F20D74" w:rsidRDefault="00F20D74">
      <w:pPr>
        <w:pStyle w:val="Odlomakpopisa"/>
        <w:numPr>
          <w:ilvl w:val="0"/>
          <w:numId w:val="93"/>
        </w:numPr>
        <w:jc w:val="both"/>
      </w:pPr>
      <w:r w:rsidRPr="00F20D74">
        <w:t>Austrija: 329</w:t>
      </w:r>
    </w:p>
    <w:p w14:paraId="55A09A5A" w14:textId="77777777" w:rsidR="00F20D74" w:rsidRPr="00F20D74" w:rsidRDefault="00F20D74">
      <w:pPr>
        <w:pStyle w:val="Odlomakpopisa"/>
        <w:numPr>
          <w:ilvl w:val="0"/>
          <w:numId w:val="93"/>
        </w:numPr>
        <w:jc w:val="both"/>
      </w:pPr>
      <w:r w:rsidRPr="00F20D74">
        <w:t>Slovenija: 305</w:t>
      </w:r>
    </w:p>
    <w:p w14:paraId="0D4E5BDF" w14:textId="77777777" w:rsidR="00F20D74" w:rsidRPr="00F20D74" w:rsidRDefault="00F20D74">
      <w:pPr>
        <w:pStyle w:val="Odlomakpopisa"/>
        <w:numPr>
          <w:ilvl w:val="0"/>
          <w:numId w:val="93"/>
        </w:numPr>
        <w:jc w:val="both"/>
      </w:pPr>
      <w:r w:rsidRPr="00F20D74">
        <w:t>Bosna i Hercegovina: 244</w:t>
      </w:r>
    </w:p>
    <w:p w14:paraId="12272014" w14:textId="77777777" w:rsidR="00F20D74" w:rsidRPr="00F20D74" w:rsidRDefault="00F20D74" w:rsidP="00F20D74">
      <w:pPr>
        <w:ind w:firstLine="360"/>
        <w:jc w:val="both"/>
      </w:pPr>
      <w:r w:rsidRPr="00F20D74">
        <w:t>Manje zastupljeni posjetitelji dolaze iz Italije (177), Mađarske (168), SAD-a (105), Švicarske (103), Turske (93), Poljske (80), Bugarske (79), te Austrije i Francuske (po 63).</w:t>
      </w:r>
    </w:p>
    <w:p w14:paraId="02065D3C" w14:textId="567C4F1F" w:rsidR="00F20D74" w:rsidRPr="00F20D74" w:rsidRDefault="00F20D74" w:rsidP="00F20D74">
      <w:pPr>
        <w:ind w:firstLine="360"/>
        <w:jc w:val="both"/>
      </w:pPr>
      <w:r w:rsidRPr="00F20D74">
        <w:t>Ovi podaci mogu pomoći u prilagodbi turističke ponude i promocije ciljanim tržištima.</w:t>
      </w:r>
    </w:p>
    <w:p w14:paraId="675F639E" w14:textId="60F55BC5" w:rsidR="00480A8F" w:rsidRPr="00480A8F" w:rsidRDefault="00480A8F" w:rsidP="00480A8F">
      <w:pPr>
        <w:rPr>
          <w:i/>
          <w:iCs/>
        </w:rPr>
      </w:pPr>
      <w:r w:rsidRPr="00480A8F">
        <w:rPr>
          <w:i/>
          <w:iCs/>
        </w:rPr>
        <w:t>Obilježja putovanja:</w:t>
      </w:r>
    </w:p>
    <w:p w14:paraId="517D88E0" w14:textId="77777777" w:rsidR="00480A8F" w:rsidRPr="00480A8F" w:rsidRDefault="00480A8F">
      <w:pPr>
        <w:pStyle w:val="Odlomakpopisa"/>
        <w:numPr>
          <w:ilvl w:val="0"/>
          <w:numId w:val="79"/>
        </w:numPr>
      </w:pPr>
      <w:r w:rsidRPr="00480A8F">
        <w:t>Posjeti tijekom vikenda i produženih vikenda česti su jer Požega nudi kratke, ali sadržajne ture.</w:t>
      </w:r>
    </w:p>
    <w:p w14:paraId="57F8E977" w14:textId="1E27B19D" w:rsidR="00480A8F" w:rsidRPr="00480A8F" w:rsidRDefault="00480A8F">
      <w:pPr>
        <w:pStyle w:val="Odlomakpopisa"/>
        <w:numPr>
          <w:ilvl w:val="0"/>
          <w:numId w:val="79"/>
        </w:numPr>
      </w:pPr>
      <w:r w:rsidRPr="00480A8F">
        <w:t>Obiteljski turizam je također zastupljen, osobito tijekom manifestacija</w:t>
      </w:r>
      <w:r>
        <w:t>.</w:t>
      </w:r>
    </w:p>
    <w:p w14:paraId="54A98A33" w14:textId="34A6A09A" w:rsidR="00064500" w:rsidRPr="0096463E" w:rsidRDefault="00480A8F">
      <w:pPr>
        <w:pStyle w:val="Odlomakpopisa"/>
        <w:numPr>
          <w:ilvl w:val="0"/>
          <w:numId w:val="79"/>
        </w:numPr>
      </w:pPr>
      <w:r w:rsidRPr="00480A8F">
        <w:t>Posjetitelji uglavnom biraju kraće boravke (1-2 dana)</w:t>
      </w:r>
    </w:p>
    <w:p w14:paraId="5F84C587" w14:textId="5539A36B" w:rsidR="00686B5A" w:rsidRPr="0096463E" w:rsidRDefault="00E30E9E" w:rsidP="00E30E9E">
      <w:pPr>
        <w:pStyle w:val="Naslov2"/>
      </w:pPr>
      <w:bookmarkStart w:id="62" w:name="_Toc190099352"/>
      <w:r>
        <w:lastRenderedPageBreak/>
        <w:t xml:space="preserve">1.12. </w:t>
      </w:r>
      <w:r w:rsidR="00686B5A" w:rsidRPr="0096463E">
        <w:t>Izvješće o analizi stanja</w:t>
      </w:r>
      <w:bookmarkEnd w:id="62"/>
    </w:p>
    <w:p w14:paraId="62B871E0" w14:textId="35945583" w:rsidR="00FB1DF9" w:rsidRDefault="00FB1DF9" w:rsidP="00B703AA">
      <w:pPr>
        <w:pStyle w:val="Style1"/>
        <w:numPr>
          <w:ilvl w:val="0"/>
          <w:numId w:val="0"/>
        </w:numPr>
        <w:spacing w:after="240"/>
        <w:ind w:firstLine="360"/>
        <w:rPr>
          <w:rFonts w:ascii="Aptos" w:hAnsi="Aptos"/>
          <w:sz w:val="22"/>
        </w:rPr>
      </w:pPr>
      <w:r w:rsidRPr="008264BB">
        <w:rPr>
          <w:rFonts w:ascii="Aptos" w:hAnsi="Aptos"/>
          <w:sz w:val="22"/>
        </w:rPr>
        <w:t>Grad Požega nalazi se (45.34° N i 17.68° E) na 152 m nadmorske visine u plodnoj dolini, koja je uokvirena slavonskim gorskim prstenom Psunja, Papuka, Dilja, Krndije i Požeške gore. Grad Požega smješten je u središnjem dijelu Slavonije, unutar Požeške kotline, koju okružuju planine Papuk, Psunj, Krndija, Dilj i Požeška gora. Ovaj prirodni amfiteatar pruža gradu zaštićen položaj s blagom kontinentalnom klimom, što ga čini ugodnim za život i poljoprivredu.</w:t>
      </w:r>
    </w:p>
    <w:p w14:paraId="73CE333D" w14:textId="77777777" w:rsidR="00B703AA" w:rsidRPr="00B703AA" w:rsidRDefault="00B703AA" w:rsidP="00B703AA">
      <w:pPr>
        <w:pStyle w:val="Style1"/>
        <w:numPr>
          <w:ilvl w:val="0"/>
          <w:numId w:val="0"/>
        </w:numPr>
        <w:spacing w:after="240"/>
        <w:ind w:firstLine="360"/>
        <w:rPr>
          <w:rFonts w:ascii="Aptos" w:hAnsi="Aptos"/>
          <w:sz w:val="10"/>
          <w:szCs w:val="10"/>
        </w:rPr>
      </w:pPr>
    </w:p>
    <w:p w14:paraId="58F584A7" w14:textId="77777777" w:rsidR="00FB1DF9" w:rsidRPr="008264BB" w:rsidRDefault="00FB1DF9" w:rsidP="00B703AA">
      <w:pPr>
        <w:pStyle w:val="Style1"/>
        <w:numPr>
          <w:ilvl w:val="0"/>
          <w:numId w:val="0"/>
        </w:numPr>
        <w:spacing w:before="240" w:after="240"/>
        <w:ind w:firstLine="360"/>
        <w:rPr>
          <w:rFonts w:ascii="Aptos" w:hAnsi="Aptos"/>
          <w:sz w:val="22"/>
        </w:rPr>
      </w:pPr>
      <w:r w:rsidRPr="008264BB">
        <w:rPr>
          <w:rFonts w:ascii="Aptos" w:hAnsi="Aptos"/>
          <w:sz w:val="22"/>
        </w:rPr>
        <w:t>Zbog svog položaja, Požega je često nazivana „Zlatnom dolinom“, jer je plodno tlo omogućilo bogatu poljoprivrednu tradiciju, posebice u vinogradarstvu. Blizina parkova prirode Papuk i Psunj dodatno doprinosi atraktivnosti grada, pružajući mogućnosti za rekreaciju, turizam i očuvanje prirodne baštine.</w:t>
      </w:r>
    </w:p>
    <w:p w14:paraId="5DEED22F" w14:textId="77777777" w:rsidR="00FB1DF9" w:rsidRPr="008264BB" w:rsidRDefault="00FB1DF9" w:rsidP="00B703AA">
      <w:pPr>
        <w:spacing w:line="240" w:lineRule="auto"/>
        <w:ind w:firstLine="360"/>
        <w:jc w:val="both"/>
        <w:rPr>
          <w:rFonts w:ascii="Aptos" w:hAnsi="Aptos"/>
        </w:rPr>
      </w:pPr>
      <w:r w:rsidRPr="008264BB">
        <w:rPr>
          <w:rFonts w:ascii="Aptos" w:hAnsi="Aptos"/>
        </w:rPr>
        <w:t>Prema podacima iz sustava eVisitor u siječnju 2025. godine na području grada Požege posluje 58 smještajnih objekata s ukupno 202 smještajne jedinice i 509 kreveta pri čemu je primjetan trend povećanja i broja smještajnih objekata i broja kreveta</w:t>
      </w:r>
    </w:p>
    <w:p w14:paraId="25B48E56" w14:textId="2C2F01FC" w:rsidR="00FB1DF9" w:rsidRPr="008264BB" w:rsidRDefault="00FB1DF9" w:rsidP="00B703AA">
      <w:pPr>
        <w:spacing w:line="240" w:lineRule="auto"/>
        <w:ind w:firstLine="708"/>
        <w:jc w:val="both"/>
        <w:rPr>
          <w:rFonts w:ascii="Aptos" w:hAnsi="Aptos"/>
        </w:rPr>
      </w:pPr>
      <w:r w:rsidRPr="008264BB">
        <w:rPr>
          <w:rFonts w:ascii="Aptos" w:hAnsi="Aptos"/>
        </w:rPr>
        <w:t xml:space="preserve">Iako </w:t>
      </w:r>
      <w:proofErr w:type="spellStart"/>
      <w:r w:rsidRPr="008264BB">
        <w:rPr>
          <w:rFonts w:ascii="Aptos" w:hAnsi="Aptos"/>
        </w:rPr>
        <w:t>sezonalnost</w:t>
      </w:r>
      <w:proofErr w:type="spellEnd"/>
      <w:r w:rsidRPr="008264BB">
        <w:rPr>
          <w:rFonts w:ascii="Aptos" w:hAnsi="Aptos"/>
        </w:rPr>
        <w:t xml:space="preserve"> dolazaka i noćenja postoji, ona je slabije izražena nego u primorskim županijama, što ukazuje na mogućnost ravnomjernijeg razvoja turizma tijekom cijele godine. Ipak, noćenja turista prevladavaju tijekom proljeća, ljeta i jeseni, dok su najmanja tijekom zimskih mjeseci.  Grad Požega nudi raznoliku ugostiteljsku ponudu koja obuhvaća restorane, krčme, pizzerije, slastičarnice i barove. Ugostiteljski objekti otvoreni su tijekom cijele godine.</w:t>
      </w:r>
    </w:p>
    <w:p w14:paraId="1B960665" w14:textId="226BF1B2" w:rsidR="00FB1DF9" w:rsidRPr="008264BB" w:rsidRDefault="00FB1DF9" w:rsidP="00B703AA">
      <w:pPr>
        <w:spacing w:line="240" w:lineRule="auto"/>
        <w:ind w:firstLine="708"/>
        <w:jc w:val="both"/>
        <w:rPr>
          <w:rFonts w:ascii="Aptos" w:hAnsi="Aptos"/>
        </w:rPr>
      </w:pPr>
      <w:r w:rsidRPr="008264BB">
        <w:rPr>
          <w:rFonts w:ascii="Aptos" w:hAnsi="Aptos"/>
        </w:rPr>
        <w:t xml:space="preserve">Požega ima bogatu gastronomsku ponudu koja spaja tradiciju i suvremene kulinarske trendove. Poseban naglasak stavljen je na autohtona jela i lokalne namirnice, što se očituje kroz razne manifestacije i događanja. U gradu postoje restorani s oznakom "Okusi Zlatne Slavonije". Ovi restorani njeguju pripremu tradicijskih jela prema starim recepturama, koristeći lokalne namirnice. Osim toga, postoje manifestacije poput </w:t>
      </w:r>
      <w:proofErr w:type="spellStart"/>
      <w:r w:rsidRPr="008264BB">
        <w:rPr>
          <w:rFonts w:ascii="Aptos" w:hAnsi="Aptos"/>
        </w:rPr>
        <w:t>Kulenijade</w:t>
      </w:r>
      <w:proofErr w:type="spellEnd"/>
      <w:r w:rsidRPr="008264BB">
        <w:rPr>
          <w:rFonts w:ascii="Aptos" w:hAnsi="Aptos"/>
        </w:rPr>
        <w:t xml:space="preserve">, </w:t>
      </w:r>
      <w:proofErr w:type="spellStart"/>
      <w:r w:rsidRPr="008264BB">
        <w:rPr>
          <w:rFonts w:ascii="Aptos" w:hAnsi="Aptos"/>
        </w:rPr>
        <w:t>Fišijade</w:t>
      </w:r>
      <w:proofErr w:type="spellEnd"/>
      <w:r w:rsidRPr="008264BB">
        <w:rPr>
          <w:rFonts w:ascii="Aptos" w:hAnsi="Aptos"/>
        </w:rPr>
        <w:t xml:space="preserve"> i Požeškog kotlića gdje posjetitelji mogu isprobati bogatu ponudu tradicionalnih jela.</w:t>
      </w:r>
    </w:p>
    <w:p w14:paraId="7CD62426" w14:textId="222408A4" w:rsidR="00FB1DF9" w:rsidRPr="00B703AA" w:rsidRDefault="00FB1DF9" w:rsidP="00B703AA">
      <w:pPr>
        <w:spacing w:line="240" w:lineRule="auto"/>
        <w:ind w:firstLine="708"/>
        <w:jc w:val="both"/>
        <w:rPr>
          <w:rFonts w:ascii="Aptos" w:hAnsi="Aptos"/>
          <w:b/>
          <w:bCs/>
        </w:rPr>
      </w:pPr>
      <w:r w:rsidRPr="008264BB">
        <w:rPr>
          <w:rFonts w:ascii="Aptos" w:hAnsi="Aptos"/>
        </w:rPr>
        <w:t>Požega je bogata kulturnom baštinom koja svjedoči o njezinoj dugoj povijesti i raznolikim kulturnim utjecajima. Povijesna jezgra Požege uključuje Trg Svetog Trojstva sa Zavjetnim spomenikom Presvetom Trojstvu, zgradu Gradskog magistrata, kazališta i muzeja, zgradu bivše isusovačke kolegije, danas biskupskog doma, Trg svete Terezije s njegovim vrijednim objektima te mnoge druge vrijedne znamenitosti i kulturna dobra. U gradu postoji i mnoštvo objekata sakralne baštine koji odražavaju dugu povijest vjerskog života na ovom području. Srednjovjekovna arhitektura ostavila je neizmjeran trag na sakralnim objektima. Tragovi bogate sakralne baštine su vidljivi u masivnim romaničkim zidovima, rebrastim gotičkim svodovima, baroknim stupovima te pročeljima s raskošnim ukrasima iz razdoblja rokokoa.</w:t>
      </w:r>
    </w:p>
    <w:p w14:paraId="307E4687" w14:textId="5B6C4049" w:rsidR="00FB1DF9" w:rsidRPr="008264BB" w:rsidRDefault="00FB1DF9" w:rsidP="00B703AA">
      <w:pPr>
        <w:spacing w:line="240" w:lineRule="auto"/>
        <w:ind w:firstLine="360"/>
        <w:jc w:val="both"/>
        <w:rPr>
          <w:rFonts w:ascii="Aptos" w:hAnsi="Aptos"/>
        </w:rPr>
      </w:pPr>
      <w:r w:rsidRPr="008264BB">
        <w:rPr>
          <w:rFonts w:ascii="Aptos" w:hAnsi="Aptos"/>
        </w:rPr>
        <w:t>Požeški kraj obiluje plodnim ravnicama i blagim brežuljcima koji su pogodni za poljoprivredu, osobito vinogradarstvo, što je i stoljetna tradicija ovog područja. Na području grada Požege nalaze se posebni i zaštićeni lokaliteti koji su važni s ekološkog, kulturnog i povijesnog aspekta. Grad Požega i njegova okolica bogati su izvorima pitke vode, a kroz područje grada protječe rijeka Orljava, koja ima važnu ekološku i rekreacijsku vrijednost. Postoje i brojni potoci te izvori ljekovite termalne vode u okolici, što otvara potencijal za razvoj zdravstvenog i wellness turizma.</w:t>
      </w:r>
    </w:p>
    <w:p w14:paraId="77646548" w14:textId="77777777" w:rsidR="00FB1DF9" w:rsidRPr="008264BB" w:rsidRDefault="00FB1DF9" w:rsidP="00FB1DF9">
      <w:pPr>
        <w:spacing w:line="240" w:lineRule="auto"/>
        <w:ind w:firstLine="708"/>
        <w:jc w:val="both"/>
        <w:rPr>
          <w:rFonts w:ascii="Aptos" w:hAnsi="Aptos"/>
        </w:rPr>
      </w:pPr>
      <w:r w:rsidRPr="008264BB">
        <w:rPr>
          <w:rFonts w:ascii="Aptos" w:hAnsi="Aptos"/>
        </w:rPr>
        <w:t xml:space="preserve">Kada je riječ o događanjima i manifestacijama, svakako treba izdvojiti tradicionalnu proslavu Dana grada Požege – požeško Grgurevo te glazbeni festival „Zlatne žice Slavonije“. Tu su i tradicionalne gastro manifestacije </w:t>
      </w:r>
      <w:proofErr w:type="spellStart"/>
      <w:r w:rsidRPr="008264BB">
        <w:rPr>
          <w:rFonts w:ascii="Aptos" w:hAnsi="Aptos"/>
        </w:rPr>
        <w:t>Fišijada</w:t>
      </w:r>
      <w:proofErr w:type="spellEnd"/>
      <w:r w:rsidRPr="008264BB">
        <w:rPr>
          <w:rFonts w:ascii="Aptos" w:hAnsi="Aptos"/>
        </w:rPr>
        <w:t xml:space="preserve"> i </w:t>
      </w:r>
      <w:proofErr w:type="spellStart"/>
      <w:r w:rsidRPr="008264BB">
        <w:rPr>
          <w:rFonts w:ascii="Aptos" w:hAnsi="Aptos"/>
        </w:rPr>
        <w:t>Kulenijada</w:t>
      </w:r>
      <w:proofErr w:type="spellEnd"/>
      <w:r w:rsidRPr="008264BB">
        <w:rPr>
          <w:rFonts w:ascii="Aptos" w:hAnsi="Aptos"/>
        </w:rPr>
        <w:t xml:space="preserve">, kao i obilježavanja </w:t>
      </w:r>
      <w:proofErr w:type="spellStart"/>
      <w:r w:rsidRPr="008264BB">
        <w:rPr>
          <w:rFonts w:ascii="Aptos" w:hAnsi="Aptos"/>
        </w:rPr>
        <w:t>Vincelova</w:t>
      </w:r>
      <w:proofErr w:type="spellEnd"/>
      <w:r w:rsidRPr="008264BB">
        <w:rPr>
          <w:rFonts w:ascii="Aptos" w:hAnsi="Aptos"/>
        </w:rPr>
        <w:t xml:space="preserve"> i Martinja te brojne druge. </w:t>
      </w:r>
    </w:p>
    <w:p w14:paraId="618E7CDB" w14:textId="77777777" w:rsidR="00FB1DF9" w:rsidRPr="008264BB" w:rsidRDefault="00FB1DF9" w:rsidP="00B703AA">
      <w:pPr>
        <w:spacing w:line="240" w:lineRule="auto"/>
        <w:ind w:firstLine="360"/>
        <w:jc w:val="both"/>
        <w:rPr>
          <w:rFonts w:ascii="Aptos" w:hAnsi="Aptos"/>
        </w:rPr>
      </w:pPr>
      <w:r w:rsidRPr="008264BB">
        <w:rPr>
          <w:rFonts w:ascii="Aptos" w:hAnsi="Aptos"/>
        </w:rPr>
        <w:lastRenderedPageBreak/>
        <w:t xml:space="preserve">Na području Požege registrirani su pružatelji usluga u turizmu. To uključuje kako turističke agencije koje organiziraju posjete turističkim atrakcijama, tako i usluge aktivnog i pustolovnog turizma. Ostali sadržaji relevantni za turiste uključuju maloprodajne dućane, suvenirnice, sajmove te ugostiteljske objekte.   </w:t>
      </w:r>
    </w:p>
    <w:p w14:paraId="3258C795" w14:textId="77777777" w:rsidR="00FB1DF9" w:rsidRPr="008264BB" w:rsidRDefault="00FB1DF9" w:rsidP="00B703AA">
      <w:pPr>
        <w:spacing w:line="240" w:lineRule="auto"/>
        <w:ind w:firstLine="708"/>
        <w:jc w:val="both"/>
        <w:rPr>
          <w:rFonts w:ascii="Aptos" w:hAnsi="Aptos"/>
        </w:rPr>
      </w:pPr>
      <w:r w:rsidRPr="008264BB">
        <w:rPr>
          <w:rFonts w:ascii="Aptos" w:hAnsi="Aptos"/>
        </w:rPr>
        <w:t>Grad Požega bogat je kulturnim dobrima koja svjedoče o njegovoj bogatoj povijesti i kulturnoj baštini. Prema podacima Ministarstva kulture i medija Republike Hrvatske, na području Požege evidentirano je 63 pojedinačno zaštićenih kulturnih dobara, od kojih su 35 pretrpjela oštećenja tijekom nevremena u lipnju 2021. godine. Požeška kotlina ima bogatu arheološku baštinu, a na području Požege i okolice pronađeni su brojni arheološki lokaliteti koji svjedoče o kontinuiranom naseljavanju od prapovijesti do srednjeg vijeka.</w:t>
      </w:r>
    </w:p>
    <w:p w14:paraId="12ED79CC" w14:textId="374C6404" w:rsidR="00FB1DF9" w:rsidRPr="008264BB" w:rsidRDefault="00FB1DF9" w:rsidP="00FB1DF9">
      <w:pPr>
        <w:spacing w:line="240" w:lineRule="auto"/>
        <w:ind w:firstLine="708"/>
        <w:jc w:val="both"/>
        <w:rPr>
          <w:rFonts w:ascii="Aptos" w:hAnsi="Aptos"/>
        </w:rPr>
      </w:pPr>
      <w:r w:rsidRPr="008264BB">
        <w:rPr>
          <w:rFonts w:ascii="Aptos" w:hAnsi="Aptos"/>
        </w:rPr>
        <w:t xml:space="preserve">Grad Požega ima savršeni potencijal i odlične predispozicije za vjerski turizam. Ovu slavonsku županiju i jednu od najljepših kontinentalnih destinacija, iznimno je oblikovala katoličko kršćanska baština – neke od najpoznatijih i </w:t>
      </w:r>
      <w:r w:rsidR="005D3A8E" w:rsidRPr="008264BB">
        <w:rPr>
          <w:rFonts w:ascii="Aptos" w:hAnsi="Aptos"/>
        </w:rPr>
        <w:t>najvrjednijih</w:t>
      </w:r>
      <w:r w:rsidRPr="008264BB">
        <w:rPr>
          <w:rFonts w:ascii="Aptos" w:hAnsi="Aptos"/>
        </w:rPr>
        <w:t xml:space="preserve"> građevina u ovoj županiji, nastale su trudom  isusovaca, franjevaca i požeških biskupa od kojih su neki ulagali vlastita sredstva u izgradnju sakralnih objekata.</w:t>
      </w:r>
    </w:p>
    <w:p w14:paraId="5AA62C63" w14:textId="62EB2003" w:rsidR="00FB1DF9" w:rsidRPr="008264BB" w:rsidRDefault="00FB1DF9" w:rsidP="00B703AA">
      <w:pPr>
        <w:spacing w:line="240" w:lineRule="auto"/>
        <w:ind w:firstLine="708"/>
        <w:jc w:val="both"/>
        <w:rPr>
          <w:rFonts w:ascii="Aptos" w:hAnsi="Aptos"/>
        </w:rPr>
      </w:pPr>
      <w:r w:rsidRPr="008264BB">
        <w:rPr>
          <w:rFonts w:ascii="Aptos" w:hAnsi="Aptos"/>
        </w:rPr>
        <w:t xml:space="preserve">Infrastruktura grada Požege ima određena ograničenja. Nema autocesta ni međunarodnih željezničkih veza, ali planira se izgradnja brze ceste prema autocesti A3, što će povećati prometnu dostupnost. Na području Požege od tipova lokalnog javnog prijevoza u funkciji je autobusni prijevoz Energetska infrastruktura grada Požege omogućava stabilnu opskrbu energijom za kućanstva, industriju i javni sektor. Postoji potencijal i za druge oblike obnovljivih izvora energije, poput solarnih elektrana, hidroelektrana, </w:t>
      </w:r>
      <w:proofErr w:type="spellStart"/>
      <w:r w:rsidRPr="008264BB">
        <w:rPr>
          <w:rFonts w:ascii="Aptos" w:hAnsi="Aptos"/>
        </w:rPr>
        <w:t>kogeneracijskih</w:t>
      </w:r>
      <w:proofErr w:type="spellEnd"/>
      <w:r w:rsidRPr="008264BB">
        <w:rPr>
          <w:rFonts w:ascii="Aptos" w:hAnsi="Aptos"/>
        </w:rPr>
        <w:t xml:space="preserve"> postrojenja i biomase šuma, međutim, nisu dovoljno iskorišteni. Telekomunikacijska infrastruktura u Požegi relativno je dobro razvijena te su dostupne moderne telekomunikacijske usluge. Na području Požege postoji vodoopskrbni sustav. Prema broju stanovnika riješenu vodoopskrbu iz javnog vodovoda ima 98,5%, što je daleko iznad prosjeka RH. Izgradnja kanalizacijskih sustava i uređaja za pročišćavanje na području Požege zaostaje za izgradnjom vodoopskrbnih sustava. Odvodnja otpadnih i oborinskih voda riješena je djelomično. Stanje s kanalizacijom i odvodnjom vode nešto je lošije, kanalizacijska infrastruktura zaostaje za vodoopskrbnom infrastrukturom. U Požegi kanalizacija je djelomično riješena. Na području Požeško-slavonske županije ne postoji infrastruktura zračnog i riječnog prometa. Postoje samo improvizirana uzletišta koja se koriste u poljoprivredne i rekreativne svrhe.</w:t>
      </w:r>
    </w:p>
    <w:p w14:paraId="3401CAAD" w14:textId="77777777" w:rsidR="00FB1DF9" w:rsidRPr="008264BB" w:rsidRDefault="00FB1DF9" w:rsidP="00FB1DF9">
      <w:pPr>
        <w:spacing w:line="240" w:lineRule="auto"/>
        <w:ind w:firstLine="708"/>
        <w:jc w:val="both"/>
        <w:rPr>
          <w:rFonts w:ascii="Aptos" w:hAnsi="Aptos"/>
        </w:rPr>
      </w:pPr>
      <w:r w:rsidRPr="008264BB">
        <w:rPr>
          <w:rFonts w:ascii="Aptos" w:hAnsi="Aptos"/>
        </w:rPr>
        <w:t>Digitalna infrastruktura u Požeško-slavonskoj županiji značajno zaostaje za ciljanim standardom koji predviđaju strateški dokumenti Europske komisije i Republike Hrvatske. Najveći dio Županije ima izgrađenu potrebnu osnovnu strukturu, ali postoji još dovoljno prostora za razvoj širokopojasne infrastrukture. S druge strane, Požega je relativno dobro pokrivena s mobilnom mrežom, što je važno za razvoj turizma. Ipak, najveći problem s dostupnosti mobilne mreže i signalom je na gorama koje okružuju Požešku kotlinu. Besplatni Wi-Fi na javnim mjestima postoji. Požega nije još uvijek prepoznata kao tipični "</w:t>
      </w:r>
      <w:proofErr w:type="spellStart"/>
      <w:r w:rsidRPr="008264BB">
        <w:rPr>
          <w:rFonts w:ascii="Aptos" w:hAnsi="Aptos"/>
        </w:rPr>
        <w:t>smart</w:t>
      </w:r>
      <w:proofErr w:type="spellEnd"/>
      <w:r w:rsidRPr="008264BB">
        <w:rPr>
          <w:rFonts w:ascii="Aptos" w:hAnsi="Aptos"/>
        </w:rPr>
        <w:t xml:space="preserve"> </w:t>
      </w:r>
      <w:proofErr w:type="spellStart"/>
      <w:r w:rsidRPr="008264BB">
        <w:rPr>
          <w:rFonts w:ascii="Aptos" w:hAnsi="Aptos"/>
        </w:rPr>
        <w:t>city</w:t>
      </w:r>
      <w:proofErr w:type="spellEnd"/>
      <w:r w:rsidRPr="008264BB">
        <w:rPr>
          <w:rFonts w:ascii="Aptos" w:hAnsi="Aptos"/>
        </w:rPr>
        <w:t>" s velikim brojem implementiranih pametnih tehnologija, ali grad je sve više na putu da integrira tehnologije koje doprinose većoj efikasnosti i održivosti. Grad Požega, kao i mnogi drugi gradovi, sve više prepoznaje važnost digitalizacije u turizmu, a implementacija online rezervacijskih sustava postaje ključna za poboljšanje turističkog iskustva. Iako Požega nije toliko poznata kao veliki turistički centar u Hrvatskoj, grad ima potencijal za korištenje tehnologije koja omogućuje lakše rezervacije smještaja, turističkih tura i drugih usluga.</w:t>
      </w:r>
    </w:p>
    <w:p w14:paraId="43C91A3A" w14:textId="77777777" w:rsidR="00FB1DF9" w:rsidRPr="008264BB" w:rsidRDefault="00FB1DF9" w:rsidP="00B703AA">
      <w:pPr>
        <w:spacing w:line="240" w:lineRule="auto"/>
        <w:ind w:firstLine="708"/>
        <w:jc w:val="both"/>
        <w:rPr>
          <w:rFonts w:ascii="Aptos" w:hAnsi="Aptos"/>
        </w:rPr>
      </w:pPr>
      <w:r w:rsidRPr="008264BB">
        <w:rPr>
          <w:rFonts w:ascii="Aptos" w:hAnsi="Aptos"/>
        </w:rPr>
        <w:t xml:space="preserve">Pristupačni turizam podrazumijeva uvjete u kojima proizvode, sustave, usluge, okruženja i objekte mogu koristiti svi ljudi s najširim rasponom korisničkih potreba, karakteristika i sposobnosti. Grad Požega kroz razne projekte nastoji poboljšati pristupačnost javnog prostora, jedan od takvih primjera je rekonstruirana zgrada Gradskog muzeja, gdje su se izgradili elementi pristupačnosti (lift i </w:t>
      </w:r>
      <w:r w:rsidRPr="008264BB">
        <w:rPr>
          <w:rFonts w:ascii="Aptos" w:hAnsi="Aptos"/>
        </w:rPr>
        <w:lastRenderedPageBreak/>
        <w:t xml:space="preserve">taktilne staze), a prisutna je i brajica. Ipak, još uvijek postoji udio atrakcija koji nema mogućnost obilaska atrakcija i lokaliteta osobama s invaliditetom. S druge strane, kod dijela atrakcija postoji pristupačnost informacija i komunikacija. Kako bi se postigla stvarna </w:t>
      </w:r>
      <w:proofErr w:type="spellStart"/>
      <w:r w:rsidRPr="008264BB">
        <w:rPr>
          <w:rFonts w:ascii="Aptos" w:hAnsi="Aptos"/>
        </w:rPr>
        <w:t>inkluzivnost</w:t>
      </w:r>
      <w:proofErr w:type="spellEnd"/>
      <w:r w:rsidRPr="008264BB">
        <w:rPr>
          <w:rFonts w:ascii="Aptos" w:hAnsi="Aptos"/>
        </w:rPr>
        <w:t>, potrebno je uvesti strukturirane programe obuke za turističke djelatnike, osigurati provedbu standarda pristupačnosti u turističkim objektima te poticati suradnju između turističkih zajednica, lokalnih vlasti i organizacija koje se bave pravima osoba s invaliditetom. Samo kroz sustavni pristup moguće je osigurati da turizam zaista bude dostupan svima.</w:t>
      </w:r>
    </w:p>
    <w:p w14:paraId="14FFF292" w14:textId="77777777" w:rsidR="00FB1DF9" w:rsidRPr="008264BB" w:rsidRDefault="00FB1DF9" w:rsidP="00FB1DF9">
      <w:pPr>
        <w:spacing w:line="240" w:lineRule="auto"/>
        <w:ind w:firstLine="708"/>
        <w:jc w:val="both"/>
        <w:rPr>
          <w:rFonts w:ascii="Aptos" w:hAnsi="Aptos"/>
        </w:rPr>
      </w:pPr>
      <w:r w:rsidRPr="008264BB">
        <w:rPr>
          <w:rFonts w:ascii="Aptos" w:hAnsi="Aptos"/>
        </w:rPr>
        <w:t>Tržište rada u sektoru turizma i ugostiteljstva u Požegi suočava se s izazovima sličnim onima na nacionalnoj razini. Prema dostupnim podacima, postoji izražena potreba za kvalificiranom radnom snagom, posebno u zanimanjima poput kuhara i konobara. Kako bi se prevladali ovi izazovi, preporučuje se daljnje ulaganje u obrazovanje i obuku kadra, kao i poboljšanje radnih uvjeta kako bi se privukli i zadržali kvalificirani radnici u sektoru turizma i ugostiteljstva u Požegi.</w:t>
      </w:r>
    </w:p>
    <w:p w14:paraId="3A099A2A" w14:textId="77777777" w:rsidR="00FB1DF9" w:rsidRPr="008264BB" w:rsidRDefault="00FB1DF9" w:rsidP="00FB1DF9">
      <w:pPr>
        <w:spacing w:line="240" w:lineRule="auto"/>
        <w:ind w:firstLine="708"/>
        <w:jc w:val="both"/>
        <w:rPr>
          <w:rFonts w:ascii="Aptos" w:hAnsi="Aptos"/>
        </w:rPr>
      </w:pPr>
      <w:r w:rsidRPr="008264BB">
        <w:rPr>
          <w:rFonts w:ascii="Aptos" w:hAnsi="Aptos"/>
        </w:rPr>
        <w:t xml:space="preserve">Komunikacijska aktivnost Turističke zajednice Grada Požege temelji se na zakonima, strateškim dokumentima i smjernicama koje reguliraju rad turističkih zajednica i njihovu promociju. </w:t>
      </w:r>
    </w:p>
    <w:p w14:paraId="1D6C0FE8" w14:textId="63C050EC" w:rsidR="00325162" w:rsidRDefault="00FB1DF9" w:rsidP="00FB1DF9">
      <w:pPr>
        <w:spacing w:line="240" w:lineRule="auto"/>
        <w:ind w:firstLine="708"/>
        <w:jc w:val="both"/>
        <w:rPr>
          <w:rFonts w:ascii="Aptos" w:hAnsi="Aptos"/>
        </w:rPr>
      </w:pPr>
      <w:r w:rsidRPr="008264BB">
        <w:rPr>
          <w:rFonts w:ascii="Aptos" w:hAnsi="Aptos"/>
        </w:rPr>
        <w:t>Zaključno, unatoč izazovima, grad Požega ima bogate prirodne i kulturne resurse koji pružaju osnovu za razvoj održivog turizma. Ključni izazovi ostaju demografski pad, prometna izoliranost i potreba za daljnjim ulaganjima u infrastrukturu. Integracija lokalne zajednice, zaštita resursa i kvalitetna promocija mogu doprinijeti povećanju atraktivnosti destinacije za turiste i podizanju kvalitete života lokalnog stanovništva.</w:t>
      </w:r>
    </w:p>
    <w:p w14:paraId="63ED53DC" w14:textId="77777777" w:rsidR="00325162" w:rsidRDefault="00325162">
      <w:pPr>
        <w:rPr>
          <w:rFonts w:ascii="Aptos" w:hAnsi="Aptos"/>
        </w:rPr>
      </w:pPr>
      <w:r>
        <w:rPr>
          <w:rFonts w:ascii="Aptos" w:hAnsi="Aptos"/>
        </w:rPr>
        <w:br w:type="page"/>
      </w:r>
    </w:p>
    <w:p w14:paraId="39084927" w14:textId="403C5A93" w:rsidR="009003AD" w:rsidRPr="00BB1241" w:rsidRDefault="00BB1241" w:rsidP="00BB1241">
      <w:pPr>
        <w:pStyle w:val="Naslov1"/>
        <w:rPr>
          <w:sz w:val="32"/>
          <w:szCs w:val="32"/>
        </w:rPr>
      </w:pPr>
      <w:bookmarkStart w:id="63" w:name="_Toc190099353"/>
      <w:r w:rsidRPr="00BB1241">
        <w:rPr>
          <w:sz w:val="32"/>
          <w:szCs w:val="32"/>
        </w:rPr>
        <w:lastRenderedPageBreak/>
        <w:t xml:space="preserve">2. </w:t>
      </w:r>
      <w:r w:rsidR="009003AD" w:rsidRPr="00BB1241">
        <w:rPr>
          <w:sz w:val="32"/>
          <w:szCs w:val="32"/>
        </w:rPr>
        <w:t>POTENCIJAL ZA RAZVOJ I PODIZANJE KVALITETE TURISTIČKIH PROIZVODA</w:t>
      </w:r>
      <w:bookmarkEnd w:id="63"/>
    </w:p>
    <w:p w14:paraId="03E0995F" w14:textId="77777777" w:rsidR="009003AD" w:rsidRDefault="009003AD" w:rsidP="00193000">
      <w:pPr>
        <w:spacing w:after="0" w:line="240" w:lineRule="auto"/>
        <w:jc w:val="both"/>
      </w:pPr>
    </w:p>
    <w:tbl>
      <w:tblPr>
        <w:tblStyle w:val="Reetkatablice"/>
        <w:tblW w:w="0" w:type="auto"/>
        <w:tblLook w:val="04A0" w:firstRow="1" w:lastRow="0" w:firstColumn="1" w:lastColumn="0" w:noHBand="0" w:noVBand="1"/>
      </w:tblPr>
      <w:tblGrid>
        <w:gridCol w:w="1980"/>
        <w:gridCol w:w="3685"/>
        <w:gridCol w:w="3731"/>
      </w:tblGrid>
      <w:tr w:rsidR="007839BB" w:rsidRPr="008B729D" w14:paraId="1149D696" w14:textId="77777777" w:rsidTr="000075B1">
        <w:tc>
          <w:tcPr>
            <w:tcW w:w="1980" w:type="dxa"/>
            <w:shd w:val="clear" w:color="auto" w:fill="F2F2F2" w:themeFill="background1" w:themeFillShade="F2"/>
          </w:tcPr>
          <w:p w14:paraId="45ED27B3" w14:textId="77777777" w:rsidR="007839BB" w:rsidRPr="008B729D" w:rsidRDefault="007839BB" w:rsidP="00193000">
            <w:pPr>
              <w:rPr>
                <w:b/>
                <w:bCs/>
              </w:rPr>
            </w:pPr>
            <w:r w:rsidRPr="008B729D">
              <w:rPr>
                <w:b/>
                <w:bCs/>
              </w:rPr>
              <w:t>Turistički proizvod</w:t>
            </w:r>
          </w:p>
        </w:tc>
        <w:tc>
          <w:tcPr>
            <w:tcW w:w="3685" w:type="dxa"/>
            <w:shd w:val="clear" w:color="auto" w:fill="F2F2F2" w:themeFill="background1" w:themeFillShade="F2"/>
          </w:tcPr>
          <w:p w14:paraId="3618D638" w14:textId="43669D4E" w:rsidR="007839BB" w:rsidRPr="008B729D" w:rsidRDefault="007839BB" w:rsidP="00193000">
            <w:pPr>
              <w:rPr>
                <w:b/>
                <w:bCs/>
              </w:rPr>
            </w:pPr>
            <w:r w:rsidRPr="008B729D">
              <w:rPr>
                <w:b/>
                <w:bCs/>
              </w:rPr>
              <w:t>Razvojni potencijal</w:t>
            </w:r>
          </w:p>
        </w:tc>
        <w:tc>
          <w:tcPr>
            <w:tcW w:w="3731" w:type="dxa"/>
            <w:shd w:val="clear" w:color="auto" w:fill="F2F2F2" w:themeFill="background1" w:themeFillShade="F2"/>
          </w:tcPr>
          <w:p w14:paraId="71DEF42A" w14:textId="52AD9F16" w:rsidR="007839BB" w:rsidRPr="008B729D" w:rsidRDefault="007839BB" w:rsidP="00193000">
            <w:pPr>
              <w:rPr>
                <w:b/>
                <w:bCs/>
              </w:rPr>
            </w:pPr>
            <w:r w:rsidRPr="008B729D">
              <w:rPr>
                <w:b/>
                <w:bCs/>
              </w:rPr>
              <w:t xml:space="preserve">Marketinški potencijal </w:t>
            </w:r>
          </w:p>
        </w:tc>
      </w:tr>
      <w:tr w:rsidR="007839BB" w:rsidRPr="005F0E63" w14:paraId="217E49CF" w14:textId="77777777" w:rsidTr="00754E01">
        <w:tc>
          <w:tcPr>
            <w:tcW w:w="1980" w:type="dxa"/>
          </w:tcPr>
          <w:p w14:paraId="58B9FE8D" w14:textId="77777777" w:rsidR="007839BB" w:rsidRPr="005F0E63" w:rsidRDefault="007839BB" w:rsidP="00193000">
            <w:proofErr w:type="spellStart"/>
            <w:r w:rsidRPr="004F1975">
              <w:rPr>
                <w:i/>
                <w:iCs/>
              </w:rPr>
              <w:t>Outdoor</w:t>
            </w:r>
            <w:proofErr w:type="spellEnd"/>
            <w:r>
              <w:t xml:space="preserve"> aktivnosti</w:t>
            </w:r>
          </w:p>
        </w:tc>
        <w:tc>
          <w:tcPr>
            <w:tcW w:w="3685" w:type="dxa"/>
          </w:tcPr>
          <w:p w14:paraId="72673AB1" w14:textId="5F38CF8E" w:rsidR="007839BB" w:rsidRPr="005F0E63" w:rsidRDefault="00754E01" w:rsidP="00193000">
            <w:proofErr w:type="spellStart"/>
            <w:r w:rsidRPr="001074AB">
              <w:rPr>
                <w:i/>
                <w:iCs/>
              </w:rPr>
              <w:t>Outdoor</w:t>
            </w:r>
            <w:proofErr w:type="spellEnd"/>
            <w:r w:rsidRPr="001074AB">
              <w:t xml:space="preserve"> aktivnosti u </w:t>
            </w:r>
            <w:r w:rsidR="003829D7">
              <w:t xml:space="preserve">gradu Požegi </w:t>
            </w:r>
            <w:r w:rsidRPr="001074AB">
              <w:t xml:space="preserve"> imaju snažan razvojni potencijal zbog sezonske fleksibilnosti</w:t>
            </w:r>
            <w:r w:rsidR="00A2093E">
              <w:t>.</w:t>
            </w:r>
            <w:r w:rsidR="00422115">
              <w:t xml:space="preserve"> Dodatnu snagu daje prirodno bogatstvo u samom centru grada (Požeška gora, Stari grad, parkovi i šetnice). </w:t>
            </w:r>
          </w:p>
        </w:tc>
        <w:tc>
          <w:tcPr>
            <w:tcW w:w="3731" w:type="dxa"/>
          </w:tcPr>
          <w:p w14:paraId="7D437F79" w14:textId="6FD8C3FF" w:rsidR="007839BB" w:rsidRPr="005F0E63" w:rsidRDefault="00754E01" w:rsidP="00193000">
            <w:r w:rsidRPr="001074AB">
              <w:t xml:space="preserve">Dostupnost </w:t>
            </w:r>
            <w:proofErr w:type="spellStart"/>
            <w:r w:rsidRPr="001074AB">
              <w:rPr>
                <w:i/>
                <w:iCs/>
              </w:rPr>
              <w:t>outdoor</w:t>
            </w:r>
            <w:proofErr w:type="spellEnd"/>
            <w:r w:rsidRPr="001074AB">
              <w:t xml:space="preserve"> atrakcija osigurana je oznakama i digitalnim vodičima. Informacije su lako dostupne putem turističkih zajednica. Promocija kroz specijaliziran</w:t>
            </w:r>
            <w:r w:rsidR="00762BF5">
              <w:t>u</w:t>
            </w:r>
            <w:r w:rsidRPr="001074AB">
              <w:t xml:space="preserve"> </w:t>
            </w:r>
            <w:proofErr w:type="spellStart"/>
            <w:r w:rsidRPr="001074AB">
              <w:rPr>
                <w:i/>
                <w:iCs/>
              </w:rPr>
              <w:t>outdoor</w:t>
            </w:r>
            <w:proofErr w:type="spellEnd"/>
            <w:r w:rsidRPr="001074AB">
              <w:t xml:space="preserve"> </w:t>
            </w:r>
            <w:r w:rsidR="00EB7E26">
              <w:t>brošuru</w:t>
            </w:r>
            <w:r w:rsidR="007F2A2A">
              <w:t xml:space="preserve"> Turističke zajednice Požeško-slavonske županije</w:t>
            </w:r>
            <w:r w:rsidR="00762BF5">
              <w:t xml:space="preserve"> napisanu na hrvatskom, engleskom i njemačkom jeziku</w:t>
            </w:r>
            <w:r w:rsidRPr="001074AB">
              <w:t xml:space="preserve"> i društvene mreže dodatno povećava privlačnost.</w:t>
            </w:r>
            <w:r w:rsidR="003829D7">
              <w:t xml:space="preserve"> Ista je napravljena za korištenje lokalnim turističkim zajednicama, s tematski objedinjenom ponudom za cijelu županiju, tako i grad Požegu. </w:t>
            </w:r>
          </w:p>
        </w:tc>
      </w:tr>
      <w:tr w:rsidR="007839BB" w:rsidRPr="005F0E63" w14:paraId="761EBD53" w14:textId="77777777" w:rsidTr="00754E01">
        <w:tc>
          <w:tcPr>
            <w:tcW w:w="1980" w:type="dxa"/>
          </w:tcPr>
          <w:p w14:paraId="04E23FA1" w14:textId="77777777" w:rsidR="007839BB" w:rsidRPr="005F0E63" w:rsidRDefault="007839BB" w:rsidP="00193000">
            <w:r w:rsidRPr="005F0E63">
              <w:t>Kulturn</w:t>
            </w:r>
            <w:r>
              <w:t>e atrakcije</w:t>
            </w:r>
          </w:p>
        </w:tc>
        <w:tc>
          <w:tcPr>
            <w:tcW w:w="3685" w:type="dxa"/>
          </w:tcPr>
          <w:p w14:paraId="76AFA427" w14:textId="55BF0861" w:rsidR="007839BB" w:rsidRPr="005F0E63" w:rsidRDefault="00754E01" w:rsidP="00193000">
            <w:r w:rsidRPr="001074AB">
              <w:t>Kulturne atrakcije obuhvaćaju povijesne spomenike, muzeje i manifestacije</w:t>
            </w:r>
            <w:r w:rsidR="007F2A2A">
              <w:t xml:space="preserve">. </w:t>
            </w:r>
            <w:proofErr w:type="spellStart"/>
            <w:r w:rsidRPr="001074AB">
              <w:t>Sezonalnost</w:t>
            </w:r>
            <w:proofErr w:type="spellEnd"/>
            <w:r w:rsidRPr="001074AB">
              <w:t xml:space="preserve"> nije presudna, jer se atrakcije mogu posjećivati tijekom cijele godine</w:t>
            </w:r>
            <w:r w:rsidR="007F2A2A">
              <w:t>.</w:t>
            </w:r>
            <w:r w:rsidRPr="001074AB">
              <w:t xml:space="preserve"> Kapacitet muzeja i </w:t>
            </w:r>
            <w:r w:rsidR="00126562">
              <w:t>interpretacijskih</w:t>
            </w:r>
            <w:r w:rsidRPr="001074AB">
              <w:t xml:space="preserve"> centara omogućava pri</w:t>
            </w:r>
            <w:r w:rsidR="004B6A0F">
              <w:t>hvat</w:t>
            </w:r>
            <w:r w:rsidRPr="001074AB">
              <w:t xml:space="preserve"> većeg broja posjetitelja. </w:t>
            </w:r>
          </w:p>
        </w:tc>
        <w:tc>
          <w:tcPr>
            <w:tcW w:w="3731" w:type="dxa"/>
          </w:tcPr>
          <w:p w14:paraId="4B3973DD" w14:textId="1A35F3E6" w:rsidR="009A7592" w:rsidRPr="005F0E63" w:rsidRDefault="00754E01" w:rsidP="00193000">
            <w:r w:rsidRPr="001074AB">
              <w:t xml:space="preserve">Fizička dostupnost kulturnih atrakcija </w:t>
            </w:r>
            <w:r w:rsidR="00126562">
              <w:t xml:space="preserve">mogla bi dodatno biti </w:t>
            </w:r>
            <w:r w:rsidRPr="001074AB">
              <w:t>unaprijeđena kvalitetn</w:t>
            </w:r>
            <w:r w:rsidR="00126562">
              <w:t>ijom</w:t>
            </w:r>
            <w:r w:rsidRPr="001074AB">
              <w:t xml:space="preserve"> prometnom infrastrukturom i smeđom signalizacijom. Informacije o događajima i lokacijama su dostupne putem internetskih portala i društvenih mreža. Posebne promotivne kampanje istaknule bi značaj kulturne baštine</w:t>
            </w:r>
            <w:r w:rsidR="00126562">
              <w:t xml:space="preserve">, </w:t>
            </w:r>
            <w:r w:rsidR="009A7592" w:rsidRPr="001074AB">
              <w:t>a lokalni vodiči i ture oboga</w:t>
            </w:r>
            <w:r w:rsidR="00765AC2">
              <w:t>ćuju</w:t>
            </w:r>
            <w:r w:rsidR="009A7592" w:rsidRPr="001074AB">
              <w:t xml:space="preserve"> iskustv</w:t>
            </w:r>
            <w:r w:rsidR="00765AC2">
              <w:t>a</w:t>
            </w:r>
            <w:r w:rsidR="009A7592" w:rsidRPr="001074AB">
              <w:t xml:space="preserve"> posjetitelja</w:t>
            </w:r>
            <w:r w:rsidR="00126562">
              <w:t>.</w:t>
            </w:r>
          </w:p>
        </w:tc>
      </w:tr>
      <w:tr w:rsidR="007839BB" w:rsidRPr="005F0E63" w14:paraId="1FCCDAC0" w14:textId="77777777" w:rsidTr="00754E01">
        <w:tc>
          <w:tcPr>
            <w:tcW w:w="1980" w:type="dxa"/>
          </w:tcPr>
          <w:p w14:paraId="14520367" w14:textId="77777777" w:rsidR="007839BB" w:rsidRPr="005F0E63" w:rsidRDefault="007839BB" w:rsidP="00193000">
            <w:r>
              <w:t>Prirodne atrakcije</w:t>
            </w:r>
          </w:p>
        </w:tc>
        <w:tc>
          <w:tcPr>
            <w:tcW w:w="3685" w:type="dxa"/>
          </w:tcPr>
          <w:p w14:paraId="29594FC6" w14:textId="6ED4FC4E" w:rsidR="007839BB" w:rsidRPr="005F0E63" w:rsidRDefault="00754E01" w:rsidP="00193000">
            <w:r w:rsidRPr="001074AB">
              <w:t xml:space="preserve">Prirodne atrakcije, poput </w:t>
            </w:r>
            <w:r w:rsidR="007F2A2A">
              <w:t>Požeške gore</w:t>
            </w:r>
            <w:r w:rsidRPr="001074AB">
              <w:t>, imaju izvanredan razvojni potencijal zbog raznolikih boravišno-izletničkih opcija. Proširenje prihvatnih kapaciteta i dodatni sadržaji, poput edukativnih centara, povećali bi privlačnost.</w:t>
            </w:r>
            <w:r w:rsidR="00EB642E">
              <w:t xml:space="preserve"> </w:t>
            </w:r>
            <w:r w:rsidR="007F2A2A">
              <w:t>Požega</w:t>
            </w:r>
            <w:r w:rsidR="00EB642E" w:rsidRPr="001074AB">
              <w:t xml:space="preserve"> </w:t>
            </w:r>
            <w:r w:rsidR="00EB642E">
              <w:t>ima potencijal biti</w:t>
            </w:r>
            <w:r w:rsidR="00EB642E" w:rsidRPr="001074AB">
              <w:t xml:space="preserve"> dio šire mreže prirodnih atrakcija</w:t>
            </w:r>
            <w:r w:rsidR="00EB642E">
              <w:t xml:space="preserve"> u okruženju</w:t>
            </w:r>
            <w:r w:rsidR="00EB642E" w:rsidRPr="001074AB">
              <w:t xml:space="preserve">, što </w:t>
            </w:r>
            <w:r w:rsidR="00EB642E">
              <w:t xml:space="preserve">može </w:t>
            </w:r>
            <w:r w:rsidR="00EB642E" w:rsidRPr="001074AB">
              <w:t>poveća</w:t>
            </w:r>
            <w:r w:rsidR="00EB642E">
              <w:t>ti</w:t>
            </w:r>
            <w:r w:rsidR="00EB642E" w:rsidRPr="001074AB">
              <w:t xml:space="preserve"> interes šire publike i poti</w:t>
            </w:r>
            <w:r w:rsidR="00EB642E">
              <w:t>cati</w:t>
            </w:r>
            <w:r w:rsidR="00EB642E" w:rsidRPr="001074AB">
              <w:t xml:space="preserve"> suradnju s </w:t>
            </w:r>
            <w:r w:rsidR="00EB642E">
              <w:t>okolnim</w:t>
            </w:r>
            <w:r w:rsidR="00EB642E" w:rsidRPr="001074AB">
              <w:t xml:space="preserve"> destinacijama.</w:t>
            </w:r>
          </w:p>
        </w:tc>
        <w:tc>
          <w:tcPr>
            <w:tcW w:w="3731" w:type="dxa"/>
          </w:tcPr>
          <w:p w14:paraId="62563219" w14:textId="7BE02322" w:rsidR="007839BB" w:rsidRPr="005F0E63" w:rsidRDefault="00754E01" w:rsidP="00193000">
            <w:r w:rsidRPr="001074AB">
              <w:t xml:space="preserve">Promocija prirodnih atrakcija oslanja se na digitalne alate i suradnju s turističkim agencijama. Informacije o zaštićenim lokalitetima dostupne su putem službenih stranica i vodiča. </w:t>
            </w:r>
          </w:p>
        </w:tc>
      </w:tr>
      <w:tr w:rsidR="007839BB" w:rsidRPr="005F0E63" w14:paraId="5AFB9D4B" w14:textId="77777777" w:rsidTr="00754E01">
        <w:tc>
          <w:tcPr>
            <w:tcW w:w="1980" w:type="dxa"/>
          </w:tcPr>
          <w:p w14:paraId="0486957C" w14:textId="77777777" w:rsidR="007839BB" w:rsidRPr="005F0E63" w:rsidRDefault="007839BB" w:rsidP="00193000">
            <w:pPr>
              <w:rPr>
                <w:iCs/>
              </w:rPr>
            </w:pPr>
            <w:proofErr w:type="spellStart"/>
            <w:r>
              <w:rPr>
                <w:iCs/>
              </w:rPr>
              <w:t>E</w:t>
            </w:r>
            <w:r w:rsidRPr="005F0E63">
              <w:rPr>
                <w:iCs/>
              </w:rPr>
              <w:t>nogastronomski</w:t>
            </w:r>
            <w:proofErr w:type="spellEnd"/>
            <w:r w:rsidRPr="005F0E63">
              <w:rPr>
                <w:iCs/>
              </w:rPr>
              <w:t xml:space="preserve"> turizam</w:t>
            </w:r>
          </w:p>
        </w:tc>
        <w:tc>
          <w:tcPr>
            <w:tcW w:w="3685" w:type="dxa"/>
          </w:tcPr>
          <w:p w14:paraId="3A215631" w14:textId="75214AC8" w:rsidR="007839BB" w:rsidRPr="005F0E63" w:rsidRDefault="00754E01" w:rsidP="00193000">
            <w:r w:rsidRPr="001074AB">
              <w:t xml:space="preserve">Vinske ceste i lokalni specijaliteti temelj su </w:t>
            </w:r>
            <w:proofErr w:type="spellStart"/>
            <w:r w:rsidRPr="001074AB">
              <w:t>enogastronomskog</w:t>
            </w:r>
            <w:proofErr w:type="spellEnd"/>
            <w:r w:rsidRPr="001074AB">
              <w:t xml:space="preserve"> </w:t>
            </w:r>
            <w:r w:rsidRPr="001074AB">
              <w:lastRenderedPageBreak/>
              <w:t>turizm</w:t>
            </w:r>
            <w:r w:rsidR="00CF6D95">
              <w:t>a</w:t>
            </w:r>
            <w:r w:rsidRPr="001074AB">
              <w:t xml:space="preserve">. </w:t>
            </w:r>
            <w:proofErr w:type="spellStart"/>
            <w:r w:rsidRPr="001074AB">
              <w:t>Sezonalnost</w:t>
            </w:r>
            <w:proofErr w:type="spellEnd"/>
            <w:r w:rsidRPr="001074AB">
              <w:t xml:space="preserve"> nije ograničenje jer vinarije i restorani rade</w:t>
            </w:r>
            <w:r w:rsidR="00FD296B">
              <w:t xml:space="preserve"> tijekom</w:t>
            </w:r>
            <w:r w:rsidRPr="001074AB">
              <w:t xml:space="preserve"> cijele godine. Povezanost s</w:t>
            </w:r>
            <w:r w:rsidR="0055502E">
              <w:t>a</w:t>
            </w:r>
            <w:r w:rsidRPr="001074AB">
              <w:t xml:space="preserve"> širim sustavom autohtonih proizvoda, poput slavonskog kulena i vina graševine, povećava privlačnost za gurmane.</w:t>
            </w:r>
          </w:p>
        </w:tc>
        <w:tc>
          <w:tcPr>
            <w:tcW w:w="3731" w:type="dxa"/>
          </w:tcPr>
          <w:p w14:paraId="2BF46CB8" w14:textId="6C568676" w:rsidR="007839BB" w:rsidRPr="005F0E63" w:rsidRDefault="00754E01" w:rsidP="00193000">
            <w:r w:rsidRPr="001074AB">
              <w:lastRenderedPageBreak/>
              <w:t xml:space="preserve">Informacije o </w:t>
            </w:r>
            <w:proofErr w:type="spellStart"/>
            <w:r w:rsidRPr="001074AB">
              <w:t>enogastronomskim</w:t>
            </w:r>
            <w:proofErr w:type="spellEnd"/>
            <w:r w:rsidRPr="001074AB">
              <w:t xml:space="preserve"> atrakcijama lako su dostupne putem </w:t>
            </w:r>
            <w:r w:rsidRPr="001074AB">
              <w:lastRenderedPageBreak/>
              <w:t>brošura i internetskih stranica. Promocija vina i hrane putem festivala, sajmova i radionica povećava privlačnost. Suradnja s poznatim gastro vodičima doprinosi boljoj vidljivosti.</w:t>
            </w:r>
          </w:p>
        </w:tc>
      </w:tr>
      <w:tr w:rsidR="007839BB" w:rsidRPr="005F0E63" w14:paraId="0E87A57D" w14:textId="77777777" w:rsidTr="00754E01">
        <w:tc>
          <w:tcPr>
            <w:tcW w:w="1980" w:type="dxa"/>
          </w:tcPr>
          <w:p w14:paraId="01CE26E8" w14:textId="77777777" w:rsidR="007839BB" w:rsidRPr="005F0E63" w:rsidRDefault="007839BB" w:rsidP="00193000">
            <w:r>
              <w:lastRenderedPageBreak/>
              <w:t>Događaji i manifestacije</w:t>
            </w:r>
          </w:p>
        </w:tc>
        <w:tc>
          <w:tcPr>
            <w:tcW w:w="3685" w:type="dxa"/>
          </w:tcPr>
          <w:p w14:paraId="5CB751E5" w14:textId="1E1EB032" w:rsidR="007839BB" w:rsidRPr="0086210E" w:rsidRDefault="00754E01" w:rsidP="00193000">
            <w:r w:rsidRPr="0086210E">
              <w:t xml:space="preserve">Manifestacije poput </w:t>
            </w:r>
            <w:r w:rsidR="0086210E">
              <w:t xml:space="preserve">obiteljskog izleta na Požešku goru, </w:t>
            </w:r>
            <w:r w:rsidR="0086210E" w:rsidRPr="0086210E">
              <w:t xml:space="preserve">HOPA </w:t>
            </w:r>
            <w:proofErr w:type="spellStart"/>
            <w:r w:rsidR="0086210E" w:rsidRPr="0086210E">
              <w:t>Festa</w:t>
            </w:r>
            <w:proofErr w:type="spellEnd"/>
            <w:r w:rsidR="0086210E" w:rsidRPr="0086210E">
              <w:t xml:space="preserve">, Hill </w:t>
            </w:r>
            <w:proofErr w:type="spellStart"/>
            <w:r w:rsidR="0086210E" w:rsidRPr="0086210E">
              <w:t>View</w:t>
            </w:r>
            <w:proofErr w:type="spellEnd"/>
            <w:r w:rsidR="0086210E" w:rsidRPr="0086210E">
              <w:t xml:space="preserve"> </w:t>
            </w:r>
            <w:proofErr w:type="spellStart"/>
            <w:r w:rsidR="0086210E" w:rsidRPr="0086210E">
              <w:t>Romantic</w:t>
            </w:r>
            <w:proofErr w:type="spellEnd"/>
            <w:r w:rsidR="0086210E" w:rsidRPr="0086210E">
              <w:t xml:space="preserve"> </w:t>
            </w:r>
            <w:proofErr w:type="spellStart"/>
            <w:r w:rsidR="0086210E" w:rsidRPr="0086210E">
              <w:t>Festa</w:t>
            </w:r>
            <w:proofErr w:type="spellEnd"/>
            <w:r w:rsidR="0086210E" w:rsidRPr="0086210E">
              <w:t xml:space="preserve">, </w:t>
            </w:r>
            <w:proofErr w:type="spellStart"/>
            <w:r w:rsidR="0086210E" w:rsidRPr="0086210E">
              <w:t>Grgureva</w:t>
            </w:r>
            <w:proofErr w:type="spellEnd"/>
            <w:r w:rsidR="0086210E" w:rsidRPr="0086210E">
              <w:t xml:space="preserve"> i </w:t>
            </w:r>
            <w:proofErr w:type="spellStart"/>
            <w:r w:rsidR="0086210E" w:rsidRPr="0086210E">
              <w:t>Vincelova</w:t>
            </w:r>
            <w:proofErr w:type="spellEnd"/>
            <w:r w:rsidR="0086210E" w:rsidRPr="0086210E">
              <w:t xml:space="preserve"> na Požeškoj gori</w:t>
            </w:r>
            <w:r w:rsidRPr="0086210E">
              <w:t xml:space="preserve"> imaju veliki potencijal za privlačenje posjetitelja tijekom cijele godine. Integracija s lokalnim proizvodima i kulturnim sadržajem povećava vrijednost ovih događaja. Dodatne inovativne manifestacije mogle bi produžiti turističku sezonu.</w:t>
            </w:r>
          </w:p>
        </w:tc>
        <w:tc>
          <w:tcPr>
            <w:tcW w:w="3731" w:type="dxa"/>
          </w:tcPr>
          <w:p w14:paraId="7FCDA032" w14:textId="1B397878" w:rsidR="007839BB" w:rsidRPr="005F0E63" w:rsidRDefault="00754E01" w:rsidP="00193000">
            <w:r w:rsidRPr="001074AB">
              <w:t xml:space="preserve">Promocija događaja temelji se na digitalnim platformama, suradnji s </w:t>
            </w:r>
            <w:proofErr w:type="spellStart"/>
            <w:r w:rsidRPr="001074AB">
              <w:t>influenserima</w:t>
            </w:r>
            <w:proofErr w:type="spellEnd"/>
            <w:r w:rsidRPr="001074AB">
              <w:t xml:space="preserve"> i medijskim partnerstvima. Korištenje interaktivnih alata doprinosi boljoj informiranosti i angažmanu posjetitelja. Naglasak na jedinstvenim doživljajima ključan je za privlačenje različitih ciljanih skupina.</w:t>
            </w:r>
          </w:p>
        </w:tc>
      </w:tr>
    </w:tbl>
    <w:p w14:paraId="617E50C3" w14:textId="64D08F14" w:rsidR="00325162" w:rsidRDefault="00325162" w:rsidP="00193000">
      <w:pPr>
        <w:spacing w:after="0" w:line="240" w:lineRule="auto"/>
        <w:jc w:val="both"/>
      </w:pPr>
    </w:p>
    <w:p w14:paraId="300DF0AC" w14:textId="77777777" w:rsidR="00325162" w:rsidRDefault="00325162">
      <w:r>
        <w:br w:type="page"/>
      </w:r>
    </w:p>
    <w:p w14:paraId="61288011" w14:textId="457C651B" w:rsidR="009003AD" w:rsidRPr="00BB1241" w:rsidRDefault="00BB1241" w:rsidP="00BB1241">
      <w:pPr>
        <w:pStyle w:val="Naslov1"/>
        <w:rPr>
          <w:sz w:val="32"/>
          <w:szCs w:val="32"/>
        </w:rPr>
      </w:pPr>
      <w:bookmarkStart w:id="64" w:name="_Toc190099354"/>
      <w:r w:rsidRPr="00BB1241">
        <w:rPr>
          <w:sz w:val="32"/>
          <w:szCs w:val="32"/>
        </w:rPr>
        <w:lastRenderedPageBreak/>
        <w:t xml:space="preserve">3. </w:t>
      </w:r>
      <w:r w:rsidR="009003AD" w:rsidRPr="00BB1241">
        <w:rPr>
          <w:sz w:val="32"/>
          <w:szCs w:val="32"/>
        </w:rPr>
        <w:t>POKAZATELJI ODRŽIVOSTI NA RAZINI DESTINACIJE</w:t>
      </w:r>
      <w:bookmarkEnd w:id="64"/>
    </w:p>
    <w:p w14:paraId="6AED3867" w14:textId="77777777" w:rsidR="009003AD" w:rsidRPr="0096463E" w:rsidRDefault="009003AD" w:rsidP="00193000">
      <w:pPr>
        <w:spacing w:after="0" w:line="240" w:lineRule="auto"/>
        <w:jc w:val="both"/>
      </w:pPr>
    </w:p>
    <w:p w14:paraId="394F458E" w14:textId="3C4AAEDD" w:rsidR="009003AD" w:rsidRPr="0096463E" w:rsidRDefault="0018088D" w:rsidP="002A74E7">
      <w:pPr>
        <w:spacing w:after="0" w:line="240" w:lineRule="auto"/>
        <w:ind w:firstLine="708"/>
        <w:jc w:val="both"/>
      </w:pPr>
      <w:r w:rsidRPr="0096463E">
        <w:t>Prema Zakonu o turizmu (NN</w:t>
      </w:r>
      <w:r w:rsidR="00C0699D" w:rsidRPr="0096463E">
        <w:t>156/23</w:t>
      </w:r>
      <w:r w:rsidRPr="0096463E">
        <w:t xml:space="preserve">), </w:t>
      </w:r>
      <w:r w:rsidR="006B387E" w:rsidRPr="0096463E">
        <w:t>P</w:t>
      </w:r>
      <w:r w:rsidR="009003AD" w:rsidRPr="0096463E">
        <w:t>lan upravljanja destinacijom</w:t>
      </w:r>
      <w:r w:rsidR="00F500F3" w:rsidRPr="0096463E">
        <w:t xml:space="preserve"> </w:t>
      </w:r>
      <w:r w:rsidR="009003AD" w:rsidRPr="0096463E">
        <w:t>mora biti temeljen na pokazateljima održivosti destinacije.</w:t>
      </w:r>
      <w:r w:rsidR="006B387E" w:rsidRPr="0096463E">
        <w:t xml:space="preserve"> </w:t>
      </w:r>
      <w:r w:rsidR="009003AD" w:rsidRPr="0096463E">
        <w:t xml:space="preserve">Pokazatelji održivosti </w:t>
      </w:r>
      <w:r w:rsidR="00F500F3" w:rsidRPr="0096463E">
        <w:t>daju</w:t>
      </w:r>
      <w:r w:rsidR="009003AD" w:rsidRPr="0096463E">
        <w:t xml:space="preserve"> strukturu i smjernice kako bi turističk</w:t>
      </w:r>
      <w:r w:rsidR="00267B63" w:rsidRPr="0096463E">
        <w:t>a</w:t>
      </w:r>
      <w:r w:rsidR="009003AD" w:rsidRPr="0096463E">
        <w:t xml:space="preserve"> destinacij</w:t>
      </w:r>
      <w:r w:rsidR="00267B63" w:rsidRPr="0096463E">
        <w:t>a</w:t>
      </w:r>
      <w:r w:rsidR="009003AD" w:rsidRPr="0096463E">
        <w:t xml:space="preserve"> mogl</w:t>
      </w:r>
      <w:r w:rsidR="00267B63" w:rsidRPr="0096463E">
        <w:t>a</w:t>
      </w:r>
      <w:r w:rsidR="009003AD" w:rsidRPr="0096463E">
        <w:t xml:space="preserve"> sustavno pratiti, ocjenjivati i poboljšavati svoj</w:t>
      </w:r>
      <w:r w:rsidR="00F500F3" w:rsidRPr="0096463E">
        <w:t>u</w:t>
      </w:r>
      <w:r w:rsidR="009003AD" w:rsidRPr="0096463E">
        <w:t xml:space="preserve"> održivost, što je </w:t>
      </w:r>
      <w:r w:rsidR="00891228" w:rsidRPr="0096463E">
        <w:t>važno</w:t>
      </w:r>
      <w:r w:rsidRPr="0096463E">
        <w:t xml:space="preserve"> budući da </w:t>
      </w:r>
      <w:r w:rsidR="009003AD" w:rsidRPr="0096463E">
        <w:t>su održivi pristupi postali ključni za dugoročni uspjeh turizma.</w:t>
      </w:r>
      <w:r w:rsidR="00891228" w:rsidRPr="0096463E">
        <w:t xml:space="preserve"> </w:t>
      </w:r>
      <w:r w:rsidR="009003AD" w:rsidRPr="0096463E">
        <w:t>Plan upravljanja destinacijom mora sadržavati obvezne pokazatelje održivosti destinacije,</w:t>
      </w:r>
      <w:r w:rsidR="00891228" w:rsidRPr="0096463E">
        <w:t xml:space="preserve"> koji uključuju pokazatelje koji mjere utjecaj turizma na društvene aspekte održivosti, na okolišne aspekte održivosti, na ekonomske aspekte održivosti te na prostorne aspekte održivosti destinacije i organizaciju turizma. </w:t>
      </w:r>
      <w:r w:rsidR="009003AD" w:rsidRPr="0096463E">
        <w:t>Popis pokazatelja za praćenje održivosti</w:t>
      </w:r>
      <w:r w:rsidR="006317FC" w:rsidRPr="0096463E">
        <w:t xml:space="preserve"> te</w:t>
      </w:r>
      <w:r w:rsidR="009003AD" w:rsidRPr="0096463E">
        <w:t xml:space="preserve"> izvor i evidentiranje podataka koji su potrebni za izračun navedenih pokazatelja uređen je Pravilnikom o pokazateljima za praćenje razvoja i održivosti turizma (NN 112/24).</w:t>
      </w:r>
    </w:p>
    <w:p w14:paraId="074F7482" w14:textId="77777777" w:rsidR="009003AD" w:rsidRPr="0096463E" w:rsidRDefault="009003AD" w:rsidP="00193000">
      <w:pPr>
        <w:spacing w:after="0" w:line="240" w:lineRule="auto"/>
        <w:jc w:val="both"/>
      </w:pPr>
    </w:p>
    <w:p w14:paraId="1389096E" w14:textId="16BA56D8" w:rsidR="002A74E7" w:rsidRPr="002A74E7" w:rsidRDefault="001D4025" w:rsidP="00410A27">
      <w:pPr>
        <w:pStyle w:val="Naslov2"/>
        <w:spacing w:after="0"/>
      </w:pPr>
      <w:bookmarkStart w:id="65" w:name="_Toc190099355"/>
      <w:r>
        <w:t xml:space="preserve">3.1. </w:t>
      </w:r>
      <w:r w:rsidR="00BD542C" w:rsidRPr="0096463E">
        <w:t>Obvezni pokazatelji održivosti koji mjere utjecaj turizma na društvene aspekte održivosti</w:t>
      </w:r>
      <w:bookmarkEnd w:id="65"/>
    </w:p>
    <w:p w14:paraId="75134DCE" w14:textId="2508ED4E" w:rsidR="00BD542C" w:rsidRPr="0096463E" w:rsidRDefault="006F3F65" w:rsidP="006F3F65">
      <w:pPr>
        <w:pStyle w:val="Naslov3"/>
      </w:pPr>
      <w:bookmarkStart w:id="66" w:name="_Toc190099356"/>
      <w:r>
        <w:t xml:space="preserve">3.1.1. </w:t>
      </w:r>
      <w:r w:rsidR="00BD542C" w:rsidRPr="0096463E">
        <w:t>Zadovoljstvo lokalnog stanovništva turizmom</w:t>
      </w:r>
      <w:bookmarkEnd w:id="66"/>
      <w:r>
        <w:t xml:space="preserve"> </w:t>
      </w:r>
    </w:p>
    <w:p w14:paraId="6F0338C8" w14:textId="77777777" w:rsidR="00BD542C" w:rsidRPr="0096463E" w:rsidRDefault="00BD542C" w:rsidP="00193000">
      <w:pPr>
        <w:spacing w:after="0" w:line="240" w:lineRule="auto"/>
        <w:jc w:val="both"/>
      </w:pPr>
    </w:p>
    <w:tbl>
      <w:tblPr>
        <w:tblStyle w:val="Reetkatablice"/>
        <w:tblW w:w="0" w:type="auto"/>
        <w:tblLook w:val="04A0" w:firstRow="1" w:lastRow="0" w:firstColumn="1" w:lastColumn="0" w:noHBand="0" w:noVBand="1"/>
      </w:tblPr>
      <w:tblGrid>
        <w:gridCol w:w="1522"/>
        <w:gridCol w:w="2647"/>
        <w:gridCol w:w="244"/>
        <w:gridCol w:w="2357"/>
        <w:gridCol w:w="2626"/>
      </w:tblGrid>
      <w:tr w:rsidR="00597409" w:rsidRPr="0096463E" w14:paraId="001CB07D" w14:textId="77777777" w:rsidTr="00C6377A">
        <w:tc>
          <w:tcPr>
            <w:tcW w:w="1451" w:type="dxa"/>
            <w:shd w:val="clear" w:color="auto" w:fill="F2F2F2" w:themeFill="background1" w:themeFillShade="F2"/>
            <w:vAlign w:val="center"/>
          </w:tcPr>
          <w:p w14:paraId="77D36A14" w14:textId="14393F87" w:rsidR="00597409" w:rsidRPr="0096463E" w:rsidRDefault="0059740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0FFD3666" w14:textId="2ECFD887" w:rsidR="00597409" w:rsidRPr="0096463E" w:rsidRDefault="00597409" w:rsidP="00193000">
            <w:pPr>
              <w:jc w:val="both"/>
              <w:rPr>
                <w:rFonts w:cs="Calibri"/>
                <w:b/>
                <w:bCs/>
              </w:rPr>
            </w:pPr>
            <w:r w:rsidRPr="0096463E">
              <w:rPr>
                <w:rFonts w:cs="Calibri"/>
                <w:b/>
                <w:bCs/>
              </w:rPr>
              <w:t xml:space="preserve">Broj turističkih noćenja na stotinu stalnih stanovnika u vrhu turističke sezone (ZL-1) </w:t>
            </w:r>
          </w:p>
        </w:tc>
      </w:tr>
      <w:tr w:rsidR="00597409" w:rsidRPr="0096463E" w14:paraId="27199604" w14:textId="77777777" w:rsidTr="00530C6D">
        <w:tc>
          <w:tcPr>
            <w:tcW w:w="1451" w:type="dxa"/>
            <w:vMerge w:val="restart"/>
            <w:vAlign w:val="center"/>
          </w:tcPr>
          <w:p w14:paraId="67AB5F2F" w14:textId="66578AA6" w:rsidR="00597409" w:rsidRPr="0096463E" w:rsidRDefault="00597409" w:rsidP="00193000">
            <w:pPr>
              <w:jc w:val="both"/>
              <w:rPr>
                <w:rFonts w:cs="Calibri"/>
                <w:b/>
                <w:bCs/>
              </w:rPr>
            </w:pPr>
            <w:r w:rsidRPr="0096463E">
              <w:rPr>
                <w:rFonts w:cs="Calibri"/>
                <w:b/>
                <w:bCs/>
              </w:rPr>
              <w:t>Povezanost pokazatelja sa sustavima</w:t>
            </w:r>
          </w:p>
        </w:tc>
        <w:tc>
          <w:tcPr>
            <w:tcW w:w="2939" w:type="dxa"/>
            <w:gridSpan w:val="2"/>
            <w:vAlign w:val="center"/>
          </w:tcPr>
          <w:p w14:paraId="346F7B9F" w14:textId="6CC52811" w:rsidR="00597409" w:rsidRPr="0096463E" w:rsidRDefault="0059740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33E65A0E" w14:textId="11893BCC" w:rsidR="00597409" w:rsidRPr="0096463E" w:rsidRDefault="00597409" w:rsidP="00193000">
            <w:pPr>
              <w:jc w:val="both"/>
              <w:rPr>
                <w:rFonts w:cs="Calibri"/>
              </w:rPr>
            </w:pPr>
            <w:r w:rsidRPr="0096463E">
              <w:rPr>
                <w:rFonts w:cs="Calibri"/>
              </w:rPr>
              <w:t xml:space="preserve">UN TOURISM – MST/ European </w:t>
            </w:r>
            <w:proofErr w:type="spellStart"/>
            <w:r w:rsidRPr="0096463E">
              <w:rPr>
                <w:rFonts w:cs="Calibri"/>
              </w:rPr>
              <w:t>Tourism</w:t>
            </w:r>
            <w:proofErr w:type="spellEnd"/>
            <w:r w:rsidRPr="0096463E">
              <w:rPr>
                <w:rFonts w:cs="Calibri"/>
              </w:rPr>
              <w:t xml:space="preserve"> </w:t>
            </w:r>
            <w:proofErr w:type="spellStart"/>
            <w:r w:rsidRPr="0096463E">
              <w:rPr>
                <w:rFonts w:cs="Calibri"/>
              </w:rPr>
              <w:t>Indicator</w:t>
            </w:r>
            <w:proofErr w:type="spellEnd"/>
            <w:r w:rsidRPr="0096463E">
              <w:rPr>
                <w:rFonts w:cs="Calibri"/>
              </w:rPr>
              <w:t xml:space="preserve"> System (u daljnjem tekstu: ETIS) (prilagodba) – Broj turista/jednodnevnih posjetitelja na 100 stanovnika</w:t>
            </w:r>
          </w:p>
        </w:tc>
      </w:tr>
      <w:tr w:rsidR="00597409" w:rsidRPr="0096463E" w14:paraId="02B7E4D6" w14:textId="77777777" w:rsidTr="00530C6D">
        <w:tc>
          <w:tcPr>
            <w:tcW w:w="1451" w:type="dxa"/>
            <w:vMerge/>
            <w:vAlign w:val="center"/>
          </w:tcPr>
          <w:p w14:paraId="1B9CE382" w14:textId="77777777" w:rsidR="00597409" w:rsidRPr="0096463E" w:rsidRDefault="00597409" w:rsidP="00193000">
            <w:pPr>
              <w:jc w:val="both"/>
              <w:rPr>
                <w:rFonts w:cs="Calibri"/>
                <w:b/>
                <w:bCs/>
              </w:rPr>
            </w:pPr>
          </w:p>
        </w:tc>
        <w:tc>
          <w:tcPr>
            <w:tcW w:w="2939" w:type="dxa"/>
            <w:gridSpan w:val="2"/>
            <w:vAlign w:val="center"/>
          </w:tcPr>
          <w:p w14:paraId="6CD0B3B6" w14:textId="6CE8196C" w:rsidR="00597409" w:rsidRPr="0096463E" w:rsidRDefault="00597409" w:rsidP="00193000">
            <w:pPr>
              <w:jc w:val="both"/>
              <w:rPr>
                <w:rFonts w:cs="Calibri"/>
              </w:rPr>
            </w:pPr>
            <w:r w:rsidRPr="0096463E">
              <w:rPr>
                <w:rFonts w:cs="Calibri"/>
              </w:rPr>
              <w:t>Povezanost sa Zakonom o turizmu</w:t>
            </w:r>
          </w:p>
        </w:tc>
        <w:tc>
          <w:tcPr>
            <w:tcW w:w="5006" w:type="dxa"/>
            <w:gridSpan w:val="2"/>
            <w:vAlign w:val="center"/>
          </w:tcPr>
          <w:p w14:paraId="1D8B43E2" w14:textId="56EA6D70" w:rsidR="00597409" w:rsidRPr="0096463E" w:rsidRDefault="00597409" w:rsidP="00193000">
            <w:pPr>
              <w:jc w:val="both"/>
              <w:rPr>
                <w:rFonts w:cs="Calibri"/>
              </w:rPr>
            </w:pPr>
            <w:r w:rsidRPr="0096463E">
              <w:rPr>
                <w:rFonts w:cs="Calibri"/>
              </w:rPr>
              <w:t>Članak 14. stavak 2. Zakona o turizmu – zadovoljstvo lokalnog stanovništva turizmom, održivo upravljanje prostorom</w:t>
            </w:r>
          </w:p>
        </w:tc>
      </w:tr>
      <w:tr w:rsidR="00597409" w:rsidRPr="0096463E" w14:paraId="4B95235F" w14:textId="77777777" w:rsidTr="00530C6D">
        <w:tc>
          <w:tcPr>
            <w:tcW w:w="1451" w:type="dxa"/>
            <w:vMerge/>
            <w:vAlign w:val="center"/>
          </w:tcPr>
          <w:p w14:paraId="63D28DE7" w14:textId="77777777" w:rsidR="00597409" w:rsidRPr="0096463E" w:rsidRDefault="00597409" w:rsidP="00193000">
            <w:pPr>
              <w:jc w:val="both"/>
              <w:rPr>
                <w:rFonts w:cs="Calibri"/>
                <w:b/>
                <w:bCs/>
              </w:rPr>
            </w:pPr>
          </w:p>
        </w:tc>
        <w:tc>
          <w:tcPr>
            <w:tcW w:w="2939" w:type="dxa"/>
            <w:gridSpan w:val="2"/>
            <w:vAlign w:val="center"/>
          </w:tcPr>
          <w:p w14:paraId="1F9ABE8C" w14:textId="60DC11B5" w:rsidR="00597409" w:rsidRPr="0096463E" w:rsidRDefault="00597409" w:rsidP="00193000">
            <w:pPr>
              <w:jc w:val="both"/>
              <w:rPr>
                <w:rFonts w:cs="Calibri"/>
              </w:rPr>
            </w:pPr>
            <w:r w:rsidRPr="0096463E">
              <w:rPr>
                <w:rFonts w:cs="Calibri"/>
              </w:rPr>
              <w:t>Povezanost s ciljevima Ujedinjenih naroda za održivi razvoj (</w:t>
            </w:r>
            <w:proofErr w:type="spellStart"/>
            <w:r w:rsidRPr="0096463E">
              <w:rPr>
                <w:rFonts w:cs="Calibri"/>
              </w:rPr>
              <w:t>Sustainable</w:t>
            </w:r>
            <w:proofErr w:type="spellEnd"/>
            <w:r w:rsidRPr="0096463E">
              <w:rPr>
                <w:rFonts w:cs="Calibri"/>
              </w:rPr>
              <w:t xml:space="preserve"> Development </w:t>
            </w:r>
            <w:proofErr w:type="spellStart"/>
            <w:r w:rsidRPr="0096463E">
              <w:rPr>
                <w:rFonts w:cs="Calibri"/>
              </w:rPr>
              <w:t>Goals</w:t>
            </w:r>
            <w:proofErr w:type="spellEnd"/>
            <w:r w:rsidRPr="0096463E">
              <w:rPr>
                <w:rFonts w:cs="Calibri"/>
              </w:rPr>
              <w:t>, u daljnjem tekstu: SDG)</w:t>
            </w:r>
          </w:p>
        </w:tc>
        <w:tc>
          <w:tcPr>
            <w:tcW w:w="5006" w:type="dxa"/>
            <w:gridSpan w:val="2"/>
            <w:vAlign w:val="center"/>
          </w:tcPr>
          <w:p w14:paraId="3320804B" w14:textId="77777777" w:rsidR="00597409" w:rsidRPr="0096463E" w:rsidRDefault="00597409" w:rsidP="00193000">
            <w:pPr>
              <w:jc w:val="both"/>
              <w:rPr>
                <w:rFonts w:cs="Calibri"/>
              </w:rPr>
            </w:pPr>
            <w:r w:rsidRPr="0096463E">
              <w:rPr>
                <w:rFonts w:cs="Calibri"/>
              </w:rPr>
              <w:t>Cilj 11 – Održivi gradovi i zajednice</w:t>
            </w:r>
          </w:p>
          <w:p w14:paraId="0E8CD35C" w14:textId="202AA49D" w:rsidR="00597409" w:rsidRPr="0096463E" w:rsidRDefault="00597409" w:rsidP="00193000">
            <w:pPr>
              <w:jc w:val="both"/>
              <w:rPr>
                <w:rFonts w:cs="Calibri"/>
              </w:rPr>
            </w:pPr>
            <w:r w:rsidRPr="0096463E">
              <w:rPr>
                <w:rFonts w:cs="Calibri"/>
              </w:rPr>
              <w:t>Cilj 12 – Odgovorna potrošnja i proizvodnja</w:t>
            </w:r>
          </w:p>
        </w:tc>
      </w:tr>
      <w:tr w:rsidR="00597409" w:rsidRPr="0096463E" w14:paraId="27E243E4" w14:textId="77777777" w:rsidTr="00530C6D">
        <w:tc>
          <w:tcPr>
            <w:tcW w:w="1451" w:type="dxa"/>
            <w:vMerge/>
            <w:vAlign w:val="center"/>
          </w:tcPr>
          <w:p w14:paraId="337AE122" w14:textId="77777777" w:rsidR="00597409" w:rsidRPr="0096463E" w:rsidRDefault="00597409" w:rsidP="00193000">
            <w:pPr>
              <w:jc w:val="both"/>
              <w:rPr>
                <w:rFonts w:cs="Calibri"/>
                <w:b/>
                <w:bCs/>
              </w:rPr>
            </w:pPr>
          </w:p>
        </w:tc>
        <w:tc>
          <w:tcPr>
            <w:tcW w:w="2939" w:type="dxa"/>
            <w:gridSpan w:val="2"/>
            <w:vAlign w:val="center"/>
          </w:tcPr>
          <w:p w14:paraId="0C1BA53B" w14:textId="7BE88AE7" w:rsidR="00597409" w:rsidRPr="0096463E" w:rsidRDefault="00597409" w:rsidP="00193000">
            <w:pPr>
              <w:jc w:val="both"/>
              <w:rPr>
                <w:rFonts w:cs="Calibri"/>
              </w:rPr>
            </w:pPr>
            <w:r w:rsidRPr="0096463E">
              <w:rPr>
                <w:rFonts w:cs="Calibri"/>
              </w:rPr>
              <w:t xml:space="preserve">Povezanost sa Strategijom razvoja održivog turizma do 2030. i Nacionalnim planom razvoja održivog turizma do 2027. godine </w:t>
            </w:r>
          </w:p>
        </w:tc>
        <w:tc>
          <w:tcPr>
            <w:tcW w:w="5006" w:type="dxa"/>
            <w:gridSpan w:val="2"/>
            <w:vAlign w:val="center"/>
          </w:tcPr>
          <w:p w14:paraId="2DB43024" w14:textId="77777777" w:rsidR="00597409" w:rsidRPr="0096463E" w:rsidRDefault="00597409" w:rsidP="00193000">
            <w:pPr>
              <w:jc w:val="both"/>
              <w:rPr>
                <w:rFonts w:cs="Calibri"/>
              </w:rPr>
            </w:pPr>
            <w:r w:rsidRPr="0096463E">
              <w:rPr>
                <w:rFonts w:cs="Calibri"/>
              </w:rPr>
              <w:t>Strateški cilj: Turizam uz očuvan okoliš, prostor i klimu</w:t>
            </w:r>
          </w:p>
          <w:p w14:paraId="1B9E6DAD" w14:textId="52161CC4" w:rsidR="00597409" w:rsidRPr="0096463E" w:rsidRDefault="00597409" w:rsidP="00193000">
            <w:pPr>
              <w:jc w:val="both"/>
              <w:rPr>
                <w:rFonts w:cs="Calibri"/>
              </w:rPr>
            </w:pPr>
            <w:r w:rsidRPr="0096463E">
              <w:rPr>
                <w:rFonts w:cs="Calibri"/>
              </w:rPr>
              <w:t>Posebni cilj: Smanjenje negativnog utjecaja turizma na sastavnice okoliša, prirodu i prostor</w:t>
            </w:r>
          </w:p>
        </w:tc>
      </w:tr>
      <w:tr w:rsidR="00597409" w:rsidRPr="0096463E" w14:paraId="778C1F7C" w14:textId="77777777" w:rsidTr="00530C6D">
        <w:tc>
          <w:tcPr>
            <w:tcW w:w="1451" w:type="dxa"/>
            <w:vMerge w:val="restart"/>
            <w:vAlign w:val="center"/>
          </w:tcPr>
          <w:p w14:paraId="2E534497" w14:textId="63744FA2" w:rsidR="00597409" w:rsidRPr="0096463E" w:rsidRDefault="00597409" w:rsidP="00193000">
            <w:pPr>
              <w:jc w:val="both"/>
              <w:rPr>
                <w:rFonts w:cs="Calibri"/>
                <w:b/>
                <w:bCs/>
              </w:rPr>
            </w:pPr>
            <w:r w:rsidRPr="0096463E">
              <w:rPr>
                <w:rFonts w:cs="Calibri"/>
                <w:b/>
                <w:bCs/>
              </w:rPr>
              <w:t>Obilježja pokazatelja</w:t>
            </w:r>
          </w:p>
        </w:tc>
        <w:tc>
          <w:tcPr>
            <w:tcW w:w="2939" w:type="dxa"/>
            <w:gridSpan w:val="2"/>
            <w:vAlign w:val="center"/>
          </w:tcPr>
          <w:p w14:paraId="4B7B28A0" w14:textId="6D1B89B6" w:rsidR="00597409" w:rsidRPr="0096463E" w:rsidRDefault="00597409" w:rsidP="00193000">
            <w:pPr>
              <w:jc w:val="both"/>
              <w:rPr>
                <w:rFonts w:cs="Calibri"/>
              </w:rPr>
            </w:pPr>
            <w:r w:rsidRPr="0096463E">
              <w:rPr>
                <w:rFonts w:cs="Calibri"/>
              </w:rPr>
              <w:t>Definicija</w:t>
            </w:r>
          </w:p>
        </w:tc>
        <w:tc>
          <w:tcPr>
            <w:tcW w:w="5006" w:type="dxa"/>
            <w:gridSpan w:val="2"/>
            <w:vAlign w:val="center"/>
          </w:tcPr>
          <w:p w14:paraId="4ED25ED0" w14:textId="49F42709" w:rsidR="00597409" w:rsidRPr="0096463E" w:rsidRDefault="00597409" w:rsidP="00193000">
            <w:pPr>
              <w:jc w:val="both"/>
              <w:rPr>
                <w:rFonts w:cs="Calibri"/>
              </w:rPr>
            </w:pPr>
            <w:r w:rsidRPr="0096463E">
              <w:rPr>
                <w:rFonts w:cs="Calibri"/>
              </w:rPr>
              <w:t>Pokazateljem se definira ukupan broj ostvarenih turističkih noćenja u destinaciji u odnosu na stotinu stalnih stanovnika u vršnom mjesecu koji se smatra glavnom turističkom sezonom što ujedno podrazumijeva i najveće opterećenje kako u kontekstu infrastrukture tako i u društvenom.</w:t>
            </w:r>
          </w:p>
        </w:tc>
      </w:tr>
      <w:tr w:rsidR="00597409" w:rsidRPr="0096463E" w14:paraId="37FAD502" w14:textId="77777777" w:rsidTr="00530C6D">
        <w:tc>
          <w:tcPr>
            <w:tcW w:w="1451" w:type="dxa"/>
            <w:vMerge/>
            <w:vAlign w:val="center"/>
          </w:tcPr>
          <w:p w14:paraId="55A0D4A7" w14:textId="77777777" w:rsidR="00597409" w:rsidRPr="0096463E" w:rsidRDefault="00597409" w:rsidP="00193000">
            <w:pPr>
              <w:jc w:val="both"/>
              <w:rPr>
                <w:rFonts w:cs="Calibri"/>
                <w:b/>
                <w:bCs/>
              </w:rPr>
            </w:pPr>
          </w:p>
        </w:tc>
        <w:tc>
          <w:tcPr>
            <w:tcW w:w="2939" w:type="dxa"/>
            <w:gridSpan w:val="2"/>
            <w:vAlign w:val="center"/>
          </w:tcPr>
          <w:p w14:paraId="160AE735" w14:textId="1DB6F73B" w:rsidR="00597409" w:rsidRPr="0096463E" w:rsidRDefault="00597409" w:rsidP="00193000">
            <w:pPr>
              <w:jc w:val="both"/>
              <w:rPr>
                <w:rFonts w:cs="Calibri"/>
              </w:rPr>
            </w:pPr>
            <w:r w:rsidRPr="0096463E">
              <w:rPr>
                <w:rFonts w:cs="Calibri"/>
              </w:rPr>
              <w:t>Opis</w:t>
            </w:r>
          </w:p>
        </w:tc>
        <w:tc>
          <w:tcPr>
            <w:tcW w:w="5006" w:type="dxa"/>
            <w:gridSpan w:val="2"/>
            <w:vAlign w:val="center"/>
          </w:tcPr>
          <w:p w14:paraId="3B549C3E" w14:textId="7D7BC5DD" w:rsidR="00597409" w:rsidRPr="0096463E" w:rsidRDefault="00597409" w:rsidP="00193000">
            <w:pPr>
              <w:jc w:val="both"/>
              <w:rPr>
                <w:rFonts w:cs="Calibri"/>
              </w:rPr>
            </w:pPr>
            <w:r w:rsidRPr="0096463E">
              <w:rPr>
                <w:rFonts w:cs="Calibri"/>
              </w:rPr>
              <w:t>Ovim pokazateljem se nastoji procijeniti tzv. intenzitet turizma, odnosno razina objektivnog opterećenja koju turizam u periodu glavne turističke sezone stvara po lokalno stanovništvo, ali i prostor te infrastrukturu. Valja uočiti postojanje razlike između ovog pokazatelja, koji se može smatrati objektivnim, u odnosu na različite pokazatelje dojma koji lokalno stanovništvo ima o turizma, koji se s druge strane mogu smatrati subjektivnim pokazateljima.</w:t>
            </w:r>
          </w:p>
        </w:tc>
      </w:tr>
      <w:tr w:rsidR="00597409" w:rsidRPr="0096463E" w14:paraId="4B01FEA7" w14:textId="77777777" w:rsidTr="00530C6D">
        <w:tc>
          <w:tcPr>
            <w:tcW w:w="1451" w:type="dxa"/>
            <w:vMerge w:val="restart"/>
            <w:vAlign w:val="center"/>
          </w:tcPr>
          <w:p w14:paraId="2CCA8971" w14:textId="43603DA2" w:rsidR="00597409" w:rsidRPr="0096463E" w:rsidRDefault="00597409" w:rsidP="00193000">
            <w:pPr>
              <w:jc w:val="both"/>
              <w:rPr>
                <w:rFonts w:cs="Calibri"/>
                <w:b/>
                <w:bCs/>
              </w:rPr>
            </w:pPr>
            <w:r w:rsidRPr="0096463E">
              <w:rPr>
                <w:rFonts w:cs="Calibri"/>
                <w:b/>
                <w:bCs/>
              </w:rPr>
              <w:t>Podaci</w:t>
            </w:r>
          </w:p>
        </w:tc>
        <w:tc>
          <w:tcPr>
            <w:tcW w:w="2939" w:type="dxa"/>
            <w:gridSpan w:val="2"/>
            <w:vAlign w:val="center"/>
          </w:tcPr>
          <w:p w14:paraId="7107741D" w14:textId="31A98C2C" w:rsidR="00597409" w:rsidRPr="0096463E" w:rsidRDefault="00597409" w:rsidP="00193000">
            <w:pPr>
              <w:jc w:val="both"/>
              <w:rPr>
                <w:rFonts w:cs="Calibri"/>
              </w:rPr>
            </w:pPr>
            <w:r w:rsidRPr="0096463E">
              <w:rPr>
                <w:rFonts w:cs="Calibri"/>
              </w:rPr>
              <w:t>Naziv podataka</w:t>
            </w:r>
          </w:p>
        </w:tc>
        <w:tc>
          <w:tcPr>
            <w:tcW w:w="5006" w:type="dxa"/>
            <w:gridSpan w:val="2"/>
            <w:vAlign w:val="center"/>
          </w:tcPr>
          <w:p w14:paraId="45FE61FD" w14:textId="3A277A1B" w:rsidR="00597409" w:rsidRPr="0096463E" w:rsidRDefault="00597409" w:rsidP="00193000">
            <w:pPr>
              <w:jc w:val="both"/>
              <w:rPr>
                <w:rFonts w:cs="Calibri"/>
              </w:rPr>
            </w:pPr>
            <w:r w:rsidRPr="0096463E">
              <w:rPr>
                <w:rFonts w:cs="Calibri"/>
              </w:rPr>
              <w:t>Noćenje turista predstavlja svaku registriranu noć posjetitelja u objektu koji pruža uslugu smještaja. Stalnim stanovnikom se smatra osoba koja ima prebivalište ili boravište na lokaciji turističke destinacije.</w:t>
            </w:r>
          </w:p>
        </w:tc>
      </w:tr>
      <w:tr w:rsidR="00597409" w:rsidRPr="0096463E" w14:paraId="69AC9D1D" w14:textId="77777777" w:rsidTr="00530C6D">
        <w:tc>
          <w:tcPr>
            <w:tcW w:w="1451" w:type="dxa"/>
            <w:vMerge/>
            <w:vAlign w:val="center"/>
          </w:tcPr>
          <w:p w14:paraId="26931B0B" w14:textId="77777777" w:rsidR="00597409" w:rsidRPr="0096463E" w:rsidRDefault="00597409" w:rsidP="00193000">
            <w:pPr>
              <w:jc w:val="both"/>
              <w:rPr>
                <w:rFonts w:cs="Calibri"/>
                <w:b/>
                <w:bCs/>
              </w:rPr>
            </w:pPr>
          </w:p>
        </w:tc>
        <w:tc>
          <w:tcPr>
            <w:tcW w:w="2939" w:type="dxa"/>
            <w:gridSpan w:val="2"/>
            <w:vAlign w:val="center"/>
          </w:tcPr>
          <w:p w14:paraId="74814EAF" w14:textId="02AD3009" w:rsidR="00597409" w:rsidRPr="0096463E" w:rsidRDefault="00597409" w:rsidP="00193000">
            <w:pPr>
              <w:jc w:val="both"/>
              <w:rPr>
                <w:rFonts w:cs="Calibri"/>
              </w:rPr>
            </w:pPr>
            <w:r w:rsidRPr="0096463E">
              <w:rPr>
                <w:rFonts w:cs="Calibri"/>
              </w:rPr>
              <w:t>Mjerna jedinica</w:t>
            </w:r>
          </w:p>
        </w:tc>
        <w:tc>
          <w:tcPr>
            <w:tcW w:w="5006" w:type="dxa"/>
            <w:gridSpan w:val="2"/>
            <w:vAlign w:val="center"/>
          </w:tcPr>
          <w:p w14:paraId="1FB479AD" w14:textId="2070434F" w:rsidR="00597409" w:rsidRPr="0096463E" w:rsidRDefault="00597409" w:rsidP="00193000">
            <w:pPr>
              <w:jc w:val="both"/>
              <w:rPr>
                <w:rFonts w:cs="Calibri"/>
              </w:rPr>
            </w:pPr>
            <w:r w:rsidRPr="0096463E">
              <w:rPr>
                <w:rFonts w:cs="Calibri"/>
              </w:rPr>
              <w:t>Registrirano noćenje u smještajnom objektu. Stalni stanovnik destinacije.</w:t>
            </w:r>
          </w:p>
        </w:tc>
      </w:tr>
      <w:tr w:rsidR="00597409" w:rsidRPr="0096463E" w14:paraId="23861AD6" w14:textId="77777777" w:rsidTr="00530C6D">
        <w:tc>
          <w:tcPr>
            <w:tcW w:w="1451" w:type="dxa"/>
            <w:vMerge/>
            <w:vAlign w:val="center"/>
          </w:tcPr>
          <w:p w14:paraId="1E145560" w14:textId="77777777" w:rsidR="00597409" w:rsidRPr="0096463E" w:rsidRDefault="00597409" w:rsidP="00193000">
            <w:pPr>
              <w:jc w:val="both"/>
              <w:rPr>
                <w:rFonts w:cs="Calibri"/>
                <w:b/>
                <w:bCs/>
              </w:rPr>
            </w:pPr>
          </w:p>
        </w:tc>
        <w:tc>
          <w:tcPr>
            <w:tcW w:w="2939" w:type="dxa"/>
            <w:gridSpan w:val="2"/>
            <w:vAlign w:val="center"/>
          </w:tcPr>
          <w:p w14:paraId="0D1C16AD" w14:textId="1C4881A8" w:rsidR="00597409" w:rsidRPr="0096463E" w:rsidRDefault="00597409" w:rsidP="00193000">
            <w:pPr>
              <w:jc w:val="both"/>
              <w:rPr>
                <w:rFonts w:cs="Calibri"/>
              </w:rPr>
            </w:pPr>
            <w:r w:rsidRPr="0096463E">
              <w:rPr>
                <w:rFonts w:cs="Calibri"/>
              </w:rPr>
              <w:t>Izvor podataka/potencijalni izvor</w:t>
            </w:r>
          </w:p>
        </w:tc>
        <w:tc>
          <w:tcPr>
            <w:tcW w:w="5006" w:type="dxa"/>
            <w:gridSpan w:val="2"/>
            <w:vAlign w:val="center"/>
          </w:tcPr>
          <w:p w14:paraId="6A8E0D54" w14:textId="77777777" w:rsidR="00597409" w:rsidRPr="0096463E" w:rsidRDefault="00597409" w:rsidP="00193000">
            <w:pPr>
              <w:jc w:val="both"/>
              <w:rPr>
                <w:rFonts w:cs="Calibri"/>
              </w:rPr>
            </w:pPr>
            <w:r w:rsidRPr="0096463E">
              <w:rPr>
                <w:rFonts w:cs="Calibri"/>
              </w:rPr>
              <w:t>eVisitor;</w:t>
            </w:r>
          </w:p>
          <w:p w14:paraId="099E9350" w14:textId="657E817D" w:rsidR="00597409" w:rsidRPr="0096463E" w:rsidRDefault="00597409" w:rsidP="00193000">
            <w:pPr>
              <w:jc w:val="both"/>
              <w:rPr>
                <w:rFonts w:cs="Calibri"/>
              </w:rPr>
            </w:pPr>
            <w:r w:rsidRPr="0096463E">
              <w:rPr>
                <w:rFonts w:cs="Calibri"/>
              </w:rPr>
              <w:t>DZS, Statistika u nizu »Gradovi u statistici« (https://podaci.dzs.hr/media/bz5hplcj/gradovi-u-statistici.xlsx) PC-Axis baza podatka Turizam, Intenzitet turizma, PX-Web – informacije (dzs.hr)</w:t>
            </w:r>
          </w:p>
        </w:tc>
      </w:tr>
      <w:tr w:rsidR="00597409" w:rsidRPr="0096463E" w14:paraId="5E2B1099" w14:textId="77777777" w:rsidTr="00530C6D">
        <w:tc>
          <w:tcPr>
            <w:tcW w:w="1451" w:type="dxa"/>
            <w:vMerge/>
            <w:vAlign w:val="center"/>
          </w:tcPr>
          <w:p w14:paraId="6AC0551D" w14:textId="77777777" w:rsidR="00597409" w:rsidRPr="0096463E" w:rsidRDefault="00597409" w:rsidP="00193000">
            <w:pPr>
              <w:jc w:val="both"/>
              <w:rPr>
                <w:rFonts w:cs="Calibri"/>
                <w:b/>
                <w:bCs/>
              </w:rPr>
            </w:pPr>
          </w:p>
        </w:tc>
        <w:tc>
          <w:tcPr>
            <w:tcW w:w="2939" w:type="dxa"/>
            <w:gridSpan w:val="2"/>
            <w:vAlign w:val="center"/>
          </w:tcPr>
          <w:p w14:paraId="6F8E1D69" w14:textId="13C46C25" w:rsidR="00597409" w:rsidRPr="0096463E" w:rsidRDefault="00597409" w:rsidP="00193000">
            <w:pPr>
              <w:jc w:val="both"/>
              <w:rPr>
                <w:rFonts w:cs="Calibri"/>
              </w:rPr>
            </w:pPr>
            <w:r w:rsidRPr="0096463E">
              <w:rPr>
                <w:rFonts w:cs="Calibri"/>
              </w:rPr>
              <w:t>Dostupnost podataka i podatkovni jaz</w:t>
            </w:r>
          </w:p>
        </w:tc>
        <w:tc>
          <w:tcPr>
            <w:tcW w:w="5006" w:type="dxa"/>
            <w:gridSpan w:val="2"/>
            <w:vAlign w:val="center"/>
          </w:tcPr>
          <w:p w14:paraId="3A0B4A38" w14:textId="4E31E95B" w:rsidR="00597409" w:rsidRPr="0096463E" w:rsidRDefault="00597409" w:rsidP="00193000">
            <w:pPr>
              <w:jc w:val="both"/>
              <w:rPr>
                <w:rFonts w:cs="Calibri"/>
              </w:rPr>
            </w:pPr>
            <w:r w:rsidRPr="0096463E">
              <w:rPr>
                <w:rFonts w:cs="Calibri"/>
              </w:rPr>
              <w:t>Podaci su dostupni</w:t>
            </w:r>
          </w:p>
        </w:tc>
      </w:tr>
      <w:tr w:rsidR="00597409" w:rsidRPr="0096463E" w14:paraId="7E2D8150" w14:textId="77777777" w:rsidTr="00530C6D">
        <w:tc>
          <w:tcPr>
            <w:tcW w:w="1451" w:type="dxa"/>
            <w:vMerge/>
            <w:vAlign w:val="center"/>
          </w:tcPr>
          <w:p w14:paraId="352897A6" w14:textId="77777777" w:rsidR="00597409" w:rsidRPr="0096463E" w:rsidRDefault="00597409" w:rsidP="00193000">
            <w:pPr>
              <w:jc w:val="both"/>
              <w:rPr>
                <w:rFonts w:cs="Calibri"/>
                <w:b/>
                <w:bCs/>
              </w:rPr>
            </w:pPr>
          </w:p>
        </w:tc>
        <w:tc>
          <w:tcPr>
            <w:tcW w:w="2939" w:type="dxa"/>
            <w:gridSpan w:val="2"/>
            <w:vAlign w:val="center"/>
          </w:tcPr>
          <w:p w14:paraId="714E7B84" w14:textId="04ACB514" w:rsidR="00597409" w:rsidRPr="0096463E" w:rsidRDefault="00597409" w:rsidP="00193000">
            <w:pPr>
              <w:jc w:val="both"/>
              <w:rPr>
                <w:rFonts w:cs="Calibri"/>
              </w:rPr>
            </w:pPr>
            <w:r w:rsidRPr="0096463E">
              <w:rPr>
                <w:rFonts w:cs="Calibri"/>
              </w:rPr>
              <w:t>Periodičnost prikupljanja podataka</w:t>
            </w:r>
          </w:p>
        </w:tc>
        <w:tc>
          <w:tcPr>
            <w:tcW w:w="5006" w:type="dxa"/>
            <w:gridSpan w:val="2"/>
            <w:vAlign w:val="center"/>
          </w:tcPr>
          <w:p w14:paraId="6AE56A57" w14:textId="4AB5B83A" w:rsidR="00597409" w:rsidRPr="0096463E" w:rsidRDefault="00597409" w:rsidP="00193000">
            <w:pPr>
              <w:jc w:val="both"/>
              <w:rPr>
                <w:rFonts w:cs="Calibri"/>
              </w:rPr>
            </w:pPr>
            <w:r w:rsidRPr="0096463E">
              <w:rPr>
                <w:rFonts w:cs="Calibri"/>
              </w:rPr>
              <w:t>Podaci su kontinuirano dostupni na godišnjoj razini.</w:t>
            </w:r>
          </w:p>
        </w:tc>
      </w:tr>
      <w:tr w:rsidR="00597409" w:rsidRPr="0096463E" w14:paraId="11C0AE22" w14:textId="77777777" w:rsidTr="00530C6D">
        <w:tc>
          <w:tcPr>
            <w:tcW w:w="1451" w:type="dxa"/>
            <w:vAlign w:val="center"/>
          </w:tcPr>
          <w:p w14:paraId="32C6E80E" w14:textId="6D1507EA" w:rsidR="00597409" w:rsidRPr="0096463E" w:rsidRDefault="00597409" w:rsidP="00193000">
            <w:pPr>
              <w:jc w:val="both"/>
              <w:rPr>
                <w:rFonts w:cs="Calibri"/>
                <w:b/>
                <w:bCs/>
              </w:rPr>
            </w:pPr>
            <w:r w:rsidRPr="0096463E">
              <w:rPr>
                <w:rFonts w:cs="Calibri"/>
                <w:b/>
                <w:bCs/>
              </w:rPr>
              <w:t>Metodologija izračuna pokazatelja</w:t>
            </w:r>
          </w:p>
        </w:tc>
        <w:tc>
          <w:tcPr>
            <w:tcW w:w="7945" w:type="dxa"/>
            <w:gridSpan w:val="4"/>
            <w:vAlign w:val="center"/>
          </w:tcPr>
          <w:p w14:paraId="498D9494" w14:textId="77777777" w:rsidR="00597409" w:rsidRPr="0096463E" w:rsidRDefault="00597409" w:rsidP="00193000">
            <w:pPr>
              <w:jc w:val="both"/>
              <w:rPr>
                <w:rFonts w:cs="Calibri"/>
              </w:rPr>
            </w:pPr>
            <w:r w:rsidRPr="0096463E">
              <w:rPr>
                <w:rFonts w:cs="Calibri"/>
              </w:rPr>
              <w:t>Broj turističkih noćenja na stotinu stalnih stanovnika</w:t>
            </w:r>
          </w:p>
          <w:p w14:paraId="1E681E8D" w14:textId="77777777" w:rsidR="00A167F1" w:rsidRPr="0096463E" w:rsidRDefault="00A167F1" w:rsidP="00193000">
            <w:pPr>
              <w:jc w:val="both"/>
              <w:rPr>
                <w:rFonts w:cs="Calibri"/>
              </w:rPr>
            </w:pPr>
          </w:p>
          <w:p w14:paraId="4DBC0F3F" w14:textId="79D23922" w:rsidR="007E5132" w:rsidRPr="0096463E" w:rsidRDefault="007E5132" w:rsidP="00193000">
            <w:pPr>
              <w:jc w:val="both"/>
              <w:rPr>
                <w:rFonts w:cs="Calibri"/>
              </w:rPr>
            </w:pPr>
            <m:oMathPara>
              <m:oMath>
                <m:r>
                  <w:rPr>
                    <w:rFonts w:ascii="Cambria Math" w:hAnsi="Cambria Math" w:cs="Calibri"/>
                  </w:rPr>
                  <m:t xml:space="preserve">pokazatelj= </m:t>
                </m:r>
                <m:f>
                  <m:fPr>
                    <m:ctrlPr>
                      <w:rPr>
                        <w:rFonts w:ascii="Cambria Math" w:hAnsi="Cambria Math" w:cs="Calibri"/>
                        <w:i/>
                      </w:rPr>
                    </m:ctrlPr>
                  </m:fPr>
                  <m:num>
                    <m:r>
                      <w:rPr>
                        <w:rFonts w:ascii="Cambria Math" w:hAnsi="Cambria Math" w:cs="Calibri"/>
                      </w:rPr>
                      <m:t>ukupan broj noćenja turista u vršnom mjesecu</m:t>
                    </m:r>
                  </m:num>
                  <m:den>
                    <m:r>
                      <w:rPr>
                        <w:rFonts w:ascii="Cambria Math" w:hAnsi="Cambria Math" w:cs="Calibri"/>
                      </w:rPr>
                      <m:t>broj dana u vršnom mjesecu*broj stalnih stanovnika u destinaciji / 100</m:t>
                    </m:r>
                  </m:den>
                </m:f>
              </m:oMath>
            </m:oMathPara>
          </w:p>
          <w:p w14:paraId="5522F5C5" w14:textId="77777777" w:rsidR="007E5132" w:rsidRPr="0096463E" w:rsidRDefault="007E5132" w:rsidP="00193000">
            <w:pPr>
              <w:jc w:val="both"/>
              <w:rPr>
                <w:rFonts w:cs="Calibri"/>
              </w:rPr>
            </w:pPr>
          </w:p>
          <w:p w14:paraId="72751C04" w14:textId="1B68D740" w:rsidR="00597409" w:rsidRPr="0096463E" w:rsidRDefault="00597409" w:rsidP="00193000">
            <w:pPr>
              <w:jc w:val="both"/>
              <w:rPr>
                <w:rFonts w:cs="Calibri"/>
              </w:rPr>
            </w:pPr>
            <w:r w:rsidRPr="0096463E">
              <w:rPr>
                <w:rFonts w:cs="Calibri"/>
              </w:rPr>
              <w:t>Pod pojmom »vršni mjesec« misli se na mjesec u kojem je ostvaren najveći broj noćenja.</w:t>
            </w:r>
          </w:p>
        </w:tc>
      </w:tr>
      <w:tr w:rsidR="00597409" w:rsidRPr="0096463E" w14:paraId="59406B31" w14:textId="77777777" w:rsidTr="00530C6D">
        <w:tc>
          <w:tcPr>
            <w:tcW w:w="1451" w:type="dxa"/>
            <w:vAlign w:val="center"/>
          </w:tcPr>
          <w:p w14:paraId="27E4F863" w14:textId="564CE63C" w:rsidR="00597409" w:rsidRPr="0096463E" w:rsidRDefault="00597409" w:rsidP="00193000">
            <w:pPr>
              <w:jc w:val="both"/>
              <w:rPr>
                <w:rFonts w:cs="Calibri"/>
                <w:b/>
                <w:bCs/>
              </w:rPr>
            </w:pPr>
            <w:r w:rsidRPr="0096463E">
              <w:rPr>
                <w:rFonts w:cs="Calibri"/>
                <w:b/>
                <w:bCs/>
              </w:rPr>
              <w:t>Učestalost mjerenja</w:t>
            </w:r>
          </w:p>
        </w:tc>
        <w:tc>
          <w:tcPr>
            <w:tcW w:w="7945" w:type="dxa"/>
            <w:gridSpan w:val="4"/>
            <w:vAlign w:val="center"/>
          </w:tcPr>
          <w:p w14:paraId="7580621A" w14:textId="5B2431F4" w:rsidR="00597409" w:rsidRPr="0096463E" w:rsidRDefault="00597409" w:rsidP="00193000">
            <w:pPr>
              <w:jc w:val="both"/>
              <w:rPr>
                <w:rFonts w:cs="Calibri"/>
              </w:rPr>
            </w:pPr>
            <w:r w:rsidRPr="0096463E">
              <w:rPr>
                <w:rFonts w:cs="Calibri"/>
              </w:rPr>
              <w:t>Jednom godišnje</w:t>
            </w:r>
          </w:p>
        </w:tc>
      </w:tr>
      <w:tr w:rsidR="00FE658B" w:rsidRPr="0096463E" w14:paraId="60203374" w14:textId="77777777" w:rsidTr="00530C6D">
        <w:tc>
          <w:tcPr>
            <w:tcW w:w="1451" w:type="dxa"/>
            <w:vAlign w:val="center"/>
          </w:tcPr>
          <w:p w14:paraId="359F7C61" w14:textId="77777777" w:rsidR="00FE658B" w:rsidRPr="0096463E" w:rsidRDefault="00FE658B" w:rsidP="00193000">
            <w:pPr>
              <w:jc w:val="both"/>
              <w:rPr>
                <w:rFonts w:cs="Calibri"/>
                <w:b/>
                <w:bCs/>
              </w:rPr>
            </w:pPr>
          </w:p>
        </w:tc>
        <w:tc>
          <w:tcPr>
            <w:tcW w:w="7945" w:type="dxa"/>
            <w:gridSpan w:val="4"/>
            <w:vAlign w:val="center"/>
          </w:tcPr>
          <w:p w14:paraId="42736616" w14:textId="77777777" w:rsidR="00FE658B" w:rsidRPr="0096463E" w:rsidRDefault="00FE658B" w:rsidP="00193000">
            <w:pPr>
              <w:jc w:val="both"/>
              <w:rPr>
                <w:rFonts w:cs="Calibri"/>
              </w:rPr>
            </w:pPr>
          </w:p>
        </w:tc>
      </w:tr>
      <w:tr w:rsidR="00FE658B" w:rsidRPr="0096463E" w14:paraId="67030EA9" w14:textId="77777777" w:rsidTr="00C6377A">
        <w:tc>
          <w:tcPr>
            <w:tcW w:w="1451" w:type="dxa"/>
            <w:shd w:val="clear" w:color="auto" w:fill="F2F2F2" w:themeFill="background1" w:themeFillShade="F2"/>
            <w:vAlign w:val="center"/>
          </w:tcPr>
          <w:p w14:paraId="035E15C0" w14:textId="15CBCD93" w:rsidR="00FE658B" w:rsidRPr="0096463E" w:rsidRDefault="00FE658B" w:rsidP="00193000">
            <w:pPr>
              <w:jc w:val="center"/>
              <w:rPr>
                <w:rFonts w:cs="Calibri"/>
                <w:b/>
                <w:bCs/>
              </w:rPr>
            </w:pPr>
            <w:r w:rsidRPr="0096463E">
              <w:rPr>
                <w:rFonts w:cs="Calibri"/>
                <w:b/>
                <w:bCs/>
              </w:rPr>
              <w:t>Početna vrijednost (202</w:t>
            </w:r>
            <w:r w:rsidR="009A7486">
              <w:rPr>
                <w:rFonts w:cs="Calibri"/>
                <w:b/>
                <w:bCs/>
              </w:rPr>
              <w:t>3</w:t>
            </w:r>
            <w:r w:rsidRPr="0096463E">
              <w:rPr>
                <w:rFonts w:cs="Calibri"/>
                <w:b/>
                <w:bCs/>
              </w:rPr>
              <w:t>.)</w:t>
            </w:r>
          </w:p>
        </w:tc>
        <w:tc>
          <w:tcPr>
            <w:tcW w:w="2648" w:type="dxa"/>
            <w:shd w:val="clear" w:color="auto" w:fill="F2F2F2" w:themeFill="background1" w:themeFillShade="F2"/>
            <w:vAlign w:val="center"/>
          </w:tcPr>
          <w:p w14:paraId="6BDB0A3A" w14:textId="74C378ED" w:rsidR="00FE658B" w:rsidRPr="0096463E" w:rsidRDefault="00FE658B" w:rsidP="00193000">
            <w:pPr>
              <w:jc w:val="center"/>
              <w:rPr>
                <w:rFonts w:cs="Calibri"/>
                <w:b/>
                <w:bCs/>
              </w:rPr>
            </w:pPr>
            <w:r w:rsidRPr="0096463E">
              <w:rPr>
                <w:rFonts w:cs="Calibri"/>
                <w:b/>
                <w:bCs/>
              </w:rPr>
              <w:t>202</w:t>
            </w:r>
            <w:r w:rsidR="00B20C84">
              <w:rPr>
                <w:rFonts w:cs="Calibri"/>
                <w:b/>
                <w:bCs/>
              </w:rPr>
              <w:t>4</w:t>
            </w:r>
            <w:r w:rsidRPr="0096463E">
              <w:rPr>
                <w:rFonts w:cs="Calibri"/>
                <w:b/>
                <w:bCs/>
              </w:rPr>
              <w:t>.</w:t>
            </w:r>
          </w:p>
        </w:tc>
        <w:tc>
          <w:tcPr>
            <w:tcW w:w="2648" w:type="dxa"/>
            <w:gridSpan w:val="2"/>
            <w:shd w:val="clear" w:color="auto" w:fill="F2F2F2" w:themeFill="background1" w:themeFillShade="F2"/>
            <w:vAlign w:val="center"/>
          </w:tcPr>
          <w:p w14:paraId="4D244D6E" w14:textId="3481265F" w:rsidR="00FE658B" w:rsidRPr="0096463E" w:rsidRDefault="00FE658B" w:rsidP="00193000">
            <w:pPr>
              <w:jc w:val="center"/>
              <w:rPr>
                <w:rFonts w:cs="Calibri"/>
                <w:b/>
                <w:bCs/>
              </w:rPr>
            </w:pPr>
            <w:r w:rsidRPr="0096463E">
              <w:rPr>
                <w:rFonts w:cs="Calibri"/>
                <w:b/>
                <w:bCs/>
              </w:rPr>
              <w:t>202</w:t>
            </w:r>
            <w:r w:rsidR="00B20C84">
              <w:rPr>
                <w:rFonts w:cs="Calibri"/>
                <w:b/>
                <w:bCs/>
              </w:rPr>
              <w:t>5</w:t>
            </w:r>
            <w:r w:rsidRPr="0096463E">
              <w:rPr>
                <w:rFonts w:cs="Calibri"/>
                <w:b/>
                <w:bCs/>
              </w:rPr>
              <w:t>.</w:t>
            </w:r>
          </w:p>
        </w:tc>
        <w:tc>
          <w:tcPr>
            <w:tcW w:w="2649" w:type="dxa"/>
            <w:shd w:val="clear" w:color="auto" w:fill="F2F2F2" w:themeFill="background1" w:themeFillShade="F2"/>
            <w:vAlign w:val="center"/>
          </w:tcPr>
          <w:p w14:paraId="4B751DBF" w14:textId="66A4371D" w:rsidR="00FE658B" w:rsidRPr="0096463E" w:rsidRDefault="00FE658B" w:rsidP="00193000">
            <w:pPr>
              <w:jc w:val="center"/>
              <w:rPr>
                <w:rFonts w:cs="Calibri"/>
                <w:b/>
                <w:bCs/>
              </w:rPr>
            </w:pPr>
            <w:r w:rsidRPr="0096463E">
              <w:rPr>
                <w:rFonts w:cs="Calibri"/>
                <w:b/>
                <w:bCs/>
              </w:rPr>
              <w:t>202</w:t>
            </w:r>
            <w:r w:rsidR="00B20C84">
              <w:rPr>
                <w:rFonts w:cs="Calibri"/>
                <w:b/>
                <w:bCs/>
              </w:rPr>
              <w:t>6</w:t>
            </w:r>
            <w:r w:rsidRPr="0096463E">
              <w:rPr>
                <w:rFonts w:cs="Calibri"/>
                <w:b/>
                <w:bCs/>
              </w:rPr>
              <w:t>.</w:t>
            </w:r>
          </w:p>
        </w:tc>
      </w:tr>
      <w:tr w:rsidR="00FE658B" w:rsidRPr="0096463E" w14:paraId="79913331" w14:textId="77777777" w:rsidTr="00C6377A">
        <w:tc>
          <w:tcPr>
            <w:tcW w:w="1451" w:type="dxa"/>
            <w:shd w:val="clear" w:color="auto" w:fill="F2F2F2" w:themeFill="background1" w:themeFillShade="F2"/>
            <w:vAlign w:val="center"/>
          </w:tcPr>
          <w:p w14:paraId="4A8B652C" w14:textId="229691A9" w:rsidR="00FE658B" w:rsidRPr="0096463E" w:rsidRDefault="00B76358" w:rsidP="00193000">
            <w:pPr>
              <w:jc w:val="center"/>
              <w:rPr>
                <w:rFonts w:cs="Calibri"/>
                <w:b/>
                <w:bCs/>
              </w:rPr>
            </w:pPr>
            <w:r w:rsidRPr="0096463E">
              <w:rPr>
                <w:rFonts w:cs="Calibri"/>
                <w:b/>
                <w:bCs/>
              </w:rPr>
              <w:t>0,5</w:t>
            </w:r>
          </w:p>
        </w:tc>
        <w:tc>
          <w:tcPr>
            <w:tcW w:w="2648" w:type="dxa"/>
            <w:shd w:val="clear" w:color="auto" w:fill="F2F2F2" w:themeFill="background1" w:themeFillShade="F2"/>
            <w:vAlign w:val="center"/>
          </w:tcPr>
          <w:p w14:paraId="60B5351B" w14:textId="790157E8" w:rsidR="00FE658B" w:rsidRPr="000034E5" w:rsidRDefault="000034E5" w:rsidP="000034E5">
            <w:pPr>
              <w:jc w:val="center"/>
              <w:rPr>
                <w:rFonts w:cs="Calibri"/>
                <w:b/>
                <w:bCs/>
              </w:rPr>
            </w:pPr>
            <w:r w:rsidRPr="000034E5">
              <w:rPr>
                <w:rFonts w:cs="Calibri"/>
                <w:b/>
                <w:bCs/>
              </w:rPr>
              <w:t>0,38</w:t>
            </w:r>
          </w:p>
        </w:tc>
        <w:tc>
          <w:tcPr>
            <w:tcW w:w="2648" w:type="dxa"/>
            <w:gridSpan w:val="2"/>
            <w:shd w:val="clear" w:color="auto" w:fill="F2F2F2" w:themeFill="background1" w:themeFillShade="F2"/>
            <w:vAlign w:val="center"/>
          </w:tcPr>
          <w:p w14:paraId="22C32AC5" w14:textId="77777777" w:rsidR="00FE658B" w:rsidRPr="0096463E" w:rsidRDefault="00FE658B" w:rsidP="00193000">
            <w:pPr>
              <w:jc w:val="both"/>
              <w:rPr>
                <w:rFonts w:cs="Calibri"/>
              </w:rPr>
            </w:pPr>
          </w:p>
        </w:tc>
        <w:tc>
          <w:tcPr>
            <w:tcW w:w="2649" w:type="dxa"/>
            <w:shd w:val="clear" w:color="auto" w:fill="F2F2F2" w:themeFill="background1" w:themeFillShade="F2"/>
            <w:vAlign w:val="center"/>
          </w:tcPr>
          <w:p w14:paraId="344C98DD" w14:textId="77777777" w:rsidR="00FE658B" w:rsidRPr="0096463E" w:rsidRDefault="00FE658B" w:rsidP="00193000">
            <w:pPr>
              <w:jc w:val="both"/>
              <w:rPr>
                <w:rFonts w:cs="Calibri"/>
              </w:rPr>
            </w:pPr>
          </w:p>
        </w:tc>
      </w:tr>
    </w:tbl>
    <w:p w14:paraId="147D7CF4" w14:textId="0766AC50" w:rsidR="00325162" w:rsidRDefault="00325162" w:rsidP="00193000">
      <w:pPr>
        <w:spacing w:after="0" w:line="240" w:lineRule="auto"/>
        <w:jc w:val="both"/>
      </w:pPr>
    </w:p>
    <w:p w14:paraId="08ED22A7" w14:textId="77777777" w:rsidR="00325162" w:rsidRDefault="00325162">
      <w:r>
        <w:br w:type="page"/>
      </w:r>
    </w:p>
    <w:tbl>
      <w:tblPr>
        <w:tblStyle w:val="Reetkatablice"/>
        <w:tblW w:w="0" w:type="auto"/>
        <w:tblLook w:val="04A0" w:firstRow="1" w:lastRow="0" w:firstColumn="1" w:lastColumn="0" w:noHBand="0" w:noVBand="1"/>
      </w:tblPr>
      <w:tblGrid>
        <w:gridCol w:w="1522"/>
        <w:gridCol w:w="2640"/>
        <w:gridCol w:w="287"/>
        <w:gridCol w:w="2325"/>
        <w:gridCol w:w="2622"/>
      </w:tblGrid>
      <w:tr w:rsidR="00D241E2" w:rsidRPr="0096463E" w14:paraId="03506D25" w14:textId="77777777" w:rsidTr="00325162">
        <w:tc>
          <w:tcPr>
            <w:tcW w:w="1522" w:type="dxa"/>
            <w:shd w:val="clear" w:color="auto" w:fill="F2F2F2" w:themeFill="background1" w:themeFillShade="F2"/>
            <w:vAlign w:val="center"/>
          </w:tcPr>
          <w:p w14:paraId="33081F16" w14:textId="77777777" w:rsidR="00D241E2" w:rsidRPr="0096463E" w:rsidRDefault="00D241E2" w:rsidP="00193000">
            <w:pPr>
              <w:pStyle w:val="Default"/>
              <w:jc w:val="both"/>
              <w:rPr>
                <w:rFonts w:asciiTheme="minorHAnsi" w:hAnsiTheme="minorHAnsi"/>
                <w:b/>
                <w:bCs/>
                <w:sz w:val="22"/>
                <w:szCs w:val="22"/>
              </w:rPr>
            </w:pPr>
            <w:r w:rsidRPr="0096463E">
              <w:rPr>
                <w:rFonts w:asciiTheme="minorHAnsi" w:hAnsiTheme="minorHAnsi"/>
                <w:b/>
                <w:bCs/>
                <w:sz w:val="22"/>
                <w:szCs w:val="22"/>
              </w:rPr>
              <w:lastRenderedPageBreak/>
              <w:t xml:space="preserve">Pokazatelj (kod pokazatelja) </w:t>
            </w:r>
          </w:p>
        </w:tc>
        <w:tc>
          <w:tcPr>
            <w:tcW w:w="7874" w:type="dxa"/>
            <w:gridSpan w:val="4"/>
            <w:shd w:val="clear" w:color="auto" w:fill="F2F2F2" w:themeFill="background1" w:themeFillShade="F2"/>
            <w:vAlign w:val="center"/>
          </w:tcPr>
          <w:p w14:paraId="599D519A" w14:textId="4224EB7C" w:rsidR="00D241E2" w:rsidRPr="0096463E" w:rsidRDefault="00D241E2" w:rsidP="00193000">
            <w:pPr>
              <w:pStyle w:val="Default"/>
              <w:jc w:val="both"/>
              <w:rPr>
                <w:rFonts w:asciiTheme="minorHAnsi" w:hAnsiTheme="minorHAnsi"/>
                <w:b/>
                <w:bCs/>
                <w:sz w:val="22"/>
                <w:szCs w:val="22"/>
              </w:rPr>
            </w:pPr>
            <w:r w:rsidRPr="0096463E">
              <w:rPr>
                <w:rFonts w:asciiTheme="minorHAnsi" w:hAnsiTheme="minorHAnsi"/>
                <w:b/>
                <w:bCs/>
                <w:sz w:val="22"/>
                <w:szCs w:val="22"/>
              </w:rPr>
              <w:t>Zadovoljstvo lokalnog stanovništva turizmom (ZL-2)</w:t>
            </w:r>
          </w:p>
        </w:tc>
      </w:tr>
      <w:tr w:rsidR="00D241E2" w:rsidRPr="0096463E" w14:paraId="1A75E180" w14:textId="77777777" w:rsidTr="00325162">
        <w:tc>
          <w:tcPr>
            <w:tcW w:w="1522" w:type="dxa"/>
            <w:vMerge w:val="restart"/>
            <w:vAlign w:val="center"/>
          </w:tcPr>
          <w:p w14:paraId="3F77E302" w14:textId="77777777" w:rsidR="00D241E2" w:rsidRPr="0096463E" w:rsidRDefault="00D241E2" w:rsidP="00193000">
            <w:pPr>
              <w:jc w:val="both"/>
              <w:rPr>
                <w:rFonts w:cs="Calibri"/>
                <w:b/>
                <w:bCs/>
              </w:rPr>
            </w:pPr>
            <w:r w:rsidRPr="0096463E">
              <w:rPr>
                <w:rFonts w:cs="Calibri"/>
                <w:b/>
                <w:bCs/>
              </w:rPr>
              <w:t>Povezanost pokazatelja sa sustavima</w:t>
            </w:r>
          </w:p>
        </w:tc>
        <w:tc>
          <w:tcPr>
            <w:tcW w:w="2927" w:type="dxa"/>
            <w:gridSpan w:val="2"/>
            <w:vAlign w:val="center"/>
          </w:tcPr>
          <w:p w14:paraId="754C90E7" w14:textId="77777777" w:rsidR="00D241E2" w:rsidRPr="0096463E" w:rsidRDefault="00D241E2"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47" w:type="dxa"/>
            <w:gridSpan w:val="2"/>
            <w:vAlign w:val="center"/>
          </w:tcPr>
          <w:p w14:paraId="155FE236" w14:textId="1501B4E2" w:rsidR="00D241E2" w:rsidRPr="0096463E" w:rsidRDefault="00634EA7" w:rsidP="00193000">
            <w:pPr>
              <w:jc w:val="both"/>
              <w:rPr>
                <w:rFonts w:cs="Calibri"/>
              </w:rPr>
            </w:pPr>
            <w:r w:rsidRPr="0096463E">
              <w:rPr>
                <w:rFonts w:cs="Calibri"/>
              </w:rPr>
              <w:t>ETIS: C.1.2 Udio lokalnog stanovništva koji su zadovoljni turizmom u destinaciji</w:t>
            </w:r>
          </w:p>
        </w:tc>
      </w:tr>
      <w:tr w:rsidR="00D241E2" w:rsidRPr="0096463E" w14:paraId="5A989D94" w14:textId="77777777" w:rsidTr="00325162">
        <w:tc>
          <w:tcPr>
            <w:tcW w:w="1522" w:type="dxa"/>
            <w:vMerge/>
            <w:vAlign w:val="center"/>
          </w:tcPr>
          <w:p w14:paraId="3758A199" w14:textId="77777777" w:rsidR="00D241E2" w:rsidRPr="0096463E" w:rsidRDefault="00D241E2" w:rsidP="00193000">
            <w:pPr>
              <w:jc w:val="both"/>
              <w:rPr>
                <w:rFonts w:cs="Calibri"/>
                <w:b/>
                <w:bCs/>
              </w:rPr>
            </w:pPr>
          </w:p>
        </w:tc>
        <w:tc>
          <w:tcPr>
            <w:tcW w:w="2927" w:type="dxa"/>
            <w:gridSpan w:val="2"/>
            <w:vAlign w:val="center"/>
          </w:tcPr>
          <w:p w14:paraId="5E3C49F7" w14:textId="77777777" w:rsidR="00D241E2" w:rsidRPr="0096463E" w:rsidRDefault="00D241E2" w:rsidP="00193000">
            <w:pPr>
              <w:jc w:val="both"/>
              <w:rPr>
                <w:rFonts w:cs="Calibri"/>
              </w:rPr>
            </w:pPr>
            <w:r w:rsidRPr="0096463E">
              <w:rPr>
                <w:rFonts w:cs="Calibri"/>
              </w:rPr>
              <w:t>Povezanost sa Zakonom o turizmu</w:t>
            </w:r>
          </w:p>
        </w:tc>
        <w:tc>
          <w:tcPr>
            <w:tcW w:w="4947" w:type="dxa"/>
            <w:gridSpan w:val="2"/>
            <w:vAlign w:val="center"/>
          </w:tcPr>
          <w:p w14:paraId="49EE6B56" w14:textId="4D01A548" w:rsidR="00D241E2" w:rsidRPr="0096463E" w:rsidRDefault="00634EA7" w:rsidP="00193000">
            <w:pPr>
              <w:jc w:val="both"/>
              <w:rPr>
                <w:rFonts w:cs="Calibri"/>
              </w:rPr>
            </w:pPr>
            <w:r w:rsidRPr="0096463E">
              <w:rPr>
                <w:rFonts w:cs="Calibri"/>
              </w:rPr>
              <w:t>Članak 14. stavak 2. Zakona o turizmu – zadovoljstvo lokalnog stanovništva turizmom</w:t>
            </w:r>
          </w:p>
        </w:tc>
      </w:tr>
      <w:tr w:rsidR="00D241E2" w:rsidRPr="0096463E" w14:paraId="62871A93" w14:textId="77777777" w:rsidTr="00325162">
        <w:tc>
          <w:tcPr>
            <w:tcW w:w="1522" w:type="dxa"/>
            <w:vMerge/>
            <w:vAlign w:val="center"/>
          </w:tcPr>
          <w:p w14:paraId="2BE220B7" w14:textId="77777777" w:rsidR="00D241E2" w:rsidRPr="0096463E" w:rsidRDefault="00D241E2" w:rsidP="00193000">
            <w:pPr>
              <w:jc w:val="both"/>
              <w:rPr>
                <w:rFonts w:cs="Calibri"/>
                <w:b/>
                <w:bCs/>
              </w:rPr>
            </w:pPr>
          </w:p>
        </w:tc>
        <w:tc>
          <w:tcPr>
            <w:tcW w:w="2927" w:type="dxa"/>
            <w:gridSpan w:val="2"/>
            <w:vAlign w:val="center"/>
          </w:tcPr>
          <w:p w14:paraId="1D0DE02E" w14:textId="0499FBCE" w:rsidR="00D241E2" w:rsidRPr="0096463E" w:rsidRDefault="00D241E2" w:rsidP="00193000">
            <w:pPr>
              <w:jc w:val="both"/>
              <w:rPr>
                <w:rFonts w:cs="Calibri"/>
              </w:rPr>
            </w:pPr>
            <w:r w:rsidRPr="0096463E">
              <w:rPr>
                <w:rFonts w:cs="Calibri"/>
              </w:rPr>
              <w:t>Povezanost s ciljevima Ujedinjenih naroda za održivi razvoj</w:t>
            </w:r>
            <w:r w:rsidR="0078468E" w:rsidRPr="0096463E">
              <w:rPr>
                <w:rFonts w:cs="Calibri"/>
              </w:rPr>
              <w:t xml:space="preserve"> (SDG)</w:t>
            </w:r>
          </w:p>
        </w:tc>
        <w:tc>
          <w:tcPr>
            <w:tcW w:w="4947" w:type="dxa"/>
            <w:gridSpan w:val="2"/>
            <w:vAlign w:val="center"/>
          </w:tcPr>
          <w:p w14:paraId="659533EF" w14:textId="77777777" w:rsidR="00634EA7" w:rsidRPr="0096463E" w:rsidRDefault="00634EA7" w:rsidP="00193000">
            <w:pPr>
              <w:jc w:val="both"/>
              <w:rPr>
                <w:rFonts w:cs="Calibri"/>
              </w:rPr>
            </w:pPr>
            <w:r w:rsidRPr="0096463E">
              <w:rPr>
                <w:rFonts w:cs="Calibri"/>
              </w:rPr>
              <w:t>Cilj 3 – Zdravlje i blagostanje</w:t>
            </w:r>
          </w:p>
          <w:p w14:paraId="0769023A" w14:textId="4F854334" w:rsidR="00D241E2" w:rsidRPr="0096463E" w:rsidRDefault="00634EA7" w:rsidP="00193000">
            <w:pPr>
              <w:jc w:val="both"/>
              <w:rPr>
                <w:rFonts w:cs="Calibri"/>
              </w:rPr>
            </w:pPr>
            <w:r w:rsidRPr="0096463E">
              <w:rPr>
                <w:rFonts w:cs="Calibri"/>
              </w:rPr>
              <w:t>Cilj 11 – Održivi gradovi i zajednice</w:t>
            </w:r>
          </w:p>
        </w:tc>
      </w:tr>
      <w:tr w:rsidR="00D241E2" w:rsidRPr="0096463E" w14:paraId="20DE3293" w14:textId="77777777" w:rsidTr="00325162">
        <w:tc>
          <w:tcPr>
            <w:tcW w:w="1522" w:type="dxa"/>
            <w:vMerge/>
            <w:vAlign w:val="center"/>
          </w:tcPr>
          <w:p w14:paraId="74135962" w14:textId="77777777" w:rsidR="00D241E2" w:rsidRPr="0096463E" w:rsidRDefault="00D241E2" w:rsidP="00193000">
            <w:pPr>
              <w:jc w:val="both"/>
              <w:rPr>
                <w:rFonts w:cs="Calibri"/>
                <w:b/>
                <w:bCs/>
              </w:rPr>
            </w:pPr>
          </w:p>
        </w:tc>
        <w:tc>
          <w:tcPr>
            <w:tcW w:w="2927" w:type="dxa"/>
            <w:gridSpan w:val="2"/>
            <w:vAlign w:val="center"/>
          </w:tcPr>
          <w:p w14:paraId="2558F898" w14:textId="46B9F35A" w:rsidR="00D241E2" w:rsidRPr="0096463E" w:rsidRDefault="00D241E2" w:rsidP="00193000">
            <w:pPr>
              <w:jc w:val="both"/>
              <w:rPr>
                <w:rFonts w:cs="Calibri"/>
              </w:rPr>
            </w:pPr>
            <w:r w:rsidRPr="0096463E">
              <w:rPr>
                <w:rFonts w:cs="Calibri"/>
              </w:rPr>
              <w:t>Povezanost sa Strategijom razvoja održivog turizma do 2030. i Nacionalnim planom razvoja održivog turizma do 2027. godine</w:t>
            </w:r>
          </w:p>
        </w:tc>
        <w:tc>
          <w:tcPr>
            <w:tcW w:w="4947" w:type="dxa"/>
            <w:gridSpan w:val="2"/>
            <w:vAlign w:val="center"/>
          </w:tcPr>
          <w:p w14:paraId="74DB2D92" w14:textId="77777777" w:rsidR="00634EA7" w:rsidRPr="0096463E" w:rsidRDefault="00634EA7" w:rsidP="00193000">
            <w:pPr>
              <w:jc w:val="both"/>
              <w:rPr>
                <w:rFonts w:cs="Calibri"/>
              </w:rPr>
            </w:pPr>
            <w:r w:rsidRPr="0096463E">
              <w:rPr>
                <w:rFonts w:cs="Calibri"/>
              </w:rPr>
              <w:t>Strateški cilj: Cjelogodišnji i regionalno uravnoteženiji turizam</w:t>
            </w:r>
          </w:p>
          <w:p w14:paraId="4621FC70" w14:textId="53C78879" w:rsidR="00D241E2" w:rsidRPr="0096463E" w:rsidRDefault="00634EA7" w:rsidP="00193000">
            <w:pPr>
              <w:jc w:val="both"/>
              <w:rPr>
                <w:rFonts w:cs="Calibri"/>
              </w:rPr>
            </w:pPr>
            <w:r w:rsidRPr="0096463E">
              <w:rPr>
                <w:rFonts w:cs="Calibri"/>
              </w:rPr>
              <w:t>Posebni cilj: Razvoj vremenski i prostorno ravnomjernije raspoređenog turističkog prometa</w:t>
            </w:r>
          </w:p>
        </w:tc>
      </w:tr>
      <w:tr w:rsidR="00634EA7" w:rsidRPr="0096463E" w14:paraId="7CBE09D6" w14:textId="77777777" w:rsidTr="00325162">
        <w:tc>
          <w:tcPr>
            <w:tcW w:w="1522" w:type="dxa"/>
            <w:vMerge w:val="restart"/>
            <w:vAlign w:val="center"/>
          </w:tcPr>
          <w:p w14:paraId="0746FBBC" w14:textId="77777777" w:rsidR="00634EA7" w:rsidRPr="0096463E" w:rsidRDefault="00634EA7" w:rsidP="00193000">
            <w:pPr>
              <w:jc w:val="both"/>
              <w:rPr>
                <w:rFonts w:cs="Calibri"/>
                <w:b/>
                <w:bCs/>
              </w:rPr>
            </w:pPr>
            <w:r w:rsidRPr="0096463E">
              <w:rPr>
                <w:rFonts w:cs="Calibri"/>
                <w:b/>
                <w:bCs/>
              </w:rPr>
              <w:t>Obilježja pokazatelja</w:t>
            </w:r>
          </w:p>
        </w:tc>
        <w:tc>
          <w:tcPr>
            <w:tcW w:w="2927" w:type="dxa"/>
            <w:gridSpan w:val="2"/>
            <w:vAlign w:val="center"/>
          </w:tcPr>
          <w:p w14:paraId="493415F7" w14:textId="77777777" w:rsidR="00634EA7" w:rsidRPr="0096463E" w:rsidRDefault="00634EA7" w:rsidP="00193000">
            <w:pPr>
              <w:jc w:val="both"/>
              <w:rPr>
                <w:rFonts w:cs="Calibri"/>
              </w:rPr>
            </w:pPr>
            <w:r w:rsidRPr="0096463E">
              <w:rPr>
                <w:rFonts w:cs="Calibri"/>
              </w:rPr>
              <w:t>Definicija</w:t>
            </w:r>
          </w:p>
        </w:tc>
        <w:tc>
          <w:tcPr>
            <w:tcW w:w="4947" w:type="dxa"/>
            <w:gridSpan w:val="2"/>
            <w:vAlign w:val="center"/>
          </w:tcPr>
          <w:p w14:paraId="6E3B872F" w14:textId="7C6A341E" w:rsidR="00634EA7" w:rsidRPr="0096463E" w:rsidRDefault="00634EA7" w:rsidP="00193000">
            <w:pPr>
              <w:jc w:val="both"/>
              <w:rPr>
                <w:rFonts w:cs="Calibri"/>
              </w:rPr>
            </w:pPr>
            <w:r w:rsidRPr="0096463E">
              <w:rPr>
                <w:rFonts w:cs="Calibri"/>
              </w:rPr>
              <w:t>Pokazatelj predstavlja procjenu udjela (%) stalnih stanovnika koji su zadovoljni turizmom u destinaciji u ukupnom broju stalnih stanovnika u destinaciji</w:t>
            </w:r>
          </w:p>
        </w:tc>
      </w:tr>
      <w:tr w:rsidR="00634EA7" w:rsidRPr="0096463E" w14:paraId="2C222281" w14:textId="77777777" w:rsidTr="00325162">
        <w:tc>
          <w:tcPr>
            <w:tcW w:w="1522" w:type="dxa"/>
            <w:vMerge/>
            <w:vAlign w:val="center"/>
          </w:tcPr>
          <w:p w14:paraId="218C4903" w14:textId="77777777" w:rsidR="00634EA7" w:rsidRPr="0096463E" w:rsidRDefault="00634EA7" w:rsidP="00193000">
            <w:pPr>
              <w:jc w:val="both"/>
              <w:rPr>
                <w:rFonts w:cs="Calibri"/>
                <w:b/>
                <w:bCs/>
              </w:rPr>
            </w:pPr>
          </w:p>
        </w:tc>
        <w:tc>
          <w:tcPr>
            <w:tcW w:w="2927" w:type="dxa"/>
            <w:gridSpan w:val="2"/>
            <w:vAlign w:val="center"/>
          </w:tcPr>
          <w:p w14:paraId="1DD9ABB8" w14:textId="77777777" w:rsidR="00634EA7" w:rsidRPr="0096463E" w:rsidRDefault="00634EA7" w:rsidP="00193000">
            <w:pPr>
              <w:jc w:val="both"/>
              <w:rPr>
                <w:rFonts w:cs="Calibri"/>
              </w:rPr>
            </w:pPr>
            <w:r w:rsidRPr="0096463E">
              <w:rPr>
                <w:rFonts w:cs="Calibri"/>
              </w:rPr>
              <w:t>Opis</w:t>
            </w:r>
          </w:p>
        </w:tc>
        <w:tc>
          <w:tcPr>
            <w:tcW w:w="4947" w:type="dxa"/>
            <w:gridSpan w:val="2"/>
            <w:vAlign w:val="center"/>
          </w:tcPr>
          <w:p w14:paraId="429D6B17" w14:textId="468AD7F6" w:rsidR="00634EA7" w:rsidRPr="0096463E" w:rsidRDefault="00634EA7" w:rsidP="00193000">
            <w:pPr>
              <w:jc w:val="both"/>
              <w:rPr>
                <w:rFonts w:cs="Calibri"/>
              </w:rPr>
            </w:pPr>
            <w:r w:rsidRPr="0096463E">
              <w:rPr>
                <w:rFonts w:cs="Calibri"/>
              </w:rPr>
              <w:t>Zadovoljstvo stanovnika razvojem turizma bitan je cilj održivog upravljanja destinacijom, pri čemu je pozitivan stav stanovnika prema razvoju turizma jedan od ključnih elemenata njegove uspješnosti. Tamo gdje turizam nije podržan može se očekivati otpor stanovnika prema infrastrukturnim ulaganjima. Dodatno, gostoljubivi domaćini jedan su od ključnih faktora u formiranju cjelokupnog zadovoljstva turista posjetom.</w:t>
            </w:r>
          </w:p>
        </w:tc>
      </w:tr>
      <w:tr w:rsidR="00634EA7" w:rsidRPr="0096463E" w14:paraId="673D78FA" w14:textId="77777777" w:rsidTr="00325162">
        <w:tc>
          <w:tcPr>
            <w:tcW w:w="1522" w:type="dxa"/>
            <w:vMerge/>
            <w:vAlign w:val="center"/>
          </w:tcPr>
          <w:p w14:paraId="727DC7B0" w14:textId="77777777" w:rsidR="00634EA7" w:rsidRPr="0096463E" w:rsidRDefault="00634EA7" w:rsidP="00193000">
            <w:pPr>
              <w:jc w:val="both"/>
              <w:rPr>
                <w:rFonts w:cs="Calibri"/>
                <w:b/>
                <w:bCs/>
              </w:rPr>
            </w:pPr>
          </w:p>
        </w:tc>
        <w:tc>
          <w:tcPr>
            <w:tcW w:w="2927" w:type="dxa"/>
            <w:gridSpan w:val="2"/>
            <w:vAlign w:val="center"/>
          </w:tcPr>
          <w:p w14:paraId="5E629316" w14:textId="7A7DE568" w:rsidR="00634EA7" w:rsidRPr="0096463E" w:rsidRDefault="00634EA7" w:rsidP="00193000">
            <w:pPr>
              <w:jc w:val="both"/>
              <w:rPr>
                <w:rFonts w:cs="Calibri"/>
              </w:rPr>
            </w:pPr>
            <w:proofErr w:type="spellStart"/>
            <w:r w:rsidRPr="0096463E">
              <w:rPr>
                <w:rFonts w:cs="Calibri"/>
              </w:rPr>
              <w:t>Podpokazatelji</w:t>
            </w:r>
            <w:proofErr w:type="spellEnd"/>
          </w:p>
        </w:tc>
        <w:tc>
          <w:tcPr>
            <w:tcW w:w="4947" w:type="dxa"/>
            <w:gridSpan w:val="2"/>
            <w:vAlign w:val="center"/>
          </w:tcPr>
          <w:p w14:paraId="7C923740" w14:textId="77777777" w:rsidR="00634EA7" w:rsidRPr="0096463E" w:rsidRDefault="00634EA7" w:rsidP="00193000">
            <w:pPr>
              <w:jc w:val="both"/>
              <w:rPr>
                <w:rFonts w:cs="Calibri"/>
              </w:rPr>
            </w:pPr>
            <w:r w:rsidRPr="0096463E">
              <w:rPr>
                <w:rFonts w:cs="Calibri"/>
              </w:rPr>
              <w:t>– udio lokalnog stanovništva zadovoljnih turizmom kod onih koji ostvaruju koristi od turizma</w:t>
            </w:r>
          </w:p>
          <w:p w14:paraId="06B19F6B" w14:textId="7EB98879" w:rsidR="00634EA7" w:rsidRPr="0096463E" w:rsidRDefault="00634EA7" w:rsidP="00193000">
            <w:pPr>
              <w:jc w:val="both"/>
              <w:rPr>
                <w:rFonts w:cs="Calibri"/>
              </w:rPr>
            </w:pPr>
            <w:r w:rsidRPr="0096463E">
              <w:rPr>
                <w:rFonts w:cs="Calibri"/>
              </w:rPr>
              <w:t>– udio lokalnog stanovništva zadovoljnih turizmom kod onih koji ne ostvaruju koristi od turizma</w:t>
            </w:r>
          </w:p>
        </w:tc>
      </w:tr>
      <w:tr w:rsidR="00D241E2" w:rsidRPr="0096463E" w14:paraId="15F919B8" w14:textId="77777777" w:rsidTr="00325162">
        <w:tc>
          <w:tcPr>
            <w:tcW w:w="1522" w:type="dxa"/>
            <w:vMerge w:val="restart"/>
            <w:vAlign w:val="center"/>
          </w:tcPr>
          <w:p w14:paraId="34927DD7" w14:textId="77777777" w:rsidR="00D241E2" w:rsidRPr="0096463E" w:rsidRDefault="00D241E2" w:rsidP="00193000">
            <w:pPr>
              <w:jc w:val="both"/>
              <w:rPr>
                <w:rFonts w:cs="Calibri"/>
                <w:b/>
                <w:bCs/>
              </w:rPr>
            </w:pPr>
            <w:r w:rsidRPr="0096463E">
              <w:rPr>
                <w:rFonts w:cs="Calibri"/>
                <w:b/>
                <w:bCs/>
              </w:rPr>
              <w:t>Podaci</w:t>
            </w:r>
          </w:p>
        </w:tc>
        <w:tc>
          <w:tcPr>
            <w:tcW w:w="2927" w:type="dxa"/>
            <w:gridSpan w:val="2"/>
            <w:vAlign w:val="center"/>
          </w:tcPr>
          <w:p w14:paraId="72F265D0" w14:textId="77777777" w:rsidR="00D241E2" w:rsidRPr="0096463E" w:rsidRDefault="00D241E2" w:rsidP="00193000">
            <w:pPr>
              <w:jc w:val="both"/>
              <w:rPr>
                <w:rFonts w:cs="Calibri"/>
              </w:rPr>
            </w:pPr>
            <w:r w:rsidRPr="0096463E">
              <w:rPr>
                <w:rFonts w:cs="Calibri"/>
              </w:rPr>
              <w:t>Naziv podataka</w:t>
            </w:r>
          </w:p>
        </w:tc>
        <w:tc>
          <w:tcPr>
            <w:tcW w:w="4947" w:type="dxa"/>
            <w:gridSpan w:val="2"/>
            <w:vAlign w:val="center"/>
          </w:tcPr>
          <w:p w14:paraId="5838CC0E" w14:textId="6E475856" w:rsidR="00D241E2" w:rsidRPr="0096463E" w:rsidRDefault="00634EA7" w:rsidP="00193000">
            <w:pPr>
              <w:jc w:val="both"/>
              <w:rPr>
                <w:rFonts w:cs="Calibri"/>
              </w:rPr>
            </w:pPr>
            <w:r w:rsidRPr="0096463E">
              <w:rPr>
                <w:rFonts w:cs="Calibri"/>
              </w:rPr>
              <w:t>Zadovoljstvo turizmom u destinaciji</w:t>
            </w:r>
          </w:p>
        </w:tc>
      </w:tr>
      <w:tr w:rsidR="00D241E2" w:rsidRPr="0096463E" w14:paraId="0C43FE53" w14:textId="77777777" w:rsidTr="00325162">
        <w:tc>
          <w:tcPr>
            <w:tcW w:w="1522" w:type="dxa"/>
            <w:vMerge/>
            <w:vAlign w:val="center"/>
          </w:tcPr>
          <w:p w14:paraId="105C5926" w14:textId="77777777" w:rsidR="00D241E2" w:rsidRPr="0096463E" w:rsidRDefault="00D241E2" w:rsidP="00193000">
            <w:pPr>
              <w:jc w:val="both"/>
              <w:rPr>
                <w:rFonts w:cs="Calibri"/>
                <w:b/>
                <w:bCs/>
              </w:rPr>
            </w:pPr>
          </w:p>
        </w:tc>
        <w:tc>
          <w:tcPr>
            <w:tcW w:w="2927" w:type="dxa"/>
            <w:gridSpan w:val="2"/>
            <w:vAlign w:val="center"/>
          </w:tcPr>
          <w:p w14:paraId="41D4CE36" w14:textId="77777777" w:rsidR="00D241E2" w:rsidRPr="0096463E" w:rsidRDefault="00D241E2" w:rsidP="00193000">
            <w:pPr>
              <w:jc w:val="both"/>
              <w:rPr>
                <w:rFonts w:cs="Calibri"/>
              </w:rPr>
            </w:pPr>
            <w:r w:rsidRPr="0096463E">
              <w:rPr>
                <w:rFonts w:cs="Calibri"/>
              </w:rPr>
              <w:t>Mjerna jedinica</w:t>
            </w:r>
          </w:p>
        </w:tc>
        <w:tc>
          <w:tcPr>
            <w:tcW w:w="4947" w:type="dxa"/>
            <w:gridSpan w:val="2"/>
            <w:vAlign w:val="center"/>
          </w:tcPr>
          <w:p w14:paraId="1BF7CB6E" w14:textId="2FCB0F57" w:rsidR="00D241E2" w:rsidRPr="0096463E" w:rsidRDefault="00634EA7" w:rsidP="00193000">
            <w:pPr>
              <w:jc w:val="both"/>
              <w:rPr>
                <w:rFonts w:cs="Calibri"/>
              </w:rPr>
            </w:pPr>
            <w:r w:rsidRPr="0096463E">
              <w:rPr>
                <w:rFonts w:cs="Calibri"/>
              </w:rPr>
              <w:t>Udio (%) ispitanika koji su zadovoljni turizmom u destinaciji</w:t>
            </w:r>
          </w:p>
        </w:tc>
      </w:tr>
      <w:tr w:rsidR="00D241E2" w:rsidRPr="0096463E" w14:paraId="10295ADC" w14:textId="77777777" w:rsidTr="00325162">
        <w:tc>
          <w:tcPr>
            <w:tcW w:w="1522" w:type="dxa"/>
            <w:vMerge/>
            <w:vAlign w:val="center"/>
          </w:tcPr>
          <w:p w14:paraId="278074F2" w14:textId="77777777" w:rsidR="00D241E2" w:rsidRPr="0096463E" w:rsidRDefault="00D241E2" w:rsidP="00193000">
            <w:pPr>
              <w:jc w:val="both"/>
              <w:rPr>
                <w:rFonts w:cs="Calibri"/>
                <w:b/>
                <w:bCs/>
              </w:rPr>
            </w:pPr>
          </w:p>
        </w:tc>
        <w:tc>
          <w:tcPr>
            <w:tcW w:w="2927" w:type="dxa"/>
            <w:gridSpan w:val="2"/>
            <w:vAlign w:val="center"/>
          </w:tcPr>
          <w:p w14:paraId="061323A3" w14:textId="77777777" w:rsidR="00D241E2" w:rsidRPr="0096463E" w:rsidRDefault="00D241E2" w:rsidP="00193000">
            <w:pPr>
              <w:jc w:val="both"/>
              <w:rPr>
                <w:rFonts w:cs="Calibri"/>
              </w:rPr>
            </w:pPr>
            <w:r w:rsidRPr="0096463E">
              <w:rPr>
                <w:rFonts w:cs="Calibri"/>
              </w:rPr>
              <w:t>Izvor podataka/potencijalni izvor</w:t>
            </w:r>
          </w:p>
        </w:tc>
        <w:tc>
          <w:tcPr>
            <w:tcW w:w="4947" w:type="dxa"/>
            <w:gridSpan w:val="2"/>
            <w:vAlign w:val="center"/>
          </w:tcPr>
          <w:p w14:paraId="7BEB625C" w14:textId="58310CE7" w:rsidR="00D241E2" w:rsidRPr="0096463E" w:rsidRDefault="00634EA7" w:rsidP="00193000">
            <w:pPr>
              <w:jc w:val="both"/>
              <w:rPr>
                <w:rFonts w:cs="Calibri"/>
              </w:rPr>
            </w:pPr>
            <w:r w:rsidRPr="0096463E">
              <w:rPr>
                <w:rFonts w:cs="Calibri"/>
              </w:rPr>
              <w:t>Anketa lokalnog stanovništva</w:t>
            </w:r>
          </w:p>
        </w:tc>
      </w:tr>
      <w:tr w:rsidR="00D241E2" w:rsidRPr="0096463E" w14:paraId="3C4A368E" w14:textId="77777777" w:rsidTr="00325162">
        <w:tc>
          <w:tcPr>
            <w:tcW w:w="1522" w:type="dxa"/>
            <w:vMerge/>
            <w:vAlign w:val="center"/>
          </w:tcPr>
          <w:p w14:paraId="1D8F7215" w14:textId="77777777" w:rsidR="00D241E2" w:rsidRPr="0096463E" w:rsidRDefault="00D241E2" w:rsidP="00193000">
            <w:pPr>
              <w:jc w:val="both"/>
              <w:rPr>
                <w:rFonts w:cs="Calibri"/>
                <w:b/>
                <w:bCs/>
              </w:rPr>
            </w:pPr>
          </w:p>
        </w:tc>
        <w:tc>
          <w:tcPr>
            <w:tcW w:w="2927" w:type="dxa"/>
            <w:gridSpan w:val="2"/>
            <w:vAlign w:val="center"/>
          </w:tcPr>
          <w:p w14:paraId="23184009" w14:textId="77777777" w:rsidR="00D241E2" w:rsidRPr="0096463E" w:rsidRDefault="00D241E2" w:rsidP="00193000">
            <w:pPr>
              <w:jc w:val="both"/>
              <w:rPr>
                <w:rFonts w:cs="Calibri"/>
              </w:rPr>
            </w:pPr>
            <w:r w:rsidRPr="0096463E">
              <w:rPr>
                <w:rFonts w:cs="Calibri"/>
              </w:rPr>
              <w:t>Dostupnost podataka i podatkovni jaz</w:t>
            </w:r>
          </w:p>
        </w:tc>
        <w:tc>
          <w:tcPr>
            <w:tcW w:w="4947" w:type="dxa"/>
            <w:gridSpan w:val="2"/>
            <w:vAlign w:val="center"/>
          </w:tcPr>
          <w:p w14:paraId="745D59C8" w14:textId="7104C5FA" w:rsidR="00D241E2" w:rsidRPr="0096463E" w:rsidRDefault="00634EA7" w:rsidP="00193000">
            <w:pPr>
              <w:jc w:val="both"/>
              <w:rPr>
                <w:rFonts w:cs="Calibri"/>
              </w:rPr>
            </w:pPr>
            <w:r w:rsidRPr="0096463E">
              <w:rPr>
                <w:rFonts w:cs="Calibri"/>
              </w:rPr>
              <w:t>Podatak nije dostupan, nužno je prikupljanje podataka primarnim istraživanjem</w:t>
            </w:r>
          </w:p>
        </w:tc>
      </w:tr>
      <w:tr w:rsidR="00D241E2" w:rsidRPr="0096463E" w14:paraId="7A6BBF9F" w14:textId="77777777" w:rsidTr="00325162">
        <w:tc>
          <w:tcPr>
            <w:tcW w:w="1522" w:type="dxa"/>
            <w:vMerge/>
            <w:vAlign w:val="center"/>
          </w:tcPr>
          <w:p w14:paraId="061BCAD1" w14:textId="77777777" w:rsidR="00D241E2" w:rsidRPr="0096463E" w:rsidRDefault="00D241E2" w:rsidP="00193000">
            <w:pPr>
              <w:jc w:val="both"/>
              <w:rPr>
                <w:rFonts w:cs="Calibri"/>
                <w:b/>
                <w:bCs/>
              </w:rPr>
            </w:pPr>
          </w:p>
        </w:tc>
        <w:tc>
          <w:tcPr>
            <w:tcW w:w="2927" w:type="dxa"/>
            <w:gridSpan w:val="2"/>
            <w:vAlign w:val="center"/>
          </w:tcPr>
          <w:p w14:paraId="7340769C" w14:textId="77777777" w:rsidR="00D241E2" w:rsidRPr="0096463E" w:rsidRDefault="00D241E2" w:rsidP="00193000">
            <w:pPr>
              <w:jc w:val="both"/>
              <w:rPr>
                <w:rFonts w:cs="Calibri"/>
              </w:rPr>
            </w:pPr>
            <w:r w:rsidRPr="0096463E">
              <w:rPr>
                <w:rFonts w:cs="Calibri"/>
              </w:rPr>
              <w:t>Periodičnost prikupljanja podataka</w:t>
            </w:r>
          </w:p>
        </w:tc>
        <w:tc>
          <w:tcPr>
            <w:tcW w:w="4947" w:type="dxa"/>
            <w:gridSpan w:val="2"/>
            <w:vAlign w:val="center"/>
          </w:tcPr>
          <w:p w14:paraId="0B1331D7" w14:textId="70D253F9" w:rsidR="00D241E2" w:rsidRPr="0096463E" w:rsidRDefault="00634EA7" w:rsidP="00193000">
            <w:pPr>
              <w:jc w:val="both"/>
              <w:rPr>
                <w:rFonts w:cs="Calibri"/>
              </w:rPr>
            </w:pPr>
            <w:r w:rsidRPr="0096463E">
              <w:rPr>
                <w:rFonts w:cs="Calibri"/>
              </w:rPr>
              <w:t xml:space="preserve">Svake </w:t>
            </w:r>
            <w:r w:rsidR="00582026" w:rsidRPr="0096463E">
              <w:rPr>
                <w:rFonts w:cs="Calibri"/>
              </w:rPr>
              <w:t>četiri</w:t>
            </w:r>
            <w:r w:rsidRPr="0096463E">
              <w:rPr>
                <w:rFonts w:cs="Calibri"/>
              </w:rPr>
              <w:t xml:space="preserve"> godine za ITR III i IV</w:t>
            </w:r>
          </w:p>
        </w:tc>
      </w:tr>
      <w:tr w:rsidR="00D241E2" w:rsidRPr="0096463E" w14:paraId="2E75D427" w14:textId="77777777" w:rsidTr="00325162">
        <w:tc>
          <w:tcPr>
            <w:tcW w:w="1522" w:type="dxa"/>
            <w:vAlign w:val="center"/>
          </w:tcPr>
          <w:p w14:paraId="12A331A6" w14:textId="77777777" w:rsidR="00D241E2" w:rsidRPr="0096463E" w:rsidRDefault="00D241E2" w:rsidP="00193000">
            <w:pPr>
              <w:jc w:val="both"/>
              <w:rPr>
                <w:rFonts w:cs="Calibri"/>
                <w:b/>
                <w:bCs/>
              </w:rPr>
            </w:pPr>
            <w:r w:rsidRPr="0096463E">
              <w:rPr>
                <w:rFonts w:cs="Calibri"/>
                <w:b/>
                <w:bCs/>
              </w:rPr>
              <w:t>Metodologija izračuna pokazatelja</w:t>
            </w:r>
          </w:p>
        </w:tc>
        <w:tc>
          <w:tcPr>
            <w:tcW w:w="7874" w:type="dxa"/>
            <w:gridSpan w:val="4"/>
            <w:vAlign w:val="center"/>
          </w:tcPr>
          <w:p w14:paraId="2FF255A8" w14:textId="77777777" w:rsidR="00634EA7" w:rsidRPr="0096463E" w:rsidRDefault="00634EA7" w:rsidP="00193000">
            <w:pPr>
              <w:jc w:val="both"/>
              <w:rPr>
                <w:rFonts w:cs="Calibri"/>
              </w:rPr>
            </w:pPr>
            <w:r w:rsidRPr="0096463E">
              <w:rPr>
                <w:rFonts w:cs="Calibri"/>
              </w:rPr>
              <w:t>Udio lokalnog stanovništva zadovoljnih turizmom u destinaciji računa se kao omjer broja ispitanika zadovoljnih turizmom i ukupnog broja ispitanika.</w:t>
            </w:r>
          </w:p>
          <w:p w14:paraId="7ECCD19D" w14:textId="77777777" w:rsidR="00634EA7" w:rsidRPr="0096463E" w:rsidRDefault="00634EA7" w:rsidP="00193000">
            <w:pPr>
              <w:jc w:val="both"/>
              <w:rPr>
                <w:rFonts w:cs="Calibri"/>
              </w:rPr>
            </w:pPr>
            <w:r w:rsidRPr="0096463E">
              <w:rPr>
                <w:rFonts w:cs="Calibri"/>
              </w:rPr>
              <w:t>Pokazatelj se računa na ukupnom skupu te zasebno na skupu ispitanika koji ostvaruju koristi od turizma i na skupu ispitanika koji ne ostvaruju koristi od turizma.</w:t>
            </w:r>
          </w:p>
          <w:p w14:paraId="2DB90808" w14:textId="5161C3C4" w:rsidR="00D241E2" w:rsidRPr="0096463E" w:rsidRDefault="00634EA7" w:rsidP="00193000">
            <w:pPr>
              <w:jc w:val="both"/>
              <w:rPr>
                <w:rFonts w:cs="Calibri"/>
              </w:rPr>
            </w:pPr>
            <w:r w:rsidRPr="0096463E">
              <w:rPr>
                <w:rFonts w:cs="Calibri"/>
              </w:rPr>
              <w:lastRenderedPageBreak/>
              <w:t>Udio lokalnog stanovništva zadovoljnih turizmom i udio stanovnika koji ostvaruju koristi od turizma u destinaciji procjenjuje se pitanjima koja su definiran smjernicama za provođenje primarnih istraživanja.</w:t>
            </w:r>
          </w:p>
        </w:tc>
      </w:tr>
      <w:tr w:rsidR="00D241E2" w:rsidRPr="0096463E" w14:paraId="7870F346" w14:textId="77777777" w:rsidTr="00325162">
        <w:tc>
          <w:tcPr>
            <w:tcW w:w="1522" w:type="dxa"/>
            <w:vAlign w:val="center"/>
          </w:tcPr>
          <w:p w14:paraId="7958AD50" w14:textId="77777777" w:rsidR="00D241E2" w:rsidRPr="0096463E" w:rsidRDefault="00D241E2" w:rsidP="00193000">
            <w:pPr>
              <w:jc w:val="both"/>
              <w:rPr>
                <w:rFonts w:cs="Calibri"/>
                <w:b/>
                <w:bCs/>
              </w:rPr>
            </w:pPr>
            <w:r w:rsidRPr="0096463E">
              <w:rPr>
                <w:rFonts w:cs="Calibri"/>
                <w:b/>
                <w:bCs/>
              </w:rPr>
              <w:lastRenderedPageBreak/>
              <w:t>Učestalost mjerenja</w:t>
            </w:r>
          </w:p>
        </w:tc>
        <w:tc>
          <w:tcPr>
            <w:tcW w:w="7874" w:type="dxa"/>
            <w:gridSpan w:val="4"/>
            <w:vAlign w:val="center"/>
          </w:tcPr>
          <w:p w14:paraId="59FDCB66" w14:textId="13EE0149" w:rsidR="00D241E2" w:rsidRPr="0096463E" w:rsidRDefault="00582026" w:rsidP="00193000">
            <w:pPr>
              <w:jc w:val="both"/>
              <w:rPr>
                <w:rFonts w:cs="Calibri"/>
              </w:rPr>
            </w:pPr>
            <w:r w:rsidRPr="0096463E">
              <w:rPr>
                <w:rFonts w:cs="Calibri"/>
              </w:rPr>
              <w:t>Svake četiri godine za ITR III i IV</w:t>
            </w:r>
          </w:p>
        </w:tc>
      </w:tr>
      <w:tr w:rsidR="00D241E2" w:rsidRPr="0096463E" w14:paraId="49C9FBDB" w14:textId="77777777" w:rsidTr="00325162">
        <w:tc>
          <w:tcPr>
            <w:tcW w:w="1522" w:type="dxa"/>
            <w:vAlign w:val="center"/>
          </w:tcPr>
          <w:p w14:paraId="2031C1DD" w14:textId="77777777" w:rsidR="00D241E2" w:rsidRPr="0096463E" w:rsidRDefault="00D241E2" w:rsidP="00193000">
            <w:pPr>
              <w:jc w:val="both"/>
              <w:rPr>
                <w:rFonts w:cs="Calibri"/>
                <w:b/>
                <w:bCs/>
              </w:rPr>
            </w:pPr>
          </w:p>
        </w:tc>
        <w:tc>
          <w:tcPr>
            <w:tcW w:w="7874" w:type="dxa"/>
            <w:gridSpan w:val="4"/>
            <w:vAlign w:val="center"/>
          </w:tcPr>
          <w:p w14:paraId="2FE6F176" w14:textId="77777777" w:rsidR="00D241E2" w:rsidRPr="0096463E" w:rsidRDefault="00D241E2" w:rsidP="00193000">
            <w:pPr>
              <w:jc w:val="both"/>
              <w:rPr>
                <w:rFonts w:cs="Calibri"/>
              </w:rPr>
            </w:pPr>
          </w:p>
        </w:tc>
      </w:tr>
      <w:tr w:rsidR="00D241E2" w:rsidRPr="0096463E" w14:paraId="3998CEDA" w14:textId="77777777" w:rsidTr="00325162">
        <w:tc>
          <w:tcPr>
            <w:tcW w:w="1522" w:type="dxa"/>
            <w:shd w:val="clear" w:color="auto" w:fill="F2F2F2" w:themeFill="background1" w:themeFillShade="F2"/>
            <w:vAlign w:val="center"/>
          </w:tcPr>
          <w:p w14:paraId="64CFDF0B" w14:textId="279E5022" w:rsidR="00D241E2" w:rsidRPr="0096463E" w:rsidRDefault="00D241E2" w:rsidP="00193000">
            <w:pPr>
              <w:jc w:val="center"/>
              <w:rPr>
                <w:rFonts w:cs="Calibri"/>
                <w:b/>
                <w:bCs/>
              </w:rPr>
            </w:pPr>
            <w:r w:rsidRPr="0096463E">
              <w:rPr>
                <w:rFonts w:cs="Calibri"/>
                <w:b/>
                <w:bCs/>
              </w:rPr>
              <w:t>Početna vrijednost</w:t>
            </w:r>
          </w:p>
        </w:tc>
        <w:tc>
          <w:tcPr>
            <w:tcW w:w="2640" w:type="dxa"/>
            <w:shd w:val="clear" w:color="auto" w:fill="F2F2F2" w:themeFill="background1" w:themeFillShade="F2"/>
            <w:vAlign w:val="center"/>
          </w:tcPr>
          <w:p w14:paraId="15AC84B6" w14:textId="45BD83EE" w:rsidR="00D241E2" w:rsidRPr="0096463E" w:rsidRDefault="00D241E2" w:rsidP="00193000">
            <w:pPr>
              <w:jc w:val="center"/>
              <w:rPr>
                <w:rFonts w:cs="Calibri"/>
                <w:b/>
                <w:bCs/>
              </w:rPr>
            </w:pPr>
            <w:r w:rsidRPr="0096463E">
              <w:rPr>
                <w:rFonts w:cs="Calibri"/>
                <w:b/>
                <w:bCs/>
              </w:rPr>
              <w:t>202</w:t>
            </w:r>
            <w:r w:rsidR="00582026" w:rsidRPr="0096463E">
              <w:rPr>
                <w:rFonts w:cs="Calibri"/>
                <w:b/>
                <w:bCs/>
              </w:rPr>
              <w:t>9</w:t>
            </w:r>
            <w:r w:rsidRPr="0096463E">
              <w:rPr>
                <w:rFonts w:cs="Calibri"/>
                <w:b/>
                <w:bCs/>
              </w:rPr>
              <w:t>.</w:t>
            </w:r>
          </w:p>
        </w:tc>
        <w:tc>
          <w:tcPr>
            <w:tcW w:w="2612" w:type="dxa"/>
            <w:gridSpan w:val="2"/>
            <w:shd w:val="clear" w:color="auto" w:fill="F2F2F2" w:themeFill="background1" w:themeFillShade="F2"/>
            <w:vAlign w:val="center"/>
          </w:tcPr>
          <w:p w14:paraId="166BFA2F" w14:textId="168E5943" w:rsidR="00D241E2" w:rsidRPr="0096463E" w:rsidRDefault="00D241E2" w:rsidP="00193000">
            <w:pPr>
              <w:jc w:val="center"/>
              <w:rPr>
                <w:rFonts w:cs="Calibri"/>
                <w:b/>
                <w:bCs/>
              </w:rPr>
            </w:pPr>
            <w:r w:rsidRPr="0096463E">
              <w:rPr>
                <w:rFonts w:cs="Calibri"/>
                <w:b/>
                <w:bCs/>
              </w:rPr>
              <w:t>20</w:t>
            </w:r>
            <w:r w:rsidR="006968F4" w:rsidRPr="0096463E">
              <w:rPr>
                <w:rFonts w:cs="Calibri"/>
                <w:b/>
                <w:bCs/>
              </w:rPr>
              <w:t>3</w:t>
            </w:r>
            <w:r w:rsidR="00582026" w:rsidRPr="0096463E">
              <w:rPr>
                <w:rFonts w:cs="Calibri"/>
                <w:b/>
                <w:bCs/>
              </w:rPr>
              <w:t>3</w:t>
            </w:r>
            <w:r w:rsidRPr="0096463E">
              <w:rPr>
                <w:rFonts w:cs="Calibri"/>
                <w:b/>
                <w:bCs/>
              </w:rPr>
              <w:t>.</w:t>
            </w:r>
          </w:p>
        </w:tc>
        <w:tc>
          <w:tcPr>
            <w:tcW w:w="2622" w:type="dxa"/>
            <w:shd w:val="clear" w:color="auto" w:fill="F2F2F2" w:themeFill="background1" w:themeFillShade="F2"/>
            <w:vAlign w:val="center"/>
          </w:tcPr>
          <w:p w14:paraId="47699C2A" w14:textId="07B08532" w:rsidR="00D241E2" w:rsidRPr="0096463E" w:rsidRDefault="00D241E2" w:rsidP="00193000">
            <w:pPr>
              <w:jc w:val="center"/>
              <w:rPr>
                <w:rFonts w:cs="Calibri"/>
                <w:b/>
                <w:bCs/>
              </w:rPr>
            </w:pPr>
            <w:r w:rsidRPr="0096463E">
              <w:rPr>
                <w:rFonts w:cs="Calibri"/>
                <w:b/>
                <w:bCs/>
              </w:rPr>
              <w:t>20</w:t>
            </w:r>
            <w:r w:rsidR="006968F4" w:rsidRPr="0096463E">
              <w:rPr>
                <w:rFonts w:cs="Calibri"/>
                <w:b/>
                <w:bCs/>
              </w:rPr>
              <w:t>3</w:t>
            </w:r>
            <w:r w:rsidR="00582026" w:rsidRPr="0096463E">
              <w:rPr>
                <w:rFonts w:cs="Calibri"/>
                <w:b/>
                <w:bCs/>
              </w:rPr>
              <w:t>7</w:t>
            </w:r>
            <w:r w:rsidRPr="0096463E">
              <w:rPr>
                <w:rFonts w:cs="Calibri"/>
                <w:b/>
                <w:bCs/>
              </w:rPr>
              <w:t>.</w:t>
            </w:r>
          </w:p>
        </w:tc>
      </w:tr>
      <w:tr w:rsidR="00D241E2" w:rsidRPr="0096463E" w14:paraId="656BCDC5" w14:textId="77777777" w:rsidTr="00325162">
        <w:tc>
          <w:tcPr>
            <w:tcW w:w="1522" w:type="dxa"/>
            <w:shd w:val="clear" w:color="auto" w:fill="F2F2F2" w:themeFill="background1" w:themeFillShade="F2"/>
            <w:vAlign w:val="center"/>
          </w:tcPr>
          <w:p w14:paraId="364441A2" w14:textId="64C900DF" w:rsidR="00AE3FA9" w:rsidRPr="003C1F3F" w:rsidRDefault="006968F4" w:rsidP="003C1F3F">
            <w:pPr>
              <w:jc w:val="center"/>
              <w:rPr>
                <w:rFonts w:cs="Calibri"/>
                <w:i/>
                <w:iCs/>
              </w:rPr>
            </w:pPr>
            <w:r w:rsidRPr="003C1F3F">
              <w:rPr>
                <w:rFonts w:cs="Calibri"/>
                <w:i/>
                <w:iCs/>
              </w:rPr>
              <w:t>Anketa će se provesti u</w:t>
            </w:r>
            <w:r w:rsidR="00582026" w:rsidRPr="003C1F3F">
              <w:rPr>
                <w:rFonts w:cs="Calibri"/>
                <w:i/>
                <w:iCs/>
              </w:rPr>
              <w:t xml:space="preserve"> </w:t>
            </w:r>
            <w:r w:rsidRPr="003C1F3F">
              <w:rPr>
                <w:rFonts w:cs="Calibri"/>
                <w:i/>
                <w:iCs/>
              </w:rPr>
              <w:t>2025. godini</w:t>
            </w:r>
          </w:p>
        </w:tc>
        <w:tc>
          <w:tcPr>
            <w:tcW w:w="2640" w:type="dxa"/>
            <w:shd w:val="clear" w:color="auto" w:fill="F2F2F2" w:themeFill="background1" w:themeFillShade="F2"/>
            <w:vAlign w:val="center"/>
          </w:tcPr>
          <w:p w14:paraId="7396C5C8" w14:textId="0D1B20E1" w:rsidR="002F2E51" w:rsidRPr="0096463E" w:rsidRDefault="002F2E51" w:rsidP="00193000">
            <w:pPr>
              <w:jc w:val="both"/>
              <w:rPr>
                <w:rFonts w:cs="Calibri"/>
              </w:rPr>
            </w:pPr>
          </w:p>
        </w:tc>
        <w:tc>
          <w:tcPr>
            <w:tcW w:w="2612" w:type="dxa"/>
            <w:gridSpan w:val="2"/>
            <w:shd w:val="clear" w:color="auto" w:fill="F2F2F2" w:themeFill="background1" w:themeFillShade="F2"/>
            <w:vAlign w:val="center"/>
          </w:tcPr>
          <w:p w14:paraId="7A2E7301" w14:textId="77777777" w:rsidR="00D241E2" w:rsidRPr="0096463E" w:rsidRDefault="00D241E2" w:rsidP="00193000">
            <w:pPr>
              <w:jc w:val="both"/>
              <w:rPr>
                <w:rFonts w:cs="Calibri"/>
              </w:rPr>
            </w:pPr>
          </w:p>
        </w:tc>
        <w:tc>
          <w:tcPr>
            <w:tcW w:w="2622" w:type="dxa"/>
            <w:shd w:val="clear" w:color="auto" w:fill="F2F2F2" w:themeFill="background1" w:themeFillShade="F2"/>
            <w:vAlign w:val="center"/>
          </w:tcPr>
          <w:p w14:paraId="62FED630" w14:textId="77777777" w:rsidR="00D241E2" w:rsidRPr="0096463E" w:rsidRDefault="00D241E2" w:rsidP="00193000">
            <w:pPr>
              <w:jc w:val="both"/>
              <w:rPr>
                <w:rFonts w:cs="Calibri"/>
              </w:rPr>
            </w:pPr>
          </w:p>
        </w:tc>
      </w:tr>
    </w:tbl>
    <w:p w14:paraId="6339623F" w14:textId="77777777" w:rsidR="007A7F98" w:rsidRPr="0096463E" w:rsidRDefault="007A7F98" w:rsidP="00193000">
      <w:pPr>
        <w:spacing w:after="0" w:line="240" w:lineRule="auto"/>
        <w:jc w:val="both"/>
      </w:pPr>
    </w:p>
    <w:p w14:paraId="22C0BDDA" w14:textId="2F841444" w:rsidR="00BD542C" w:rsidRPr="0096463E" w:rsidRDefault="00C6377A" w:rsidP="00C6377A">
      <w:pPr>
        <w:pStyle w:val="Naslov3"/>
      </w:pPr>
      <w:bookmarkStart w:id="67" w:name="_Toc190099357"/>
      <w:r>
        <w:t xml:space="preserve">3.1.2. </w:t>
      </w:r>
      <w:r w:rsidR="00BD542C" w:rsidRPr="0096463E">
        <w:t>Zadovoljstvo turista i jednodnevnih posjetitelja destinacijom</w:t>
      </w:r>
      <w:bookmarkEnd w:id="67"/>
    </w:p>
    <w:p w14:paraId="72C07B37" w14:textId="77777777" w:rsidR="0037440A" w:rsidRPr="0096463E" w:rsidRDefault="0037440A" w:rsidP="00193000">
      <w:pPr>
        <w:spacing w:after="0" w:line="240" w:lineRule="auto"/>
        <w:jc w:val="both"/>
      </w:pPr>
    </w:p>
    <w:tbl>
      <w:tblPr>
        <w:tblStyle w:val="Reetkatablice"/>
        <w:tblW w:w="0" w:type="auto"/>
        <w:tblLook w:val="04A0" w:firstRow="1" w:lastRow="0" w:firstColumn="1" w:lastColumn="0" w:noHBand="0" w:noVBand="1"/>
      </w:tblPr>
      <w:tblGrid>
        <w:gridCol w:w="1522"/>
        <w:gridCol w:w="2640"/>
        <w:gridCol w:w="287"/>
        <w:gridCol w:w="2325"/>
        <w:gridCol w:w="2622"/>
      </w:tblGrid>
      <w:tr w:rsidR="0037440A" w:rsidRPr="0096463E" w14:paraId="77B7A06A" w14:textId="77777777" w:rsidTr="00E5526F">
        <w:tc>
          <w:tcPr>
            <w:tcW w:w="1451" w:type="dxa"/>
            <w:shd w:val="clear" w:color="auto" w:fill="F2F2F2" w:themeFill="background1" w:themeFillShade="F2"/>
            <w:vAlign w:val="center"/>
          </w:tcPr>
          <w:p w14:paraId="084B9CF2" w14:textId="77777777" w:rsidR="0037440A" w:rsidRPr="0096463E" w:rsidRDefault="0037440A"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57D09381" w14:textId="740FF8AC" w:rsidR="0037440A" w:rsidRPr="0096463E" w:rsidRDefault="0037440A"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Zadovoljstvo cjelokupnim boravkom u destinaciji (ZT-1) </w:t>
            </w:r>
          </w:p>
        </w:tc>
      </w:tr>
      <w:tr w:rsidR="0037440A" w:rsidRPr="0096463E" w14:paraId="4D0FAA4F" w14:textId="77777777" w:rsidTr="00BF5B09">
        <w:tc>
          <w:tcPr>
            <w:tcW w:w="1451" w:type="dxa"/>
            <w:vMerge w:val="restart"/>
            <w:vAlign w:val="center"/>
          </w:tcPr>
          <w:p w14:paraId="5A91F991" w14:textId="77777777" w:rsidR="0037440A" w:rsidRPr="0096463E" w:rsidRDefault="0037440A" w:rsidP="00193000">
            <w:pPr>
              <w:jc w:val="both"/>
              <w:rPr>
                <w:rFonts w:cs="Calibri"/>
                <w:b/>
                <w:bCs/>
              </w:rPr>
            </w:pPr>
            <w:r w:rsidRPr="0096463E">
              <w:rPr>
                <w:rFonts w:cs="Calibri"/>
                <w:b/>
                <w:bCs/>
              </w:rPr>
              <w:t>Povezanost pokazatelja sa sustavima</w:t>
            </w:r>
          </w:p>
        </w:tc>
        <w:tc>
          <w:tcPr>
            <w:tcW w:w="2939" w:type="dxa"/>
            <w:gridSpan w:val="2"/>
            <w:vAlign w:val="center"/>
          </w:tcPr>
          <w:p w14:paraId="2D2021A5" w14:textId="77777777" w:rsidR="0037440A" w:rsidRPr="0096463E" w:rsidRDefault="0037440A"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18A93C8D" w14:textId="77777777" w:rsidR="00675924" w:rsidRPr="0096463E" w:rsidRDefault="00675924" w:rsidP="00193000">
            <w:pPr>
              <w:jc w:val="both"/>
              <w:rPr>
                <w:rFonts w:cs="Calibri"/>
              </w:rPr>
            </w:pPr>
            <w:r w:rsidRPr="0096463E">
              <w:rPr>
                <w:rFonts w:cs="Calibri"/>
              </w:rPr>
              <w:t>UN TOURISM – MST: Ukupno zadovoljstvo posjetitelja s destinacijom</w:t>
            </w:r>
          </w:p>
          <w:p w14:paraId="2F84BAB3" w14:textId="77777777" w:rsidR="00675924" w:rsidRPr="0096463E" w:rsidRDefault="00675924" w:rsidP="00193000">
            <w:pPr>
              <w:jc w:val="both"/>
              <w:rPr>
                <w:rFonts w:cs="Calibri"/>
              </w:rPr>
            </w:pPr>
            <w:r w:rsidRPr="0096463E">
              <w:rPr>
                <w:rFonts w:cs="Calibri"/>
              </w:rPr>
              <w:t>ETIS A.2.1: Udio posjetitelja koji su zadovoljni svojim cjelokupnim iskustvom u destinaciji</w:t>
            </w:r>
          </w:p>
          <w:p w14:paraId="44B774FB" w14:textId="5DB7F8F9" w:rsidR="0037440A" w:rsidRPr="0096463E" w:rsidRDefault="00675924" w:rsidP="00193000">
            <w:pPr>
              <w:jc w:val="both"/>
              <w:rPr>
                <w:rFonts w:cs="Calibri"/>
              </w:rPr>
            </w:pPr>
            <w:r w:rsidRPr="0096463E">
              <w:rPr>
                <w:rFonts w:cs="Calibri"/>
              </w:rPr>
              <w:t>UN TOURISM – MST: Namjera preporuke destinacije od strane posjetitelja</w:t>
            </w:r>
          </w:p>
        </w:tc>
      </w:tr>
      <w:tr w:rsidR="0037440A" w:rsidRPr="0096463E" w14:paraId="0D5FC7BF" w14:textId="77777777" w:rsidTr="00BF5B09">
        <w:tc>
          <w:tcPr>
            <w:tcW w:w="1451" w:type="dxa"/>
            <w:vMerge/>
            <w:vAlign w:val="center"/>
          </w:tcPr>
          <w:p w14:paraId="6D056C77" w14:textId="77777777" w:rsidR="0037440A" w:rsidRPr="0096463E" w:rsidRDefault="0037440A" w:rsidP="00193000">
            <w:pPr>
              <w:jc w:val="both"/>
              <w:rPr>
                <w:rFonts w:cs="Calibri"/>
                <w:b/>
                <w:bCs/>
              </w:rPr>
            </w:pPr>
          </w:p>
        </w:tc>
        <w:tc>
          <w:tcPr>
            <w:tcW w:w="2939" w:type="dxa"/>
            <w:gridSpan w:val="2"/>
            <w:vAlign w:val="center"/>
          </w:tcPr>
          <w:p w14:paraId="041F1449" w14:textId="77777777" w:rsidR="0037440A" w:rsidRPr="0096463E" w:rsidRDefault="0037440A" w:rsidP="00193000">
            <w:pPr>
              <w:jc w:val="both"/>
              <w:rPr>
                <w:rFonts w:cs="Calibri"/>
              </w:rPr>
            </w:pPr>
            <w:r w:rsidRPr="0096463E">
              <w:rPr>
                <w:rFonts w:cs="Calibri"/>
              </w:rPr>
              <w:t>Povezanost sa Zakonom o turizmu</w:t>
            </w:r>
          </w:p>
        </w:tc>
        <w:tc>
          <w:tcPr>
            <w:tcW w:w="5006" w:type="dxa"/>
            <w:gridSpan w:val="2"/>
            <w:vAlign w:val="center"/>
          </w:tcPr>
          <w:p w14:paraId="3759DC28" w14:textId="7CB8B4EB" w:rsidR="0037440A" w:rsidRPr="0096463E" w:rsidRDefault="00675924" w:rsidP="00193000">
            <w:pPr>
              <w:jc w:val="both"/>
              <w:rPr>
                <w:rFonts w:cs="Calibri"/>
              </w:rPr>
            </w:pPr>
            <w:r w:rsidRPr="0096463E">
              <w:rPr>
                <w:rFonts w:cs="Calibri"/>
              </w:rPr>
              <w:t>Članak 14. stavak 2. Zakona o turizmu – Zadovoljstvo turista i jednodnevnih posjetitelja destinacijom</w:t>
            </w:r>
          </w:p>
        </w:tc>
      </w:tr>
      <w:tr w:rsidR="0078468E" w:rsidRPr="0096463E" w14:paraId="612BB4DC" w14:textId="77777777" w:rsidTr="00BF5B09">
        <w:tc>
          <w:tcPr>
            <w:tcW w:w="1451" w:type="dxa"/>
            <w:vMerge/>
            <w:vAlign w:val="center"/>
          </w:tcPr>
          <w:p w14:paraId="2E7E9C5E" w14:textId="77777777" w:rsidR="0078468E" w:rsidRPr="0096463E" w:rsidRDefault="0078468E" w:rsidP="00193000">
            <w:pPr>
              <w:jc w:val="both"/>
              <w:rPr>
                <w:rFonts w:cs="Calibri"/>
                <w:b/>
                <w:bCs/>
              </w:rPr>
            </w:pPr>
          </w:p>
        </w:tc>
        <w:tc>
          <w:tcPr>
            <w:tcW w:w="2939" w:type="dxa"/>
            <w:gridSpan w:val="2"/>
            <w:vAlign w:val="center"/>
          </w:tcPr>
          <w:p w14:paraId="4A417B8B" w14:textId="189D450D"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3B93B293" w14:textId="77777777" w:rsidR="0078468E" w:rsidRPr="0096463E" w:rsidRDefault="0078468E" w:rsidP="00193000">
            <w:pPr>
              <w:jc w:val="both"/>
              <w:rPr>
                <w:rFonts w:cs="Calibri"/>
              </w:rPr>
            </w:pPr>
            <w:r w:rsidRPr="0096463E">
              <w:rPr>
                <w:rFonts w:cs="Calibri"/>
              </w:rPr>
              <w:t>Cilj 8 – Uključiv i održiv gospodarski rast, puna zaposlenost i dostojanstven rad za sve</w:t>
            </w:r>
          </w:p>
          <w:p w14:paraId="4D2D6294" w14:textId="408E4202" w:rsidR="0078468E" w:rsidRPr="0096463E" w:rsidRDefault="0078468E" w:rsidP="00193000">
            <w:pPr>
              <w:jc w:val="both"/>
              <w:rPr>
                <w:rFonts w:cs="Calibri"/>
              </w:rPr>
            </w:pPr>
            <w:r w:rsidRPr="0096463E">
              <w:rPr>
                <w:rFonts w:cs="Calibri"/>
              </w:rPr>
              <w:t>Cilj 12 – Održiva potrošnja i proizvodnja</w:t>
            </w:r>
          </w:p>
        </w:tc>
      </w:tr>
      <w:tr w:rsidR="0078468E" w:rsidRPr="0096463E" w14:paraId="3350D113" w14:textId="77777777" w:rsidTr="00BF5B09">
        <w:tc>
          <w:tcPr>
            <w:tcW w:w="1451" w:type="dxa"/>
            <w:vMerge/>
            <w:vAlign w:val="center"/>
          </w:tcPr>
          <w:p w14:paraId="64C647BE" w14:textId="77777777" w:rsidR="0078468E" w:rsidRPr="0096463E" w:rsidRDefault="0078468E" w:rsidP="00193000">
            <w:pPr>
              <w:jc w:val="both"/>
              <w:rPr>
                <w:rFonts w:cs="Calibri"/>
                <w:b/>
                <w:bCs/>
              </w:rPr>
            </w:pPr>
          </w:p>
        </w:tc>
        <w:tc>
          <w:tcPr>
            <w:tcW w:w="2939" w:type="dxa"/>
            <w:gridSpan w:val="2"/>
            <w:vAlign w:val="center"/>
          </w:tcPr>
          <w:p w14:paraId="25BB2C7A" w14:textId="068B104C"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67963768" w14:textId="77777777" w:rsidR="00862F21" w:rsidRPr="0096463E" w:rsidRDefault="00862F21" w:rsidP="00193000">
            <w:pPr>
              <w:jc w:val="both"/>
              <w:rPr>
                <w:rFonts w:cs="Calibri"/>
              </w:rPr>
            </w:pPr>
            <w:r w:rsidRPr="0096463E">
              <w:rPr>
                <w:rFonts w:cs="Calibri"/>
              </w:rPr>
              <w:t>Strateški cilj: Cjelogodišnji i regionalno uravnoteženiji turizam</w:t>
            </w:r>
          </w:p>
          <w:p w14:paraId="18A5FFBE" w14:textId="45A1896A" w:rsidR="0078468E" w:rsidRPr="0096463E" w:rsidRDefault="00862F21" w:rsidP="00193000">
            <w:pPr>
              <w:jc w:val="both"/>
              <w:rPr>
                <w:rFonts w:cs="Calibri"/>
              </w:rPr>
            </w:pPr>
            <w:r w:rsidRPr="0096463E">
              <w:rPr>
                <w:rFonts w:cs="Calibri"/>
              </w:rPr>
              <w:t>Posebni cilj: Razvoj vremenski i prostorno ravnomjernije raspoređenog turističkog prometa</w:t>
            </w:r>
          </w:p>
        </w:tc>
      </w:tr>
      <w:tr w:rsidR="00157B01" w:rsidRPr="0096463E" w14:paraId="43FBE0F2" w14:textId="77777777" w:rsidTr="00BF5B09">
        <w:tc>
          <w:tcPr>
            <w:tcW w:w="1451" w:type="dxa"/>
            <w:vMerge w:val="restart"/>
            <w:vAlign w:val="center"/>
          </w:tcPr>
          <w:p w14:paraId="3E719075" w14:textId="77777777" w:rsidR="00157B01" w:rsidRPr="0096463E" w:rsidRDefault="00157B01" w:rsidP="00193000">
            <w:pPr>
              <w:jc w:val="both"/>
              <w:rPr>
                <w:rFonts w:cs="Calibri"/>
                <w:b/>
                <w:bCs/>
              </w:rPr>
            </w:pPr>
            <w:r w:rsidRPr="0096463E">
              <w:rPr>
                <w:rFonts w:cs="Calibri"/>
                <w:b/>
                <w:bCs/>
              </w:rPr>
              <w:t>Obilježja pokazatelja</w:t>
            </w:r>
          </w:p>
        </w:tc>
        <w:tc>
          <w:tcPr>
            <w:tcW w:w="2939" w:type="dxa"/>
            <w:gridSpan w:val="2"/>
            <w:vAlign w:val="center"/>
          </w:tcPr>
          <w:p w14:paraId="25BFA814" w14:textId="77777777" w:rsidR="00157B01" w:rsidRPr="0096463E" w:rsidRDefault="00157B01" w:rsidP="00193000">
            <w:pPr>
              <w:jc w:val="both"/>
              <w:rPr>
                <w:rFonts w:cs="Calibri"/>
              </w:rPr>
            </w:pPr>
            <w:r w:rsidRPr="0096463E">
              <w:rPr>
                <w:rFonts w:cs="Calibri"/>
              </w:rPr>
              <w:t>Definicija</w:t>
            </w:r>
          </w:p>
        </w:tc>
        <w:tc>
          <w:tcPr>
            <w:tcW w:w="5006" w:type="dxa"/>
            <w:gridSpan w:val="2"/>
            <w:vAlign w:val="center"/>
          </w:tcPr>
          <w:p w14:paraId="6A15BA95" w14:textId="77777777" w:rsidR="00157B01" w:rsidRPr="0096463E" w:rsidRDefault="00157B01" w:rsidP="00193000">
            <w:pPr>
              <w:jc w:val="both"/>
              <w:rPr>
                <w:rFonts w:cs="Calibri"/>
              </w:rPr>
            </w:pPr>
            <w:r w:rsidRPr="0096463E">
              <w:rPr>
                <w:rFonts w:cs="Calibri"/>
              </w:rPr>
              <w:t>Procjena zadovoljstva turista koji borave u komercijalnim smještajnim objektima i jednodnevnih posjetitelja cjelokupnim boravkom u destinaciji na skali od 0 do 100.</w:t>
            </w:r>
          </w:p>
          <w:p w14:paraId="449FDD5C" w14:textId="1BE299AF" w:rsidR="00157B01" w:rsidRPr="0096463E" w:rsidRDefault="00157B01" w:rsidP="00193000">
            <w:pPr>
              <w:jc w:val="both"/>
              <w:rPr>
                <w:rFonts w:cs="Calibri"/>
              </w:rPr>
            </w:pPr>
            <w:r w:rsidRPr="0096463E">
              <w:rPr>
                <w:rFonts w:cs="Calibri"/>
              </w:rPr>
              <w:t>Procjena neto spremnosti na preporuku na skali od 0 do 100, posebno za turiste koji borave u komercijalnim smještajnim objektima i jednodnevne posjetitelje.</w:t>
            </w:r>
          </w:p>
        </w:tc>
      </w:tr>
      <w:tr w:rsidR="00157B01" w:rsidRPr="0096463E" w14:paraId="06101DAF" w14:textId="77777777" w:rsidTr="00BF5B09">
        <w:tc>
          <w:tcPr>
            <w:tcW w:w="1451" w:type="dxa"/>
            <w:vMerge/>
            <w:vAlign w:val="center"/>
          </w:tcPr>
          <w:p w14:paraId="30F18B8B" w14:textId="77777777" w:rsidR="00157B01" w:rsidRPr="0096463E" w:rsidRDefault="00157B01" w:rsidP="00193000">
            <w:pPr>
              <w:jc w:val="both"/>
              <w:rPr>
                <w:rFonts w:cs="Calibri"/>
                <w:b/>
                <w:bCs/>
              </w:rPr>
            </w:pPr>
          </w:p>
        </w:tc>
        <w:tc>
          <w:tcPr>
            <w:tcW w:w="2939" w:type="dxa"/>
            <w:gridSpan w:val="2"/>
            <w:vAlign w:val="center"/>
          </w:tcPr>
          <w:p w14:paraId="3D830EFD" w14:textId="77777777" w:rsidR="00157B01" w:rsidRPr="0096463E" w:rsidRDefault="00157B01" w:rsidP="00193000">
            <w:pPr>
              <w:jc w:val="both"/>
              <w:rPr>
                <w:rFonts w:cs="Calibri"/>
              </w:rPr>
            </w:pPr>
            <w:r w:rsidRPr="0096463E">
              <w:rPr>
                <w:rFonts w:cs="Calibri"/>
              </w:rPr>
              <w:t>Opis</w:t>
            </w:r>
          </w:p>
        </w:tc>
        <w:tc>
          <w:tcPr>
            <w:tcW w:w="5006" w:type="dxa"/>
            <w:gridSpan w:val="2"/>
            <w:vAlign w:val="center"/>
          </w:tcPr>
          <w:p w14:paraId="36FF8C97" w14:textId="77777777" w:rsidR="00157B01" w:rsidRPr="0096463E" w:rsidRDefault="00157B01" w:rsidP="00193000">
            <w:pPr>
              <w:jc w:val="both"/>
              <w:rPr>
                <w:rFonts w:cs="Calibri"/>
              </w:rPr>
            </w:pPr>
            <w:r w:rsidRPr="0096463E">
              <w:rPr>
                <w:rFonts w:cs="Calibri"/>
              </w:rPr>
              <w:t xml:space="preserve">Zadovoljni posjetitelji učinkovit su alat privlačenja novih gostiju te time i stvaranja novih radnih mjesta u destinaciji, a uz to često i dulje borave te generiraju veći prihod u odnosu na posjetitelje koji </w:t>
            </w:r>
            <w:r w:rsidRPr="0096463E">
              <w:rPr>
                <w:rFonts w:cs="Calibri"/>
              </w:rPr>
              <w:lastRenderedPageBreak/>
              <w:t>nisu zadovoljni svojim boravkom u destinaciji. Nadalje, praćenjem zadovoljstva posjetitelja mjere se i prate učinci aktivnosti na unapređenju turističkog proizvoda destinacije.</w:t>
            </w:r>
          </w:p>
          <w:p w14:paraId="04C160E4" w14:textId="77777777" w:rsidR="00157B01" w:rsidRPr="0096463E" w:rsidRDefault="00157B01" w:rsidP="00193000">
            <w:pPr>
              <w:jc w:val="both"/>
              <w:rPr>
                <w:rFonts w:cs="Calibri"/>
              </w:rPr>
            </w:pPr>
            <w:r w:rsidRPr="0096463E">
              <w:rPr>
                <w:rFonts w:cs="Calibri"/>
              </w:rPr>
              <w:t xml:space="preserve">Ne postoji jedinstveni standard za procjenu zadovoljstva kupaca. Zadovoljstvo je složeni pokazatelj koji se može mjeriti na različite načine, poput percepcije kvalitete, percepcije vrijednosti, i raskoraka između očekivanog i stvarnog iskustva. Primjenom različitih standarda mjerenja zadovoljstva (koji ujedno predstavljaju različite standarde na koje se kupci referiraju prilikom kupnje) i njihovim integriranjem u jedinstveni pokazatelj u skladu s </w:t>
            </w:r>
            <w:proofErr w:type="spellStart"/>
            <w:r w:rsidRPr="0096463E">
              <w:rPr>
                <w:rFonts w:cs="Calibri"/>
              </w:rPr>
              <w:t>validiranom</w:t>
            </w:r>
            <w:proofErr w:type="spellEnd"/>
            <w:r w:rsidRPr="0096463E">
              <w:rPr>
                <w:rFonts w:cs="Calibri"/>
              </w:rPr>
              <w:t xml:space="preserve"> metodologijom Američkog indeksa zadovoljstva klijenta (eng. American </w:t>
            </w:r>
            <w:proofErr w:type="spellStart"/>
            <w:r w:rsidRPr="0096463E">
              <w:rPr>
                <w:rFonts w:cs="Calibri"/>
              </w:rPr>
              <w:t>Customer</w:t>
            </w:r>
            <w:proofErr w:type="spellEnd"/>
            <w:r w:rsidRPr="0096463E">
              <w:rPr>
                <w:rFonts w:cs="Calibri"/>
              </w:rPr>
              <w:t xml:space="preserve"> </w:t>
            </w:r>
            <w:proofErr w:type="spellStart"/>
            <w:r w:rsidRPr="0096463E">
              <w:rPr>
                <w:rFonts w:cs="Calibri"/>
              </w:rPr>
              <w:t>Satisfaction</w:t>
            </w:r>
            <w:proofErr w:type="spellEnd"/>
            <w:r w:rsidRPr="0096463E">
              <w:rPr>
                <w:rFonts w:cs="Calibri"/>
              </w:rPr>
              <w:t xml:space="preserve"> Index – ACSI) postignut je sveobuhvatniji pristup mjerenju kvalitete cjelokupnog iskustva posjetitelja.</w:t>
            </w:r>
          </w:p>
          <w:p w14:paraId="67E2E24A" w14:textId="44E61A92" w:rsidR="00157B01" w:rsidRPr="0096463E" w:rsidRDefault="00157B01" w:rsidP="00193000">
            <w:pPr>
              <w:jc w:val="both"/>
              <w:rPr>
                <w:rFonts w:cs="Calibri"/>
              </w:rPr>
            </w:pPr>
            <w:r w:rsidRPr="0096463E">
              <w:rPr>
                <w:rFonts w:cs="Calibri"/>
              </w:rPr>
              <w:t xml:space="preserve">Neto spremnost na preporuku smatra se jednim od glavnih standarda za vrednovanje iskustva korisnika proizvoda/usluga u različitim industrijama, a koristi se i za predviđanje lojalnosti kupaca. Zasniva se na pitanju o vjerojatnosti preporuke proizvoda/usluge rodbini, prijateljima i/ili kolegama. Preporuke rodbine i prijatelja (eng. word </w:t>
            </w:r>
            <w:proofErr w:type="spellStart"/>
            <w:r w:rsidRPr="0096463E">
              <w:rPr>
                <w:rFonts w:cs="Calibri"/>
              </w:rPr>
              <w:t>of</w:t>
            </w:r>
            <w:proofErr w:type="spellEnd"/>
            <w:r w:rsidRPr="0096463E">
              <w:rPr>
                <w:rFonts w:cs="Calibri"/>
              </w:rPr>
              <w:t xml:space="preserve"> </w:t>
            </w:r>
            <w:proofErr w:type="spellStart"/>
            <w:r w:rsidRPr="0096463E">
              <w:rPr>
                <w:rFonts w:cs="Calibri"/>
              </w:rPr>
              <w:t>mouth</w:t>
            </w:r>
            <w:proofErr w:type="spellEnd"/>
            <w:r w:rsidRPr="0096463E">
              <w:rPr>
                <w:rFonts w:cs="Calibri"/>
              </w:rPr>
              <w:t>) ujedno su jedan od najvažnijih izvora informacija prilikom odabira destinacije putovanja, te u kombinaciji s pokazateljem o zadovoljstvu daje pravu sliku utiska same destinacije.</w:t>
            </w:r>
          </w:p>
        </w:tc>
      </w:tr>
      <w:tr w:rsidR="00157B01" w:rsidRPr="0096463E" w14:paraId="222527AD" w14:textId="77777777" w:rsidTr="00BF5B09">
        <w:tc>
          <w:tcPr>
            <w:tcW w:w="1451" w:type="dxa"/>
            <w:vMerge/>
            <w:vAlign w:val="center"/>
          </w:tcPr>
          <w:p w14:paraId="1EEE1087" w14:textId="77777777" w:rsidR="00157B01" w:rsidRPr="0096463E" w:rsidRDefault="00157B01" w:rsidP="00193000">
            <w:pPr>
              <w:jc w:val="both"/>
              <w:rPr>
                <w:rFonts w:cs="Calibri"/>
                <w:b/>
                <w:bCs/>
              </w:rPr>
            </w:pPr>
          </w:p>
        </w:tc>
        <w:tc>
          <w:tcPr>
            <w:tcW w:w="2939" w:type="dxa"/>
            <w:gridSpan w:val="2"/>
            <w:vAlign w:val="center"/>
          </w:tcPr>
          <w:p w14:paraId="2DFCCCC2" w14:textId="4582F25D" w:rsidR="00157B01" w:rsidRPr="0096463E" w:rsidRDefault="00157B01" w:rsidP="00193000">
            <w:pPr>
              <w:jc w:val="both"/>
              <w:rPr>
                <w:rFonts w:cs="Calibri"/>
              </w:rPr>
            </w:pPr>
            <w:proofErr w:type="spellStart"/>
            <w:r w:rsidRPr="0096463E">
              <w:rPr>
                <w:rFonts w:cs="Calibri"/>
              </w:rPr>
              <w:t>Podpokazatelji</w:t>
            </w:r>
            <w:proofErr w:type="spellEnd"/>
          </w:p>
        </w:tc>
        <w:tc>
          <w:tcPr>
            <w:tcW w:w="5006" w:type="dxa"/>
            <w:gridSpan w:val="2"/>
            <w:vAlign w:val="center"/>
          </w:tcPr>
          <w:p w14:paraId="1048F99C" w14:textId="5F3F5A49" w:rsidR="00157B01" w:rsidRPr="0096463E" w:rsidRDefault="00157B01" w:rsidP="00193000">
            <w:pPr>
              <w:jc w:val="both"/>
              <w:rPr>
                <w:rFonts w:cs="Calibri"/>
              </w:rPr>
            </w:pPr>
            <w:r w:rsidRPr="0096463E">
              <w:rPr>
                <w:rFonts w:cs="Calibri"/>
              </w:rPr>
              <w:t>– Udio (%) turista koji borave u komercijalnim smještajnim objektima i jednodnevnih posjetitelja koji su zadovoljni boravkom u destinaciji</w:t>
            </w:r>
          </w:p>
          <w:p w14:paraId="5A9C9C1A" w14:textId="77777777" w:rsidR="00157B01" w:rsidRPr="0096463E" w:rsidRDefault="00157B01" w:rsidP="00193000">
            <w:pPr>
              <w:jc w:val="both"/>
              <w:rPr>
                <w:rFonts w:cs="Calibri"/>
              </w:rPr>
            </w:pPr>
            <w:r w:rsidRPr="0096463E">
              <w:rPr>
                <w:rFonts w:cs="Calibri"/>
              </w:rPr>
              <w:t>– Zadovoljstvo cjelokupnim boravkom u destinaciji u sezoni</w:t>
            </w:r>
          </w:p>
          <w:p w14:paraId="451D87C2" w14:textId="77777777" w:rsidR="00157B01" w:rsidRPr="0096463E" w:rsidRDefault="00157B01" w:rsidP="00193000">
            <w:pPr>
              <w:jc w:val="both"/>
              <w:rPr>
                <w:rFonts w:cs="Calibri"/>
              </w:rPr>
            </w:pPr>
            <w:r w:rsidRPr="0096463E">
              <w:rPr>
                <w:rFonts w:cs="Calibri"/>
              </w:rPr>
              <w:t>– Zadovoljstvo cjelokupnim boravkom u destinaciji u predsezoni ili posezoni</w:t>
            </w:r>
          </w:p>
          <w:p w14:paraId="18EDF00D" w14:textId="77777777" w:rsidR="00157B01" w:rsidRPr="0096463E" w:rsidRDefault="00157B01" w:rsidP="00193000">
            <w:pPr>
              <w:jc w:val="both"/>
              <w:rPr>
                <w:rFonts w:cs="Calibri"/>
              </w:rPr>
            </w:pPr>
            <w:r w:rsidRPr="0096463E">
              <w:rPr>
                <w:rFonts w:cs="Calibri"/>
              </w:rPr>
              <w:t>– Neto spremnost na preporuku destinacije u sezoni</w:t>
            </w:r>
          </w:p>
          <w:p w14:paraId="5647F8EB" w14:textId="5272F536" w:rsidR="00157B01" w:rsidRPr="0096463E" w:rsidRDefault="00157B01" w:rsidP="00193000">
            <w:pPr>
              <w:jc w:val="both"/>
              <w:rPr>
                <w:rFonts w:cs="Calibri"/>
              </w:rPr>
            </w:pPr>
            <w:r w:rsidRPr="0096463E">
              <w:rPr>
                <w:rFonts w:cs="Calibri"/>
              </w:rPr>
              <w:t>– Neto spremnost na preporuku destinacije u predsezoni ili posezoni</w:t>
            </w:r>
          </w:p>
        </w:tc>
      </w:tr>
      <w:tr w:rsidR="0037440A" w:rsidRPr="0096463E" w14:paraId="20525717" w14:textId="77777777" w:rsidTr="00BF5B09">
        <w:tc>
          <w:tcPr>
            <w:tcW w:w="1451" w:type="dxa"/>
            <w:vMerge w:val="restart"/>
            <w:vAlign w:val="center"/>
          </w:tcPr>
          <w:p w14:paraId="334F6C29" w14:textId="77777777" w:rsidR="0037440A" w:rsidRPr="0096463E" w:rsidRDefault="0037440A" w:rsidP="00193000">
            <w:pPr>
              <w:jc w:val="both"/>
              <w:rPr>
                <w:rFonts w:cs="Calibri"/>
                <w:b/>
                <w:bCs/>
              </w:rPr>
            </w:pPr>
            <w:r w:rsidRPr="0096463E">
              <w:rPr>
                <w:rFonts w:cs="Calibri"/>
                <w:b/>
                <w:bCs/>
              </w:rPr>
              <w:t>Podaci</w:t>
            </w:r>
          </w:p>
        </w:tc>
        <w:tc>
          <w:tcPr>
            <w:tcW w:w="2939" w:type="dxa"/>
            <w:gridSpan w:val="2"/>
            <w:vAlign w:val="center"/>
          </w:tcPr>
          <w:p w14:paraId="08F53378" w14:textId="77777777" w:rsidR="0037440A" w:rsidRPr="0096463E" w:rsidRDefault="0037440A" w:rsidP="00193000">
            <w:pPr>
              <w:jc w:val="both"/>
              <w:rPr>
                <w:rFonts w:cs="Calibri"/>
              </w:rPr>
            </w:pPr>
            <w:r w:rsidRPr="0096463E">
              <w:rPr>
                <w:rFonts w:cs="Calibri"/>
              </w:rPr>
              <w:t>Naziv podataka</w:t>
            </w:r>
          </w:p>
        </w:tc>
        <w:tc>
          <w:tcPr>
            <w:tcW w:w="5006" w:type="dxa"/>
            <w:gridSpan w:val="2"/>
            <w:vAlign w:val="center"/>
          </w:tcPr>
          <w:p w14:paraId="102C79C6" w14:textId="77777777" w:rsidR="00862F21" w:rsidRPr="0096463E" w:rsidRDefault="00862F21" w:rsidP="00193000">
            <w:pPr>
              <w:jc w:val="both"/>
              <w:rPr>
                <w:rFonts w:cs="Calibri"/>
              </w:rPr>
            </w:pPr>
            <w:r w:rsidRPr="0096463E">
              <w:rPr>
                <w:rFonts w:cs="Calibri"/>
              </w:rPr>
              <w:t>1. zadovoljstvo cjelokupnim boravkom u destinaciji</w:t>
            </w:r>
          </w:p>
          <w:p w14:paraId="15484DBD" w14:textId="77777777" w:rsidR="00862F21" w:rsidRPr="0096463E" w:rsidRDefault="00862F21" w:rsidP="00193000">
            <w:pPr>
              <w:jc w:val="both"/>
              <w:rPr>
                <w:rFonts w:cs="Calibri"/>
              </w:rPr>
            </w:pPr>
            <w:r w:rsidRPr="0096463E">
              <w:rPr>
                <w:rFonts w:cs="Calibri"/>
              </w:rPr>
              <w:t>2. nepotvrđivanje očekivanja</w:t>
            </w:r>
          </w:p>
          <w:p w14:paraId="11DB16F7" w14:textId="77777777" w:rsidR="00862F21" w:rsidRPr="0096463E" w:rsidRDefault="00862F21" w:rsidP="00193000">
            <w:pPr>
              <w:jc w:val="both"/>
              <w:rPr>
                <w:rFonts w:cs="Calibri"/>
              </w:rPr>
            </w:pPr>
            <w:r w:rsidRPr="0096463E">
              <w:rPr>
                <w:rFonts w:cs="Calibri"/>
              </w:rPr>
              <w:t>3. usporedba s idealnim boravkom</w:t>
            </w:r>
          </w:p>
          <w:p w14:paraId="41C43C83" w14:textId="2E26D3D8" w:rsidR="0037440A" w:rsidRPr="0096463E" w:rsidRDefault="00862F21" w:rsidP="00193000">
            <w:pPr>
              <w:jc w:val="both"/>
              <w:rPr>
                <w:rFonts w:cs="Calibri"/>
              </w:rPr>
            </w:pPr>
            <w:r w:rsidRPr="0096463E">
              <w:rPr>
                <w:rFonts w:cs="Calibri"/>
              </w:rPr>
              <w:t>4. namjera preporuke destinacije prijateljima, rodbini ili kolegama</w:t>
            </w:r>
          </w:p>
        </w:tc>
      </w:tr>
      <w:tr w:rsidR="0037440A" w:rsidRPr="0096463E" w14:paraId="7C4DB5B2" w14:textId="77777777" w:rsidTr="00BF5B09">
        <w:tc>
          <w:tcPr>
            <w:tcW w:w="1451" w:type="dxa"/>
            <w:vMerge/>
            <w:vAlign w:val="center"/>
          </w:tcPr>
          <w:p w14:paraId="11E3DD9B" w14:textId="77777777" w:rsidR="0037440A" w:rsidRPr="0096463E" w:rsidRDefault="0037440A" w:rsidP="00193000">
            <w:pPr>
              <w:jc w:val="both"/>
              <w:rPr>
                <w:rFonts w:cs="Calibri"/>
                <w:b/>
                <w:bCs/>
              </w:rPr>
            </w:pPr>
          </w:p>
        </w:tc>
        <w:tc>
          <w:tcPr>
            <w:tcW w:w="2939" w:type="dxa"/>
            <w:gridSpan w:val="2"/>
            <w:vAlign w:val="center"/>
          </w:tcPr>
          <w:p w14:paraId="6DB94B63" w14:textId="77777777" w:rsidR="0037440A" w:rsidRPr="0096463E" w:rsidRDefault="0037440A" w:rsidP="00193000">
            <w:pPr>
              <w:jc w:val="both"/>
              <w:rPr>
                <w:rFonts w:cs="Calibri"/>
              </w:rPr>
            </w:pPr>
            <w:r w:rsidRPr="0096463E">
              <w:rPr>
                <w:rFonts w:cs="Calibri"/>
              </w:rPr>
              <w:t>Mjerna jedinica</w:t>
            </w:r>
          </w:p>
        </w:tc>
        <w:tc>
          <w:tcPr>
            <w:tcW w:w="5006" w:type="dxa"/>
            <w:gridSpan w:val="2"/>
            <w:vAlign w:val="center"/>
          </w:tcPr>
          <w:p w14:paraId="027D5283" w14:textId="77777777" w:rsidR="00862F21" w:rsidRPr="0096463E" w:rsidRDefault="00862F21" w:rsidP="00193000">
            <w:pPr>
              <w:jc w:val="both"/>
              <w:rPr>
                <w:rFonts w:cs="Calibri"/>
              </w:rPr>
            </w:pPr>
            <w:r w:rsidRPr="0096463E">
              <w:rPr>
                <w:rFonts w:cs="Calibri"/>
              </w:rPr>
              <w:t>1., 2. i 3. Prosječna vrijednost zadovoljstva turista i jednodnevnih posjetitelja</w:t>
            </w:r>
          </w:p>
          <w:p w14:paraId="788E0B20" w14:textId="7857AACD" w:rsidR="0037440A" w:rsidRPr="0096463E" w:rsidRDefault="00862F21" w:rsidP="00193000">
            <w:pPr>
              <w:jc w:val="both"/>
              <w:rPr>
                <w:rFonts w:cs="Calibri"/>
              </w:rPr>
            </w:pPr>
            <w:r w:rsidRPr="0096463E">
              <w:rPr>
                <w:rFonts w:cs="Calibri"/>
              </w:rPr>
              <w:t xml:space="preserve">4. Udio (%) promotora (eng. </w:t>
            </w:r>
            <w:proofErr w:type="spellStart"/>
            <w:r w:rsidRPr="0096463E">
              <w:rPr>
                <w:rFonts w:cs="Calibri"/>
              </w:rPr>
              <w:t>promoters</w:t>
            </w:r>
            <w:proofErr w:type="spellEnd"/>
            <w:r w:rsidRPr="0096463E">
              <w:rPr>
                <w:rFonts w:cs="Calibri"/>
              </w:rPr>
              <w:t>) odnosno onih koji su skloni preporučiti destinaciju</w:t>
            </w:r>
          </w:p>
        </w:tc>
      </w:tr>
      <w:tr w:rsidR="0037440A" w:rsidRPr="0096463E" w14:paraId="3157ADD0" w14:textId="77777777" w:rsidTr="00BF5B09">
        <w:tc>
          <w:tcPr>
            <w:tcW w:w="1451" w:type="dxa"/>
            <w:vMerge/>
            <w:vAlign w:val="center"/>
          </w:tcPr>
          <w:p w14:paraId="4C405D3B" w14:textId="77777777" w:rsidR="0037440A" w:rsidRPr="0096463E" w:rsidRDefault="0037440A" w:rsidP="00193000">
            <w:pPr>
              <w:jc w:val="both"/>
              <w:rPr>
                <w:rFonts w:cs="Calibri"/>
                <w:b/>
                <w:bCs/>
              </w:rPr>
            </w:pPr>
          </w:p>
        </w:tc>
        <w:tc>
          <w:tcPr>
            <w:tcW w:w="2939" w:type="dxa"/>
            <w:gridSpan w:val="2"/>
            <w:vAlign w:val="center"/>
          </w:tcPr>
          <w:p w14:paraId="5C458C1B" w14:textId="77777777" w:rsidR="0037440A" w:rsidRPr="0096463E" w:rsidRDefault="0037440A" w:rsidP="00193000">
            <w:pPr>
              <w:jc w:val="both"/>
              <w:rPr>
                <w:rFonts w:cs="Calibri"/>
              </w:rPr>
            </w:pPr>
            <w:r w:rsidRPr="0096463E">
              <w:rPr>
                <w:rFonts w:cs="Calibri"/>
              </w:rPr>
              <w:t>Izvor podataka/potencijalni izvor</w:t>
            </w:r>
          </w:p>
        </w:tc>
        <w:tc>
          <w:tcPr>
            <w:tcW w:w="5006" w:type="dxa"/>
            <w:gridSpan w:val="2"/>
            <w:vAlign w:val="center"/>
          </w:tcPr>
          <w:p w14:paraId="731CC252" w14:textId="5F12F68B" w:rsidR="0037440A" w:rsidRPr="0096463E" w:rsidRDefault="00862F21" w:rsidP="00193000">
            <w:pPr>
              <w:jc w:val="both"/>
              <w:rPr>
                <w:rFonts w:cs="Calibri"/>
              </w:rPr>
            </w:pPr>
            <w:r w:rsidRPr="0096463E">
              <w:rPr>
                <w:rFonts w:cs="Calibri"/>
              </w:rPr>
              <w:t>1., 2., 3. i 4. Anketa turista i jednodnevnih posjetitelja</w:t>
            </w:r>
          </w:p>
        </w:tc>
      </w:tr>
      <w:tr w:rsidR="0037440A" w:rsidRPr="0096463E" w14:paraId="60E9CE0B" w14:textId="77777777" w:rsidTr="00BF5B09">
        <w:tc>
          <w:tcPr>
            <w:tcW w:w="1451" w:type="dxa"/>
            <w:vMerge/>
            <w:vAlign w:val="center"/>
          </w:tcPr>
          <w:p w14:paraId="0BB3DF4E" w14:textId="77777777" w:rsidR="0037440A" w:rsidRPr="0096463E" w:rsidRDefault="0037440A" w:rsidP="00193000">
            <w:pPr>
              <w:jc w:val="both"/>
              <w:rPr>
                <w:rFonts w:cs="Calibri"/>
                <w:b/>
                <w:bCs/>
              </w:rPr>
            </w:pPr>
          </w:p>
        </w:tc>
        <w:tc>
          <w:tcPr>
            <w:tcW w:w="2939" w:type="dxa"/>
            <w:gridSpan w:val="2"/>
            <w:vAlign w:val="center"/>
          </w:tcPr>
          <w:p w14:paraId="0E8A658B" w14:textId="77777777" w:rsidR="0037440A" w:rsidRPr="0096463E" w:rsidRDefault="0037440A" w:rsidP="00193000">
            <w:pPr>
              <w:jc w:val="both"/>
              <w:rPr>
                <w:rFonts w:cs="Calibri"/>
              </w:rPr>
            </w:pPr>
            <w:r w:rsidRPr="0096463E">
              <w:rPr>
                <w:rFonts w:cs="Calibri"/>
              </w:rPr>
              <w:t>Dostupnost podataka i podatkovni jaz</w:t>
            </w:r>
          </w:p>
        </w:tc>
        <w:tc>
          <w:tcPr>
            <w:tcW w:w="5006" w:type="dxa"/>
            <w:gridSpan w:val="2"/>
            <w:vAlign w:val="center"/>
          </w:tcPr>
          <w:p w14:paraId="6E662D6E" w14:textId="5D384979" w:rsidR="0037440A" w:rsidRPr="0096463E" w:rsidRDefault="00862F21" w:rsidP="00193000">
            <w:pPr>
              <w:jc w:val="both"/>
              <w:rPr>
                <w:rFonts w:cs="Calibri"/>
              </w:rPr>
            </w:pPr>
            <w:r w:rsidRPr="0096463E">
              <w:rPr>
                <w:rFonts w:cs="Calibri"/>
              </w:rPr>
              <w:t>1., 2., 3. i 4. Podatak nije dostupan, nužno je prikupljanje podataka primarnim istraživanjem</w:t>
            </w:r>
          </w:p>
        </w:tc>
      </w:tr>
      <w:tr w:rsidR="0037440A" w:rsidRPr="0096463E" w14:paraId="088F4FF0" w14:textId="77777777" w:rsidTr="00BF5B09">
        <w:tc>
          <w:tcPr>
            <w:tcW w:w="1451" w:type="dxa"/>
            <w:vMerge/>
            <w:vAlign w:val="center"/>
          </w:tcPr>
          <w:p w14:paraId="04926A38" w14:textId="77777777" w:rsidR="0037440A" w:rsidRPr="0096463E" w:rsidRDefault="0037440A" w:rsidP="00193000">
            <w:pPr>
              <w:jc w:val="both"/>
              <w:rPr>
                <w:rFonts w:cs="Calibri"/>
                <w:b/>
                <w:bCs/>
              </w:rPr>
            </w:pPr>
          </w:p>
        </w:tc>
        <w:tc>
          <w:tcPr>
            <w:tcW w:w="2939" w:type="dxa"/>
            <w:gridSpan w:val="2"/>
            <w:vAlign w:val="center"/>
          </w:tcPr>
          <w:p w14:paraId="0001A13E" w14:textId="77777777" w:rsidR="0037440A" w:rsidRPr="0096463E" w:rsidRDefault="0037440A" w:rsidP="00193000">
            <w:pPr>
              <w:jc w:val="both"/>
              <w:rPr>
                <w:rFonts w:cs="Calibri"/>
              </w:rPr>
            </w:pPr>
            <w:r w:rsidRPr="0096463E">
              <w:rPr>
                <w:rFonts w:cs="Calibri"/>
              </w:rPr>
              <w:t>Periodičnost prikupljanja podataka</w:t>
            </w:r>
          </w:p>
        </w:tc>
        <w:tc>
          <w:tcPr>
            <w:tcW w:w="5006" w:type="dxa"/>
            <w:gridSpan w:val="2"/>
            <w:vAlign w:val="center"/>
          </w:tcPr>
          <w:p w14:paraId="59937228" w14:textId="466875F0" w:rsidR="0037440A" w:rsidRPr="0096463E" w:rsidRDefault="00862F21" w:rsidP="00193000">
            <w:pPr>
              <w:jc w:val="both"/>
              <w:rPr>
                <w:rFonts w:cs="Calibri"/>
              </w:rPr>
            </w:pPr>
            <w:r w:rsidRPr="0096463E">
              <w:rPr>
                <w:rFonts w:cs="Calibri"/>
              </w:rPr>
              <w:t>1., 2., 3. i 4. Svake četiri godine za ITR III i IV</w:t>
            </w:r>
          </w:p>
        </w:tc>
      </w:tr>
      <w:tr w:rsidR="0037440A" w:rsidRPr="0096463E" w14:paraId="1AF7FA02" w14:textId="77777777" w:rsidTr="00BF5B09">
        <w:tc>
          <w:tcPr>
            <w:tcW w:w="1451" w:type="dxa"/>
            <w:vAlign w:val="center"/>
          </w:tcPr>
          <w:p w14:paraId="7CFA5EA2" w14:textId="77777777" w:rsidR="0037440A" w:rsidRPr="0096463E" w:rsidRDefault="0037440A" w:rsidP="00193000">
            <w:pPr>
              <w:jc w:val="both"/>
              <w:rPr>
                <w:rFonts w:cs="Calibri"/>
                <w:b/>
                <w:bCs/>
              </w:rPr>
            </w:pPr>
            <w:r w:rsidRPr="0096463E">
              <w:rPr>
                <w:rFonts w:cs="Calibri"/>
                <w:b/>
                <w:bCs/>
              </w:rPr>
              <w:t>Metodologija izračuna pokazatelja</w:t>
            </w:r>
          </w:p>
        </w:tc>
        <w:tc>
          <w:tcPr>
            <w:tcW w:w="7945" w:type="dxa"/>
            <w:gridSpan w:val="4"/>
            <w:vAlign w:val="center"/>
          </w:tcPr>
          <w:p w14:paraId="49EBC017" w14:textId="77777777" w:rsidR="00862F21" w:rsidRPr="0096463E" w:rsidRDefault="00862F21" w:rsidP="00193000">
            <w:pPr>
              <w:jc w:val="both"/>
              <w:rPr>
                <w:rFonts w:cs="Calibri"/>
              </w:rPr>
            </w:pPr>
            <w:r w:rsidRPr="0096463E">
              <w:rPr>
                <w:rFonts w:cs="Calibri"/>
              </w:rPr>
              <w:t>Vrijednost pokazatelja ZT-1 – Zadovoljstvo turista i jednodnevnih posjetitelja destinacijom sastoji se od: (i) vrijednosti indeksa zadovoljstva posjetitelja destinacijom i (ii) neto spremnost na preporuku destinacije</w:t>
            </w:r>
          </w:p>
          <w:p w14:paraId="2C0D72C0" w14:textId="482DF899" w:rsidR="0037440A" w:rsidRPr="0096463E" w:rsidRDefault="00862F21" w:rsidP="00193000">
            <w:pPr>
              <w:jc w:val="both"/>
              <w:rPr>
                <w:rFonts w:cs="Calibri"/>
              </w:rPr>
            </w:pPr>
            <w:r w:rsidRPr="0096463E">
              <w:rPr>
                <w:rFonts w:cs="Calibri"/>
              </w:rPr>
              <w:t>Vrijednosti pokazatelja mjere se pomoću varijabli/pitanja koja su definirana smjernicama za provođenje primarnih istraživanja, donesenih od strane ministarstva nadležnog za poslove turizma.</w:t>
            </w:r>
          </w:p>
        </w:tc>
      </w:tr>
      <w:tr w:rsidR="0037440A" w:rsidRPr="0096463E" w14:paraId="71F7395F" w14:textId="77777777" w:rsidTr="00BF5B09">
        <w:tc>
          <w:tcPr>
            <w:tcW w:w="1451" w:type="dxa"/>
            <w:vAlign w:val="center"/>
          </w:tcPr>
          <w:p w14:paraId="363ED26E" w14:textId="77777777" w:rsidR="0037440A" w:rsidRPr="0096463E" w:rsidRDefault="0037440A" w:rsidP="00193000">
            <w:pPr>
              <w:jc w:val="both"/>
              <w:rPr>
                <w:rFonts w:cs="Calibri"/>
                <w:b/>
                <w:bCs/>
              </w:rPr>
            </w:pPr>
            <w:r w:rsidRPr="0096463E">
              <w:rPr>
                <w:rFonts w:cs="Calibri"/>
                <w:b/>
                <w:bCs/>
              </w:rPr>
              <w:t>Učestalost mjerenja</w:t>
            </w:r>
          </w:p>
        </w:tc>
        <w:tc>
          <w:tcPr>
            <w:tcW w:w="7945" w:type="dxa"/>
            <w:gridSpan w:val="4"/>
            <w:vAlign w:val="center"/>
          </w:tcPr>
          <w:p w14:paraId="231B862D" w14:textId="6C0F55CF" w:rsidR="0037440A" w:rsidRPr="0096463E" w:rsidRDefault="00862F21" w:rsidP="00193000">
            <w:pPr>
              <w:jc w:val="both"/>
              <w:rPr>
                <w:rFonts w:cs="Calibri"/>
              </w:rPr>
            </w:pPr>
            <w:r w:rsidRPr="0096463E">
              <w:rPr>
                <w:rFonts w:cs="Calibri"/>
              </w:rPr>
              <w:t>Svake četiri godine za ITR III i IV</w:t>
            </w:r>
          </w:p>
        </w:tc>
      </w:tr>
      <w:tr w:rsidR="0037440A" w:rsidRPr="0096463E" w14:paraId="247067BD" w14:textId="77777777" w:rsidTr="00BF5B09">
        <w:tc>
          <w:tcPr>
            <w:tcW w:w="1451" w:type="dxa"/>
            <w:vAlign w:val="center"/>
          </w:tcPr>
          <w:p w14:paraId="3460E73A" w14:textId="77777777" w:rsidR="0037440A" w:rsidRPr="0096463E" w:rsidRDefault="0037440A" w:rsidP="00193000">
            <w:pPr>
              <w:jc w:val="both"/>
              <w:rPr>
                <w:rFonts w:cs="Calibri"/>
                <w:b/>
                <w:bCs/>
              </w:rPr>
            </w:pPr>
          </w:p>
        </w:tc>
        <w:tc>
          <w:tcPr>
            <w:tcW w:w="7945" w:type="dxa"/>
            <w:gridSpan w:val="4"/>
            <w:vAlign w:val="center"/>
          </w:tcPr>
          <w:p w14:paraId="04935D56" w14:textId="77777777" w:rsidR="0037440A" w:rsidRPr="0096463E" w:rsidRDefault="0037440A" w:rsidP="00193000">
            <w:pPr>
              <w:jc w:val="both"/>
              <w:rPr>
                <w:rFonts w:cs="Calibri"/>
              </w:rPr>
            </w:pPr>
          </w:p>
        </w:tc>
      </w:tr>
      <w:tr w:rsidR="0037440A" w:rsidRPr="0096463E" w14:paraId="297DC058" w14:textId="77777777" w:rsidTr="00E5526F">
        <w:tc>
          <w:tcPr>
            <w:tcW w:w="1451" w:type="dxa"/>
            <w:shd w:val="clear" w:color="auto" w:fill="F2F2F2" w:themeFill="background1" w:themeFillShade="F2"/>
            <w:vAlign w:val="center"/>
          </w:tcPr>
          <w:p w14:paraId="074879AE" w14:textId="499CA6C6" w:rsidR="0037440A" w:rsidRPr="0096463E" w:rsidRDefault="0037440A" w:rsidP="00193000">
            <w:pPr>
              <w:jc w:val="center"/>
              <w:rPr>
                <w:rFonts w:cs="Calibri"/>
                <w:b/>
                <w:bCs/>
              </w:rPr>
            </w:pPr>
            <w:r w:rsidRPr="0096463E">
              <w:rPr>
                <w:rFonts w:cs="Calibri"/>
                <w:b/>
                <w:bCs/>
              </w:rPr>
              <w:t>Početna vrijednost</w:t>
            </w:r>
          </w:p>
        </w:tc>
        <w:tc>
          <w:tcPr>
            <w:tcW w:w="2648" w:type="dxa"/>
            <w:shd w:val="clear" w:color="auto" w:fill="F2F2F2" w:themeFill="background1" w:themeFillShade="F2"/>
            <w:vAlign w:val="center"/>
          </w:tcPr>
          <w:p w14:paraId="0270CEA6" w14:textId="59493808" w:rsidR="0037440A" w:rsidRPr="0096463E" w:rsidRDefault="0037440A" w:rsidP="00193000">
            <w:pPr>
              <w:jc w:val="center"/>
              <w:rPr>
                <w:rFonts w:cs="Calibri"/>
                <w:b/>
                <w:bCs/>
              </w:rPr>
            </w:pPr>
            <w:r w:rsidRPr="0096463E">
              <w:rPr>
                <w:rFonts w:cs="Calibri"/>
                <w:b/>
                <w:bCs/>
              </w:rPr>
              <w:t>202</w:t>
            </w:r>
            <w:r w:rsidR="002F2E51" w:rsidRPr="0096463E">
              <w:rPr>
                <w:rFonts w:cs="Calibri"/>
                <w:b/>
                <w:bCs/>
              </w:rPr>
              <w:t>9</w:t>
            </w:r>
            <w:r w:rsidRPr="0096463E">
              <w:rPr>
                <w:rFonts w:cs="Calibri"/>
                <w:b/>
                <w:bCs/>
              </w:rPr>
              <w:t>.</w:t>
            </w:r>
          </w:p>
        </w:tc>
        <w:tc>
          <w:tcPr>
            <w:tcW w:w="2648" w:type="dxa"/>
            <w:gridSpan w:val="2"/>
            <w:shd w:val="clear" w:color="auto" w:fill="F2F2F2" w:themeFill="background1" w:themeFillShade="F2"/>
            <w:vAlign w:val="center"/>
          </w:tcPr>
          <w:p w14:paraId="3CB45FE4" w14:textId="30B2EA9D" w:rsidR="0037440A" w:rsidRPr="0096463E" w:rsidRDefault="0037440A" w:rsidP="00193000">
            <w:pPr>
              <w:jc w:val="center"/>
              <w:rPr>
                <w:rFonts w:cs="Calibri"/>
                <w:b/>
                <w:bCs/>
              </w:rPr>
            </w:pPr>
            <w:r w:rsidRPr="0096463E">
              <w:rPr>
                <w:rFonts w:cs="Calibri"/>
                <w:b/>
                <w:bCs/>
              </w:rPr>
              <w:t>20</w:t>
            </w:r>
            <w:r w:rsidR="002F2E51" w:rsidRPr="0096463E">
              <w:rPr>
                <w:rFonts w:cs="Calibri"/>
                <w:b/>
                <w:bCs/>
              </w:rPr>
              <w:t>33</w:t>
            </w:r>
            <w:r w:rsidRPr="0096463E">
              <w:rPr>
                <w:rFonts w:cs="Calibri"/>
                <w:b/>
                <w:bCs/>
              </w:rPr>
              <w:t>.</w:t>
            </w:r>
          </w:p>
        </w:tc>
        <w:tc>
          <w:tcPr>
            <w:tcW w:w="2649" w:type="dxa"/>
            <w:shd w:val="clear" w:color="auto" w:fill="F2F2F2" w:themeFill="background1" w:themeFillShade="F2"/>
            <w:vAlign w:val="center"/>
          </w:tcPr>
          <w:p w14:paraId="6ECF8066" w14:textId="69C37F01" w:rsidR="0037440A" w:rsidRPr="0096463E" w:rsidRDefault="0037440A" w:rsidP="00193000">
            <w:pPr>
              <w:jc w:val="center"/>
              <w:rPr>
                <w:rFonts w:cs="Calibri"/>
                <w:b/>
                <w:bCs/>
              </w:rPr>
            </w:pPr>
            <w:r w:rsidRPr="0096463E">
              <w:rPr>
                <w:rFonts w:cs="Calibri"/>
                <w:b/>
                <w:bCs/>
              </w:rPr>
              <w:t>20</w:t>
            </w:r>
            <w:r w:rsidR="002F2E51" w:rsidRPr="0096463E">
              <w:rPr>
                <w:rFonts w:cs="Calibri"/>
                <w:b/>
                <w:bCs/>
              </w:rPr>
              <w:t>37</w:t>
            </w:r>
            <w:r w:rsidRPr="0096463E">
              <w:rPr>
                <w:rFonts w:cs="Calibri"/>
                <w:b/>
                <w:bCs/>
              </w:rPr>
              <w:t>.</w:t>
            </w:r>
          </w:p>
        </w:tc>
      </w:tr>
      <w:tr w:rsidR="0037440A" w:rsidRPr="0096463E" w14:paraId="0BF1851D" w14:textId="77777777" w:rsidTr="00E5526F">
        <w:tc>
          <w:tcPr>
            <w:tcW w:w="1451" w:type="dxa"/>
            <w:shd w:val="clear" w:color="auto" w:fill="F2F2F2" w:themeFill="background1" w:themeFillShade="F2"/>
            <w:vAlign w:val="center"/>
          </w:tcPr>
          <w:p w14:paraId="5848AA09" w14:textId="2A5B4A86" w:rsidR="0037440A" w:rsidRPr="003C1F3F" w:rsidRDefault="00813A66" w:rsidP="003C1F3F">
            <w:pPr>
              <w:jc w:val="center"/>
              <w:rPr>
                <w:rFonts w:cs="Calibri"/>
                <w:b/>
                <w:bCs/>
                <w:i/>
                <w:iCs/>
              </w:rPr>
            </w:pPr>
            <w:r w:rsidRPr="003C1F3F">
              <w:rPr>
                <w:rFonts w:cs="Calibri"/>
                <w:i/>
                <w:iCs/>
              </w:rPr>
              <w:t>Anketa će se provesti u 2025. godini</w:t>
            </w:r>
          </w:p>
        </w:tc>
        <w:tc>
          <w:tcPr>
            <w:tcW w:w="2648" w:type="dxa"/>
            <w:shd w:val="clear" w:color="auto" w:fill="F2F2F2" w:themeFill="background1" w:themeFillShade="F2"/>
            <w:vAlign w:val="center"/>
          </w:tcPr>
          <w:p w14:paraId="76B012B4" w14:textId="77777777" w:rsidR="0037440A" w:rsidRPr="0096463E" w:rsidRDefault="0037440A" w:rsidP="00193000">
            <w:pPr>
              <w:jc w:val="both"/>
              <w:rPr>
                <w:rFonts w:cs="Calibri"/>
              </w:rPr>
            </w:pPr>
          </w:p>
        </w:tc>
        <w:tc>
          <w:tcPr>
            <w:tcW w:w="2648" w:type="dxa"/>
            <w:gridSpan w:val="2"/>
            <w:shd w:val="clear" w:color="auto" w:fill="F2F2F2" w:themeFill="background1" w:themeFillShade="F2"/>
            <w:vAlign w:val="center"/>
          </w:tcPr>
          <w:p w14:paraId="5BCA71C2" w14:textId="77777777" w:rsidR="0037440A" w:rsidRPr="0096463E" w:rsidRDefault="0037440A" w:rsidP="00193000">
            <w:pPr>
              <w:jc w:val="both"/>
              <w:rPr>
                <w:rFonts w:cs="Calibri"/>
              </w:rPr>
            </w:pPr>
          </w:p>
        </w:tc>
        <w:tc>
          <w:tcPr>
            <w:tcW w:w="2649" w:type="dxa"/>
            <w:shd w:val="clear" w:color="auto" w:fill="F2F2F2" w:themeFill="background1" w:themeFillShade="F2"/>
            <w:vAlign w:val="center"/>
          </w:tcPr>
          <w:p w14:paraId="007B0EC0" w14:textId="77777777" w:rsidR="0037440A" w:rsidRPr="0096463E" w:rsidRDefault="0037440A" w:rsidP="00193000">
            <w:pPr>
              <w:jc w:val="both"/>
              <w:rPr>
                <w:rFonts w:cs="Calibri"/>
              </w:rPr>
            </w:pPr>
          </w:p>
        </w:tc>
      </w:tr>
    </w:tbl>
    <w:p w14:paraId="7D7839BA" w14:textId="77777777" w:rsidR="0037440A" w:rsidRPr="0096463E" w:rsidRDefault="0037440A" w:rsidP="00193000">
      <w:pPr>
        <w:spacing w:after="0" w:line="240" w:lineRule="auto"/>
        <w:jc w:val="both"/>
      </w:pPr>
    </w:p>
    <w:p w14:paraId="54AAC854" w14:textId="694CD334" w:rsidR="00BD542C" w:rsidRPr="0096463E" w:rsidRDefault="00E5526F" w:rsidP="00E5526F">
      <w:pPr>
        <w:pStyle w:val="Naslov3"/>
      </w:pPr>
      <w:bookmarkStart w:id="68" w:name="_Toc190099358"/>
      <w:r>
        <w:t xml:space="preserve">3.1.3. </w:t>
      </w:r>
      <w:r w:rsidR="00BD542C" w:rsidRPr="0096463E">
        <w:t>Pristupačnost destinacije</w:t>
      </w:r>
      <w:bookmarkEnd w:id="68"/>
    </w:p>
    <w:p w14:paraId="522388B2" w14:textId="77777777" w:rsidR="000C20BE" w:rsidRPr="0096463E" w:rsidRDefault="000C20BE" w:rsidP="00193000">
      <w:pPr>
        <w:spacing w:after="0" w:line="240" w:lineRule="auto"/>
        <w:jc w:val="both"/>
      </w:pPr>
    </w:p>
    <w:tbl>
      <w:tblPr>
        <w:tblStyle w:val="Reetkatablice"/>
        <w:tblW w:w="0" w:type="auto"/>
        <w:tblLook w:val="04A0" w:firstRow="1" w:lastRow="0" w:firstColumn="1" w:lastColumn="0" w:noHBand="0" w:noVBand="1"/>
      </w:tblPr>
      <w:tblGrid>
        <w:gridCol w:w="1522"/>
        <w:gridCol w:w="2640"/>
        <w:gridCol w:w="288"/>
        <w:gridCol w:w="2325"/>
        <w:gridCol w:w="2621"/>
      </w:tblGrid>
      <w:tr w:rsidR="000C20BE" w:rsidRPr="0096463E" w14:paraId="4DFA7117" w14:textId="77777777" w:rsidTr="00E5526F">
        <w:tc>
          <w:tcPr>
            <w:tcW w:w="1451" w:type="dxa"/>
            <w:shd w:val="clear" w:color="auto" w:fill="F2F2F2" w:themeFill="background1" w:themeFillShade="F2"/>
            <w:vAlign w:val="center"/>
          </w:tcPr>
          <w:p w14:paraId="3CB59373" w14:textId="77777777" w:rsidR="000C20BE" w:rsidRPr="0096463E" w:rsidRDefault="000C20BE"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1CE66697" w14:textId="2DEA4F60" w:rsidR="000C20BE" w:rsidRPr="0096463E" w:rsidRDefault="000C20BE"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Udio atrakcija (lokaliteta) pristupačnih osobama s invaliditetom (PD-1) </w:t>
            </w:r>
          </w:p>
        </w:tc>
      </w:tr>
      <w:tr w:rsidR="000C20BE" w:rsidRPr="0096463E" w14:paraId="0E3484CA" w14:textId="77777777" w:rsidTr="00BF5B09">
        <w:tc>
          <w:tcPr>
            <w:tcW w:w="1451" w:type="dxa"/>
            <w:vMerge w:val="restart"/>
            <w:vAlign w:val="center"/>
          </w:tcPr>
          <w:p w14:paraId="1BD16F13" w14:textId="77777777" w:rsidR="000C20BE" w:rsidRPr="0096463E" w:rsidRDefault="000C20BE" w:rsidP="00193000">
            <w:pPr>
              <w:jc w:val="both"/>
              <w:rPr>
                <w:rFonts w:cs="Calibri"/>
                <w:b/>
                <w:bCs/>
              </w:rPr>
            </w:pPr>
            <w:r w:rsidRPr="0096463E">
              <w:rPr>
                <w:rFonts w:cs="Calibri"/>
                <w:b/>
                <w:bCs/>
              </w:rPr>
              <w:t>Povezanost pokazatelja sa sustavima</w:t>
            </w:r>
          </w:p>
        </w:tc>
        <w:tc>
          <w:tcPr>
            <w:tcW w:w="2939" w:type="dxa"/>
            <w:gridSpan w:val="2"/>
            <w:vAlign w:val="center"/>
          </w:tcPr>
          <w:p w14:paraId="4C9EFF13" w14:textId="77777777" w:rsidR="000C20BE" w:rsidRPr="0096463E" w:rsidRDefault="000C20BE"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0AAC4735" w14:textId="03D18043" w:rsidR="000C20BE" w:rsidRPr="0096463E" w:rsidRDefault="005814EB" w:rsidP="00193000">
            <w:pPr>
              <w:jc w:val="both"/>
              <w:rPr>
                <w:rFonts w:cs="Calibri"/>
              </w:rPr>
            </w:pPr>
            <w:r w:rsidRPr="0096463E">
              <w:rPr>
                <w:rFonts w:cs="Calibri"/>
              </w:rPr>
              <w:t>ETIS – Postotak turističkih atrakcija pristupačnih osobama s invaliditetom i/ili koje sudjeluju u prepoznatim shemama pristupačnosti</w:t>
            </w:r>
          </w:p>
        </w:tc>
      </w:tr>
      <w:tr w:rsidR="000C20BE" w:rsidRPr="0096463E" w14:paraId="75842A0D" w14:textId="77777777" w:rsidTr="00BF5B09">
        <w:tc>
          <w:tcPr>
            <w:tcW w:w="1451" w:type="dxa"/>
            <w:vMerge/>
            <w:vAlign w:val="center"/>
          </w:tcPr>
          <w:p w14:paraId="0FD6E645" w14:textId="77777777" w:rsidR="000C20BE" w:rsidRPr="0096463E" w:rsidRDefault="000C20BE" w:rsidP="00193000">
            <w:pPr>
              <w:jc w:val="both"/>
              <w:rPr>
                <w:rFonts w:cs="Calibri"/>
                <w:b/>
                <w:bCs/>
              </w:rPr>
            </w:pPr>
          </w:p>
        </w:tc>
        <w:tc>
          <w:tcPr>
            <w:tcW w:w="2939" w:type="dxa"/>
            <w:gridSpan w:val="2"/>
            <w:vAlign w:val="center"/>
          </w:tcPr>
          <w:p w14:paraId="424C90F9" w14:textId="77777777" w:rsidR="000C20BE" w:rsidRPr="0096463E" w:rsidRDefault="000C20BE" w:rsidP="00193000">
            <w:pPr>
              <w:jc w:val="both"/>
              <w:rPr>
                <w:rFonts w:cs="Calibri"/>
              </w:rPr>
            </w:pPr>
            <w:r w:rsidRPr="0096463E">
              <w:rPr>
                <w:rFonts w:cs="Calibri"/>
              </w:rPr>
              <w:t>Povezanost sa Zakonom o turizmu</w:t>
            </w:r>
          </w:p>
        </w:tc>
        <w:tc>
          <w:tcPr>
            <w:tcW w:w="5006" w:type="dxa"/>
            <w:gridSpan w:val="2"/>
            <w:vAlign w:val="center"/>
          </w:tcPr>
          <w:p w14:paraId="0E628B3C" w14:textId="42B42521" w:rsidR="000C20BE" w:rsidRPr="0096463E" w:rsidRDefault="005814EB" w:rsidP="00193000">
            <w:pPr>
              <w:jc w:val="both"/>
              <w:rPr>
                <w:rFonts w:cs="Calibri"/>
              </w:rPr>
            </w:pPr>
            <w:r w:rsidRPr="0096463E">
              <w:rPr>
                <w:rFonts w:cs="Calibri"/>
              </w:rPr>
              <w:t>Članak 14. stavak 2. Zakona o turizmu – pristupačnost destinacije</w:t>
            </w:r>
          </w:p>
        </w:tc>
      </w:tr>
      <w:tr w:rsidR="0078468E" w:rsidRPr="0096463E" w14:paraId="448C781C" w14:textId="77777777" w:rsidTr="00BF5B09">
        <w:tc>
          <w:tcPr>
            <w:tcW w:w="1451" w:type="dxa"/>
            <w:vMerge/>
            <w:vAlign w:val="center"/>
          </w:tcPr>
          <w:p w14:paraId="6A4E29D5" w14:textId="77777777" w:rsidR="0078468E" w:rsidRPr="0096463E" w:rsidRDefault="0078468E" w:rsidP="00193000">
            <w:pPr>
              <w:jc w:val="both"/>
              <w:rPr>
                <w:rFonts w:cs="Calibri"/>
                <w:b/>
                <w:bCs/>
              </w:rPr>
            </w:pPr>
          </w:p>
        </w:tc>
        <w:tc>
          <w:tcPr>
            <w:tcW w:w="2939" w:type="dxa"/>
            <w:gridSpan w:val="2"/>
            <w:vAlign w:val="center"/>
          </w:tcPr>
          <w:p w14:paraId="53A7CCFC" w14:textId="0A844C16"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3B4DA0F9" w14:textId="77777777" w:rsidR="005814EB" w:rsidRPr="0096463E" w:rsidRDefault="005814EB" w:rsidP="00193000">
            <w:pPr>
              <w:jc w:val="both"/>
              <w:rPr>
                <w:rFonts w:cs="Calibri"/>
              </w:rPr>
            </w:pPr>
            <w:r w:rsidRPr="0096463E">
              <w:rPr>
                <w:rFonts w:cs="Calibri"/>
              </w:rPr>
              <w:t>Cilj 11: Održivi gradovi i zajednice – Pružanje javno dostupnih informacija o atrakcijama doprinosi stvaranju održivih i otpornih urbanih područja, pomažući u planiranju i upravljanju urbanim razvojem, uključujući turističke destinacije.</w:t>
            </w:r>
          </w:p>
          <w:p w14:paraId="676FBC02" w14:textId="292B4855" w:rsidR="0078468E" w:rsidRPr="0096463E" w:rsidRDefault="005814EB" w:rsidP="00193000">
            <w:pPr>
              <w:jc w:val="both"/>
              <w:rPr>
                <w:rFonts w:cs="Calibri"/>
              </w:rPr>
            </w:pPr>
            <w:r w:rsidRPr="0096463E">
              <w:rPr>
                <w:rFonts w:cs="Calibri"/>
              </w:rPr>
              <w:t>Cilj 8: Dostojan rad i ekonomski rast – Informacije koje promiču turističke destinacije mogu doprinijeti održivom ekonomskom rastu i stvaranju kvalitetnih radnih mjesta.</w:t>
            </w:r>
          </w:p>
        </w:tc>
      </w:tr>
      <w:tr w:rsidR="0078468E" w:rsidRPr="0096463E" w14:paraId="36346F62" w14:textId="77777777" w:rsidTr="00BF5B09">
        <w:tc>
          <w:tcPr>
            <w:tcW w:w="1451" w:type="dxa"/>
            <w:vMerge/>
            <w:vAlign w:val="center"/>
          </w:tcPr>
          <w:p w14:paraId="5BE8ACC7" w14:textId="77777777" w:rsidR="0078468E" w:rsidRPr="0096463E" w:rsidRDefault="0078468E" w:rsidP="00193000">
            <w:pPr>
              <w:jc w:val="both"/>
              <w:rPr>
                <w:rFonts w:cs="Calibri"/>
                <w:b/>
                <w:bCs/>
              </w:rPr>
            </w:pPr>
          </w:p>
        </w:tc>
        <w:tc>
          <w:tcPr>
            <w:tcW w:w="2939" w:type="dxa"/>
            <w:gridSpan w:val="2"/>
            <w:vAlign w:val="center"/>
          </w:tcPr>
          <w:p w14:paraId="083929A2" w14:textId="73A146CB" w:rsidR="0078468E" w:rsidRPr="0096463E" w:rsidRDefault="0078468E" w:rsidP="00193000">
            <w:pPr>
              <w:jc w:val="both"/>
              <w:rPr>
                <w:rFonts w:cs="Calibri"/>
              </w:rPr>
            </w:pPr>
            <w:r w:rsidRPr="0096463E">
              <w:rPr>
                <w:rFonts w:cs="Calibri"/>
              </w:rPr>
              <w:t xml:space="preserve">Povezanost sa Strategijom razvoja održivog turizma do </w:t>
            </w:r>
            <w:r w:rsidRPr="0096463E">
              <w:rPr>
                <w:rFonts w:cs="Calibri"/>
              </w:rPr>
              <w:lastRenderedPageBreak/>
              <w:t>2030. i Nacionalnim planom razvoja održivog turizma do 2027. godine</w:t>
            </w:r>
          </w:p>
        </w:tc>
        <w:tc>
          <w:tcPr>
            <w:tcW w:w="5006" w:type="dxa"/>
            <w:gridSpan w:val="2"/>
            <w:vAlign w:val="center"/>
          </w:tcPr>
          <w:p w14:paraId="280C1672" w14:textId="77777777" w:rsidR="005814EB" w:rsidRPr="0096463E" w:rsidRDefault="005814EB" w:rsidP="00193000">
            <w:pPr>
              <w:jc w:val="both"/>
              <w:rPr>
                <w:rFonts w:cs="Calibri"/>
              </w:rPr>
            </w:pPr>
            <w:r w:rsidRPr="0096463E">
              <w:rPr>
                <w:rFonts w:cs="Calibri"/>
              </w:rPr>
              <w:lastRenderedPageBreak/>
              <w:t>Strateški cilj: Otporan turizam</w:t>
            </w:r>
          </w:p>
          <w:p w14:paraId="13FEEF71" w14:textId="6D33A778" w:rsidR="0078468E" w:rsidRPr="0096463E" w:rsidRDefault="005814EB" w:rsidP="00193000">
            <w:pPr>
              <w:jc w:val="both"/>
              <w:rPr>
                <w:rFonts w:cs="Calibri"/>
              </w:rPr>
            </w:pPr>
            <w:r w:rsidRPr="0096463E">
              <w:rPr>
                <w:rFonts w:cs="Calibri"/>
              </w:rPr>
              <w:lastRenderedPageBreak/>
              <w:t>Poseban cilj: 9. Uspostavljanje učinkovitog okvira za upravljanje razvojem održivog turizma</w:t>
            </w:r>
          </w:p>
        </w:tc>
      </w:tr>
      <w:tr w:rsidR="005814EB" w:rsidRPr="0096463E" w14:paraId="794C96A7" w14:textId="77777777" w:rsidTr="00BF5B09">
        <w:tc>
          <w:tcPr>
            <w:tcW w:w="1451" w:type="dxa"/>
            <w:vMerge w:val="restart"/>
            <w:vAlign w:val="center"/>
          </w:tcPr>
          <w:p w14:paraId="14A1D853" w14:textId="77777777" w:rsidR="005814EB" w:rsidRPr="0096463E" w:rsidRDefault="005814EB" w:rsidP="00193000">
            <w:pPr>
              <w:jc w:val="both"/>
              <w:rPr>
                <w:rFonts w:cs="Calibri"/>
                <w:b/>
                <w:bCs/>
              </w:rPr>
            </w:pPr>
            <w:r w:rsidRPr="0096463E">
              <w:rPr>
                <w:rFonts w:cs="Calibri"/>
                <w:b/>
                <w:bCs/>
              </w:rPr>
              <w:lastRenderedPageBreak/>
              <w:t>Obilježja pokazatelja</w:t>
            </w:r>
          </w:p>
        </w:tc>
        <w:tc>
          <w:tcPr>
            <w:tcW w:w="2939" w:type="dxa"/>
            <w:gridSpan w:val="2"/>
            <w:vAlign w:val="center"/>
          </w:tcPr>
          <w:p w14:paraId="1FF493D6" w14:textId="77777777" w:rsidR="005814EB" w:rsidRPr="0096463E" w:rsidRDefault="005814EB" w:rsidP="00193000">
            <w:pPr>
              <w:jc w:val="both"/>
              <w:rPr>
                <w:rFonts w:cs="Calibri"/>
              </w:rPr>
            </w:pPr>
            <w:r w:rsidRPr="0096463E">
              <w:rPr>
                <w:rFonts w:cs="Calibri"/>
              </w:rPr>
              <w:t>Definicija</w:t>
            </w:r>
          </w:p>
        </w:tc>
        <w:tc>
          <w:tcPr>
            <w:tcW w:w="5006" w:type="dxa"/>
            <w:gridSpan w:val="2"/>
            <w:vAlign w:val="center"/>
          </w:tcPr>
          <w:p w14:paraId="04D84E9D" w14:textId="2B0F4AC9" w:rsidR="005814EB" w:rsidRPr="0096463E" w:rsidRDefault="005814EB" w:rsidP="00193000">
            <w:pPr>
              <w:jc w:val="both"/>
              <w:rPr>
                <w:rFonts w:cs="Calibri"/>
              </w:rPr>
            </w:pPr>
            <w:r w:rsidRPr="0096463E">
              <w:rPr>
                <w:rFonts w:cs="Calibri"/>
              </w:rPr>
              <w:t>Pokazatelj prikazuje udio atrakcija (lokaliteta) pristupačnih osobama s invaliditetom u odnosu na ukupan broj atrakcija u destinaciji prepoznatim planom upravljanja</w:t>
            </w:r>
          </w:p>
        </w:tc>
      </w:tr>
      <w:tr w:rsidR="005814EB" w:rsidRPr="0096463E" w14:paraId="2F5FFAE8" w14:textId="77777777" w:rsidTr="00BF5B09">
        <w:tc>
          <w:tcPr>
            <w:tcW w:w="1451" w:type="dxa"/>
            <w:vMerge/>
            <w:vAlign w:val="center"/>
          </w:tcPr>
          <w:p w14:paraId="0A3C78A9" w14:textId="77777777" w:rsidR="005814EB" w:rsidRPr="0096463E" w:rsidRDefault="005814EB" w:rsidP="00193000">
            <w:pPr>
              <w:jc w:val="both"/>
              <w:rPr>
                <w:rFonts w:cs="Calibri"/>
                <w:b/>
                <w:bCs/>
              </w:rPr>
            </w:pPr>
          </w:p>
        </w:tc>
        <w:tc>
          <w:tcPr>
            <w:tcW w:w="2939" w:type="dxa"/>
            <w:gridSpan w:val="2"/>
            <w:vAlign w:val="center"/>
          </w:tcPr>
          <w:p w14:paraId="4CEDA5C3" w14:textId="2C2B5A47" w:rsidR="005814EB" w:rsidRPr="0096463E" w:rsidRDefault="005814EB" w:rsidP="00193000">
            <w:pPr>
              <w:jc w:val="both"/>
              <w:rPr>
                <w:rFonts w:cs="Calibri"/>
              </w:rPr>
            </w:pPr>
            <w:r w:rsidRPr="0096463E">
              <w:rPr>
                <w:rFonts w:cs="Calibri"/>
              </w:rPr>
              <w:t>Opis i svrha</w:t>
            </w:r>
          </w:p>
        </w:tc>
        <w:tc>
          <w:tcPr>
            <w:tcW w:w="5006" w:type="dxa"/>
            <w:gridSpan w:val="2"/>
            <w:vAlign w:val="center"/>
          </w:tcPr>
          <w:p w14:paraId="53FD16C9" w14:textId="5BF3093D" w:rsidR="005814EB" w:rsidRPr="0096463E" w:rsidRDefault="005814EB" w:rsidP="00193000">
            <w:pPr>
              <w:jc w:val="both"/>
              <w:rPr>
                <w:rFonts w:cs="Calibri"/>
              </w:rPr>
            </w:pPr>
            <w:r w:rsidRPr="0096463E">
              <w:rPr>
                <w:rFonts w:cs="Calibri"/>
              </w:rPr>
              <w:t>Atrakcije kao razlog dolaska u destinaciju mogu biti iznimno raznolike i različite dostupnosti, stoga je svrha ovog pokazatelja uvid u mogućnosti obilaska atrakcija i lokaliteta od interesa osobama s invaliditetom (osobama s tjelesnim, intelektualnim mentalnim i osjetilnim oštećenjem zdravlja), pri čemu se pristupačnost očituje u fizičkoj pristupačnosti i pristupačnosti informacija i komunikacija.</w:t>
            </w:r>
          </w:p>
        </w:tc>
      </w:tr>
      <w:tr w:rsidR="005814EB" w:rsidRPr="0096463E" w14:paraId="78C6051A" w14:textId="77777777" w:rsidTr="00BF5B09">
        <w:tc>
          <w:tcPr>
            <w:tcW w:w="1451" w:type="dxa"/>
            <w:vMerge/>
            <w:vAlign w:val="center"/>
          </w:tcPr>
          <w:p w14:paraId="29B3BB8E" w14:textId="77777777" w:rsidR="005814EB" w:rsidRPr="0096463E" w:rsidRDefault="005814EB" w:rsidP="00193000">
            <w:pPr>
              <w:jc w:val="both"/>
              <w:rPr>
                <w:rFonts w:cs="Calibri"/>
                <w:b/>
                <w:bCs/>
              </w:rPr>
            </w:pPr>
          </w:p>
        </w:tc>
        <w:tc>
          <w:tcPr>
            <w:tcW w:w="2939" w:type="dxa"/>
            <w:gridSpan w:val="2"/>
            <w:vAlign w:val="center"/>
          </w:tcPr>
          <w:p w14:paraId="6F2F0196" w14:textId="7CDABA00" w:rsidR="005814EB" w:rsidRPr="0096463E" w:rsidRDefault="005814EB" w:rsidP="00193000">
            <w:pPr>
              <w:jc w:val="both"/>
              <w:rPr>
                <w:rFonts w:cs="Calibri"/>
              </w:rPr>
            </w:pPr>
            <w:proofErr w:type="spellStart"/>
            <w:r w:rsidRPr="0096463E">
              <w:rPr>
                <w:rFonts w:cs="Calibri"/>
              </w:rPr>
              <w:t>Podpokazatelji</w:t>
            </w:r>
            <w:proofErr w:type="spellEnd"/>
          </w:p>
        </w:tc>
        <w:tc>
          <w:tcPr>
            <w:tcW w:w="5006" w:type="dxa"/>
            <w:gridSpan w:val="2"/>
            <w:vAlign w:val="center"/>
          </w:tcPr>
          <w:p w14:paraId="2B71695D" w14:textId="77777777" w:rsidR="005814EB" w:rsidRPr="0096463E" w:rsidRDefault="005814EB" w:rsidP="00193000">
            <w:pPr>
              <w:jc w:val="both"/>
              <w:rPr>
                <w:rFonts w:cs="Calibri"/>
              </w:rPr>
            </w:pPr>
            <w:r w:rsidRPr="0096463E">
              <w:rPr>
                <w:rFonts w:cs="Calibri"/>
              </w:rPr>
              <w:t>– Udio atrakcija (lokaliteta) fizički pristupačnih osobama s invaliditetom</w:t>
            </w:r>
          </w:p>
          <w:p w14:paraId="795CD0DF" w14:textId="6DFE7A13" w:rsidR="005814EB" w:rsidRPr="0096463E" w:rsidRDefault="005814EB" w:rsidP="00193000">
            <w:pPr>
              <w:jc w:val="both"/>
              <w:rPr>
                <w:rFonts w:cs="Calibri"/>
              </w:rPr>
            </w:pPr>
            <w:r w:rsidRPr="0096463E">
              <w:rPr>
                <w:rFonts w:cs="Calibri"/>
              </w:rPr>
              <w:t>– Udio atrakcija (lokaliteta) informacijski i komunikacijski pristupačnih osobama s invaliditetom.</w:t>
            </w:r>
          </w:p>
        </w:tc>
      </w:tr>
      <w:tr w:rsidR="000C20BE" w:rsidRPr="0096463E" w14:paraId="396CCA3C" w14:textId="77777777" w:rsidTr="00BF5B09">
        <w:tc>
          <w:tcPr>
            <w:tcW w:w="1451" w:type="dxa"/>
            <w:vMerge w:val="restart"/>
            <w:vAlign w:val="center"/>
          </w:tcPr>
          <w:p w14:paraId="1029609D" w14:textId="77777777" w:rsidR="000C20BE" w:rsidRPr="0096463E" w:rsidRDefault="000C20BE" w:rsidP="00193000">
            <w:pPr>
              <w:jc w:val="both"/>
              <w:rPr>
                <w:rFonts w:cs="Calibri"/>
                <w:b/>
                <w:bCs/>
              </w:rPr>
            </w:pPr>
            <w:r w:rsidRPr="0096463E">
              <w:rPr>
                <w:rFonts w:cs="Calibri"/>
                <w:b/>
                <w:bCs/>
              </w:rPr>
              <w:t>Podaci</w:t>
            </w:r>
          </w:p>
        </w:tc>
        <w:tc>
          <w:tcPr>
            <w:tcW w:w="2939" w:type="dxa"/>
            <w:gridSpan w:val="2"/>
            <w:vAlign w:val="center"/>
          </w:tcPr>
          <w:p w14:paraId="1E6C21B5" w14:textId="77777777" w:rsidR="000C20BE" w:rsidRPr="0096463E" w:rsidRDefault="000C20BE" w:rsidP="00193000">
            <w:pPr>
              <w:jc w:val="both"/>
              <w:rPr>
                <w:rFonts w:cs="Calibri"/>
              </w:rPr>
            </w:pPr>
            <w:r w:rsidRPr="0096463E">
              <w:rPr>
                <w:rFonts w:cs="Calibri"/>
              </w:rPr>
              <w:t>Naziv podataka</w:t>
            </w:r>
          </w:p>
        </w:tc>
        <w:tc>
          <w:tcPr>
            <w:tcW w:w="5006" w:type="dxa"/>
            <w:gridSpan w:val="2"/>
            <w:vAlign w:val="center"/>
          </w:tcPr>
          <w:p w14:paraId="3D2EB839" w14:textId="77777777" w:rsidR="005814EB" w:rsidRPr="0096463E" w:rsidRDefault="005814EB" w:rsidP="00193000">
            <w:pPr>
              <w:jc w:val="both"/>
              <w:rPr>
                <w:rFonts w:cs="Calibri"/>
              </w:rPr>
            </w:pPr>
            <w:r w:rsidRPr="0096463E">
              <w:rPr>
                <w:rFonts w:cs="Calibri"/>
              </w:rPr>
              <w:t>1. Ukupan broj atrakcija dostupnih za posjećivanje (temeljem plana upravljanja)</w:t>
            </w:r>
          </w:p>
          <w:p w14:paraId="3555D8D9" w14:textId="71BAC728" w:rsidR="000C20BE" w:rsidRPr="0096463E" w:rsidRDefault="005814EB" w:rsidP="00193000">
            <w:pPr>
              <w:jc w:val="both"/>
              <w:rPr>
                <w:rFonts w:cs="Calibri"/>
              </w:rPr>
            </w:pPr>
            <w:r w:rsidRPr="0096463E">
              <w:rPr>
                <w:rFonts w:cs="Calibri"/>
              </w:rPr>
              <w:t>2. Broj pristupačnih atrakcija</w:t>
            </w:r>
          </w:p>
        </w:tc>
      </w:tr>
      <w:tr w:rsidR="000C20BE" w:rsidRPr="0096463E" w14:paraId="4BC31DDE" w14:textId="77777777" w:rsidTr="00BF5B09">
        <w:tc>
          <w:tcPr>
            <w:tcW w:w="1451" w:type="dxa"/>
            <w:vMerge/>
            <w:vAlign w:val="center"/>
          </w:tcPr>
          <w:p w14:paraId="1D972BA0" w14:textId="77777777" w:rsidR="000C20BE" w:rsidRPr="0096463E" w:rsidRDefault="000C20BE" w:rsidP="00193000">
            <w:pPr>
              <w:jc w:val="both"/>
              <w:rPr>
                <w:rFonts w:cs="Calibri"/>
                <w:b/>
                <w:bCs/>
              </w:rPr>
            </w:pPr>
          </w:p>
        </w:tc>
        <w:tc>
          <w:tcPr>
            <w:tcW w:w="2939" w:type="dxa"/>
            <w:gridSpan w:val="2"/>
            <w:vAlign w:val="center"/>
          </w:tcPr>
          <w:p w14:paraId="4B716C12" w14:textId="77777777" w:rsidR="000C20BE" w:rsidRPr="0096463E" w:rsidRDefault="000C20BE" w:rsidP="00193000">
            <w:pPr>
              <w:jc w:val="both"/>
              <w:rPr>
                <w:rFonts w:cs="Calibri"/>
              </w:rPr>
            </w:pPr>
            <w:r w:rsidRPr="0096463E">
              <w:rPr>
                <w:rFonts w:cs="Calibri"/>
              </w:rPr>
              <w:t>Mjerna jedinica</w:t>
            </w:r>
          </w:p>
        </w:tc>
        <w:tc>
          <w:tcPr>
            <w:tcW w:w="5006" w:type="dxa"/>
            <w:gridSpan w:val="2"/>
            <w:vAlign w:val="center"/>
          </w:tcPr>
          <w:p w14:paraId="594BCB4D" w14:textId="7DF4917B" w:rsidR="000C20BE" w:rsidRPr="0096463E" w:rsidRDefault="005814EB" w:rsidP="00193000">
            <w:pPr>
              <w:jc w:val="both"/>
              <w:rPr>
                <w:rFonts w:cs="Calibri"/>
              </w:rPr>
            </w:pPr>
            <w:r w:rsidRPr="0096463E">
              <w:rPr>
                <w:rFonts w:cs="Calibri"/>
              </w:rPr>
              <w:t>Broj atrakcija</w:t>
            </w:r>
          </w:p>
        </w:tc>
      </w:tr>
      <w:tr w:rsidR="000C20BE" w:rsidRPr="0096463E" w14:paraId="0A2DE44F" w14:textId="77777777" w:rsidTr="00BF5B09">
        <w:tc>
          <w:tcPr>
            <w:tcW w:w="1451" w:type="dxa"/>
            <w:vMerge/>
            <w:vAlign w:val="center"/>
          </w:tcPr>
          <w:p w14:paraId="175D9FC6" w14:textId="77777777" w:rsidR="000C20BE" w:rsidRPr="0096463E" w:rsidRDefault="000C20BE" w:rsidP="00193000">
            <w:pPr>
              <w:jc w:val="both"/>
              <w:rPr>
                <w:rFonts w:cs="Calibri"/>
                <w:b/>
                <w:bCs/>
              </w:rPr>
            </w:pPr>
          </w:p>
        </w:tc>
        <w:tc>
          <w:tcPr>
            <w:tcW w:w="2939" w:type="dxa"/>
            <w:gridSpan w:val="2"/>
            <w:vAlign w:val="center"/>
          </w:tcPr>
          <w:p w14:paraId="7DC72566" w14:textId="77777777" w:rsidR="000C20BE" w:rsidRPr="0096463E" w:rsidRDefault="000C20BE" w:rsidP="00193000">
            <w:pPr>
              <w:jc w:val="both"/>
              <w:rPr>
                <w:rFonts w:cs="Calibri"/>
              </w:rPr>
            </w:pPr>
            <w:r w:rsidRPr="0096463E">
              <w:rPr>
                <w:rFonts w:cs="Calibri"/>
              </w:rPr>
              <w:t>Izvor podataka/potencijalni izvor</w:t>
            </w:r>
          </w:p>
        </w:tc>
        <w:tc>
          <w:tcPr>
            <w:tcW w:w="5006" w:type="dxa"/>
            <w:gridSpan w:val="2"/>
            <w:vAlign w:val="center"/>
          </w:tcPr>
          <w:p w14:paraId="1C081CAC" w14:textId="77777777" w:rsidR="005814EB" w:rsidRPr="0096463E" w:rsidRDefault="005814EB" w:rsidP="00193000">
            <w:pPr>
              <w:jc w:val="both"/>
              <w:rPr>
                <w:rFonts w:cs="Calibri"/>
              </w:rPr>
            </w:pPr>
            <w:r w:rsidRPr="0096463E">
              <w:rPr>
                <w:rFonts w:cs="Calibri"/>
              </w:rPr>
              <w:t>1. Plan upravljanja</w:t>
            </w:r>
          </w:p>
          <w:p w14:paraId="7E40AA3A" w14:textId="77777777" w:rsidR="005814EB" w:rsidRPr="0096463E" w:rsidRDefault="005814EB" w:rsidP="00193000">
            <w:pPr>
              <w:jc w:val="both"/>
              <w:rPr>
                <w:rFonts w:cs="Calibri"/>
              </w:rPr>
            </w:pPr>
            <w:r w:rsidRPr="0096463E">
              <w:rPr>
                <w:rFonts w:cs="Calibri"/>
              </w:rPr>
              <w:t>2. Evidencija TZ-a o pristupačnosti atrakcija (turistički katastar)</w:t>
            </w:r>
          </w:p>
          <w:p w14:paraId="5BF2BC47" w14:textId="1F73E8D5" w:rsidR="000C20BE" w:rsidRPr="0096463E" w:rsidRDefault="005814EB" w:rsidP="00193000">
            <w:pPr>
              <w:jc w:val="both"/>
              <w:rPr>
                <w:rFonts w:cs="Calibri"/>
              </w:rPr>
            </w:pPr>
            <w:r w:rsidRPr="0096463E">
              <w:rPr>
                <w:rFonts w:cs="Calibri"/>
              </w:rPr>
              <w:t>3. Evidencija TZ-a Javne turističke infrastrukture (JTI) destinacije za Popis Javne turističke infrastrukture (JTI).</w:t>
            </w:r>
          </w:p>
        </w:tc>
      </w:tr>
      <w:tr w:rsidR="000C20BE" w:rsidRPr="0096463E" w14:paraId="48C19951" w14:textId="77777777" w:rsidTr="00BF5B09">
        <w:tc>
          <w:tcPr>
            <w:tcW w:w="1451" w:type="dxa"/>
            <w:vMerge/>
            <w:vAlign w:val="center"/>
          </w:tcPr>
          <w:p w14:paraId="1D9C6F7C" w14:textId="77777777" w:rsidR="000C20BE" w:rsidRPr="0096463E" w:rsidRDefault="000C20BE" w:rsidP="00193000">
            <w:pPr>
              <w:jc w:val="both"/>
              <w:rPr>
                <w:rFonts w:cs="Calibri"/>
                <w:b/>
                <w:bCs/>
              </w:rPr>
            </w:pPr>
          </w:p>
        </w:tc>
        <w:tc>
          <w:tcPr>
            <w:tcW w:w="2939" w:type="dxa"/>
            <w:gridSpan w:val="2"/>
            <w:vAlign w:val="center"/>
          </w:tcPr>
          <w:p w14:paraId="156DB826" w14:textId="77777777" w:rsidR="000C20BE" w:rsidRPr="0096463E" w:rsidRDefault="000C20BE" w:rsidP="00193000">
            <w:pPr>
              <w:jc w:val="both"/>
              <w:rPr>
                <w:rFonts w:cs="Calibri"/>
              </w:rPr>
            </w:pPr>
            <w:r w:rsidRPr="0096463E">
              <w:rPr>
                <w:rFonts w:cs="Calibri"/>
              </w:rPr>
              <w:t>Dostupnost podataka i podatkovni jaz</w:t>
            </w:r>
          </w:p>
        </w:tc>
        <w:tc>
          <w:tcPr>
            <w:tcW w:w="5006" w:type="dxa"/>
            <w:gridSpan w:val="2"/>
            <w:vAlign w:val="center"/>
          </w:tcPr>
          <w:p w14:paraId="4287DC07" w14:textId="77777777" w:rsidR="005814EB" w:rsidRPr="0096463E" w:rsidRDefault="005814EB" w:rsidP="00193000">
            <w:pPr>
              <w:jc w:val="both"/>
              <w:rPr>
                <w:rFonts w:cs="Calibri"/>
              </w:rPr>
            </w:pPr>
            <w:r w:rsidRPr="0096463E">
              <w:rPr>
                <w:rFonts w:cs="Calibri"/>
              </w:rPr>
              <w:t>1. i 2. Podatci su dostupni</w:t>
            </w:r>
          </w:p>
          <w:p w14:paraId="2D3E43F3" w14:textId="24E2B26B" w:rsidR="000C20BE" w:rsidRPr="0096463E" w:rsidRDefault="005814EB" w:rsidP="00193000">
            <w:pPr>
              <w:jc w:val="both"/>
              <w:rPr>
                <w:rFonts w:cs="Calibri"/>
              </w:rPr>
            </w:pPr>
            <w:r w:rsidRPr="0096463E">
              <w:rPr>
                <w:rFonts w:cs="Calibri"/>
              </w:rPr>
              <w:t>3. Podatak je dostupan</w:t>
            </w:r>
          </w:p>
        </w:tc>
      </w:tr>
      <w:tr w:rsidR="005814EB" w:rsidRPr="0096463E" w14:paraId="050195C1" w14:textId="77777777" w:rsidTr="00BF5B09">
        <w:tc>
          <w:tcPr>
            <w:tcW w:w="1451" w:type="dxa"/>
            <w:vMerge/>
            <w:vAlign w:val="center"/>
          </w:tcPr>
          <w:p w14:paraId="60393AAD" w14:textId="77777777" w:rsidR="005814EB" w:rsidRPr="0096463E" w:rsidRDefault="005814EB" w:rsidP="00193000">
            <w:pPr>
              <w:jc w:val="both"/>
              <w:rPr>
                <w:rFonts w:cs="Calibri"/>
                <w:b/>
                <w:bCs/>
              </w:rPr>
            </w:pPr>
          </w:p>
        </w:tc>
        <w:tc>
          <w:tcPr>
            <w:tcW w:w="2939" w:type="dxa"/>
            <w:gridSpan w:val="2"/>
            <w:vAlign w:val="center"/>
          </w:tcPr>
          <w:p w14:paraId="0E8CD997" w14:textId="3E639997" w:rsidR="005814EB" w:rsidRPr="0096463E" w:rsidRDefault="005814EB" w:rsidP="00193000">
            <w:pPr>
              <w:jc w:val="both"/>
              <w:rPr>
                <w:rFonts w:cs="Calibri"/>
              </w:rPr>
            </w:pPr>
            <w:r w:rsidRPr="0096463E">
              <w:rPr>
                <w:rFonts w:cs="Calibri"/>
              </w:rPr>
              <w:t>Primarno istraživanje (smjernice)</w:t>
            </w:r>
          </w:p>
        </w:tc>
        <w:tc>
          <w:tcPr>
            <w:tcW w:w="5006" w:type="dxa"/>
            <w:gridSpan w:val="2"/>
            <w:vAlign w:val="center"/>
          </w:tcPr>
          <w:p w14:paraId="4C84280F" w14:textId="76FB1C7C" w:rsidR="005814EB" w:rsidRPr="0096463E" w:rsidRDefault="005814EB" w:rsidP="00193000">
            <w:pPr>
              <w:jc w:val="both"/>
              <w:rPr>
                <w:rFonts w:cs="Calibri"/>
              </w:rPr>
            </w:pPr>
            <w:r w:rsidRPr="0096463E">
              <w:rPr>
                <w:rFonts w:cs="Calibri"/>
              </w:rPr>
              <w:t>Kontinuirano vođenje evidencija o stanju i dostupnosti atrakcija od strane TZ-ova</w:t>
            </w:r>
          </w:p>
        </w:tc>
      </w:tr>
      <w:tr w:rsidR="000C20BE" w:rsidRPr="0096463E" w14:paraId="0F78D356" w14:textId="77777777" w:rsidTr="00BF5B09">
        <w:tc>
          <w:tcPr>
            <w:tcW w:w="1451" w:type="dxa"/>
            <w:vMerge/>
            <w:vAlign w:val="center"/>
          </w:tcPr>
          <w:p w14:paraId="4623A2AD" w14:textId="77777777" w:rsidR="000C20BE" w:rsidRPr="0096463E" w:rsidRDefault="000C20BE" w:rsidP="00193000">
            <w:pPr>
              <w:jc w:val="both"/>
              <w:rPr>
                <w:rFonts w:cs="Calibri"/>
                <w:b/>
                <w:bCs/>
              </w:rPr>
            </w:pPr>
          </w:p>
        </w:tc>
        <w:tc>
          <w:tcPr>
            <w:tcW w:w="2939" w:type="dxa"/>
            <w:gridSpan w:val="2"/>
            <w:vAlign w:val="center"/>
          </w:tcPr>
          <w:p w14:paraId="6024900D" w14:textId="77777777" w:rsidR="000C20BE" w:rsidRPr="0096463E" w:rsidRDefault="000C20BE" w:rsidP="00193000">
            <w:pPr>
              <w:jc w:val="both"/>
              <w:rPr>
                <w:rFonts w:cs="Calibri"/>
              </w:rPr>
            </w:pPr>
            <w:r w:rsidRPr="0096463E">
              <w:rPr>
                <w:rFonts w:cs="Calibri"/>
              </w:rPr>
              <w:t>Periodičnost prikupljanja podataka</w:t>
            </w:r>
          </w:p>
        </w:tc>
        <w:tc>
          <w:tcPr>
            <w:tcW w:w="5006" w:type="dxa"/>
            <w:gridSpan w:val="2"/>
            <w:vAlign w:val="center"/>
          </w:tcPr>
          <w:p w14:paraId="75B72E51" w14:textId="793B55AA" w:rsidR="000C20BE" w:rsidRPr="0096463E" w:rsidRDefault="005814EB" w:rsidP="00193000">
            <w:pPr>
              <w:jc w:val="both"/>
              <w:rPr>
                <w:rFonts w:cs="Calibri"/>
              </w:rPr>
            </w:pPr>
            <w:r w:rsidRPr="0096463E">
              <w:rPr>
                <w:rFonts w:cs="Calibri"/>
              </w:rPr>
              <w:t>Jednom godišnje</w:t>
            </w:r>
          </w:p>
        </w:tc>
      </w:tr>
      <w:tr w:rsidR="000C20BE" w:rsidRPr="0096463E" w14:paraId="527E5C9A" w14:textId="77777777" w:rsidTr="00BF5B09">
        <w:tc>
          <w:tcPr>
            <w:tcW w:w="1451" w:type="dxa"/>
            <w:vAlign w:val="center"/>
          </w:tcPr>
          <w:p w14:paraId="2950521A" w14:textId="77777777" w:rsidR="000C20BE" w:rsidRPr="0096463E" w:rsidRDefault="000C20BE" w:rsidP="00193000">
            <w:pPr>
              <w:jc w:val="both"/>
              <w:rPr>
                <w:rFonts w:cs="Calibri"/>
                <w:b/>
                <w:bCs/>
              </w:rPr>
            </w:pPr>
            <w:r w:rsidRPr="0096463E">
              <w:rPr>
                <w:rFonts w:cs="Calibri"/>
                <w:b/>
                <w:bCs/>
              </w:rPr>
              <w:t>Metodologija izračuna pokazatelja</w:t>
            </w:r>
          </w:p>
        </w:tc>
        <w:tc>
          <w:tcPr>
            <w:tcW w:w="7945" w:type="dxa"/>
            <w:gridSpan w:val="4"/>
            <w:vAlign w:val="center"/>
          </w:tcPr>
          <w:p w14:paraId="784D2508" w14:textId="77777777" w:rsidR="005814EB" w:rsidRPr="0096463E" w:rsidRDefault="005814EB" w:rsidP="00193000">
            <w:pPr>
              <w:jc w:val="both"/>
              <w:rPr>
                <w:rFonts w:cs="Calibri"/>
              </w:rPr>
            </w:pPr>
            <w:r w:rsidRPr="0096463E">
              <w:rPr>
                <w:rFonts w:cs="Calibri"/>
                <w:i/>
                <w:iCs/>
              </w:rPr>
              <w:t>EA – </w:t>
            </w:r>
            <w:r w:rsidRPr="0096463E">
              <w:rPr>
                <w:rFonts w:cs="Calibri"/>
              </w:rPr>
              <w:t>broj svih evidentiranih atrakcija u destinaciji</w:t>
            </w:r>
          </w:p>
          <w:p w14:paraId="4292A04A" w14:textId="77777777" w:rsidR="005814EB" w:rsidRPr="0096463E" w:rsidRDefault="005814EB" w:rsidP="00193000">
            <w:pPr>
              <w:jc w:val="both"/>
              <w:rPr>
                <w:rFonts w:cs="Calibri"/>
              </w:rPr>
            </w:pPr>
            <w:r w:rsidRPr="0096463E">
              <w:rPr>
                <w:rFonts w:cs="Calibri"/>
                <w:i/>
                <w:iCs/>
              </w:rPr>
              <w:t>EAP – </w:t>
            </w:r>
            <w:r w:rsidRPr="0096463E">
              <w:rPr>
                <w:rFonts w:cs="Calibri"/>
              </w:rPr>
              <w:t>broj atrakcija pristupačnih osobama s invaliditetom</w:t>
            </w:r>
          </w:p>
          <w:p w14:paraId="0CD8EB22" w14:textId="77777777" w:rsidR="000C20BE" w:rsidRPr="0096463E" w:rsidRDefault="000C20BE" w:rsidP="00193000">
            <w:pPr>
              <w:jc w:val="both"/>
              <w:rPr>
                <w:rFonts w:cs="Calibri"/>
              </w:rPr>
            </w:pPr>
          </w:p>
          <w:p w14:paraId="3742033F" w14:textId="77777777" w:rsidR="005814EB" w:rsidRPr="0096463E" w:rsidRDefault="005814EB" w:rsidP="00193000">
            <w:pPr>
              <w:jc w:val="both"/>
              <w:rPr>
                <w:rFonts w:eastAsiaTheme="minorEastAsia" w:cs="Calibri"/>
              </w:rPr>
            </w:pPr>
            <m:oMathPara>
              <m:oMath>
                <m:r>
                  <w:rPr>
                    <w:rFonts w:ascii="Cambria Math" w:hAnsi="Cambria Math" w:cs="Calibri"/>
                  </w:rPr>
                  <m:t xml:space="preserve">Udio pristupačnih atrakcija= </m:t>
                </m:r>
                <m:f>
                  <m:fPr>
                    <m:ctrlPr>
                      <w:rPr>
                        <w:rFonts w:ascii="Cambria Math" w:hAnsi="Cambria Math" w:cs="Calibri"/>
                        <w:i/>
                      </w:rPr>
                    </m:ctrlPr>
                  </m:fPr>
                  <m:num>
                    <m:r>
                      <w:rPr>
                        <w:rFonts w:ascii="Cambria Math" w:hAnsi="Cambria Math" w:cs="Calibri"/>
                      </w:rPr>
                      <m:t>EAP</m:t>
                    </m:r>
                  </m:num>
                  <m:den>
                    <m:r>
                      <w:rPr>
                        <w:rFonts w:ascii="Cambria Math" w:hAnsi="Cambria Math" w:cs="Calibri"/>
                      </w:rPr>
                      <m:t>EA</m:t>
                    </m:r>
                  </m:den>
                </m:f>
                <m:r>
                  <w:rPr>
                    <w:rFonts w:ascii="Cambria Math" w:hAnsi="Cambria Math" w:cs="Calibri"/>
                  </w:rPr>
                  <m:t>*100</m:t>
                </m:r>
              </m:oMath>
            </m:oMathPara>
          </w:p>
          <w:p w14:paraId="096A6A58" w14:textId="669DF2DA" w:rsidR="00F309AD" w:rsidRPr="0096463E" w:rsidRDefault="00F309AD" w:rsidP="00193000">
            <w:pPr>
              <w:jc w:val="both"/>
              <w:rPr>
                <w:rFonts w:cs="Calibri"/>
              </w:rPr>
            </w:pPr>
          </w:p>
        </w:tc>
      </w:tr>
      <w:tr w:rsidR="000C20BE" w:rsidRPr="0096463E" w14:paraId="21AF4EE7" w14:textId="77777777" w:rsidTr="00BF5B09">
        <w:tc>
          <w:tcPr>
            <w:tcW w:w="1451" w:type="dxa"/>
            <w:vAlign w:val="center"/>
          </w:tcPr>
          <w:p w14:paraId="54B36758" w14:textId="77777777" w:rsidR="000C20BE" w:rsidRPr="0096463E" w:rsidRDefault="000C20BE" w:rsidP="00193000">
            <w:pPr>
              <w:jc w:val="both"/>
              <w:rPr>
                <w:rFonts w:cs="Calibri"/>
                <w:b/>
                <w:bCs/>
              </w:rPr>
            </w:pPr>
            <w:r w:rsidRPr="0096463E">
              <w:rPr>
                <w:rFonts w:cs="Calibri"/>
                <w:b/>
                <w:bCs/>
              </w:rPr>
              <w:t>Učestalost mjerenja</w:t>
            </w:r>
          </w:p>
        </w:tc>
        <w:tc>
          <w:tcPr>
            <w:tcW w:w="7945" w:type="dxa"/>
            <w:gridSpan w:val="4"/>
            <w:vAlign w:val="center"/>
          </w:tcPr>
          <w:p w14:paraId="01908E4A" w14:textId="7B0C86C6" w:rsidR="000C20BE" w:rsidRPr="0096463E" w:rsidRDefault="00851C37" w:rsidP="00193000">
            <w:pPr>
              <w:jc w:val="both"/>
              <w:rPr>
                <w:rFonts w:cs="Calibri"/>
              </w:rPr>
            </w:pPr>
            <w:r w:rsidRPr="0096463E">
              <w:rPr>
                <w:rFonts w:cs="Calibri"/>
              </w:rPr>
              <w:t>Svake dvije godine</w:t>
            </w:r>
          </w:p>
        </w:tc>
      </w:tr>
      <w:tr w:rsidR="000C20BE" w:rsidRPr="0096463E" w14:paraId="3EFA3A44" w14:textId="77777777" w:rsidTr="00BF5B09">
        <w:tc>
          <w:tcPr>
            <w:tcW w:w="1451" w:type="dxa"/>
            <w:vAlign w:val="center"/>
          </w:tcPr>
          <w:p w14:paraId="5D72B93A" w14:textId="77777777" w:rsidR="000C20BE" w:rsidRPr="0096463E" w:rsidRDefault="000C20BE" w:rsidP="00193000">
            <w:pPr>
              <w:jc w:val="both"/>
              <w:rPr>
                <w:rFonts w:cs="Calibri"/>
                <w:b/>
                <w:bCs/>
              </w:rPr>
            </w:pPr>
          </w:p>
        </w:tc>
        <w:tc>
          <w:tcPr>
            <w:tcW w:w="7945" w:type="dxa"/>
            <w:gridSpan w:val="4"/>
            <w:vAlign w:val="center"/>
          </w:tcPr>
          <w:p w14:paraId="1538CC17" w14:textId="77777777" w:rsidR="000C20BE" w:rsidRPr="0096463E" w:rsidRDefault="000C20BE" w:rsidP="00193000">
            <w:pPr>
              <w:jc w:val="both"/>
              <w:rPr>
                <w:rFonts w:cs="Calibri"/>
              </w:rPr>
            </w:pPr>
          </w:p>
        </w:tc>
      </w:tr>
      <w:tr w:rsidR="000C20BE" w:rsidRPr="0096463E" w14:paraId="36D0EDA5" w14:textId="77777777" w:rsidTr="00E5526F">
        <w:tc>
          <w:tcPr>
            <w:tcW w:w="1451" w:type="dxa"/>
            <w:shd w:val="clear" w:color="auto" w:fill="F2F2F2" w:themeFill="background1" w:themeFillShade="F2"/>
            <w:vAlign w:val="center"/>
          </w:tcPr>
          <w:p w14:paraId="209A071D" w14:textId="383C0DB9" w:rsidR="000C20BE" w:rsidRPr="0096463E" w:rsidRDefault="000C20BE" w:rsidP="00193000">
            <w:pPr>
              <w:jc w:val="center"/>
              <w:rPr>
                <w:rFonts w:cs="Calibri"/>
                <w:b/>
                <w:bCs/>
              </w:rPr>
            </w:pPr>
            <w:r w:rsidRPr="0096463E">
              <w:rPr>
                <w:rFonts w:cs="Calibri"/>
                <w:b/>
                <w:bCs/>
              </w:rPr>
              <w:lastRenderedPageBreak/>
              <w:t>Početna vrijednost (202</w:t>
            </w:r>
            <w:r w:rsidR="005015DB">
              <w:rPr>
                <w:rFonts w:cs="Calibri"/>
                <w:b/>
                <w:bCs/>
              </w:rPr>
              <w:t>4</w:t>
            </w:r>
            <w:r w:rsidRPr="0096463E">
              <w:rPr>
                <w:rFonts w:cs="Calibri"/>
                <w:b/>
                <w:bCs/>
              </w:rPr>
              <w:t>.)</w:t>
            </w:r>
          </w:p>
        </w:tc>
        <w:tc>
          <w:tcPr>
            <w:tcW w:w="2648" w:type="dxa"/>
            <w:shd w:val="clear" w:color="auto" w:fill="F2F2F2" w:themeFill="background1" w:themeFillShade="F2"/>
            <w:vAlign w:val="center"/>
          </w:tcPr>
          <w:p w14:paraId="500FB728" w14:textId="2D5A85AC" w:rsidR="000C20BE" w:rsidRPr="0096463E" w:rsidRDefault="000C20BE" w:rsidP="00193000">
            <w:pPr>
              <w:jc w:val="center"/>
              <w:rPr>
                <w:rFonts w:cs="Calibri"/>
                <w:b/>
                <w:bCs/>
              </w:rPr>
            </w:pPr>
            <w:r w:rsidRPr="0096463E">
              <w:rPr>
                <w:rFonts w:cs="Calibri"/>
                <w:b/>
                <w:bCs/>
              </w:rPr>
              <w:t>202</w:t>
            </w:r>
            <w:r w:rsidR="005015DB">
              <w:rPr>
                <w:rFonts w:cs="Calibri"/>
                <w:b/>
                <w:bCs/>
              </w:rPr>
              <w:t>6</w:t>
            </w:r>
            <w:r w:rsidRPr="0096463E">
              <w:rPr>
                <w:rFonts w:cs="Calibri"/>
                <w:b/>
                <w:bCs/>
              </w:rPr>
              <w:t>.</w:t>
            </w:r>
          </w:p>
        </w:tc>
        <w:tc>
          <w:tcPr>
            <w:tcW w:w="2648" w:type="dxa"/>
            <w:gridSpan w:val="2"/>
            <w:shd w:val="clear" w:color="auto" w:fill="F2F2F2" w:themeFill="background1" w:themeFillShade="F2"/>
            <w:vAlign w:val="center"/>
          </w:tcPr>
          <w:p w14:paraId="05F24849" w14:textId="5D2AE596" w:rsidR="000C20BE" w:rsidRPr="0096463E" w:rsidRDefault="000C20BE" w:rsidP="00193000">
            <w:pPr>
              <w:jc w:val="center"/>
              <w:rPr>
                <w:rFonts w:cs="Calibri"/>
                <w:b/>
                <w:bCs/>
              </w:rPr>
            </w:pPr>
            <w:r w:rsidRPr="0096463E">
              <w:rPr>
                <w:rFonts w:cs="Calibri"/>
                <w:b/>
                <w:bCs/>
              </w:rPr>
              <w:t>202</w:t>
            </w:r>
            <w:r w:rsidR="005015DB">
              <w:rPr>
                <w:rFonts w:cs="Calibri"/>
                <w:b/>
                <w:bCs/>
              </w:rPr>
              <w:t>8</w:t>
            </w:r>
            <w:r w:rsidRPr="0096463E">
              <w:rPr>
                <w:rFonts w:cs="Calibri"/>
                <w:b/>
                <w:bCs/>
              </w:rPr>
              <w:t>.</w:t>
            </w:r>
          </w:p>
        </w:tc>
        <w:tc>
          <w:tcPr>
            <w:tcW w:w="2649" w:type="dxa"/>
            <w:shd w:val="clear" w:color="auto" w:fill="F2F2F2" w:themeFill="background1" w:themeFillShade="F2"/>
            <w:vAlign w:val="center"/>
          </w:tcPr>
          <w:p w14:paraId="3ACBC853" w14:textId="35DE5350" w:rsidR="000C20BE" w:rsidRPr="0096463E" w:rsidRDefault="000C20BE" w:rsidP="00193000">
            <w:pPr>
              <w:jc w:val="center"/>
              <w:rPr>
                <w:rFonts w:cs="Calibri"/>
                <w:b/>
                <w:bCs/>
              </w:rPr>
            </w:pPr>
            <w:r w:rsidRPr="0096463E">
              <w:rPr>
                <w:rFonts w:cs="Calibri"/>
                <w:b/>
                <w:bCs/>
              </w:rPr>
              <w:t>20</w:t>
            </w:r>
            <w:r w:rsidR="005015DB">
              <w:rPr>
                <w:rFonts w:cs="Calibri"/>
                <w:b/>
                <w:bCs/>
              </w:rPr>
              <w:t>30</w:t>
            </w:r>
            <w:r w:rsidRPr="0096463E">
              <w:rPr>
                <w:rFonts w:cs="Calibri"/>
                <w:b/>
                <w:bCs/>
              </w:rPr>
              <w:t>.</w:t>
            </w:r>
          </w:p>
        </w:tc>
      </w:tr>
      <w:tr w:rsidR="000C20BE" w:rsidRPr="0096463E" w14:paraId="1FFB5C95" w14:textId="77777777" w:rsidTr="00E5526F">
        <w:tc>
          <w:tcPr>
            <w:tcW w:w="1451" w:type="dxa"/>
            <w:shd w:val="clear" w:color="auto" w:fill="F2F2F2" w:themeFill="background1" w:themeFillShade="F2"/>
            <w:vAlign w:val="center"/>
          </w:tcPr>
          <w:p w14:paraId="0839B673" w14:textId="0364BA44" w:rsidR="000C20BE" w:rsidRPr="0096463E" w:rsidRDefault="00463BCB" w:rsidP="0070537B">
            <w:pPr>
              <w:jc w:val="center"/>
              <w:rPr>
                <w:rFonts w:cs="Calibri"/>
                <w:b/>
                <w:bCs/>
              </w:rPr>
            </w:pPr>
            <w:r w:rsidRPr="00463BCB">
              <w:rPr>
                <w:rFonts w:cs="Calibri"/>
                <w:b/>
                <w:bCs/>
              </w:rPr>
              <w:t>68,75</w:t>
            </w:r>
            <w:r w:rsidR="0070537B" w:rsidRPr="00463BCB">
              <w:rPr>
                <w:rFonts w:cs="Calibri"/>
                <w:b/>
                <w:bCs/>
              </w:rPr>
              <w:t>%</w:t>
            </w:r>
          </w:p>
        </w:tc>
        <w:tc>
          <w:tcPr>
            <w:tcW w:w="2648" w:type="dxa"/>
            <w:shd w:val="clear" w:color="auto" w:fill="F2F2F2" w:themeFill="background1" w:themeFillShade="F2"/>
            <w:vAlign w:val="center"/>
          </w:tcPr>
          <w:p w14:paraId="291915A6" w14:textId="77777777" w:rsidR="000C20BE" w:rsidRPr="0096463E" w:rsidRDefault="000C20BE" w:rsidP="00193000">
            <w:pPr>
              <w:jc w:val="both"/>
              <w:rPr>
                <w:rFonts w:cs="Calibri"/>
              </w:rPr>
            </w:pPr>
          </w:p>
        </w:tc>
        <w:tc>
          <w:tcPr>
            <w:tcW w:w="2648" w:type="dxa"/>
            <w:gridSpan w:val="2"/>
            <w:shd w:val="clear" w:color="auto" w:fill="F2F2F2" w:themeFill="background1" w:themeFillShade="F2"/>
            <w:vAlign w:val="center"/>
          </w:tcPr>
          <w:p w14:paraId="426039CD" w14:textId="77777777" w:rsidR="000C20BE" w:rsidRPr="0096463E" w:rsidRDefault="000C20BE" w:rsidP="00193000">
            <w:pPr>
              <w:jc w:val="both"/>
              <w:rPr>
                <w:rFonts w:cs="Calibri"/>
              </w:rPr>
            </w:pPr>
          </w:p>
        </w:tc>
        <w:tc>
          <w:tcPr>
            <w:tcW w:w="2649" w:type="dxa"/>
            <w:shd w:val="clear" w:color="auto" w:fill="F2F2F2" w:themeFill="background1" w:themeFillShade="F2"/>
            <w:vAlign w:val="center"/>
          </w:tcPr>
          <w:p w14:paraId="009645AB" w14:textId="77777777" w:rsidR="000C20BE" w:rsidRPr="0096463E" w:rsidRDefault="000C20BE" w:rsidP="00193000">
            <w:pPr>
              <w:jc w:val="both"/>
              <w:rPr>
                <w:rFonts w:cs="Calibri"/>
              </w:rPr>
            </w:pPr>
          </w:p>
        </w:tc>
      </w:tr>
    </w:tbl>
    <w:p w14:paraId="29B02B2D" w14:textId="77777777" w:rsidR="007A7F98" w:rsidRPr="0096463E" w:rsidRDefault="007A7F98" w:rsidP="00193000">
      <w:pPr>
        <w:spacing w:after="0" w:line="240" w:lineRule="auto"/>
        <w:jc w:val="both"/>
      </w:pPr>
    </w:p>
    <w:p w14:paraId="6C17A1AE" w14:textId="07866C67" w:rsidR="00BD542C" w:rsidRPr="0096463E" w:rsidRDefault="00E5526F" w:rsidP="00E5526F">
      <w:pPr>
        <w:pStyle w:val="Naslov3"/>
      </w:pPr>
      <w:bookmarkStart w:id="69" w:name="_Toc190099359"/>
      <w:r>
        <w:t xml:space="preserve">3.1.4. </w:t>
      </w:r>
      <w:r w:rsidR="00BD542C" w:rsidRPr="0096463E">
        <w:t>Sigurnost destinacije</w:t>
      </w:r>
      <w:bookmarkEnd w:id="69"/>
    </w:p>
    <w:p w14:paraId="4215CFC0" w14:textId="77777777" w:rsidR="00BD542C" w:rsidRPr="0096463E" w:rsidRDefault="00BD542C" w:rsidP="00193000">
      <w:pPr>
        <w:spacing w:after="0" w:line="240" w:lineRule="auto"/>
        <w:jc w:val="both"/>
      </w:pPr>
    </w:p>
    <w:tbl>
      <w:tblPr>
        <w:tblStyle w:val="Reetkatablice"/>
        <w:tblW w:w="0" w:type="auto"/>
        <w:tblLook w:val="04A0" w:firstRow="1" w:lastRow="0" w:firstColumn="1" w:lastColumn="0" w:noHBand="0" w:noVBand="1"/>
      </w:tblPr>
      <w:tblGrid>
        <w:gridCol w:w="1522"/>
        <w:gridCol w:w="2641"/>
        <w:gridCol w:w="288"/>
        <w:gridCol w:w="2325"/>
        <w:gridCol w:w="2620"/>
      </w:tblGrid>
      <w:tr w:rsidR="00BB79DB" w:rsidRPr="0096463E" w14:paraId="3F10C84C" w14:textId="77777777" w:rsidTr="00E5526F">
        <w:tc>
          <w:tcPr>
            <w:tcW w:w="1451" w:type="dxa"/>
            <w:shd w:val="clear" w:color="auto" w:fill="F2F2F2" w:themeFill="background1" w:themeFillShade="F2"/>
            <w:vAlign w:val="center"/>
          </w:tcPr>
          <w:p w14:paraId="530D26B8" w14:textId="77777777" w:rsidR="00BB79DB" w:rsidRPr="0096463E" w:rsidRDefault="00BB79DB"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3A9346D2" w14:textId="41D4C5A4" w:rsidR="00BB79DB" w:rsidRPr="0096463E" w:rsidRDefault="00BB79DB"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Broj organiziranih turističkih ambulanti (SD-1) </w:t>
            </w:r>
          </w:p>
        </w:tc>
      </w:tr>
      <w:tr w:rsidR="00BB79DB" w:rsidRPr="0096463E" w14:paraId="596A3ADD" w14:textId="77777777" w:rsidTr="00BF5B09">
        <w:tc>
          <w:tcPr>
            <w:tcW w:w="1451" w:type="dxa"/>
            <w:vMerge w:val="restart"/>
            <w:vAlign w:val="center"/>
          </w:tcPr>
          <w:p w14:paraId="01E0D591" w14:textId="77777777" w:rsidR="00BB79DB" w:rsidRPr="0096463E" w:rsidRDefault="00BB79DB" w:rsidP="00193000">
            <w:pPr>
              <w:jc w:val="both"/>
              <w:rPr>
                <w:rFonts w:cs="Calibri"/>
                <w:b/>
                <w:bCs/>
              </w:rPr>
            </w:pPr>
            <w:r w:rsidRPr="0096463E">
              <w:rPr>
                <w:rFonts w:cs="Calibri"/>
                <w:b/>
                <w:bCs/>
              </w:rPr>
              <w:t>Povezanost pokazatelja sa sustavima</w:t>
            </w:r>
          </w:p>
        </w:tc>
        <w:tc>
          <w:tcPr>
            <w:tcW w:w="2939" w:type="dxa"/>
            <w:gridSpan w:val="2"/>
            <w:vAlign w:val="center"/>
          </w:tcPr>
          <w:p w14:paraId="296DD9DE" w14:textId="77777777" w:rsidR="00BB79DB" w:rsidRPr="0096463E" w:rsidRDefault="00BB79DB"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764BEA58" w14:textId="27515C0A" w:rsidR="00BB79DB" w:rsidRPr="0096463E" w:rsidRDefault="00C3667B" w:rsidP="00193000">
            <w:pPr>
              <w:jc w:val="both"/>
              <w:rPr>
                <w:rFonts w:cs="Calibri"/>
              </w:rPr>
            </w:pPr>
            <w:r w:rsidRPr="0096463E">
              <w:rPr>
                <w:rFonts w:cs="Calibri"/>
              </w:rPr>
              <w:t xml:space="preserve">Global </w:t>
            </w:r>
            <w:proofErr w:type="spellStart"/>
            <w:r w:rsidRPr="0096463E">
              <w:rPr>
                <w:rFonts w:cs="Calibri"/>
              </w:rPr>
              <w:t>Sustainable</w:t>
            </w:r>
            <w:proofErr w:type="spellEnd"/>
            <w:r w:rsidRPr="0096463E">
              <w:rPr>
                <w:rFonts w:cs="Calibri"/>
              </w:rPr>
              <w:t xml:space="preserve"> </w:t>
            </w:r>
            <w:proofErr w:type="spellStart"/>
            <w:r w:rsidRPr="0096463E">
              <w:rPr>
                <w:rFonts w:cs="Calibri"/>
              </w:rPr>
              <w:t>Tourism</w:t>
            </w:r>
            <w:proofErr w:type="spellEnd"/>
            <w:r w:rsidRPr="0096463E">
              <w:rPr>
                <w:rFonts w:cs="Calibri"/>
              </w:rPr>
              <w:t xml:space="preserve"> Council (dalje u tekstu: GSTC) – Usluge u zajednici (</w:t>
            </w:r>
            <w:proofErr w:type="spellStart"/>
            <w:r w:rsidRPr="0096463E">
              <w:rPr>
                <w:rFonts w:cs="Calibri"/>
              </w:rPr>
              <w:t>community</w:t>
            </w:r>
            <w:proofErr w:type="spellEnd"/>
            <w:r w:rsidRPr="0096463E">
              <w:rPr>
                <w:rFonts w:cs="Calibri"/>
              </w:rPr>
              <w:t xml:space="preserve"> </w:t>
            </w:r>
            <w:proofErr w:type="spellStart"/>
            <w:r w:rsidRPr="0096463E">
              <w:rPr>
                <w:rFonts w:cs="Calibri"/>
              </w:rPr>
              <w:t>services</w:t>
            </w:r>
            <w:proofErr w:type="spellEnd"/>
            <w:r w:rsidRPr="0096463E">
              <w:rPr>
                <w:rFonts w:cs="Calibri"/>
              </w:rPr>
              <w:t>)</w:t>
            </w:r>
          </w:p>
        </w:tc>
      </w:tr>
      <w:tr w:rsidR="00BB79DB" w:rsidRPr="0096463E" w14:paraId="59E4DFA0" w14:textId="77777777" w:rsidTr="00BF5B09">
        <w:tc>
          <w:tcPr>
            <w:tcW w:w="1451" w:type="dxa"/>
            <w:vMerge/>
            <w:vAlign w:val="center"/>
          </w:tcPr>
          <w:p w14:paraId="5B6104BA" w14:textId="77777777" w:rsidR="00BB79DB" w:rsidRPr="0096463E" w:rsidRDefault="00BB79DB" w:rsidP="00193000">
            <w:pPr>
              <w:jc w:val="both"/>
              <w:rPr>
                <w:rFonts w:cs="Calibri"/>
                <w:b/>
                <w:bCs/>
              </w:rPr>
            </w:pPr>
          </w:p>
        </w:tc>
        <w:tc>
          <w:tcPr>
            <w:tcW w:w="2939" w:type="dxa"/>
            <w:gridSpan w:val="2"/>
            <w:vAlign w:val="center"/>
          </w:tcPr>
          <w:p w14:paraId="33FF489C" w14:textId="77777777" w:rsidR="00BB79DB" w:rsidRPr="0096463E" w:rsidRDefault="00BB79DB" w:rsidP="00193000">
            <w:pPr>
              <w:jc w:val="both"/>
              <w:rPr>
                <w:rFonts w:cs="Calibri"/>
              </w:rPr>
            </w:pPr>
            <w:r w:rsidRPr="0096463E">
              <w:rPr>
                <w:rFonts w:cs="Calibri"/>
              </w:rPr>
              <w:t>Povezanost sa Zakonom o turizmu</w:t>
            </w:r>
          </w:p>
        </w:tc>
        <w:tc>
          <w:tcPr>
            <w:tcW w:w="5006" w:type="dxa"/>
            <w:gridSpan w:val="2"/>
            <w:vAlign w:val="center"/>
          </w:tcPr>
          <w:p w14:paraId="639157DF" w14:textId="6CA1C450" w:rsidR="00BB79DB" w:rsidRPr="0096463E" w:rsidRDefault="00C3667B" w:rsidP="00193000">
            <w:pPr>
              <w:jc w:val="both"/>
              <w:rPr>
                <w:rFonts w:cs="Calibri"/>
              </w:rPr>
            </w:pPr>
            <w:r w:rsidRPr="0096463E">
              <w:rPr>
                <w:rFonts w:cs="Calibri"/>
              </w:rPr>
              <w:t>Članak 14. stavak 2. Zakona o turizmu – sigurnost destinacije</w:t>
            </w:r>
          </w:p>
        </w:tc>
      </w:tr>
      <w:tr w:rsidR="00C3667B" w:rsidRPr="0096463E" w14:paraId="5E9D3F91" w14:textId="77777777" w:rsidTr="00EB6A88">
        <w:trPr>
          <w:trHeight w:val="742"/>
        </w:trPr>
        <w:tc>
          <w:tcPr>
            <w:tcW w:w="1451" w:type="dxa"/>
            <w:vMerge/>
            <w:vAlign w:val="center"/>
          </w:tcPr>
          <w:p w14:paraId="3C63E041" w14:textId="77777777" w:rsidR="00C3667B" w:rsidRPr="0096463E" w:rsidRDefault="00C3667B" w:rsidP="00193000">
            <w:pPr>
              <w:jc w:val="both"/>
              <w:rPr>
                <w:rFonts w:cs="Calibri"/>
                <w:b/>
                <w:bCs/>
              </w:rPr>
            </w:pPr>
          </w:p>
        </w:tc>
        <w:tc>
          <w:tcPr>
            <w:tcW w:w="2939" w:type="dxa"/>
            <w:gridSpan w:val="2"/>
            <w:vAlign w:val="center"/>
          </w:tcPr>
          <w:p w14:paraId="5E9F035D" w14:textId="185E2D4B" w:rsidR="00C3667B" w:rsidRPr="0096463E" w:rsidRDefault="00C3667B"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2FC77037" w14:textId="77777777" w:rsidR="00C3667B" w:rsidRPr="0096463E" w:rsidRDefault="00C3667B" w:rsidP="00193000">
            <w:pPr>
              <w:jc w:val="both"/>
              <w:rPr>
                <w:rFonts w:cs="Calibri"/>
              </w:rPr>
            </w:pPr>
            <w:r w:rsidRPr="0096463E">
              <w:rPr>
                <w:rFonts w:cs="Calibri"/>
              </w:rPr>
              <w:t>Cilj 3 Zdravlje i dobrobit</w:t>
            </w:r>
          </w:p>
          <w:p w14:paraId="1550FA41" w14:textId="13A7282E" w:rsidR="00C3667B" w:rsidRPr="0096463E" w:rsidRDefault="00C3667B" w:rsidP="00193000">
            <w:pPr>
              <w:jc w:val="both"/>
              <w:rPr>
                <w:rFonts w:cs="Calibri"/>
              </w:rPr>
            </w:pPr>
            <w:r w:rsidRPr="0096463E">
              <w:rPr>
                <w:rFonts w:cs="Calibri"/>
              </w:rPr>
              <w:t>Cilj 11 Održivi gradovi i zajednice</w:t>
            </w:r>
          </w:p>
        </w:tc>
      </w:tr>
      <w:tr w:rsidR="00BB79DB" w:rsidRPr="0096463E" w14:paraId="491F04C3" w14:textId="77777777" w:rsidTr="00BF5B09">
        <w:tc>
          <w:tcPr>
            <w:tcW w:w="1451" w:type="dxa"/>
            <w:vMerge w:val="restart"/>
            <w:vAlign w:val="center"/>
          </w:tcPr>
          <w:p w14:paraId="18168C91" w14:textId="77777777" w:rsidR="00BB79DB" w:rsidRPr="0096463E" w:rsidRDefault="00BB79DB" w:rsidP="00193000">
            <w:pPr>
              <w:jc w:val="both"/>
              <w:rPr>
                <w:rFonts w:cs="Calibri"/>
                <w:b/>
                <w:bCs/>
              </w:rPr>
            </w:pPr>
            <w:r w:rsidRPr="0096463E">
              <w:rPr>
                <w:rFonts w:cs="Calibri"/>
                <w:b/>
                <w:bCs/>
              </w:rPr>
              <w:t>Obilježja pokazatelja</w:t>
            </w:r>
          </w:p>
        </w:tc>
        <w:tc>
          <w:tcPr>
            <w:tcW w:w="2939" w:type="dxa"/>
            <w:gridSpan w:val="2"/>
            <w:vAlign w:val="center"/>
          </w:tcPr>
          <w:p w14:paraId="341B6820" w14:textId="77777777" w:rsidR="00BB79DB" w:rsidRPr="0096463E" w:rsidRDefault="00BB79DB" w:rsidP="00193000">
            <w:pPr>
              <w:jc w:val="both"/>
              <w:rPr>
                <w:rFonts w:cs="Calibri"/>
              </w:rPr>
            </w:pPr>
            <w:r w:rsidRPr="0096463E">
              <w:rPr>
                <w:rFonts w:cs="Calibri"/>
              </w:rPr>
              <w:t>Definicija</w:t>
            </w:r>
          </w:p>
        </w:tc>
        <w:tc>
          <w:tcPr>
            <w:tcW w:w="5006" w:type="dxa"/>
            <w:gridSpan w:val="2"/>
            <w:vAlign w:val="center"/>
          </w:tcPr>
          <w:p w14:paraId="1A76581D" w14:textId="362CA770" w:rsidR="00BB79DB" w:rsidRPr="0096463E" w:rsidRDefault="00C3667B" w:rsidP="00193000">
            <w:pPr>
              <w:jc w:val="both"/>
              <w:rPr>
                <w:rFonts w:cs="Calibri"/>
              </w:rPr>
            </w:pPr>
            <w:r w:rsidRPr="0096463E">
              <w:rPr>
                <w:rFonts w:cs="Calibri"/>
              </w:rPr>
              <w:t>Pokazatelj je broj organiziranih turističkih ambulanti u svrhu provođenja mjera zdravstvene zaštite za povećani broj korisnika zdravstvene zaštite koje se pružaju turistima.</w:t>
            </w:r>
          </w:p>
        </w:tc>
      </w:tr>
      <w:tr w:rsidR="00BB79DB" w:rsidRPr="0096463E" w14:paraId="596C33D6" w14:textId="77777777" w:rsidTr="00BF5B09">
        <w:tc>
          <w:tcPr>
            <w:tcW w:w="1451" w:type="dxa"/>
            <w:vMerge/>
            <w:vAlign w:val="center"/>
          </w:tcPr>
          <w:p w14:paraId="46067778" w14:textId="77777777" w:rsidR="00BB79DB" w:rsidRPr="0096463E" w:rsidRDefault="00BB79DB" w:rsidP="00193000">
            <w:pPr>
              <w:jc w:val="both"/>
              <w:rPr>
                <w:rFonts w:cs="Calibri"/>
                <w:b/>
                <w:bCs/>
              </w:rPr>
            </w:pPr>
          </w:p>
        </w:tc>
        <w:tc>
          <w:tcPr>
            <w:tcW w:w="2939" w:type="dxa"/>
            <w:gridSpan w:val="2"/>
            <w:vAlign w:val="center"/>
          </w:tcPr>
          <w:p w14:paraId="01220D24" w14:textId="77777777" w:rsidR="00BB79DB" w:rsidRPr="0096463E" w:rsidRDefault="00BB79DB" w:rsidP="00193000">
            <w:pPr>
              <w:jc w:val="both"/>
              <w:rPr>
                <w:rFonts w:cs="Calibri"/>
              </w:rPr>
            </w:pPr>
            <w:r w:rsidRPr="0096463E">
              <w:rPr>
                <w:rFonts w:cs="Calibri"/>
              </w:rPr>
              <w:t>Opis</w:t>
            </w:r>
          </w:p>
        </w:tc>
        <w:tc>
          <w:tcPr>
            <w:tcW w:w="5006" w:type="dxa"/>
            <w:gridSpan w:val="2"/>
            <w:vAlign w:val="center"/>
          </w:tcPr>
          <w:p w14:paraId="125EC9B1" w14:textId="492CD5DF" w:rsidR="00BB79DB" w:rsidRPr="0096463E" w:rsidRDefault="00C3667B" w:rsidP="00193000">
            <w:pPr>
              <w:jc w:val="both"/>
              <w:rPr>
                <w:rFonts w:cs="Calibri"/>
              </w:rPr>
            </w:pPr>
            <w:r w:rsidRPr="0096463E">
              <w:rPr>
                <w:rFonts w:cs="Calibri"/>
              </w:rPr>
              <w:t xml:space="preserve">Sukladno posebnom zakonu kojim se uređuje zdravstvena zaštita turističku ambulantu može organizirati jedinica područne (regionalne) samouprave odnosno Grad Zagreb, jedinica lokalne samouprave, turistička zajednica, druga pravna i fizička osoba koja obavlja ugostiteljsku djelatnost i/ili pruža usluge u turizmu, zdravstvena ustanova, trgovačko društvo koje obavlja zdravstvenu djelatnost ili privatni zdravstveni radnik, koji su dužni utvrditi i razdoblje rada turističke ambulante tijekom godine. Turistička ambulanta organizira se izvan mreže javne zdravstvene službe. Posebnim propisom o normativima i standardima za turističku ambulantu određeni su minimalni normativi i standardi u pogledu prostora, radnika i medicinsko-tehničke opreme koje mora ispunjavati turistička ambulanta. Zbog potrebe osiguranja provođenja mjera zdravstvene zaštite za povećani broj korisnika zdravstvene zaštite koje se pružaju turistima, jedinica područne (regionalne) samouprave odnosno Grad Zagreb, za svaku sljedeću turističku sezonu utvrđuje minimalni broj turističkih ambulanti za svoje </w:t>
            </w:r>
            <w:r w:rsidRPr="0096463E">
              <w:rPr>
                <w:rFonts w:cs="Calibri"/>
              </w:rPr>
              <w:lastRenderedPageBreak/>
              <w:t>područje na temelju broja dolazaka turista u prethodnoj godini.</w:t>
            </w:r>
          </w:p>
        </w:tc>
      </w:tr>
      <w:tr w:rsidR="00BB79DB" w:rsidRPr="0096463E" w14:paraId="4EB9AE78" w14:textId="77777777" w:rsidTr="00BF5B09">
        <w:tc>
          <w:tcPr>
            <w:tcW w:w="1451" w:type="dxa"/>
            <w:vMerge w:val="restart"/>
            <w:vAlign w:val="center"/>
          </w:tcPr>
          <w:p w14:paraId="270D885A" w14:textId="77777777" w:rsidR="00BB79DB" w:rsidRPr="0096463E" w:rsidRDefault="00BB79DB" w:rsidP="00193000">
            <w:pPr>
              <w:jc w:val="both"/>
              <w:rPr>
                <w:rFonts w:cs="Calibri"/>
                <w:b/>
                <w:bCs/>
              </w:rPr>
            </w:pPr>
            <w:r w:rsidRPr="0096463E">
              <w:rPr>
                <w:rFonts w:cs="Calibri"/>
                <w:b/>
                <w:bCs/>
              </w:rPr>
              <w:lastRenderedPageBreak/>
              <w:t>Podaci</w:t>
            </w:r>
          </w:p>
        </w:tc>
        <w:tc>
          <w:tcPr>
            <w:tcW w:w="2939" w:type="dxa"/>
            <w:gridSpan w:val="2"/>
            <w:vAlign w:val="center"/>
          </w:tcPr>
          <w:p w14:paraId="4D349A32" w14:textId="77777777" w:rsidR="00BB79DB" w:rsidRPr="0096463E" w:rsidRDefault="00BB79DB" w:rsidP="00193000">
            <w:pPr>
              <w:jc w:val="both"/>
              <w:rPr>
                <w:rFonts w:cs="Calibri"/>
              </w:rPr>
            </w:pPr>
            <w:r w:rsidRPr="0096463E">
              <w:rPr>
                <w:rFonts w:cs="Calibri"/>
              </w:rPr>
              <w:t>Naziv podataka</w:t>
            </w:r>
          </w:p>
        </w:tc>
        <w:tc>
          <w:tcPr>
            <w:tcW w:w="5006" w:type="dxa"/>
            <w:gridSpan w:val="2"/>
            <w:vAlign w:val="center"/>
          </w:tcPr>
          <w:p w14:paraId="760C3E29" w14:textId="43BFBEDF" w:rsidR="00BB79DB" w:rsidRPr="0096463E" w:rsidRDefault="00C3667B" w:rsidP="00193000">
            <w:pPr>
              <w:jc w:val="both"/>
              <w:rPr>
                <w:rFonts w:cs="Calibri"/>
              </w:rPr>
            </w:pPr>
            <w:r w:rsidRPr="0096463E">
              <w:rPr>
                <w:rFonts w:cs="Calibri"/>
              </w:rPr>
              <w:t>Broj organiziranih turističkih ambulanti temeljem posebnog zakona kojim se uređuje zdravstvena djelatnost</w:t>
            </w:r>
          </w:p>
        </w:tc>
      </w:tr>
      <w:tr w:rsidR="00BB79DB" w:rsidRPr="0096463E" w14:paraId="0BA5E8B7" w14:textId="77777777" w:rsidTr="00BF5B09">
        <w:tc>
          <w:tcPr>
            <w:tcW w:w="1451" w:type="dxa"/>
            <w:vMerge/>
            <w:vAlign w:val="center"/>
          </w:tcPr>
          <w:p w14:paraId="446709EF" w14:textId="77777777" w:rsidR="00BB79DB" w:rsidRPr="0096463E" w:rsidRDefault="00BB79DB" w:rsidP="00193000">
            <w:pPr>
              <w:jc w:val="both"/>
              <w:rPr>
                <w:rFonts w:cs="Calibri"/>
                <w:b/>
                <w:bCs/>
              </w:rPr>
            </w:pPr>
          </w:p>
        </w:tc>
        <w:tc>
          <w:tcPr>
            <w:tcW w:w="2939" w:type="dxa"/>
            <w:gridSpan w:val="2"/>
            <w:vAlign w:val="center"/>
          </w:tcPr>
          <w:p w14:paraId="3FF4F595" w14:textId="77777777" w:rsidR="00BB79DB" w:rsidRPr="0096463E" w:rsidRDefault="00BB79DB" w:rsidP="00193000">
            <w:pPr>
              <w:jc w:val="both"/>
              <w:rPr>
                <w:rFonts w:cs="Calibri"/>
              </w:rPr>
            </w:pPr>
            <w:r w:rsidRPr="0096463E">
              <w:rPr>
                <w:rFonts w:cs="Calibri"/>
              </w:rPr>
              <w:t>Mjerna jedinica</w:t>
            </w:r>
          </w:p>
        </w:tc>
        <w:tc>
          <w:tcPr>
            <w:tcW w:w="5006" w:type="dxa"/>
            <w:gridSpan w:val="2"/>
            <w:vAlign w:val="center"/>
          </w:tcPr>
          <w:p w14:paraId="337E3437" w14:textId="5BC33B1E" w:rsidR="00BB79DB" w:rsidRPr="0045065C" w:rsidRDefault="00C3667B" w:rsidP="00193000">
            <w:pPr>
              <w:jc w:val="both"/>
              <w:rPr>
                <w:rFonts w:cs="Calibri"/>
              </w:rPr>
            </w:pPr>
            <w:r w:rsidRPr="0045065C">
              <w:rPr>
                <w:rFonts w:cs="Calibri"/>
              </w:rPr>
              <w:t>Broj</w:t>
            </w:r>
          </w:p>
        </w:tc>
      </w:tr>
      <w:tr w:rsidR="00BB79DB" w:rsidRPr="0096463E" w14:paraId="64379BCA" w14:textId="77777777" w:rsidTr="00BF5B09">
        <w:tc>
          <w:tcPr>
            <w:tcW w:w="1451" w:type="dxa"/>
            <w:vMerge/>
            <w:vAlign w:val="center"/>
          </w:tcPr>
          <w:p w14:paraId="76DD79F0" w14:textId="77777777" w:rsidR="00BB79DB" w:rsidRPr="0096463E" w:rsidRDefault="00BB79DB" w:rsidP="00193000">
            <w:pPr>
              <w:jc w:val="both"/>
              <w:rPr>
                <w:rFonts w:cs="Calibri"/>
                <w:b/>
                <w:bCs/>
              </w:rPr>
            </w:pPr>
          </w:p>
        </w:tc>
        <w:tc>
          <w:tcPr>
            <w:tcW w:w="2939" w:type="dxa"/>
            <w:gridSpan w:val="2"/>
            <w:vAlign w:val="center"/>
          </w:tcPr>
          <w:p w14:paraId="299BD4A4" w14:textId="77777777" w:rsidR="00BB79DB" w:rsidRPr="0096463E" w:rsidRDefault="00BB79DB" w:rsidP="00193000">
            <w:pPr>
              <w:jc w:val="both"/>
              <w:rPr>
                <w:rFonts w:cs="Calibri"/>
              </w:rPr>
            </w:pPr>
            <w:r w:rsidRPr="0096463E">
              <w:rPr>
                <w:rFonts w:cs="Calibri"/>
              </w:rPr>
              <w:t>Izvor podataka/potencijalni izvor</w:t>
            </w:r>
          </w:p>
        </w:tc>
        <w:tc>
          <w:tcPr>
            <w:tcW w:w="5006" w:type="dxa"/>
            <w:gridSpan w:val="2"/>
            <w:vAlign w:val="center"/>
          </w:tcPr>
          <w:p w14:paraId="5A395325" w14:textId="2DBDF4B8" w:rsidR="00BB79DB" w:rsidRPr="0045065C" w:rsidRDefault="00C3667B" w:rsidP="00193000">
            <w:pPr>
              <w:jc w:val="both"/>
              <w:rPr>
                <w:rFonts w:cs="Calibri"/>
              </w:rPr>
            </w:pPr>
            <w:r w:rsidRPr="0045065C">
              <w:rPr>
                <w:rFonts w:cs="Calibri"/>
              </w:rPr>
              <w:t>Jedinica područne (regionalne) samouprave</w:t>
            </w:r>
          </w:p>
        </w:tc>
      </w:tr>
      <w:tr w:rsidR="00BB79DB" w:rsidRPr="0096463E" w14:paraId="142CF2DD" w14:textId="77777777" w:rsidTr="00BF5B09">
        <w:tc>
          <w:tcPr>
            <w:tcW w:w="1451" w:type="dxa"/>
            <w:vMerge/>
            <w:vAlign w:val="center"/>
          </w:tcPr>
          <w:p w14:paraId="44607D0F" w14:textId="77777777" w:rsidR="00BB79DB" w:rsidRPr="0096463E" w:rsidRDefault="00BB79DB" w:rsidP="00193000">
            <w:pPr>
              <w:jc w:val="both"/>
              <w:rPr>
                <w:rFonts w:cs="Calibri"/>
                <w:b/>
                <w:bCs/>
              </w:rPr>
            </w:pPr>
          </w:p>
        </w:tc>
        <w:tc>
          <w:tcPr>
            <w:tcW w:w="2939" w:type="dxa"/>
            <w:gridSpan w:val="2"/>
            <w:vAlign w:val="center"/>
          </w:tcPr>
          <w:p w14:paraId="44AA78C6" w14:textId="77777777" w:rsidR="00BB79DB" w:rsidRPr="0096463E" w:rsidRDefault="00BB79DB" w:rsidP="00193000">
            <w:pPr>
              <w:jc w:val="both"/>
              <w:rPr>
                <w:rFonts w:cs="Calibri"/>
              </w:rPr>
            </w:pPr>
            <w:r w:rsidRPr="0096463E">
              <w:rPr>
                <w:rFonts w:cs="Calibri"/>
              </w:rPr>
              <w:t>Dostupnost podataka i podatkovni jaz</w:t>
            </w:r>
          </w:p>
        </w:tc>
        <w:tc>
          <w:tcPr>
            <w:tcW w:w="5006" w:type="dxa"/>
            <w:gridSpan w:val="2"/>
            <w:vAlign w:val="center"/>
          </w:tcPr>
          <w:p w14:paraId="5AE812FA" w14:textId="15B2098E" w:rsidR="00BB79DB" w:rsidRPr="0096463E" w:rsidRDefault="00C3667B" w:rsidP="00193000">
            <w:pPr>
              <w:jc w:val="both"/>
              <w:rPr>
                <w:rFonts w:cs="Calibri"/>
              </w:rPr>
            </w:pPr>
            <w:r w:rsidRPr="0096463E">
              <w:rPr>
                <w:rFonts w:cs="Calibri"/>
              </w:rPr>
              <w:t>Podatak je dostupan</w:t>
            </w:r>
          </w:p>
        </w:tc>
      </w:tr>
      <w:tr w:rsidR="00BB79DB" w:rsidRPr="0096463E" w14:paraId="037C8DDC" w14:textId="77777777" w:rsidTr="00BF5B09">
        <w:tc>
          <w:tcPr>
            <w:tcW w:w="1451" w:type="dxa"/>
            <w:vMerge/>
            <w:vAlign w:val="center"/>
          </w:tcPr>
          <w:p w14:paraId="1B6DCD4C" w14:textId="77777777" w:rsidR="00BB79DB" w:rsidRPr="0096463E" w:rsidRDefault="00BB79DB" w:rsidP="00193000">
            <w:pPr>
              <w:jc w:val="both"/>
              <w:rPr>
                <w:rFonts w:cs="Calibri"/>
                <w:b/>
                <w:bCs/>
              </w:rPr>
            </w:pPr>
          </w:p>
        </w:tc>
        <w:tc>
          <w:tcPr>
            <w:tcW w:w="2939" w:type="dxa"/>
            <w:gridSpan w:val="2"/>
            <w:vAlign w:val="center"/>
          </w:tcPr>
          <w:p w14:paraId="5E699B3F" w14:textId="77777777" w:rsidR="00BB79DB" w:rsidRPr="0096463E" w:rsidRDefault="00BB79DB" w:rsidP="00193000">
            <w:pPr>
              <w:jc w:val="both"/>
              <w:rPr>
                <w:rFonts w:cs="Calibri"/>
              </w:rPr>
            </w:pPr>
            <w:r w:rsidRPr="0096463E">
              <w:rPr>
                <w:rFonts w:cs="Calibri"/>
              </w:rPr>
              <w:t>Periodičnost prikupljanja podataka</w:t>
            </w:r>
          </w:p>
        </w:tc>
        <w:tc>
          <w:tcPr>
            <w:tcW w:w="5006" w:type="dxa"/>
            <w:gridSpan w:val="2"/>
            <w:vAlign w:val="center"/>
          </w:tcPr>
          <w:p w14:paraId="1475BA66" w14:textId="1BB71D06" w:rsidR="00BB79DB" w:rsidRPr="0096463E" w:rsidRDefault="00C3667B" w:rsidP="00193000">
            <w:pPr>
              <w:jc w:val="both"/>
              <w:rPr>
                <w:rFonts w:cs="Calibri"/>
              </w:rPr>
            </w:pPr>
            <w:r w:rsidRPr="0096463E">
              <w:rPr>
                <w:rFonts w:cs="Calibri"/>
              </w:rPr>
              <w:t>Jednom godišnje</w:t>
            </w:r>
          </w:p>
        </w:tc>
      </w:tr>
      <w:tr w:rsidR="00BB79DB" w:rsidRPr="0096463E" w14:paraId="735F726E" w14:textId="77777777" w:rsidTr="00BF5B09">
        <w:tc>
          <w:tcPr>
            <w:tcW w:w="1451" w:type="dxa"/>
            <w:vAlign w:val="center"/>
          </w:tcPr>
          <w:p w14:paraId="5C5AEA3E" w14:textId="77777777" w:rsidR="00BB79DB" w:rsidRPr="0096463E" w:rsidRDefault="00BB79DB" w:rsidP="00193000">
            <w:pPr>
              <w:jc w:val="both"/>
              <w:rPr>
                <w:rFonts w:cs="Calibri"/>
                <w:b/>
                <w:bCs/>
              </w:rPr>
            </w:pPr>
            <w:r w:rsidRPr="0096463E">
              <w:rPr>
                <w:rFonts w:cs="Calibri"/>
                <w:b/>
                <w:bCs/>
              </w:rPr>
              <w:t>Metodologija izračuna pokazatelja</w:t>
            </w:r>
          </w:p>
        </w:tc>
        <w:tc>
          <w:tcPr>
            <w:tcW w:w="7945" w:type="dxa"/>
            <w:gridSpan w:val="4"/>
            <w:vAlign w:val="center"/>
          </w:tcPr>
          <w:p w14:paraId="26D924A4" w14:textId="5E382444" w:rsidR="00BB79DB" w:rsidRPr="0096463E" w:rsidRDefault="00C3667B" w:rsidP="00193000">
            <w:pPr>
              <w:jc w:val="both"/>
              <w:rPr>
                <w:rFonts w:cs="Calibri"/>
              </w:rPr>
            </w:pPr>
            <w:r w:rsidRPr="0096463E">
              <w:rPr>
                <w:rFonts w:cs="Calibri"/>
              </w:rPr>
              <w:t>Pokazatelj je informacija o broju ambulanti u destinaciji, te se broj direktno preuzima i služi kao pokazatelj.</w:t>
            </w:r>
          </w:p>
        </w:tc>
      </w:tr>
      <w:tr w:rsidR="00BB79DB" w:rsidRPr="0096463E" w14:paraId="4FBE71E1" w14:textId="77777777" w:rsidTr="00BF5B09">
        <w:tc>
          <w:tcPr>
            <w:tcW w:w="1451" w:type="dxa"/>
            <w:vAlign w:val="center"/>
          </w:tcPr>
          <w:p w14:paraId="2FB5D169" w14:textId="77777777" w:rsidR="00BB79DB" w:rsidRPr="0096463E" w:rsidRDefault="00BB79DB" w:rsidP="00193000">
            <w:pPr>
              <w:jc w:val="both"/>
              <w:rPr>
                <w:rFonts w:cs="Calibri"/>
                <w:b/>
                <w:bCs/>
              </w:rPr>
            </w:pPr>
            <w:r w:rsidRPr="0096463E">
              <w:rPr>
                <w:rFonts w:cs="Calibri"/>
                <w:b/>
                <w:bCs/>
              </w:rPr>
              <w:t>Učestalost mjerenja</w:t>
            </w:r>
          </w:p>
        </w:tc>
        <w:tc>
          <w:tcPr>
            <w:tcW w:w="7945" w:type="dxa"/>
            <w:gridSpan w:val="4"/>
            <w:vAlign w:val="center"/>
          </w:tcPr>
          <w:p w14:paraId="6D2F6EE6" w14:textId="03C04F7D" w:rsidR="00BB79DB" w:rsidRPr="0096463E" w:rsidRDefault="00C3667B" w:rsidP="00193000">
            <w:pPr>
              <w:jc w:val="both"/>
              <w:rPr>
                <w:rFonts w:cs="Calibri"/>
              </w:rPr>
            </w:pPr>
            <w:r w:rsidRPr="0096463E">
              <w:rPr>
                <w:rFonts w:cs="Calibri"/>
              </w:rPr>
              <w:t>Jednom godišnje</w:t>
            </w:r>
          </w:p>
        </w:tc>
      </w:tr>
      <w:tr w:rsidR="00BB79DB" w:rsidRPr="0096463E" w14:paraId="4B7CFF53" w14:textId="77777777" w:rsidTr="00BF5B09">
        <w:tc>
          <w:tcPr>
            <w:tcW w:w="1451" w:type="dxa"/>
            <w:vAlign w:val="center"/>
          </w:tcPr>
          <w:p w14:paraId="5823962F" w14:textId="77777777" w:rsidR="00BB79DB" w:rsidRPr="0096463E" w:rsidRDefault="00BB79DB" w:rsidP="00193000">
            <w:pPr>
              <w:jc w:val="both"/>
              <w:rPr>
                <w:rFonts w:cs="Calibri"/>
                <w:b/>
                <w:bCs/>
              </w:rPr>
            </w:pPr>
          </w:p>
        </w:tc>
        <w:tc>
          <w:tcPr>
            <w:tcW w:w="7945" w:type="dxa"/>
            <w:gridSpan w:val="4"/>
            <w:vAlign w:val="center"/>
          </w:tcPr>
          <w:p w14:paraId="684573EB" w14:textId="77777777" w:rsidR="00BB79DB" w:rsidRPr="0096463E" w:rsidRDefault="00BB79DB" w:rsidP="00193000">
            <w:pPr>
              <w:jc w:val="both"/>
              <w:rPr>
                <w:rFonts w:cs="Calibri"/>
              </w:rPr>
            </w:pPr>
          </w:p>
        </w:tc>
      </w:tr>
      <w:tr w:rsidR="00BB79DB" w:rsidRPr="0096463E" w14:paraId="39F0428C" w14:textId="77777777" w:rsidTr="00E5526F">
        <w:tc>
          <w:tcPr>
            <w:tcW w:w="1451" w:type="dxa"/>
            <w:shd w:val="clear" w:color="auto" w:fill="F2F2F2" w:themeFill="background1" w:themeFillShade="F2"/>
            <w:vAlign w:val="center"/>
          </w:tcPr>
          <w:p w14:paraId="155BDDC9" w14:textId="6B9C2C72" w:rsidR="00BB79DB" w:rsidRPr="0096463E" w:rsidRDefault="00BB79DB" w:rsidP="00193000">
            <w:pPr>
              <w:jc w:val="center"/>
              <w:rPr>
                <w:rFonts w:cs="Calibri"/>
                <w:b/>
                <w:bCs/>
              </w:rPr>
            </w:pPr>
            <w:r w:rsidRPr="0096463E">
              <w:rPr>
                <w:rFonts w:cs="Calibri"/>
                <w:b/>
                <w:bCs/>
              </w:rPr>
              <w:t>Početna vrijednost (202</w:t>
            </w:r>
            <w:r w:rsidR="00553AEE" w:rsidRPr="0096463E">
              <w:rPr>
                <w:rFonts w:cs="Calibri"/>
                <w:b/>
                <w:bCs/>
              </w:rPr>
              <w:t>4</w:t>
            </w:r>
            <w:r w:rsidRPr="0096463E">
              <w:rPr>
                <w:rFonts w:cs="Calibri"/>
                <w:b/>
                <w:bCs/>
              </w:rPr>
              <w:t>.)</w:t>
            </w:r>
          </w:p>
        </w:tc>
        <w:tc>
          <w:tcPr>
            <w:tcW w:w="2648" w:type="dxa"/>
            <w:shd w:val="clear" w:color="auto" w:fill="F2F2F2" w:themeFill="background1" w:themeFillShade="F2"/>
            <w:vAlign w:val="center"/>
          </w:tcPr>
          <w:p w14:paraId="00581834" w14:textId="5AB5FF29" w:rsidR="00BB79DB" w:rsidRPr="0096463E" w:rsidRDefault="00BB79DB" w:rsidP="00193000">
            <w:pPr>
              <w:jc w:val="center"/>
              <w:rPr>
                <w:rFonts w:cs="Calibri"/>
                <w:b/>
                <w:bCs/>
              </w:rPr>
            </w:pPr>
            <w:r w:rsidRPr="0096463E">
              <w:rPr>
                <w:rFonts w:cs="Calibri"/>
                <w:b/>
                <w:bCs/>
              </w:rPr>
              <w:t>202</w:t>
            </w:r>
            <w:r w:rsidR="00553AEE" w:rsidRPr="0096463E">
              <w:rPr>
                <w:rFonts w:cs="Calibri"/>
                <w:b/>
                <w:bCs/>
              </w:rPr>
              <w:t>5</w:t>
            </w:r>
            <w:r w:rsidRPr="0096463E">
              <w:rPr>
                <w:rFonts w:cs="Calibri"/>
                <w:b/>
                <w:bCs/>
              </w:rPr>
              <w:t>.</w:t>
            </w:r>
          </w:p>
        </w:tc>
        <w:tc>
          <w:tcPr>
            <w:tcW w:w="2648" w:type="dxa"/>
            <w:gridSpan w:val="2"/>
            <w:shd w:val="clear" w:color="auto" w:fill="F2F2F2" w:themeFill="background1" w:themeFillShade="F2"/>
            <w:vAlign w:val="center"/>
          </w:tcPr>
          <w:p w14:paraId="4EA52E80" w14:textId="1A58B60F" w:rsidR="00BB79DB" w:rsidRPr="0096463E" w:rsidRDefault="00BB79DB" w:rsidP="00193000">
            <w:pPr>
              <w:jc w:val="center"/>
              <w:rPr>
                <w:rFonts w:cs="Calibri"/>
                <w:b/>
                <w:bCs/>
              </w:rPr>
            </w:pPr>
            <w:r w:rsidRPr="0096463E">
              <w:rPr>
                <w:rFonts w:cs="Calibri"/>
                <w:b/>
                <w:bCs/>
              </w:rPr>
              <w:t>202</w:t>
            </w:r>
            <w:r w:rsidR="00553AEE" w:rsidRPr="0096463E">
              <w:rPr>
                <w:rFonts w:cs="Calibri"/>
                <w:b/>
                <w:bCs/>
              </w:rPr>
              <w:t>6</w:t>
            </w:r>
            <w:r w:rsidRPr="0096463E">
              <w:rPr>
                <w:rFonts w:cs="Calibri"/>
                <w:b/>
                <w:bCs/>
              </w:rPr>
              <w:t>.</w:t>
            </w:r>
          </w:p>
        </w:tc>
        <w:tc>
          <w:tcPr>
            <w:tcW w:w="2649" w:type="dxa"/>
            <w:shd w:val="clear" w:color="auto" w:fill="F2F2F2" w:themeFill="background1" w:themeFillShade="F2"/>
            <w:vAlign w:val="center"/>
          </w:tcPr>
          <w:p w14:paraId="31F5B367" w14:textId="1F052BFB" w:rsidR="00BB79DB" w:rsidRPr="0096463E" w:rsidRDefault="00BB79DB" w:rsidP="00193000">
            <w:pPr>
              <w:jc w:val="center"/>
              <w:rPr>
                <w:rFonts w:cs="Calibri"/>
                <w:b/>
                <w:bCs/>
              </w:rPr>
            </w:pPr>
            <w:r w:rsidRPr="0096463E">
              <w:rPr>
                <w:rFonts w:cs="Calibri"/>
                <w:b/>
                <w:bCs/>
              </w:rPr>
              <w:t>202</w:t>
            </w:r>
            <w:r w:rsidR="00553AEE" w:rsidRPr="0096463E">
              <w:rPr>
                <w:rFonts w:cs="Calibri"/>
                <w:b/>
                <w:bCs/>
              </w:rPr>
              <w:t>7</w:t>
            </w:r>
            <w:r w:rsidRPr="0096463E">
              <w:rPr>
                <w:rFonts w:cs="Calibri"/>
                <w:b/>
                <w:bCs/>
              </w:rPr>
              <w:t>.</w:t>
            </w:r>
          </w:p>
        </w:tc>
      </w:tr>
      <w:tr w:rsidR="00BB79DB" w:rsidRPr="0096463E" w14:paraId="0988E63B" w14:textId="77777777" w:rsidTr="00E5526F">
        <w:tc>
          <w:tcPr>
            <w:tcW w:w="1451" w:type="dxa"/>
            <w:shd w:val="clear" w:color="auto" w:fill="F2F2F2" w:themeFill="background1" w:themeFillShade="F2"/>
            <w:vAlign w:val="center"/>
          </w:tcPr>
          <w:p w14:paraId="5135BD50" w14:textId="6161F6A4" w:rsidR="00BB79DB" w:rsidRPr="0096463E" w:rsidRDefault="00553AEE" w:rsidP="00193000">
            <w:pPr>
              <w:jc w:val="center"/>
              <w:rPr>
                <w:rFonts w:cs="Calibri"/>
                <w:b/>
                <w:bCs/>
              </w:rPr>
            </w:pPr>
            <w:r w:rsidRPr="0096463E">
              <w:rPr>
                <w:rFonts w:cs="Calibri"/>
                <w:b/>
                <w:bCs/>
              </w:rPr>
              <w:t>0</w:t>
            </w:r>
          </w:p>
        </w:tc>
        <w:tc>
          <w:tcPr>
            <w:tcW w:w="2648" w:type="dxa"/>
            <w:shd w:val="clear" w:color="auto" w:fill="F2F2F2" w:themeFill="background1" w:themeFillShade="F2"/>
            <w:vAlign w:val="center"/>
          </w:tcPr>
          <w:p w14:paraId="15AC98B5" w14:textId="77777777" w:rsidR="00BB79DB" w:rsidRPr="0096463E" w:rsidRDefault="00BB79DB" w:rsidP="00193000">
            <w:pPr>
              <w:jc w:val="center"/>
              <w:rPr>
                <w:rFonts w:cs="Calibri"/>
              </w:rPr>
            </w:pPr>
          </w:p>
        </w:tc>
        <w:tc>
          <w:tcPr>
            <w:tcW w:w="2648" w:type="dxa"/>
            <w:gridSpan w:val="2"/>
            <w:shd w:val="clear" w:color="auto" w:fill="F2F2F2" w:themeFill="background1" w:themeFillShade="F2"/>
            <w:vAlign w:val="center"/>
          </w:tcPr>
          <w:p w14:paraId="196B07C9" w14:textId="77777777" w:rsidR="00BB79DB" w:rsidRPr="0096463E" w:rsidRDefault="00BB79DB" w:rsidP="00193000">
            <w:pPr>
              <w:jc w:val="center"/>
              <w:rPr>
                <w:rFonts w:cs="Calibri"/>
              </w:rPr>
            </w:pPr>
          </w:p>
        </w:tc>
        <w:tc>
          <w:tcPr>
            <w:tcW w:w="2649" w:type="dxa"/>
            <w:shd w:val="clear" w:color="auto" w:fill="F2F2F2" w:themeFill="background1" w:themeFillShade="F2"/>
            <w:vAlign w:val="center"/>
          </w:tcPr>
          <w:p w14:paraId="3A166E0E" w14:textId="77777777" w:rsidR="00BB79DB" w:rsidRPr="0096463E" w:rsidRDefault="00BB79DB" w:rsidP="00193000">
            <w:pPr>
              <w:jc w:val="center"/>
              <w:rPr>
                <w:rFonts w:cs="Calibri"/>
              </w:rPr>
            </w:pPr>
          </w:p>
        </w:tc>
      </w:tr>
    </w:tbl>
    <w:p w14:paraId="18CEDD51" w14:textId="77777777" w:rsidR="00BB79DB" w:rsidRDefault="00BB79DB" w:rsidP="00193000">
      <w:pPr>
        <w:spacing w:after="0" w:line="240" w:lineRule="auto"/>
        <w:jc w:val="both"/>
      </w:pPr>
    </w:p>
    <w:p w14:paraId="0A00FCF8" w14:textId="77777777" w:rsidR="0038097A" w:rsidRPr="0096463E" w:rsidRDefault="0038097A" w:rsidP="00193000">
      <w:pPr>
        <w:spacing w:after="0" w:line="240" w:lineRule="auto"/>
        <w:jc w:val="both"/>
      </w:pPr>
    </w:p>
    <w:p w14:paraId="7487416B" w14:textId="65205B8F" w:rsidR="00B767E0" w:rsidRDefault="00AE2A16" w:rsidP="00A9166E">
      <w:pPr>
        <w:pStyle w:val="Naslov2"/>
      </w:pPr>
      <w:bookmarkStart w:id="70" w:name="_Toc190099360"/>
      <w:r>
        <w:t xml:space="preserve">3.2. </w:t>
      </w:r>
      <w:r w:rsidR="00BD542C" w:rsidRPr="0096463E">
        <w:t>Obvezni pokazatelji održivosti koji mjere utjecaj turizma na okolišne aspekte održivosti</w:t>
      </w:r>
      <w:bookmarkEnd w:id="70"/>
    </w:p>
    <w:p w14:paraId="7C71012D" w14:textId="77777777" w:rsidR="0038097A" w:rsidRPr="0096463E" w:rsidRDefault="0038097A" w:rsidP="002A74E7">
      <w:pPr>
        <w:spacing w:after="0" w:line="240" w:lineRule="auto"/>
        <w:jc w:val="both"/>
      </w:pPr>
    </w:p>
    <w:p w14:paraId="14981EFD" w14:textId="1292AFED" w:rsidR="00BD542C" w:rsidRPr="0096463E" w:rsidRDefault="00AE2A16" w:rsidP="00AE2A16">
      <w:pPr>
        <w:pStyle w:val="Naslov3"/>
      </w:pPr>
      <w:bookmarkStart w:id="71" w:name="_Toc190099361"/>
      <w:r>
        <w:t xml:space="preserve">3.2.1. </w:t>
      </w:r>
      <w:r w:rsidR="00BD542C" w:rsidRPr="0096463E">
        <w:t>Upravljanje vodnim resursima</w:t>
      </w:r>
      <w:bookmarkEnd w:id="71"/>
    </w:p>
    <w:p w14:paraId="19F071CC" w14:textId="77777777" w:rsidR="00B767E0" w:rsidRPr="0096463E" w:rsidRDefault="00B767E0" w:rsidP="00193000">
      <w:pPr>
        <w:spacing w:after="0" w:line="240" w:lineRule="auto"/>
        <w:jc w:val="both"/>
        <w:rPr>
          <w:b/>
          <w:bCs/>
        </w:rPr>
      </w:pPr>
    </w:p>
    <w:tbl>
      <w:tblPr>
        <w:tblStyle w:val="Reetkatablice"/>
        <w:tblW w:w="0" w:type="auto"/>
        <w:tblLook w:val="04A0" w:firstRow="1" w:lastRow="0" w:firstColumn="1" w:lastColumn="0" w:noHBand="0" w:noVBand="1"/>
      </w:tblPr>
      <w:tblGrid>
        <w:gridCol w:w="1522"/>
        <w:gridCol w:w="2648"/>
        <w:gridCol w:w="288"/>
        <w:gridCol w:w="2318"/>
        <w:gridCol w:w="2620"/>
      </w:tblGrid>
      <w:tr w:rsidR="00B767E0" w:rsidRPr="0096463E" w14:paraId="6EFD5F98" w14:textId="77777777" w:rsidTr="0061683C">
        <w:tc>
          <w:tcPr>
            <w:tcW w:w="1451" w:type="dxa"/>
            <w:shd w:val="clear" w:color="auto" w:fill="F2F2F2" w:themeFill="background1" w:themeFillShade="F2"/>
            <w:vAlign w:val="center"/>
          </w:tcPr>
          <w:p w14:paraId="34F51329" w14:textId="77777777" w:rsidR="00B767E0" w:rsidRPr="0096463E" w:rsidRDefault="00B767E0"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38ECC990" w14:textId="7EE70378" w:rsidR="00B767E0" w:rsidRPr="0096463E" w:rsidRDefault="00B767E0"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Omjer potrošnje vode po turističkom noćenju u odnosu na prosječnu potrošnju vode po stalnom stanovniku destinacije (izraženo po osobi i po noćenju) (UVR-1)  </w:t>
            </w:r>
          </w:p>
        </w:tc>
      </w:tr>
      <w:tr w:rsidR="00B767E0" w:rsidRPr="0096463E" w14:paraId="033ED920" w14:textId="77777777" w:rsidTr="00BF5B09">
        <w:tc>
          <w:tcPr>
            <w:tcW w:w="1451" w:type="dxa"/>
            <w:vMerge w:val="restart"/>
            <w:vAlign w:val="center"/>
          </w:tcPr>
          <w:p w14:paraId="09493299" w14:textId="77777777" w:rsidR="00B767E0" w:rsidRPr="0096463E" w:rsidRDefault="00B767E0" w:rsidP="00193000">
            <w:pPr>
              <w:jc w:val="both"/>
              <w:rPr>
                <w:rFonts w:cs="Calibri"/>
                <w:b/>
                <w:bCs/>
              </w:rPr>
            </w:pPr>
            <w:r w:rsidRPr="0096463E">
              <w:rPr>
                <w:rFonts w:cs="Calibri"/>
                <w:b/>
                <w:bCs/>
              </w:rPr>
              <w:t>Povezanost pokazatelja sa sustavima</w:t>
            </w:r>
          </w:p>
        </w:tc>
        <w:tc>
          <w:tcPr>
            <w:tcW w:w="2939" w:type="dxa"/>
            <w:gridSpan w:val="2"/>
            <w:vAlign w:val="center"/>
          </w:tcPr>
          <w:p w14:paraId="5826CC1B" w14:textId="77777777" w:rsidR="00B767E0" w:rsidRPr="0096463E" w:rsidRDefault="00B767E0"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63710E4F" w14:textId="7310BB83" w:rsidR="00B767E0" w:rsidRPr="0096463E" w:rsidRDefault="006156E4" w:rsidP="00193000">
            <w:pPr>
              <w:jc w:val="both"/>
              <w:rPr>
                <w:rFonts w:cs="Calibri"/>
              </w:rPr>
            </w:pPr>
            <w:r w:rsidRPr="0096463E">
              <w:rPr>
                <w:rFonts w:cs="Calibri"/>
              </w:rPr>
              <w:t>ETIS: Potrošnja pitke vode po turističkom noćenju u usporedbi s potrošnjom vode općeg stanovništva po osobi po noći (D.5.1.)</w:t>
            </w:r>
          </w:p>
        </w:tc>
      </w:tr>
      <w:tr w:rsidR="00B767E0" w:rsidRPr="0096463E" w14:paraId="7DF9072B" w14:textId="77777777" w:rsidTr="00BF5B09">
        <w:tc>
          <w:tcPr>
            <w:tcW w:w="1451" w:type="dxa"/>
            <w:vMerge/>
            <w:vAlign w:val="center"/>
          </w:tcPr>
          <w:p w14:paraId="1D1C4DBC" w14:textId="77777777" w:rsidR="00B767E0" w:rsidRPr="0096463E" w:rsidRDefault="00B767E0" w:rsidP="00193000">
            <w:pPr>
              <w:jc w:val="both"/>
              <w:rPr>
                <w:rFonts w:cs="Calibri"/>
                <w:b/>
                <w:bCs/>
              </w:rPr>
            </w:pPr>
          </w:p>
        </w:tc>
        <w:tc>
          <w:tcPr>
            <w:tcW w:w="2939" w:type="dxa"/>
            <w:gridSpan w:val="2"/>
            <w:vAlign w:val="center"/>
          </w:tcPr>
          <w:p w14:paraId="61DEE61C" w14:textId="77777777" w:rsidR="00B767E0" w:rsidRPr="0096463E" w:rsidRDefault="00B767E0" w:rsidP="00193000">
            <w:pPr>
              <w:jc w:val="both"/>
              <w:rPr>
                <w:rFonts w:cs="Calibri"/>
              </w:rPr>
            </w:pPr>
            <w:r w:rsidRPr="0096463E">
              <w:rPr>
                <w:rFonts w:cs="Calibri"/>
              </w:rPr>
              <w:t>Povezanost sa Zakonom o turizmu</w:t>
            </w:r>
          </w:p>
        </w:tc>
        <w:tc>
          <w:tcPr>
            <w:tcW w:w="5006" w:type="dxa"/>
            <w:gridSpan w:val="2"/>
            <w:vAlign w:val="center"/>
          </w:tcPr>
          <w:p w14:paraId="3F2EB596" w14:textId="38E8B6F4" w:rsidR="00B767E0" w:rsidRPr="0096463E" w:rsidRDefault="006156E4" w:rsidP="00193000">
            <w:pPr>
              <w:jc w:val="both"/>
              <w:rPr>
                <w:rFonts w:cs="Calibri"/>
              </w:rPr>
            </w:pPr>
            <w:r w:rsidRPr="0096463E">
              <w:rPr>
                <w:rFonts w:cs="Calibri"/>
              </w:rPr>
              <w:t>Članak 14. stavak 2. Zakona o turizmu – upravljanje vodnim resursima</w:t>
            </w:r>
          </w:p>
        </w:tc>
      </w:tr>
      <w:tr w:rsidR="0078468E" w:rsidRPr="0096463E" w14:paraId="06EB553F" w14:textId="77777777" w:rsidTr="00BF5B09">
        <w:tc>
          <w:tcPr>
            <w:tcW w:w="1451" w:type="dxa"/>
            <w:vMerge/>
            <w:vAlign w:val="center"/>
          </w:tcPr>
          <w:p w14:paraId="5594E7FE" w14:textId="77777777" w:rsidR="0078468E" w:rsidRPr="0096463E" w:rsidRDefault="0078468E" w:rsidP="00193000">
            <w:pPr>
              <w:jc w:val="both"/>
              <w:rPr>
                <w:rFonts w:cs="Calibri"/>
                <w:b/>
                <w:bCs/>
              </w:rPr>
            </w:pPr>
          </w:p>
        </w:tc>
        <w:tc>
          <w:tcPr>
            <w:tcW w:w="2939" w:type="dxa"/>
            <w:gridSpan w:val="2"/>
            <w:vAlign w:val="center"/>
          </w:tcPr>
          <w:p w14:paraId="4C94E05A" w14:textId="184F1555"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54E78A83" w14:textId="77777777" w:rsidR="00157B01" w:rsidRPr="0096463E" w:rsidRDefault="00157B01" w:rsidP="00193000">
            <w:pPr>
              <w:jc w:val="both"/>
              <w:rPr>
                <w:rFonts w:cs="Calibri"/>
              </w:rPr>
            </w:pPr>
            <w:r w:rsidRPr="0096463E">
              <w:rPr>
                <w:rFonts w:cs="Calibri"/>
              </w:rPr>
              <w:t>Cilj 3 Zdravlje i dobrobit</w:t>
            </w:r>
          </w:p>
          <w:p w14:paraId="51B9A778" w14:textId="77777777" w:rsidR="00157B01" w:rsidRPr="0096463E" w:rsidRDefault="00157B01" w:rsidP="00193000">
            <w:pPr>
              <w:jc w:val="both"/>
              <w:rPr>
                <w:rFonts w:cs="Calibri"/>
              </w:rPr>
            </w:pPr>
            <w:r w:rsidRPr="0096463E">
              <w:rPr>
                <w:rFonts w:cs="Calibri"/>
              </w:rPr>
              <w:t>Cilj 6 Čista, pitka voda i higijenski uvjeti</w:t>
            </w:r>
          </w:p>
          <w:p w14:paraId="066FB7D0" w14:textId="653A2C24" w:rsidR="0078468E" w:rsidRPr="0096463E" w:rsidRDefault="00157B01" w:rsidP="00193000">
            <w:pPr>
              <w:jc w:val="both"/>
              <w:rPr>
                <w:rFonts w:cs="Calibri"/>
              </w:rPr>
            </w:pPr>
            <w:r w:rsidRPr="0096463E">
              <w:rPr>
                <w:rFonts w:cs="Calibri"/>
              </w:rPr>
              <w:t>Cilj 11 Održivi gradovi i zajednice</w:t>
            </w:r>
          </w:p>
        </w:tc>
      </w:tr>
      <w:tr w:rsidR="0078468E" w:rsidRPr="0096463E" w14:paraId="05BCFF40" w14:textId="77777777" w:rsidTr="00BF5B09">
        <w:tc>
          <w:tcPr>
            <w:tcW w:w="1451" w:type="dxa"/>
            <w:vMerge/>
            <w:vAlign w:val="center"/>
          </w:tcPr>
          <w:p w14:paraId="0D320B96" w14:textId="77777777" w:rsidR="0078468E" w:rsidRPr="0096463E" w:rsidRDefault="0078468E" w:rsidP="00193000">
            <w:pPr>
              <w:jc w:val="both"/>
              <w:rPr>
                <w:rFonts w:cs="Calibri"/>
                <w:b/>
                <w:bCs/>
              </w:rPr>
            </w:pPr>
          </w:p>
        </w:tc>
        <w:tc>
          <w:tcPr>
            <w:tcW w:w="2939" w:type="dxa"/>
            <w:gridSpan w:val="2"/>
            <w:vAlign w:val="center"/>
          </w:tcPr>
          <w:p w14:paraId="53F327B9" w14:textId="5E84F6BC" w:rsidR="0078468E" w:rsidRPr="0096463E" w:rsidRDefault="0078468E" w:rsidP="00193000">
            <w:pPr>
              <w:jc w:val="both"/>
              <w:rPr>
                <w:rFonts w:cs="Calibri"/>
              </w:rPr>
            </w:pPr>
            <w:r w:rsidRPr="0096463E">
              <w:rPr>
                <w:rFonts w:cs="Calibri"/>
              </w:rPr>
              <w:t xml:space="preserve">Povezanost sa Strategijom razvoja održivog turizma do 2030. i Nacionalnim planom </w:t>
            </w:r>
            <w:r w:rsidRPr="0096463E">
              <w:rPr>
                <w:rFonts w:cs="Calibri"/>
              </w:rPr>
              <w:lastRenderedPageBreak/>
              <w:t>razvoja održivog turizma do 2027. godine</w:t>
            </w:r>
          </w:p>
        </w:tc>
        <w:tc>
          <w:tcPr>
            <w:tcW w:w="5006" w:type="dxa"/>
            <w:gridSpan w:val="2"/>
            <w:vAlign w:val="center"/>
          </w:tcPr>
          <w:p w14:paraId="620D5F86" w14:textId="5A9F8E8B" w:rsidR="00157B01" w:rsidRPr="0096463E" w:rsidRDefault="00157B01" w:rsidP="00193000">
            <w:pPr>
              <w:jc w:val="both"/>
              <w:rPr>
                <w:rFonts w:cs="Calibri"/>
              </w:rPr>
            </w:pPr>
            <w:r w:rsidRPr="0096463E">
              <w:rPr>
                <w:rFonts w:cs="Calibri"/>
              </w:rPr>
              <w:lastRenderedPageBreak/>
              <w:t>Strateški cilj: Turizam uz očuvan okoliš, prostor i klimu</w:t>
            </w:r>
          </w:p>
          <w:p w14:paraId="36166F7F" w14:textId="77777777" w:rsidR="00157B01" w:rsidRPr="0096463E" w:rsidRDefault="00157B01" w:rsidP="00193000">
            <w:pPr>
              <w:jc w:val="both"/>
              <w:rPr>
                <w:rFonts w:cs="Calibri"/>
              </w:rPr>
            </w:pPr>
            <w:r w:rsidRPr="0096463E">
              <w:rPr>
                <w:rFonts w:cs="Calibri"/>
              </w:rPr>
              <w:t>Posebni cilj: Smanjenje negativnog utjecaja turizma na sastavnice okoliša, prirodu i prostor</w:t>
            </w:r>
          </w:p>
          <w:p w14:paraId="3247C0D2" w14:textId="77777777" w:rsidR="0078468E" w:rsidRPr="0096463E" w:rsidRDefault="0078468E" w:rsidP="00193000">
            <w:pPr>
              <w:jc w:val="both"/>
              <w:rPr>
                <w:rFonts w:cs="Calibri"/>
              </w:rPr>
            </w:pPr>
          </w:p>
        </w:tc>
      </w:tr>
      <w:tr w:rsidR="00B767E0" w:rsidRPr="0096463E" w14:paraId="484761A7" w14:textId="77777777" w:rsidTr="00BF5B09">
        <w:tc>
          <w:tcPr>
            <w:tcW w:w="1451" w:type="dxa"/>
            <w:vMerge w:val="restart"/>
            <w:vAlign w:val="center"/>
          </w:tcPr>
          <w:p w14:paraId="3E98EE40" w14:textId="77777777" w:rsidR="00B767E0" w:rsidRPr="0096463E" w:rsidRDefault="00B767E0" w:rsidP="00193000">
            <w:pPr>
              <w:jc w:val="both"/>
              <w:rPr>
                <w:rFonts w:cs="Calibri"/>
                <w:b/>
                <w:bCs/>
              </w:rPr>
            </w:pPr>
            <w:r w:rsidRPr="0096463E">
              <w:rPr>
                <w:rFonts w:cs="Calibri"/>
                <w:b/>
                <w:bCs/>
              </w:rPr>
              <w:lastRenderedPageBreak/>
              <w:t>Obilježja pokazatelja</w:t>
            </w:r>
          </w:p>
        </w:tc>
        <w:tc>
          <w:tcPr>
            <w:tcW w:w="2939" w:type="dxa"/>
            <w:gridSpan w:val="2"/>
            <w:vAlign w:val="center"/>
          </w:tcPr>
          <w:p w14:paraId="0BF8E957" w14:textId="77777777" w:rsidR="00B767E0" w:rsidRPr="0096463E" w:rsidRDefault="00B767E0" w:rsidP="00193000">
            <w:pPr>
              <w:jc w:val="both"/>
              <w:rPr>
                <w:rFonts w:cs="Calibri"/>
              </w:rPr>
            </w:pPr>
            <w:r w:rsidRPr="0096463E">
              <w:rPr>
                <w:rFonts w:cs="Calibri"/>
              </w:rPr>
              <w:t>Definicija</w:t>
            </w:r>
          </w:p>
        </w:tc>
        <w:tc>
          <w:tcPr>
            <w:tcW w:w="5006" w:type="dxa"/>
            <w:gridSpan w:val="2"/>
            <w:vAlign w:val="center"/>
          </w:tcPr>
          <w:p w14:paraId="671C6B25" w14:textId="36792ADA" w:rsidR="00B767E0" w:rsidRPr="0096463E" w:rsidRDefault="00157B01" w:rsidP="00193000">
            <w:pPr>
              <w:jc w:val="both"/>
              <w:rPr>
                <w:rFonts w:cs="Calibri"/>
              </w:rPr>
            </w:pPr>
            <w:r w:rsidRPr="0096463E">
              <w:rPr>
                <w:rFonts w:cs="Calibri"/>
              </w:rPr>
              <w:t>Pokazatelj je omjer ukupne količine vode isporučene u smještajnim objektima destinacije u odnosu na ukupnu potrošnju vode u destinaciji, koji daje uvid u opterećenje turizma na vodni resurs destinacije.</w:t>
            </w:r>
          </w:p>
        </w:tc>
      </w:tr>
      <w:tr w:rsidR="00B767E0" w:rsidRPr="0096463E" w14:paraId="6248ADFF" w14:textId="77777777" w:rsidTr="00BF5B09">
        <w:tc>
          <w:tcPr>
            <w:tcW w:w="1451" w:type="dxa"/>
            <w:vMerge/>
            <w:vAlign w:val="center"/>
          </w:tcPr>
          <w:p w14:paraId="757A1D21" w14:textId="77777777" w:rsidR="00B767E0" w:rsidRPr="0096463E" w:rsidRDefault="00B767E0" w:rsidP="00193000">
            <w:pPr>
              <w:jc w:val="both"/>
              <w:rPr>
                <w:rFonts w:cs="Calibri"/>
                <w:b/>
                <w:bCs/>
              </w:rPr>
            </w:pPr>
          </w:p>
        </w:tc>
        <w:tc>
          <w:tcPr>
            <w:tcW w:w="2939" w:type="dxa"/>
            <w:gridSpan w:val="2"/>
            <w:vAlign w:val="center"/>
          </w:tcPr>
          <w:p w14:paraId="68BC768B" w14:textId="77777777" w:rsidR="00B767E0" w:rsidRPr="0096463E" w:rsidRDefault="00B767E0" w:rsidP="00193000">
            <w:pPr>
              <w:jc w:val="both"/>
              <w:rPr>
                <w:rFonts w:cs="Calibri"/>
              </w:rPr>
            </w:pPr>
            <w:r w:rsidRPr="0096463E">
              <w:rPr>
                <w:rFonts w:cs="Calibri"/>
              </w:rPr>
              <w:t>Opis</w:t>
            </w:r>
          </w:p>
        </w:tc>
        <w:tc>
          <w:tcPr>
            <w:tcW w:w="5006" w:type="dxa"/>
            <w:gridSpan w:val="2"/>
            <w:vAlign w:val="center"/>
          </w:tcPr>
          <w:p w14:paraId="613B6467" w14:textId="77777777" w:rsidR="00157B01" w:rsidRPr="0096463E" w:rsidRDefault="00157B01" w:rsidP="00193000">
            <w:pPr>
              <w:jc w:val="both"/>
              <w:rPr>
                <w:rFonts w:cs="Calibri"/>
              </w:rPr>
            </w:pPr>
            <w:r w:rsidRPr="0096463E">
              <w:rPr>
                <w:rFonts w:cs="Calibri"/>
              </w:rPr>
              <w:t>Ograničavajući čimbenik razvoja turizma u pojedinim destinacijama je dostupnost vode, odnosno njena nepovoljna prostorna i vremenska raspodjela, osobito u Jadranskoj Hrvatskoj te u ljetnim mjesecima, kao i gubici vode u vodoopskrbnom sustavu.</w:t>
            </w:r>
          </w:p>
          <w:p w14:paraId="211CA091" w14:textId="39B1AF6E" w:rsidR="00B767E0" w:rsidRPr="0096463E" w:rsidRDefault="00157B01" w:rsidP="00193000">
            <w:pPr>
              <w:jc w:val="both"/>
              <w:rPr>
                <w:rFonts w:cs="Calibri"/>
              </w:rPr>
            </w:pPr>
            <w:r w:rsidRPr="0096463E">
              <w:rPr>
                <w:rFonts w:cs="Calibri"/>
              </w:rPr>
              <w:t>Vođenje evidencije o ukupnoj finalnoj potrošnji vode dužno je provoditi i osigurati nadležno tijelo za upravljanje vodnim resursima u jedinicama lokalne i područne (regionalne) samouprave na temelju posebnog zakona kojim se uređuje upravljanje vodama</w:t>
            </w:r>
          </w:p>
        </w:tc>
      </w:tr>
      <w:tr w:rsidR="00B767E0" w:rsidRPr="0096463E" w14:paraId="10279970" w14:textId="77777777" w:rsidTr="00BF5B09">
        <w:tc>
          <w:tcPr>
            <w:tcW w:w="1451" w:type="dxa"/>
            <w:vMerge w:val="restart"/>
            <w:vAlign w:val="center"/>
          </w:tcPr>
          <w:p w14:paraId="1947E8E1" w14:textId="77777777" w:rsidR="00B767E0" w:rsidRPr="0096463E" w:rsidRDefault="00B767E0" w:rsidP="00193000">
            <w:pPr>
              <w:jc w:val="both"/>
              <w:rPr>
                <w:rFonts w:cs="Calibri"/>
                <w:b/>
                <w:bCs/>
              </w:rPr>
            </w:pPr>
            <w:r w:rsidRPr="0096463E">
              <w:rPr>
                <w:rFonts w:cs="Calibri"/>
                <w:b/>
                <w:bCs/>
              </w:rPr>
              <w:t>Podaci</w:t>
            </w:r>
          </w:p>
        </w:tc>
        <w:tc>
          <w:tcPr>
            <w:tcW w:w="2939" w:type="dxa"/>
            <w:gridSpan w:val="2"/>
            <w:vAlign w:val="center"/>
          </w:tcPr>
          <w:p w14:paraId="76BDC006" w14:textId="77777777" w:rsidR="00B767E0" w:rsidRPr="0096463E" w:rsidRDefault="00B767E0" w:rsidP="00193000">
            <w:pPr>
              <w:jc w:val="both"/>
              <w:rPr>
                <w:rFonts w:cs="Calibri"/>
              </w:rPr>
            </w:pPr>
            <w:r w:rsidRPr="0096463E">
              <w:rPr>
                <w:rFonts w:cs="Calibri"/>
              </w:rPr>
              <w:t>Naziv podataka</w:t>
            </w:r>
          </w:p>
        </w:tc>
        <w:tc>
          <w:tcPr>
            <w:tcW w:w="5006" w:type="dxa"/>
            <w:gridSpan w:val="2"/>
            <w:vAlign w:val="center"/>
          </w:tcPr>
          <w:p w14:paraId="721F2DC6" w14:textId="77777777" w:rsidR="007D1F75" w:rsidRPr="0096463E" w:rsidRDefault="007D1F75" w:rsidP="00193000">
            <w:pPr>
              <w:jc w:val="both"/>
              <w:rPr>
                <w:rFonts w:cs="Calibri"/>
              </w:rPr>
            </w:pPr>
            <w:r w:rsidRPr="0096463E">
              <w:rPr>
                <w:rFonts w:cs="Calibri"/>
              </w:rPr>
              <w:t>1. Ukupna finalna potrošnja vode u kućanstvima i smještajnim objektima u kalendarskom mjesecu s najmanjim brojem noćenja (m</w:t>
            </w:r>
            <w:r w:rsidRPr="0096463E">
              <w:rPr>
                <w:rFonts w:cs="Calibri"/>
                <w:vertAlign w:val="superscript"/>
              </w:rPr>
              <w:t>3</w:t>
            </w:r>
            <w:r w:rsidRPr="0096463E">
              <w:rPr>
                <w:rFonts w:cs="Calibri"/>
              </w:rPr>
              <w:t>)</w:t>
            </w:r>
          </w:p>
          <w:p w14:paraId="312BEF08" w14:textId="77777777" w:rsidR="007D1F75" w:rsidRPr="0096463E" w:rsidRDefault="007D1F75" w:rsidP="00193000">
            <w:pPr>
              <w:jc w:val="both"/>
              <w:rPr>
                <w:rFonts w:cs="Calibri"/>
              </w:rPr>
            </w:pPr>
            <w:r w:rsidRPr="0096463E">
              <w:rPr>
                <w:rFonts w:cs="Calibri"/>
              </w:rPr>
              <w:t>2. Ukupna finalna potrošnja vode u kućanstvima i smještajnim objektima u kalendarskom mjesecu s najvećim brojem noćenja (m</w:t>
            </w:r>
            <w:r w:rsidRPr="0096463E">
              <w:rPr>
                <w:rFonts w:cs="Calibri"/>
                <w:vertAlign w:val="superscript"/>
              </w:rPr>
              <w:t>3</w:t>
            </w:r>
            <w:r w:rsidRPr="0096463E">
              <w:rPr>
                <w:rFonts w:cs="Calibri"/>
              </w:rPr>
              <w:t>)</w:t>
            </w:r>
          </w:p>
          <w:p w14:paraId="7D7DC12C" w14:textId="77777777" w:rsidR="007D1F75" w:rsidRPr="0096463E" w:rsidRDefault="007D1F75" w:rsidP="00193000">
            <w:pPr>
              <w:jc w:val="both"/>
              <w:rPr>
                <w:rFonts w:cs="Calibri"/>
              </w:rPr>
            </w:pPr>
            <w:r w:rsidRPr="0096463E">
              <w:rPr>
                <w:rFonts w:cs="Calibri"/>
              </w:rPr>
              <w:t>3. Broj ostvarenih turističkih noćenja u smještaju u destinaciji u kalendarskom mjesecu s najmanjim brojem noćenja</w:t>
            </w:r>
          </w:p>
          <w:p w14:paraId="5C68A8D2" w14:textId="77777777" w:rsidR="007D1F75" w:rsidRPr="0096463E" w:rsidRDefault="007D1F75" w:rsidP="00193000">
            <w:pPr>
              <w:jc w:val="both"/>
              <w:rPr>
                <w:rFonts w:cs="Calibri"/>
              </w:rPr>
            </w:pPr>
            <w:r w:rsidRPr="0096463E">
              <w:rPr>
                <w:rFonts w:cs="Calibri"/>
              </w:rPr>
              <w:t>4. Broj ostvarenih turističkih noćenja u smještaju u destinaciji u kalendarskom mjesecu s najvećim brojem noćenja</w:t>
            </w:r>
          </w:p>
          <w:p w14:paraId="687CA089" w14:textId="25F24619" w:rsidR="00B767E0" w:rsidRPr="0096463E" w:rsidRDefault="007D1F75" w:rsidP="00193000">
            <w:pPr>
              <w:jc w:val="both"/>
              <w:rPr>
                <w:rFonts w:cs="Calibri"/>
              </w:rPr>
            </w:pPr>
            <w:r w:rsidRPr="0096463E">
              <w:rPr>
                <w:rFonts w:cs="Calibri"/>
              </w:rPr>
              <w:t>5. Broj stanovnika u destinaciji koji imaju pristup sigurnoj vodi ili imaju priključak na javnu vodoopskrbu ili imaju mogućnost priključenja na javnu vodoopskrbu u destinaciji</w:t>
            </w:r>
          </w:p>
        </w:tc>
      </w:tr>
      <w:tr w:rsidR="00B767E0" w:rsidRPr="0096463E" w14:paraId="13066A67" w14:textId="77777777" w:rsidTr="00BF5B09">
        <w:tc>
          <w:tcPr>
            <w:tcW w:w="1451" w:type="dxa"/>
            <w:vMerge/>
            <w:vAlign w:val="center"/>
          </w:tcPr>
          <w:p w14:paraId="5A362638" w14:textId="77777777" w:rsidR="00B767E0" w:rsidRPr="0096463E" w:rsidRDefault="00B767E0" w:rsidP="00193000">
            <w:pPr>
              <w:jc w:val="both"/>
              <w:rPr>
                <w:rFonts w:cs="Calibri"/>
                <w:b/>
                <w:bCs/>
              </w:rPr>
            </w:pPr>
          </w:p>
        </w:tc>
        <w:tc>
          <w:tcPr>
            <w:tcW w:w="2939" w:type="dxa"/>
            <w:gridSpan w:val="2"/>
            <w:vAlign w:val="center"/>
          </w:tcPr>
          <w:p w14:paraId="6A650596" w14:textId="77777777" w:rsidR="00B767E0" w:rsidRPr="0096463E" w:rsidRDefault="00B767E0" w:rsidP="00193000">
            <w:pPr>
              <w:jc w:val="both"/>
              <w:rPr>
                <w:rFonts w:cs="Calibri"/>
              </w:rPr>
            </w:pPr>
            <w:r w:rsidRPr="0096463E">
              <w:rPr>
                <w:rFonts w:cs="Calibri"/>
              </w:rPr>
              <w:t>Mjerna jedinica</w:t>
            </w:r>
          </w:p>
        </w:tc>
        <w:tc>
          <w:tcPr>
            <w:tcW w:w="5006" w:type="dxa"/>
            <w:gridSpan w:val="2"/>
            <w:vAlign w:val="center"/>
          </w:tcPr>
          <w:p w14:paraId="40944421" w14:textId="736DE567" w:rsidR="00B767E0" w:rsidRPr="0096463E" w:rsidRDefault="007D1F75" w:rsidP="00193000">
            <w:pPr>
              <w:jc w:val="both"/>
              <w:rPr>
                <w:rFonts w:cs="Calibri"/>
              </w:rPr>
            </w:pPr>
            <w:r w:rsidRPr="0096463E">
              <w:rPr>
                <w:rFonts w:cs="Calibri"/>
              </w:rPr>
              <w:t>N/P</w:t>
            </w:r>
          </w:p>
        </w:tc>
      </w:tr>
      <w:tr w:rsidR="00B767E0" w:rsidRPr="0096463E" w14:paraId="22E33B1E" w14:textId="77777777" w:rsidTr="00BF5B09">
        <w:tc>
          <w:tcPr>
            <w:tcW w:w="1451" w:type="dxa"/>
            <w:vMerge/>
            <w:vAlign w:val="center"/>
          </w:tcPr>
          <w:p w14:paraId="782C9EAC" w14:textId="77777777" w:rsidR="00B767E0" w:rsidRPr="0096463E" w:rsidRDefault="00B767E0" w:rsidP="00193000">
            <w:pPr>
              <w:jc w:val="both"/>
              <w:rPr>
                <w:rFonts w:cs="Calibri"/>
                <w:b/>
                <w:bCs/>
              </w:rPr>
            </w:pPr>
          </w:p>
        </w:tc>
        <w:tc>
          <w:tcPr>
            <w:tcW w:w="2939" w:type="dxa"/>
            <w:gridSpan w:val="2"/>
            <w:vAlign w:val="center"/>
          </w:tcPr>
          <w:p w14:paraId="62D02198" w14:textId="77777777" w:rsidR="00B767E0" w:rsidRPr="0096463E" w:rsidRDefault="00B767E0" w:rsidP="00193000">
            <w:pPr>
              <w:jc w:val="both"/>
              <w:rPr>
                <w:rFonts w:cs="Calibri"/>
              </w:rPr>
            </w:pPr>
            <w:r w:rsidRPr="0096463E">
              <w:rPr>
                <w:rFonts w:cs="Calibri"/>
              </w:rPr>
              <w:t>Izvor podataka/potencijalni izvor</w:t>
            </w:r>
          </w:p>
        </w:tc>
        <w:tc>
          <w:tcPr>
            <w:tcW w:w="5006" w:type="dxa"/>
            <w:gridSpan w:val="2"/>
            <w:vAlign w:val="center"/>
          </w:tcPr>
          <w:p w14:paraId="6A047347" w14:textId="77777777" w:rsidR="007D1F75" w:rsidRPr="0096463E" w:rsidRDefault="007D1F75" w:rsidP="00193000">
            <w:pPr>
              <w:jc w:val="both"/>
              <w:rPr>
                <w:rFonts w:cs="Calibri"/>
              </w:rPr>
            </w:pPr>
            <w:r w:rsidRPr="0096463E">
              <w:rPr>
                <w:rFonts w:cs="Calibri"/>
              </w:rPr>
              <w:t>1. Javni isporučitelji vodne usluge – Vodovod/komunalno poduzeće, interni izvještaji o mjesečnoj potrošnji vode</w:t>
            </w:r>
          </w:p>
          <w:p w14:paraId="47C74D06" w14:textId="77777777" w:rsidR="007D1F75" w:rsidRPr="0096463E" w:rsidRDefault="007D1F75" w:rsidP="00193000">
            <w:pPr>
              <w:jc w:val="both"/>
              <w:rPr>
                <w:rFonts w:cs="Calibri"/>
              </w:rPr>
            </w:pPr>
            <w:r w:rsidRPr="0096463E">
              <w:rPr>
                <w:rFonts w:cs="Calibri"/>
              </w:rPr>
              <w:t>2. Javni isporučitelji vodne usluge – Vodovod/komunalno poduzeće, interni izvještaji o mjesečnoj potrošnji vode</w:t>
            </w:r>
          </w:p>
          <w:p w14:paraId="43E2BE0A" w14:textId="77777777" w:rsidR="007D1F75" w:rsidRPr="0096463E" w:rsidRDefault="007D1F75" w:rsidP="00193000">
            <w:pPr>
              <w:jc w:val="both"/>
              <w:rPr>
                <w:rFonts w:cs="Calibri"/>
              </w:rPr>
            </w:pPr>
            <w:r w:rsidRPr="0096463E">
              <w:rPr>
                <w:rFonts w:cs="Calibri"/>
              </w:rPr>
              <w:t>3. – 5. eVisitor</w:t>
            </w:r>
          </w:p>
          <w:p w14:paraId="65A5C0D3" w14:textId="20A879AC" w:rsidR="00B767E0" w:rsidRPr="0096463E" w:rsidRDefault="007D1F75" w:rsidP="00193000">
            <w:pPr>
              <w:jc w:val="both"/>
              <w:rPr>
                <w:rFonts w:cs="Calibri"/>
              </w:rPr>
            </w:pPr>
            <w:r w:rsidRPr="0096463E">
              <w:rPr>
                <w:rFonts w:cs="Calibri"/>
              </w:rPr>
              <w:t>6. DZS, Naselja obuhvaćena mrežom javne vodoopskrbe i Statističko izvješće – Stanovništvo RH (godišnje procjene)</w:t>
            </w:r>
          </w:p>
        </w:tc>
      </w:tr>
      <w:tr w:rsidR="00B767E0" w:rsidRPr="0096463E" w14:paraId="0E4DA87C" w14:textId="77777777" w:rsidTr="00BF5B09">
        <w:tc>
          <w:tcPr>
            <w:tcW w:w="1451" w:type="dxa"/>
            <w:vMerge/>
            <w:vAlign w:val="center"/>
          </w:tcPr>
          <w:p w14:paraId="025FA6EC" w14:textId="77777777" w:rsidR="00B767E0" w:rsidRPr="0096463E" w:rsidRDefault="00B767E0" w:rsidP="00193000">
            <w:pPr>
              <w:jc w:val="both"/>
              <w:rPr>
                <w:rFonts w:cs="Calibri"/>
                <w:b/>
                <w:bCs/>
              </w:rPr>
            </w:pPr>
          </w:p>
        </w:tc>
        <w:tc>
          <w:tcPr>
            <w:tcW w:w="2939" w:type="dxa"/>
            <w:gridSpan w:val="2"/>
            <w:vAlign w:val="center"/>
          </w:tcPr>
          <w:p w14:paraId="2A9367FA" w14:textId="77777777" w:rsidR="00B767E0" w:rsidRPr="0096463E" w:rsidRDefault="00B767E0" w:rsidP="00193000">
            <w:pPr>
              <w:jc w:val="both"/>
              <w:rPr>
                <w:rFonts w:cs="Calibri"/>
              </w:rPr>
            </w:pPr>
            <w:r w:rsidRPr="0096463E">
              <w:rPr>
                <w:rFonts w:cs="Calibri"/>
              </w:rPr>
              <w:t>Dostupnost podataka i podatkovni jaz</w:t>
            </w:r>
          </w:p>
        </w:tc>
        <w:tc>
          <w:tcPr>
            <w:tcW w:w="5006" w:type="dxa"/>
            <w:gridSpan w:val="2"/>
            <w:vAlign w:val="center"/>
          </w:tcPr>
          <w:p w14:paraId="7408BD28" w14:textId="1467C96B" w:rsidR="00B767E0" w:rsidRPr="0096463E" w:rsidRDefault="007D1F75" w:rsidP="00193000">
            <w:pPr>
              <w:jc w:val="both"/>
              <w:rPr>
                <w:rFonts w:cs="Calibri"/>
              </w:rPr>
            </w:pPr>
            <w:r w:rsidRPr="0096463E">
              <w:rPr>
                <w:rFonts w:cs="Calibri"/>
              </w:rPr>
              <w:t>1. – 6. Podatak je dostupan</w:t>
            </w:r>
          </w:p>
        </w:tc>
      </w:tr>
      <w:tr w:rsidR="00B767E0" w:rsidRPr="0096463E" w14:paraId="474B9D13" w14:textId="77777777" w:rsidTr="00BF5B09">
        <w:tc>
          <w:tcPr>
            <w:tcW w:w="1451" w:type="dxa"/>
            <w:vMerge/>
            <w:vAlign w:val="center"/>
          </w:tcPr>
          <w:p w14:paraId="544567C0" w14:textId="77777777" w:rsidR="00B767E0" w:rsidRPr="0096463E" w:rsidRDefault="00B767E0" w:rsidP="00193000">
            <w:pPr>
              <w:jc w:val="both"/>
              <w:rPr>
                <w:rFonts w:cs="Calibri"/>
                <w:b/>
                <w:bCs/>
              </w:rPr>
            </w:pPr>
          </w:p>
        </w:tc>
        <w:tc>
          <w:tcPr>
            <w:tcW w:w="2939" w:type="dxa"/>
            <w:gridSpan w:val="2"/>
            <w:vAlign w:val="center"/>
          </w:tcPr>
          <w:p w14:paraId="05AA0E44" w14:textId="77777777" w:rsidR="00B767E0" w:rsidRPr="0096463E" w:rsidRDefault="00B767E0" w:rsidP="00193000">
            <w:pPr>
              <w:jc w:val="both"/>
              <w:rPr>
                <w:rFonts w:cs="Calibri"/>
              </w:rPr>
            </w:pPr>
            <w:r w:rsidRPr="0096463E">
              <w:rPr>
                <w:rFonts w:cs="Calibri"/>
              </w:rPr>
              <w:t>Periodičnost prikupljanja podataka</w:t>
            </w:r>
          </w:p>
        </w:tc>
        <w:tc>
          <w:tcPr>
            <w:tcW w:w="5006" w:type="dxa"/>
            <w:gridSpan w:val="2"/>
            <w:vAlign w:val="center"/>
          </w:tcPr>
          <w:p w14:paraId="67F1EE30" w14:textId="60A21243" w:rsidR="00B767E0" w:rsidRPr="0096463E" w:rsidRDefault="007D1F75" w:rsidP="00193000">
            <w:pPr>
              <w:jc w:val="both"/>
              <w:rPr>
                <w:rFonts w:cs="Calibri"/>
              </w:rPr>
            </w:pPr>
            <w:r w:rsidRPr="0096463E">
              <w:rPr>
                <w:rFonts w:cs="Calibri"/>
              </w:rPr>
              <w:t>1 – 6. Svake dvije godine</w:t>
            </w:r>
          </w:p>
        </w:tc>
      </w:tr>
      <w:tr w:rsidR="00B767E0" w:rsidRPr="0096463E" w14:paraId="60C37536" w14:textId="77777777" w:rsidTr="00BF5B09">
        <w:tc>
          <w:tcPr>
            <w:tcW w:w="1451" w:type="dxa"/>
            <w:vAlign w:val="center"/>
          </w:tcPr>
          <w:p w14:paraId="3AD5C27C" w14:textId="77777777" w:rsidR="00B767E0" w:rsidRPr="0096463E" w:rsidRDefault="00B767E0" w:rsidP="00193000">
            <w:pPr>
              <w:jc w:val="both"/>
              <w:rPr>
                <w:rFonts w:cs="Calibri"/>
                <w:b/>
                <w:bCs/>
              </w:rPr>
            </w:pPr>
            <w:r w:rsidRPr="0096463E">
              <w:rPr>
                <w:rFonts w:cs="Calibri"/>
                <w:b/>
                <w:bCs/>
              </w:rPr>
              <w:t>Metodologija izračuna pokazatelja</w:t>
            </w:r>
          </w:p>
        </w:tc>
        <w:tc>
          <w:tcPr>
            <w:tcW w:w="7945" w:type="dxa"/>
            <w:gridSpan w:val="4"/>
            <w:vAlign w:val="center"/>
          </w:tcPr>
          <w:p w14:paraId="28331B05" w14:textId="77777777" w:rsidR="007D1F75" w:rsidRPr="0096463E" w:rsidRDefault="007D1F75" w:rsidP="00193000">
            <w:pPr>
              <w:jc w:val="both"/>
              <w:rPr>
                <w:rFonts w:cs="Calibri"/>
              </w:rPr>
            </w:pPr>
            <w:r w:rsidRPr="0096463E">
              <w:rPr>
                <w:rFonts w:cs="Calibri"/>
              </w:rPr>
              <w:t>Pokazatelj se izračunava kao omjer (%) finalne potrošnje vode po noćenju turista (m</w:t>
            </w:r>
            <w:r w:rsidRPr="0096463E">
              <w:rPr>
                <w:rFonts w:cs="Calibri"/>
                <w:vertAlign w:val="superscript"/>
              </w:rPr>
              <w:t>3</w:t>
            </w:r>
            <w:r w:rsidRPr="0096463E">
              <w:rPr>
                <w:rFonts w:cs="Calibri"/>
              </w:rPr>
              <w:t>) u smještajnim objektima destinacije i u odnosu na potrošnju vode po stanovniku destinacije (m</w:t>
            </w:r>
            <w:r w:rsidRPr="0096463E">
              <w:rPr>
                <w:rFonts w:cs="Calibri"/>
                <w:vertAlign w:val="superscript"/>
              </w:rPr>
              <w:t>3</w:t>
            </w:r>
            <w:r w:rsidRPr="0096463E">
              <w:rPr>
                <w:rFonts w:cs="Calibri"/>
              </w:rPr>
              <w:t>).</w:t>
            </w:r>
          </w:p>
          <w:p w14:paraId="4BA04BF5" w14:textId="77777777" w:rsidR="007D1F75" w:rsidRPr="0096463E" w:rsidRDefault="007D1F75" w:rsidP="00193000">
            <w:pPr>
              <w:jc w:val="both"/>
              <w:rPr>
                <w:rFonts w:cs="Calibri"/>
              </w:rPr>
            </w:pPr>
            <w:r w:rsidRPr="0096463E">
              <w:rPr>
                <w:rFonts w:cs="Calibri"/>
                <w:i/>
                <w:iCs/>
              </w:rPr>
              <w:t>F</w:t>
            </w:r>
            <w:r w:rsidRPr="0096463E">
              <w:rPr>
                <w:rFonts w:cs="Calibri"/>
                <w:i/>
                <w:iCs/>
                <w:vertAlign w:val="subscript"/>
              </w:rPr>
              <w:t>1</w:t>
            </w:r>
            <w:r w:rsidRPr="0096463E">
              <w:rPr>
                <w:rFonts w:cs="Calibri"/>
                <w:i/>
                <w:iCs/>
              </w:rPr>
              <w:t> – </w:t>
            </w:r>
            <w:r w:rsidRPr="0096463E">
              <w:rPr>
                <w:rFonts w:cs="Calibri"/>
              </w:rPr>
              <w:t>ukupna finalna potrošnja vode u kućanstvima i smještajnim objektima u kalendarskom mjesecu s najmanjim brojem noćenja</w:t>
            </w:r>
          </w:p>
          <w:p w14:paraId="5F8ED83C" w14:textId="77777777" w:rsidR="007D1F75" w:rsidRPr="0096463E" w:rsidRDefault="007D1F75" w:rsidP="00193000">
            <w:pPr>
              <w:jc w:val="both"/>
              <w:rPr>
                <w:rFonts w:cs="Calibri"/>
              </w:rPr>
            </w:pPr>
            <w:r w:rsidRPr="0096463E">
              <w:rPr>
                <w:rFonts w:cs="Calibri"/>
                <w:i/>
                <w:iCs/>
              </w:rPr>
              <w:t>F</w:t>
            </w:r>
            <w:r w:rsidRPr="0096463E">
              <w:rPr>
                <w:rFonts w:cs="Calibri"/>
                <w:i/>
                <w:iCs/>
                <w:vertAlign w:val="subscript"/>
              </w:rPr>
              <w:t>2</w:t>
            </w:r>
            <w:r w:rsidRPr="0096463E">
              <w:rPr>
                <w:rFonts w:cs="Calibri"/>
                <w:i/>
                <w:iCs/>
              </w:rPr>
              <w:t> – </w:t>
            </w:r>
            <w:r w:rsidRPr="0096463E">
              <w:rPr>
                <w:rFonts w:cs="Calibri"/>
              </w:rPr>
              <w:t>ukupna finalna potrošnja vode u kućanstvima i smještajnim objektima kalendarskom mjesecu s najvećim brojem noćenja</w:t>
            </w:r>
          </w:p>
          <w:p w14:paraId="060A54A9" w14:textId="77777777" w:rsidR="007D1F75" w:rsidRPr="0096463E" w:rsidRDefault="007D1F75" w:rsidP="00193000">
            <w:pPr>
              <w:jc w:val="both"/>
              <w:rPr>
                <w:rFonts w:cs="Calibri"/>
              </w:rPr>
            </w:pPr>
            <w:r w:rsidRPr="0096463E">
              <w:rPr>
                <w:rFonts w:cs="Calibri"/>
                <w:i/>
                <w:iCs/>
              </w:rPr>
              <w:t>T</w:t>
            </w:r>
            <w:r w:rsidRPr="0096463E">
              <w:rPr>
                <w:rFonts w:cs="Calibri"/>
                <w:i/>
                <w:iCs/>
                <w:vertAlign w:val="subscript"/>
              </w:rPr>
              <w:t>1</w:t>
            </w:r>
            <w:r w:rsidRPr="0096463E">
              <w:rPr>
                <w:rFonts w:cs="Calibri"/>
                <w:i/>
                <w:iCs/>
              </w:rPr>
              <w:t> – </w:t>
            </w:r>
            <w:r w:rsidRPr="0096463E">
              <w:rPr>
                <w:rFonts w:cs="Calibri"/>
              </w:rPr>
              <w:t>broj ostvarenih turističkih noćenja u smještajnim objektima u kalendarskom mjesecu s najmanjim brojem noćenja</w:t>
            </w:r>
          </w:p>
          <w:p w14:paraId="555E8939" w14:textId="77777777" w:rsidR="007D1F75" w:rsidRPr="0096463E" w:rsidRDefault="007D1F75" w:rsidP="00193000">
            <w:pPr>
              <w:jc w:val="both"/>
              <w:rPr>
                <w:rFonts w:cs="Calibri"/>
              </w:rPr>
            </w:pPr>
            <w:r w:rsidRPr="0096463E">
              <w:rPr>
                <w:rFonts w:cs="Calibri"/>
                <w:i/>
                <w:iCs/>
              </w:rPr>
              <w:t>T</w:t>
            </w:r>
            <w:r w:rsidRPr="0096463E">
              <w:rPr>
                <w:rFonts w:cs="Calibri"/>
                <w:i/>
                <w:iCs/>
                <w:vertAlign w:val="subscript"/>
              </w:rPr>
              <w:t>2</w:t>
            </w:r>
            <w:r w:rsidRPr="0096463E">
              <w:rPr>
                <w:rFonts w:cs="Calibri"/>
                <w:i/>
                <w:iCs/>
              </w:rPr>
              <w:t> – </w:t>
            </w:r>
            <w:r w:rsidRPr="0096463E">
              <w:rPr>
                <w:rFonts w:cs="Calibri"/>
              </w:rPr>
              <w:t>broj ostvarenih turističkih noćenja u smještajnim objektima u kalendarskom mjesecu s najvećim brojem noćenja</w:t>
            </w:r>
          </w:p>
          <w:p w14:paraId="26C32188" w14:textId="77777777" w:rsidR="007D1F75" w:rsidRPr="0096463E" w:rsidRDefault="007D1F75" w:rsidP="00193000">
            <w:pPr>
              <w:jc w:val="both"/>
              <w:rPr>
                <w:rFonts w:cs="Calibri"/>
              </w:rPr>
            </w:pPr>
            <w:r w:rsidRPr="0096463E">
              <w:rPr>
                <w:rFonts w:cs="Calibri"/>
                <w:i/>
                <w:iCs/>
              </w:rPr>
              <w:t>N</w:t>
            </w:r>
            <w:r w:rsidRPr="0096463E">
              <w:rPr>
                <w:rFonts w:cs="Calibri"/>
                <w:i/>
                <w:iCs/>
                <w:vertAlign w:val="subscript"/>
              </w:rPr>
              <w:t>1</w:t>
            </w:r>
            <w:r w:rsidRPr="0096463E">
              <w:rPr>
                <w:rFonts w:cs="Calibri"/>
                <w:i/>
                <w:iCs/>
              </w:rPr>
              <w:t> – </w:t>
            </w:r>
            <w:r w:rsidRPr="0096463E">
              <w:rPr>
                <w:rFonts w:cs="Calibri"/>
              </w:rPr>
              <w:t>broj dana u mjesecu s najmanjim brojem turističkih noćenja (28/29/30/31)</w:t>
            </w:r>
          </w:p>
          <w:p w14:paraId="26EA1F5F" w14:textId="77777777" w:rsidR="007D1F75" w:rsidRPr="0096463E" w:rsidRDefault="007D1F75" w:rsidP="00193000">
            <w:pPr>
              <w:jc w:val="both"/>
              <w:rPr>
                <w:rFonts w:cs="Calibri"/>
              </w:rPr>
            </w:pPr>
            <w:r w:rsidRPr="0096463E">
              <w:rPr>
                <w:rFonts w:cs="Calibri"/>
                <w:i/>
                <w:iCs/>
              </w:rPr>
              <w:t>N</w:t>
            </w:r>
            <w:r w:rsidRPr="0096463E">
              <w:rPr>
                <w:rFonts w:cs="Calibri"/>
                <w:i/>
                <w:iCs/>
                <w:vertAlign w:val="subscript"/>
              </w:rPr>
              <w:t>2</w:t>
            </w:r>
            <w:r w:rsidRPr="0096463E">
              <w:rPr>
                <w:rFonts w:cs="Calibri"/>
                <w:i/>
                <w:iCs/>
              </w:rPr>
              <w:t> – </w:t>
            </w:r>
            <w:r w:rsidRPr="0096463E">
              <w:rPr>
                <w:rFonts w:cs="Calibri"/>
              </w:rPr>
              <w:t>broj dana u mjesecu s najvećim brojem turističkih noćenja (28/29/30/31)</w:t>
            </w:r>
          </w:p>
          <w:p w14:paraId="53E4EA15" w14:textId="77777777" w:rsidR="00B767E0" w:rsidRPr="0096463E" w:rsidRDefault="007D1F75" w:rsidP="00193000">
            <w:pPr>
              <w:jc w:val="both"/>
              <w:rPr>
                <w:rFonts w:cs="Calibri"/>
              </w:rPr>
            </w:pPr>
            <w:r w:rsidRPr="0096463E">
              <w:rPr>
                <w:rFonts w:cs="Calibri"/>
                <w:i/>
                <w:iCs/>
              </w:rPr>
              <w:t>S – </w:t>
            </w:r>
            <w:r w:rsidRPr="0096463E">
              <w:rPr>
                <w:rFonts w:cs="Calibri"/>
              </w:rPr>
              <w:t>broj stanovnika u destinaciji</w:t>
            </w:r>
          </w:p>
          <w:p w14:paraId="458B2729" w14:textId="77777777" w:rsidR="007D1F75" w:rsidRPr="0096463E" w:rsidRDefault="007D1F75" w:rsidP="00193000">
            <w:pPr>
              <w:jc w:val="both"/>
              <w:rPr>
                <w:rFonts w:cs="Calibri"/>
              </w:rPr>
            </w:pPr>
          </w:p>
          <w:p w14:paraId="0EA444E2" w14:textId="7B390119" w:rsidR="00447EB4" w:rsidRPr="0096463E" w:rsidRDefault="00447EB4" w:rsidP="00193000">
            <w:pPr>
              <w:jc w:val="both"/>
              <w:rPr>
                <w:rFonts w:cs="Calibri"/>
              </w:rPr>
            </w:pPr>
            <m:oMathPara>
              <m:oMath>
                <m:r>
                  <w:rPr>
                    <w:rFonts w:ascii="Cambria Math" w:hAnsi="Cambria Math" w:cs="Calibri"/>
                  </w:rPr>
                  <m:t xml:space="preserve">potrošnja vode po noćenju turista=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oMath>
            </m:oMathPara>
          </w:p>
          <w:p w14:paraId="6958E70D" w14:textId="77777777" w:rsidR="00447EB4" w:rsidRPr="0096463E" w:rsidRDefault="00447EB4" w:rsidP="00193000">
            <w:pPr>
              <w:jc w:val="both"/>
              <w:rPr>
                <w:rFonts w:cs="Calibri"/>
              </w:rPr>
            </w:pPr>
          </w:p>
          <w:p w14:paraId="008D33B4" w14:textId="77777777" w:rsidR="00E10E5F" w:rsidRPr="0096463E" w:rsidRDefault="00E10E5F" w:rsidP="00193000">
            <w:pPr>
              <w:jc w:val="both"/>
              <w:rPr>
                <w:rFonts w:cs="Calibri"/>
              </w:rPr>
            </w:pPr>
          </w:p>
          <w:p w14:paraId="71EDA7A0" w14:textId="2447573D" w:rsidR="00E10E5F" w:rsidRPr="0096463E" w:rsidRDefault="00E10E5F" w:rsidP="00193000">
            <w:pPr>
              <w:jc w:val="both"/>
              <w:rPr>
                <w:rFonts w:cs="Calibri"/>
              </w:rPr>
            </w:pPr>
            <m:oMathPara>
              <m:oMath>
                <m:r>
                  <w:rPr>
                    <w:rFonts w:ascii="Cambria Math" w:hAnsi="Cambria Math" w:cs="Calibri"/>
                  </w:rPr>
                  <m:t xml:space="preserve">potrošnja vode po noćenju stanovnika= </m:t>
                </m:r>
                <m:f>
                  <m:fPr>
                    <m:ctrlPr>
                      <w:rPr>
                        <w:rFonts w:ascii="Cambria Math" w:hAnsi="Cambria Math" w:cs="Calibri"/>
                        <w:i/>
                      </w:rPr>
                    </m:ctrlPr>
                  </m:fPr>
                  <m:num>
                    <m:r>
                      <w:rPr>
                        <w:rFonts w:ascii="Cambria Math" w:hAnsi="Cambria Math" w:cs="Calibri"/>
                      </w:rPr>
                      <m:t>1</m:t>
                    </m:r>
                  </m:num>
                  <m:den>
                    <m:r>
                      <w:rPr>
                        <w:rFonts w:ascii="Cambria Math" w:hAnsi="Cambria Math" w:cs="Calibri"/>
                      </w:rPr>
                      <m:t>S</m:t>
                    </m:r>
                  </m:den>
                </m:f>
                <m:r>
                  <w:rPr>
                    <w:rFonts w:ascii="Cambria Math" w:hAnsi="Cambria Math" w:cs="Calibri"/>
                  </w:rPr>
                  <m:t xml:space="preserve">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r>
                  <w:rPr>
                    <w:rFonts w:ascii="Cambria Math" w:hAnsi="Cambria Math" w:cs="Calibri"/>
                  </w:rPr>
                  <m:t>)</m:t>
                </m:r>
              </m:oMath>
            </m:oMathPara>
          </w:p>
          <w:p w14:paraId="14CF1268" w14:textId="4544918C" w:rsidR="00E10E5F" w:rsidRPr="0096463E" w:rsidRDefault="00E10E5F" w:rsidP="00193000">
            <w:pPr>
              <w:jc w:val="both"/>
              <w:rPr>
                <w:rFonts w:cs="Calibri"/>
              </w:rPr>
            </w:pPr>
          </w:p>
          <w:p w14:paraId="57A97860" w14:textId="77777777" w:rsidR="00447EB4" w:rsidRPr="0096463E" w:rsidRDefault="00447EB4" w:rsidP="00193000">
            <w:pPr>
              <w:jc w:val="both"/>
              <w:rPr>
                <w:rFonts w:cs="Calibri"/>
              </w:rPr>
            </w:pPr>
          </w:p>
          <w:p w14:paraId="3CE81C28" w14:textId="77777777" w:rsidR="00E10E5F" w:rsidRPr="0096463E" w:rsidRDefault="00E10E5F" w:rsidP="00193000">
            <w:pPr>
              <w:jc w:val="both"/>
              <w:rPr>
                <w:rFonts w:cs="Calibri"/>
              </w:rPr>
            </w:pPr>
          </w:p>
          <w:p w14:paraId="514F1247" w14:textId="31C14015" w:rsidR="00E10E5F" w:rsidRPr="0096463E" w:rsidRDefault="00E10E5F" w:rsidP="00193000">
            <w:pPr>
              <w:jc w:val="both"/>
              <w:rPr>
                <w:rFonts w:cs="Calibri"/>
              </w:rPr>
            </w:pPr>
            <m:oMathPara>
              <m:oMath>
                <m:r>
                  <w:rPr>
                    <w:rFonts w:ascii="Cambria Math" w:hAnsi="Cambria Math" w:cs="Calibri"/>
                  </w:rPr>
                  <m:t xml:space="preserve">omjer potrošnje vode po noćenju turista i stanovnika= </m:t>
                </m:r>
                <m:f>
                  <m:fPr>
                    <m:ctrlPr>
                      <w:rPr>
                        <w:rFonts w:ascii="Cambria Math" w:hAnsi="Cambria Math" w:cs="Calibri"/>
                        <w:i/>
                      </w:rPr>
                    </m:ctrlPr>
                  </m:fPr>
                  <m:num>
                    <m:r>
                      <w:rPr>
                        <w:rFonts w:ascii="Cambria Math" w:hAnsi="Cambria Math" w:cs="Calibri"/>
                      </w:rPr>
                      <m:t>potrošnja vode po noćenju turista</m:t>
                    </m:r>
                  </m:num>
                  <m:den>
                    <m:r>
                      <w:rPr>
                        <w:rFonts w:ascii="Cambria Math" w:hAnsi="Cambria Math" w:cs="Calibri"/>
                      </w:rPr>
                      <m:t>potrošnja vode po noćenju stanovnika</m:t>
                    </m:r>
                  </m:den>
                </m:f>
                <m:r>
                  <w:rPr>
                    <w:rFonts w:ascii="Cambria Math" w:hAnsi="Cambria Math" w:cs="Calibri"/>
                  </w:rPr>
                  <m:t xml:space="preserve"> × 100</m:t>
                </m:r>
              </m:oMath>
            </m:oMathPara>
          </w:p>
          <w:p w14:paraId="7A17B114" w14:textId="77777777" w:rsidR="00447EB4" w:rsidRPr="0096463E" w:rsidRDefault="00447EB4" w:rsidP="00193000">
            <w:pPr>
              <w:jc w:val="both"/>
              <w:rPr>
                <w:rFonts w:cs="Calibri"/>
              </w:rPr>
            </w:pPr>
          </w:p>
          <w:p w14:paraId="3592EE0F" w14:textId="38F87F0A" w:rsidR="007D1F75" w:rsidRPr="0096463E" w:rsidRDefault="007D1F75" w:rsidP="00193000">
            <w:pPr>
              <w:jc w:val="both"/>
              <w:rPr>
                <w:rFonts w:cs="Calibri"/>
              </w:rPr>
            </w:pPr>
            <w:r w:rsidRPr="0096463E">
              <w:rPr>
                <w:rFonts w:cs="Calibri"/>
              </w:rPr>
              <w:t>Alternativna metoda: Anketa gospodarskih subjekata u turizmu u smještajnim objektima = norma potrošnje vode turista po noćenju / potrošnja vode</w:t>
            </w:r>
          </w:p>
        </w:tc>
      </w:tr>
      <w:tr w:rsidR="00B767E0" w:rsidRPr="0096463E" w14:paraId="1831D17C" w14:textId="77777777" w:rsidTr="00BF5B09">
        <w:tc>
          <w:tcPr>
            <w:tcW w:w="1451" w:type="dxa"/>
            <w:vAlign w:val="center"/>
          </w:tcPr>
          <w:p w14:paraId="4574888F" w14:textId="77777777" w:rsidR="00B767E0" w:rsidRPr="0096463E" w:rsidRDefault="00B767E0" w:rsidP="00193000">
            <w:pPr>
              <w:jc w:val="both"/>
              <w:rPr>
                <w:rFonts w:cs="Calibri"/>
                <w:b/>
                <w:bCs/>
              </w:rPr>
            </w:pPr>
            <w:r w:rsidRPr="0096463E">
              <w:rPr>
                <w:rFonts w:cs="Calibri"/>
                <w:b/>
                <w:bCs/>
              </w:rPr>
              <w:t>Učestalost mjerenja</w:t>
            </w:r>
          </w:p>
        </w:tc>
        <w:tc>
          <w:tcPr>
            <w:tcW w:w="7945" w:type="dxa"/>
            <w:gridSpan w:val="4"/>
            <w:vAlign w:val="center"/>
          </w:tcPr>
          <w:p w14:paraId="22A7BE07" w14:textId="63E4AD8E" w:rsidR="00B767E0" w:rsidRPr="0096463E" w:rsidRDefault="007D1F75" w:rsidP="00193000">
            <w:pPr>
              <w:jc w:val="both"/>
              <w:rPr>
                <w:rFonts w:cs="Calibri"/>
              </w:rPr>
            </w:pPr>
            <w:r w:rsidRPr="0096463E">
              <w:rPr>
                <w:rFonts w:cs="Calibri"/>
              </w:rPr>
              <w:t>Svake dvije godine</w:t>
            </w:r>
          </w:p>
        </w:tc>
      </w:tr>
      <w:tr w:rsidR="00B767E0" w:rsidRPr="0096463E" w14:paraId="1C94F0B9" w14:textId="77777777" w:rsidTr="00BF5B09">
        <w:tc>
          <w:tcPr>
            <w:tcW w:w="1451" w:type="dxa"/>
            <w:vAlign w:val="center"/>
          </w:tcPr>
          <w:p w14:paraId="4A3E4BB3" w14:textId="77777777" w:rsidR="00B767E0" w:rsidRPr="0096463E" w:rsidRDefault="00B767E0" w:rsidP="00193000">
            <w:pPr>
              <w:jc w:val="both"/>
              <w:rPr>
                <w:rFonts w:cs="Calibri"/>
                <w:b/>
                <w:bCs/>
              </w:rPr>
            </w:pPr>
          </w:p>
        </w:tc>
        <w:tc>
          <w:tcPr>
            <w:tcW w:w="7945" w:type="dxa"/>
            <w:gridSpan w:val="4"/>
            <w:vAlign w:val="center"/>
          </w:tcPr>
          <w:p w14:paraId="52EB0112" w14:textId="77777777" w:rsidR="00B767E0" w:rsidRPr="0096463E" w:rsidRDefault="00B767E0" w:rsidP="00193000">
            <w:pPr>
              <w:jc w:val="both"/>
              <w:rPr>
                <w:rFonts w:cs="Calibri"/>
              </w:rPr>
            </w:pPr>
          </w:p>
        </w:tc>
      </w:tr>
      <w:tr w:rsidR="00B767E0" w:rsidRPr="0096463E" w14:paraId="26B49C61" w14:textId="77777777" w:rsidTr="0061683C">
        <w:tc>
          <w:tcPr>
            <w:tcW w:w="1451" w:type="dxa"/>
            <w:shd w:val="clear" w:color="auto" w:fill="F2F2F2" w:themeFill="background1" w:themeFillShade="F2"/>
            <w:vAlign w:val="center"/>
          </w:tcPr>
          <w:p w14:paraId="18E3B33D" w14:textId="4917B02A" w:rsidR="00B767E0" w:rsidRPr="0096463E" w:rsidRDefault="00B767E0" w:rsidP="00193000">
            <w:pPr>
              <w:jc w:val="center"/>
              <w:rPr>
                <w:rFonts w:cs="Calibri"/>
                <w:b/>
                <w:bCs/>
              </w:rPr>
            </w:pPr>
            <w:r w:rsidRPr="0096463E">
              <w:rPr>
                <w:rFonts w:cs="Calibri"/>
                <w:b/>
                <w:bCs/>
              </w:rPr>
              <w:t>Početna vrijednost</w:t>
            </w:r>
          </w:p>
        </w:tc>
        <w:tc>
          <w:tcPr>
            <w:tcW w:w="2648" w:type="dxa"/>
            <w:shd w:val="clear" w:color="auto" w:fill="F2F2F2" w:themeFill="background1" w:themeFillShade="F2"/>
            <w:vAlign w:val="center"/>
          </w:tcPr>
          <w:p w14:paraId="725FF051" w14:textId="2F091E2F" w:rsidR="00B767E0" w:rsidRPr="0096463E" w:rsidRDefault="00B767E0" w:rsidP="00193000">
            <w:pPr>
              <w:jc w:val="center"/>
              <w:rPr>
                <w:rFonts w:cs="Calibri"/>
                <w:b/>
                <w:bCs/>
              </w:rPr>
            </w:pPr>
            <w:r w:rsidRPr="0096463E">
              <w:rPr>
                <w:rFonts w:cs="Calibri"/>
                <w:b/>
                <w:bCs/>
              </w:rPr>
              <w:t>202</w:t>
            </w:r>
            <w:r w:rsidR="00D649FB" w:rsidRPr="0096463E">
              <w:rPr>
                <w:rFonts w:cs="Calibri"/>
                <w:b/>
                <w:bCs/>
              </w:rPr>
              <w:t>5</w:t>
            </w:r>
            <w:r w:rsidRPr="0096463E">
              <w:rPr>
                <w:rFonts w:cs="Calibri"/>
                <w:b/>
                <w:bCs/>
              </w:rPr>
              <w:t>.</w:t>
            </w:r>
          </w:p>
        </w:tc>
        <w:tc>
          <w:tcPr>
            <w:tcW w:w="2648" w:type="dxa"/>
            <w:gridSpan w:val="2"/>
            <w:shd w:val="clear" w:color="auto" w:fill="F2F2F2" w:themeFill="background1" w:themeFillShade="F2"/>
            <w:vAlign w:val="center"/>
          </w:tcPr>
          <w:p w14:paraId="6593465D" w14:textId="6DB62587" w:rsidR="00B767E0" w:rsidRPr="0096463E" w:rsidRDefault="00B767E0" w:rsidP="00193000">
            <w:pPr>
              <w:jc w:val="center"/>
              <w:rPr>
                <w:rFonts w:cs="Calibri"/>
                <w:b/>
                <w:bCs/>
              </w:rPr>
            </w:pPr>
            <w:r w:rsidRPr="0096463E">
              <w:rPr>
                <w:rFonts w:cs="Calibri"/>
                <w:b/>
                <w:bCs/>
              </w:rPr>
              <w:t>202</w:t>
            </w:r>
            <w:r w:rsidR="00D649FB" w:rsidRPr="0096463E">
              <w:rPr>
                <w:rFonts w:cs="Calibri"/>
                <w:b/>
                <w:bCs/>
              </w:rPr>
              <w:t>7</w:t>
            </w:r>
            <w:r w:rsidRPr="0096463E">
              <w:rPr>
                <w:rFonts w:cs="Calibri"/>
                <w:b/>
                <w:bCs/>
              </w:rPr>
              <w:t>.</w:t>
            </w:r>
          </w:p>
        </w:tc>
        <w:tc>
          <w:tcPr>
            <w:tcW w:w="2649" w:type="dxa"/>
            <w:shd w:val="clear" w:color="auto" w:fill="F2F2F2" w:themeFill="background1" w:themeFillShade="F2"/>
            <w:vAlign w:val="center"/>
          </w:tcPr>
          <w:p w14:paraId="5DFF5033" w14:textId="19116EBF" w:rsidR="00B767E0" w:rsidRPr="0096463E" w:rsidRDefault="00B767E0" w:rsidP="00193000">
            <w:pPr>
              <w:jc w:val="center"/>
              <w:rPr>
                <w:rFonts w:cs="Calibri"/>
                <w:b/>
                <w:bCs/>
              </w:rPr>
            </w:pPr>
            <w:r w:rsidRPr="0096463E">
              <w:rPr>
                <w:rFonts w:cs="Calibri"/>
                <w:b/>
                <w:bCs/>
              </w:rPr>
              <w:t>202</w:t>
            </w:r>
            <w:r w:rsidR="00D649FB" w:rsidRPr="0096463E">
              <w:rPr>
                <w:rFonts w:cs="Calibri"/>
                <w:b/>
                <w:bCs/>
              </w:rPr>
              <w:t>9</w:t>
            </w:r>
            <w:r w:rsidRPr="0096463E">
              <w:rPr>
                <w:rFonts w:cs="Calibri"/>
                <w:b/>
                <w:bCs/>
              </w:rPr>
              <w:t>.</w:t>
            </w:r>
          </w:p>
        </w:tc>
      </w:tr>
      <w:tr w:rsidR="00B767E0" w:rsidRPr="0096463E" w14:paraId="4FA7A988" w14:textId="77777777" w:rsidTr="0061683C">
        <w:tc>
          <w:tcPr>
            <w:tcW w:w="1451" w:type="dxa"/>
            <w:shd w:val="clear" w:color="auto" w:fill="F2F2F2" w:themeFill="background1" w:themeFillShade="F2"/>
            <w:vAlign w:val="center"/>
          </w:tcPr>
          <w:p w14:paraId="79E005A2" w14:textId="57EC5560" w:rsidR="00D649FB" w:rsidRPr="003C1F3F" w:rsidRDefault="001F0090" w:rsidP="003C1F3F">
            <w:pPr>
              <w:jc w:val="center"/>
              <w:rPr>
                <w:rFonts w:cs="Calibri"/>
                <w:i/>
                <w:iCs/>
              </w:rPr>
            </w:pPr>
            <w:r w:rsidRPr="003C1F3F">
              <w:rPr>
                <w:rFonts w:cs="Calibri"/>
                <w:i/>
                <w:iCs/>
              </w:rPr>
              <w:t xml:space="preserve">Podaci su zatraženi od javnih isporučitelja vodne usluge, ali nisu </w:t>
            </w:r>
            <w:r w:rsidR="004B5205" w:rsidRPr="003C1F3F">
              <w:rPr>
                <w:rFonts w:cs="Calibri"/>
                <w:i/>
                <w:iCs/>
              </w:rPr>
              <w:t xml:space="preserve">još uvijek </w:t>
            </w:r>
            <w:r w:rsidRPr="003C1F3F">
              <w:rPr>
                <w:rFonts w:cs="Calibri"/>
                <w:i/>
                <w:iCs/>
              </w:rPr>
              <w:t>dostavljeni</w:t>
            </w:r>
          </w:p>
        </w:tc>
        <w:tc>
          <w:tcPr>
            <w:tcW w:w="2648" w:type="dxa"/>
            <w:shd w:val="clear" w:color="auto" w:fill="F2F2F2" w:themeFill="background1" w:themeFillShade="F2"/>
            <w:vAlign w:val="center"/>
          </w:tcPr>
          <w:p w14:paraId="2245143C" w14:textId="77777777" w:rsidR="00B767E0" w:rsidRPr="0096463E" w:rsidRDefault="00B767E0" w:rsidP="00193000">
            <w:pPr>
              <w:jc w:val="both"/>
              <w:rPr>
                <w:rFonts w:cs="Calibri"/>
              </w:rPr>
            </w:pPr>
          </w:p>
        </w:tc>
        <w:tc>
          <w:tcPr>
            <w:tcW w:w="2648" w:type="dxa"/>
            <w:gridSpan w:val="2"/>
            <w:shd w:val="clear" w:color="auto" w:fill="F2F2F2" w:themeFill="background1" w:themeFillShade="F2"/>
            <w:vAlign w:val="center"/>
          </w:tcPr>
          <w:p w14:paraId="4F26095A" w14:textId="77777777" w:rsidR="00B767E0" w:rsidRPr="0096463E" w:rsidRDefault="00B767E0" w:rsidP="00193000">
            <w:pPr>
              <w:jc w:val="both"/>
              <w:rPr>
                <w:rFonts w:cs="Calibri"/>
              </w:rPr>
            </w:pPr>
          </w:p>
        </w:tc>
        <w:tc>
          <w:tcPr>
            <w:tcW w:w="2649" w:type="dxa"/>
            <w:shd w:val="clear" w:color="auto" w:fill="F2F2F2" w:themeFill="background1" w:themeFillShade="F2"/>
            <w:vAlign w:val="center"/>
          </w:tcPr>
          <w:p w14:paraId="0141AD72" w14:textId="77777777" w:rsidR="00B767E0" w:rsidRPr="0096463E" w:rsidRDefault="00B767E0" w:rsidP="00193000">
            <w:pPr>
              <w:jc w:val="both"/>
              <w:rPr>
                <w:rFonts w:cs="Calibri"/>
              </w:rPr>
            </w:pPr>
          </w:p>
        </w:tc>
      </w:tr>
    </w:tbl>
    <w:p w14:paraId="0F0E5C3C" w14:textId="77777777" w:rsidR="00B767E0" w:rsidRPr="0096463E" w:rsidRDefault="00B767E0" w:rsidP="00193000">
      <w:pPr>
        <w:spacing w:after="0" w:line="240" w:lineRule="auto"/>
        <w:jc w:val="both"/>
      </w:pPr>
    </w:p>
    <w:p w14:paraId="59F12A38" w14:textId="45F772A9" w:rsidR="00BD542C" w:rsidRPr="0096463E" w:rsidRDefault="00AE2A16" w:rsidP="00AE2A16">
      <w:pPr>
        <w:pStyle w:val="Naslov3"/>
      </w:pPr>
      <w:bookmarkStart w:id="72" w:name="_Toc190099362"/>
      <w:r>
        <w:lastRenderedPageBreak/>
        <w:t xml:space="preserve">3.2.2. </w:t>
      </w:r>
      <w:r w:rsidR="00BD542C" w:rsidRPr="0096463E">
        <w:t>Gospodarenje otpadom</w:t>
      </w:r>
      <w:bookmarkEnd w:id="72"/>
    </w:p>
    <w:p w14:paraId="445DE711" w14:textId="77777777" w:rsidR="00090226" w:rsidRPr="0096463E" w:rsidRDefault="00090226" w:rsidP="00193000">
      <w:pPr>
        <w:spacing w:after="0" w:line="240" w:lineRule="auto"/>
        <w:jc w:val="both"/>
      </w:pPr>
    </w:p>
    <w:tbl>
      <w:tblPr>
        <w:tblStyle w:val="Reetkatablice"/>
        <w:tblW w:w="0" w:type="auto"/>
        <w:tblLook w:val="04A0" w:firstRow="1" w:lastRow="0" w:firstColumn="1" w:lastColumn="0" w:noHBand="0" w:noVBand="1"/>
      </w:tblPr>
      <w:tblGrid>
        <w:gridCol w:w="1522"/>
        <w:gridCol w:w="2639"/>
        <w:gridCol w:w="286"/>
        <w:gridCol w:w="2325"/>
        <w:gridCol w:w="2624"/>
      </w:tblGrid>
      <w:tr w:rsidR="00090226" w:rsidRPr="0096463E" w14:paraId="07906072" w14:textId="77777777" w:rsidTr="0061683C">
        <w:tc>
          <w:tcPr>
            <w:tcW w:w="1451" w:type="dxa"/>
            <w:shd w:val="clear" w:color="auto" w:fill="F2F2F2" w:themeFill="background1" w:themeFillShade="F2"/>
            <w:vAlign w:val="center"/>
          </w:tcPr>
          <w:p w14:paraId="7060ACE9" w14:textId="77777777" w:rsidR="00090226" w:rsidRPr="0096463E" w:rsidRDefault="00090226"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47D6693F" w14:textId="463ABD2E" w:rsidR="00090226" w:rsidRPr="0096463E" w:rsidRDefault="00090226"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Omjer količine komunalnog otpada nastale po noćenju turista i količine otpada koje generira stanovništvo u destinaciji (tone) (GO-1) </w:t>
            </w:r>
          </w:p>
        </w:tc>
      </w:tr>
      <w:tr w:rsidR="00090226" w:rsidRPr="0096463E" w14:paraId="6647BC46" w14:textId="77777777" w:rsidTr="00BF5B09">
        <w:tc>
          <w:tcPr>
            <w:tcW w:w="1451" w:type="dxa"/>
            <w:vMerge w:val="restart"/>
            <w:vAlign w:val="center"/>
          </w:tcPr>
          <w:p w14:paraId="48D09EA0" w14:textId="77777777" w:rsidR="00090226" w:rsidRPr="0096463E" w:rsidRDefault="00090226" w:rsidP="00193000">
            <w:pPr>
              <w:jc w:val="both"/>
              <w:rPr>
                <w:rFonts w:cs="Calibri"/>
                <w:b/>
                <w:bCs/>
              </w:rPr>
            </w:pPr>
            <w:r w:rsidRPr="0096463E">
              <w:rPr>
                <w:rFonts w:cs="Calibri"/>
                <w:b/>
                <w:bCs/>
              </w:rPr>
              <w:t>Povezanost pokazatelja sa sustavima</w:t>
            </w:r>
          </w:p>
        </w:tc>
        <w:tc>
          <w:tcPr>
            <w:tcW w:w="2939" w:type="dxa"/>
            <w:gridSpan w:val="2"/>
            <w:vAlign w:val="center"/>
          </w:tcPr>
          <w:p w14:paraId="06623639" w14:textId="77777777" w:rsidR="00090226" w:rsidRPr="0096463E" w:rsidRDefault="00090226"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00C6D0DF" w14:textId="0F9FCDE7" w:rsidR="00090226" w:rsidRPr="0096463E" w:rsidRDefault="00F760FD" w:rsidP="00193000">
            <w:pPr>
              <w:jc w:val="both"/>
              <w:rPr>
                <w:rFonts w:cs="Calibri"/>
              </w:rPr>
            </w:pPr>
            <w:r w:rsidRPr="0096463E">
              <w:rPr>
                <w:rFonts w:cs="Calibri"/>
              </w:rPr>
              <w:t>ETIS: Količina otpada koju proizvodi odredište (tone po stanovniku po godini ili po mjesecu) (D.3.1.) (prilagođeno)</w:t>
            </w:r>
          </w:p>
        </w:tc>
      </w:tr>
      <w:tr w:rsidR="00090226" w:rsidRPr="0096463E" w14:paraId="69DE22FD" w14:textId="77777777" w:rsidTr="00BF5B09">
        <w:tc>
          <w:tcPr>
            <w:tcW w:w="1451" w:type="dxa"/>
            <w:vMerge/>
            <w:vAlign w:val="center"/>
          </w:tcPr>
          <w:p w14:paraId="690EAB49" w14:textId="77777777" w:rsidR="00090226" w:rsidRPr="0096463E" w:rsidRDefault="00090226" w:rsidP="00193000">
            <w:pPr>
              <w:jc w:val="both"/>
              <w:rPr>
                <w:rFonts w:cs="Calibri"/>
                <w:b/>
                <w:bCs/>
              </w:rPr>
            </w:pPr>
          </w:p>
        </w:tc>
        <w:tc>
          <w:tcPr>
            <w:tcW w:w="2939" w:type="dxa"/>
            <w:gridSpan w:val="2"/>
            <w:vAlign w:val="center"/>
          </w:tcPr>
          <w:p w14:paraId="72CDFD5D" w14:textId="77777777" w:rsidR="00090226" w:rsidRPr="0096463E" w:rsidRDefault="00090226" w:rsidP="00193000">
            <w:pPr>
              <w:jc w:val="both"/>
              <w:rPr>
                <w:rFonts w:cs="Calibri"/>
              </w:rPr>
            </w:pPr>
            <w:r w:rsidRPr="0096463E">
              <w:rPr>
                <w:rFonts w:cs="Calibri"/>
              </w:rPr>
              <w:t>Povezanost sa Zakonom o turizmu</w:t>
            </w:r>
          </w:p>
        </w:tc>
        <w:tc>
          <w:tcPr>
            <w:tcW w:w="5006" w:type="dxa"/>
            <w:gridSpan w:val="2"/>
            <w:vAlign w:val="center"/>
          </w:tcPr>
          <w:p w14:paraId="637DBD90" w14:textId="2A559E83" w:rsidR="00090226" w:rsidRPr="0096463E" w:rsidRDefault="00F760FD" w:rsidP="00193000">
            <w:pPr>
              <w:jc w:val="both"/>
              <w:rPr>
                <w:rFonts w:cs="Calibri"/>
              </w:rPr>
            </w:pPr>
            <w:r w:rsidRPr="0096463E">
              <w:rPr>
                <w:rFonts w:cs="Calibri"/>
              </w:rPr>
              <w:t>Članak 14. stavak 2. Zakona o turizmu – gospodarenje otpadom</w:t>
            </w:r>
          </w:p>
        </w:tc>
      </w:tr>
      <w:tr w:rsidR="0078468E" w:rsidRPr="0096463E" w14:paraId="219AD2D7" w14:textId="77777777" w:rsidTr="00BF5B09">
        <w:tc>
          <w:tcPr>
            <w:tcW w:w="1451" w:type="dxa"/>
            <w:vMerge/>
            <w:vAlign w:val="center"/>
          </w:tcPr>
          <w:p w14:paraId="09F13069" w14:textId="77777777" w:rsidR="0078468E" w:rsidRPr="0096463E" w:rsidRDefault="0078468E" w:rsidP="00193000">
            <w:pPr>
              <w:jc w:val="both"/>
              <w:rPr>
                <w:rFonts w:cs="Calibri"/>
                <w:b/>
                <w:bCs/>
              </w:rPr>
            </w:pPr>
          </w:p>
        </w:tc>
        <w:tc>
          <w:tcPr>
            <w:tcW w:w="2939" w:type="dxa"/>
            <w:gridSpan w:val="2"/>
            <w:vAlign w:val="center"/>
          </w:tcPr>
          <w:p w14:paraId="04DAE039" w14:textId="1567C379"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5EF2BE56" w14:textId="77777777" w:rsidR="00F760FD" w:rsidRPr="0096463E" w:rsidRDefault="00F760FD" w:rsidP="00193000">
            <w:pPr>
              <w:jc w:val="both"/>
              <w:rPr>
                <w:rFonts w:cs="Calibri"/>
              </w:rPr>
            </w:pPr>
            <w:r w:rsidRPr="0096463E">
              <w:rPr>
                <w:rFonts w:cs="Calibri"/>
              </w:rPr>
              <w:t>Cilj 3 Zdravlje i dobrobit</w:t>
            </w:r>
          </w:p>
          <w:p w14:paraId="217CCE9F" w14:textId="77777777" w:rsidR="00F760FD" w:rsidRPr="0096463E" w:rsidRDefault="00F760FD" w:rsidP="00193000">
            <w:pPr>
              <w:jc w:val="both"/>
              <w:rPr>
                <w:rFonts w:cs="Calibri"/>
              </w:rPr>
            </w:pPr>
            <w:r w:rsidRPr="0096463E">
              <w:rPr>
                <w:rFonts w:cs="Calibri"/>
              </w:rPr>
              <w:t>Cilj 11 Održivi gradovi i zajednice</w:t>
            </w:r>
          </w:p>
          <w:p w14:paraId="5BD8A766" w14:textId="0A87A81C" w:rsidR="0078468E" w:rsidRPr="0096463E" w:rsidRDefault="00F760FD" w:rsidP="00193000">
            <w:pPr>
              <w:jc w:val="both"/>
              <w:rPr>
                <w:rFonts w:cs="Calibri"/>
              </w:rPr>
            </w:pPr>
            <w:r w:rsidRPr="0096463E">
              <w:rPr>
                <w:rFonts w:cs="Calibri"/>
              </w:rPr>
              <w:t>Cilj 12 Odgovorna potrošnja i proizvodnja</w:t>
            </w:r>
          </w:p>
        </w:tc>
      </w:tr>
      <w:tr w:rsidR="0078468E" w:rsidRPr="0096463E" w14:paraId="35251002" w14:textId="77777777" w:rsidTr="00BF5B09">
        <w:tc>
          <w:tcPr>
            <w:tcW w:w="1451" w:type="dxa"/>
            <w:vMerge/>
            <w:vAlign w:val="center"/>
          </w:tcPr>
          <w:p w14:paraId="4B975354" w14:textId="77777777" w:rsidR="0078468E" w:rsidRPr="0096463E" w:rsidRDefault="0078468E" w:rsidP="00193000">
            <w:pPr>
              <w:jc w:val="both"/>
              <w:rPr>
                <w:rFonts w:cs="Calibri"/>
                <w:b/>
                <w:bCs/>
              </w:rPr>
            </w:pPr>
          </w:p>
        </w:tc>
        <w:tc>
          <w:tcPr>
            <w:tcW w:w="2939" w:type="dxa"/>
            <w:gridSpan w:val="2"/>
            <w:vAlign w:val="center"/>
          </w:tcPr>
          <w:p w14:paraId="07649376" w14:textId="717A57AE"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5604F359" w14:textId="77777777" w:rsidR="00F760FD" w:rsidRPr="0096463E" w:rsidRDefault="00F760FD" w:rsidP="00193000">
            <w:pPr>
              <w:jc w:val="both"/>
              <w:rPr>
                <w:rFonts w:cs="Calibri"/>
              </w:rPr>
            </w:pPr>
            <w:r w:rsidRPr="0096463E">
              <w:rPr>
                <w:rFonts w:cs="Calibri"/>
              </w:rPr>
              <w:t>Strateški cilj: Turizam uz očuvan okoliš, prostor i klimu</w:t>
            </w:r>
          </w:p>
          <w:p w14:paraId="3879D675" w14:textId="48118C15" w:rsidR="0078468E" w:rsidRPr="0096463E" w:rsidRDefault="00F760FD" w:rsidP="00193000">
            <w:pPr>
              <w:jc w:val="both"/>
              <w:rPr>
                <w:rFonts w:cs="Calibri"/>
              </w:rPr>
            </w:pPr>
            <w:r w:rsidRPr="0096463E">
              <w:rPr>
                <w:rFonts w:cs="Calibri"/>
              </w:rPr>
              <w:t>Posebni cilj: Smanjenje negativnog utjecaja turizma na sastavnice okoliša, prirodu i prostor</w:t>
            </w:r>
          </w:p>
        </w:tc>
      </w:tr>
      <w:tr w:rsidR="00090226" w:rsidRPr="0096463E" w14:paraId="45AFB81A" w14:textId="77777777" w:rsidTr="00BF5B09">
        <w:tc>
          <w:tcPr>
            <w:tcW w:w="1451" w:type="dxa"/>
            <w:vMerge w:val="restart"/>
            <w:vAlign w:val="center"/>
          </w:tcPr>
          <w:p w14:paraId="69E3FDD5" w14:textId="77777777" w:rsidR="00090226" w:rsidRPr="0096463E" w:rsidRDefault="00090226" w:rsidP="00193000">
            <w:pPr>
              <w:jc w:val="both"/>
              <w:rPr>
                <w:rFonts w:cs="Calibri"/>
                <w:b/>
                <w:bCs/>
              </w:rPr>
            </w:pPr>
            <w:r w:rsidRPr="0096463E">
              <w:rPr>
                <w:rFonts w:cs="Calibri"/>
                <w:b/>
                <w:bCs/>
              </w:rPr>
              <w:t>Obilježja pokazatelja</w:t>
            </w:r>
          </w:p>
        </w:tc>
        <w:tc>
          <w:tcPr>
            <w:tcW w:w="2939" w:type="dxa"/>
            <w:gridSpan w:val="2"/>
            <w:vAlign w:val="center"/>
          </w:tcPr>
          <w:p w14:paraId="6A8DBDCD" w14:textId="77777777" w:rsidR="00090226" w:rsidRPr="0096463E" w:rsidRDefault="00090226" w:rsidP="00193000">
            <w:pPr>
              <w:jc w:val="both"/>
              <w:rPr>
                <w:rFonts w:cs="Calibri"/>
              </w:rPr>
            </w:pPr>
            <w:r w:rsidRPr="0096463E">
              <w:rPr>
                <w:rFonts w:cs="Calibri"/>
              </w:rPr>
              <w:t>Definicija</w:t>
            </w:r>
          </w:p>
        </w:tc>
        <w:tc>
          <w:tcPr>
            <w:tcW w:w="5006" w:type="dxa"/>
            <w:gridSpan w:val="2"/>
            <w:vAlign w:val="center"/>
          </w:tcPr>
          <w:p w14:paraId="5AB7511D" w14:textId="65BD5651" w:rsidR="00090226" w:rsidRPr="0096463E" w:rsidRDefault="00F760FD" w:rsidP="00193000">
            <w:pPr>
              <w:jc w:val="both"/>
              <w:rPr>
                <w:rFonts w:cs="Calibri"/>
              </w:rPr>
            </w:pPr>
            <w:r w:rsidRPr="0096463E">
              <w:rPr>
                <w:rFonts w:cs="Calibri"/>
              </w:rPr>
              <w:t>Pokazatelj prati omjer količina komunalnog otpada nastalog po noćenju turista u smještaju u usporedbi s količinama otpada koje generira stanovništvo u destinaciji (tone po stanovniku, u kalendarskom mjesecu s najvećim brojem noćenja)</w:t>
            </w:r>
          </w:p>
        </w:tc>
      </w:tr>
      <w:tr w:rsidR="00090226" w:rsidRPr="0096463E" w14:paraId="552AB758" w14:textId="77777777" w:rsidTr="00BF5B09">
        <w:tc>
          <w:tcPr>
            <w:tcW w:w="1451" w:type="dxa"/>
            <w:vMerge/>
            <w:vAlign w:val="center"/>
          </w:tcPr>
          <w:p w14:paraId="01368CE0" w14:textId="77777777" w:rsidR="00090226" w:rsidRPr="0096463E" w:rsidRDefault="00090226" w:rsidP="00193000">
            <w:pPr>
              <w:jc w:val="both"/>
              <w:rPr>
                <w:rFonts w:cs="Calibri"/>
                <w:b/>
                <w:bCs/>
              </w:rPr>
            </w:pPr>
          </w:p>
        </w:tc>
        <w:tc>
          <w:tcPr>
            <w:tcW w:w="2939" w:type="dxa"/>
            <w:gridSpan w:val="2"/>
            <w:vAlign w:val="center"/>
          </w:tcPr>
          <w:p w14:paraId="24C70F2B" w14:textId="77777777" w:rsidR="00090226" w:rsidRPr="0096463E" w:rsidRDefault="00090226" w:rsidP="00193000">
            <w:pPr>
              <w:jc w:val="both"/>
              <w:rPr>
                <w:rFonts w:cs="Calibri"/>
              </w:rPr>
            </w:pPr>
            <w:r w:rsidRPr="0096463E">
              <w:rPr>
                <w:rFonts w:cs="Calibri"/>
              </w:rPr>
              <w:t>Opis</w:t>
            </w:r>
          </w:p>
        </w:tc>
        <w:tc>
          <w:tcPr>
            <w:tcW w:w="5006" w:type="dxa"/>
            <w:gridSpan w:val="2"/>
            <w:vAlign w:val="center"/>
          </w:tcPr>
          <w:p w14:paraId="725122B6" w14:textId="77777777" w:rsidR="00F760FD" w:rsidRPr="0096463E" w:rsidRDefault="00F760FD" w:rsidP="00193000">
            <w:pPr>
              <w:jc w:val="both"/>
              <w:rPr>
                <w:rFonts w:cs="Calibri"/>
              </w:rPr>
            </w:pPr>
            <w:r w:rsidRPr="0096463E">
              <w:rPr>
                <w:rFonts w:cs="Calibri"/>
              </w:rPr>
              <w:t>Pokazateljem se prati ostvarenje veze između proizvodnje otpada u turizmu i gospodarskog rasta te uspješnost sprečavanja nastanka otpada u destinaciji. Ukazuje na okolišni aspekti rizika u turističkim destinacijama gdje nedovoljno adekvatna infrastruktura gospodarenja otpadom u kombinaciji sa povećanom turističkom aktivnosti može ugroziti konkurentnost turističke destinacije. Pokazatelj je važan za atraktivnost destinacije i u slučaju neuređenog ili preopterećenog (prekapacitiranog) sustava gospodarenja otpadom što predstavlja ograničavajući čimbenik razvoja destinacije.</w:t>
            </w:r>
          </w:p>
          <w:p w14:paraId="2DADA5CA" w14:textId="77777777" w:rsidR="00F760FD" w:rsidRPr="0096463E" w:rsidRDefault="00F760FD" w:rsidP="00193000">
            <w:pPr>
              <w:jc w:val="both"/>
              <w:rPr>
                <w:rFonts w:cs="Calibri"/>
              </w:rPr>
            </w:pPr>
            <w:r w:rsidRPr="0096463E">
              <w:rPr>
                <w:rFonts w:cs="Calibri"/>
              </w:rPr>
              <w:t>Noćenja turista jesu svaka registrirana noć osobe (turista) u objektu koji pruža uslugu smještaja (prijavljena noćenja u komercijalnom i nekomercijalnom smještaju u sustavu eVisitor).</w:t>
            </w:r>
          </w:p>
          <w:p w14:paraId="039DBB65" w14:textId="2394A117" w:rsidR="00090226" w:rsidRPr="0096463E" w:rsidRDefault="00F760FD" w:rsidP="00193000">
            <w:pPr>
              <w:jc w:val="both"/>
              <w:rPr>
                <w:rFonts w:cs="Calibri"/>
              </w:rPr>
            </w:pPr>
            <w:r w:rsidRPr="0096463E">
              <w:rPr>
                <w:rFonts w:cs="Calibri"/>
              </w:rPr>
              <w:t xml:space="preserve">Komunalni otpad je miješani komunalni otpad i odvojeno sakupljeni otpad. Javna usluga sakupljanja komunalnog otpada podrazumijeva prikupljanje komunalnog otpada na području pružanja javne usluge putem spremnika od </w:t>
            </w:r>
            <w:r w:rsidRPr="0096463E">
              <w:rPr>
                <w:rFonts w:cs="Calibri"/>
              </w:rPr>
              <w:lastRenderedPageBreak/>
              <w:t>pojedinog korisnika i prijevoz i predaju tog otpada ovlaštenoj osobi za obradu takvoga otpada.</w:t>
            </w:r>
          </w:p>
        </w:tc>
      </w:tr>
      <w:tr w:rsidR="00090226" w:rsidRPr="0096463E" w14:paraId="22652748" w14:textId="77777777" w:rsidTr="00BF5B09">
        <w:tc>
          <w:tcPr>
            <w:tcW w:w="1451" w:type="dxa"/>
            <w:vMerge w:val="restart"/>
            <w:vAlign w:val="center"/>
          </w:tcPr>
          <w:p w14:paraId="62C87C27" w14:textId="77777777" w:rsidR="00090226" w:rsidRPr="0096463E" w:rsidRDefault="00090226" w:rsidP="00193000">
            <w:pPr>
              <w:jc w:val="both"/>
              <w:rPr>
                <w:rFonts w:cs="Calibri"/>
                <w:b/>
                <w:bCs/>
              </w:rPr>
            </w:pPr>
            <w:r w:rsidRPr="0096463E">
              <w:rPr>
                <w:rFonts w:cs="Calibri"/>
                <w:b/>
                <w:bCs/>
              </w:rPr>
              <w:t>Podaci</w:t>
            </w:r>
          </w:p>
        </w:tc>
        <w:tc>
          <w:tcPr>
            <w:tcW w:w="2939" w:type="dxa"/>
            <w:gridSpan w:val="2"/>
            <w:vAlign w:val="center"/>
          </w:tcPr>
          <w:p w14:paraId="404FC9C5" w14:textId="77777777" w:rsidR="00090226" w:rsidRPr="0096463E" w:rsidRDefault="00090226" w:rsidP="00193000">
            <w:pPr>
              <w:jc w:val="both"/>
              <w:rPr>
                <w:rFonts w:cs="Calibri"/>
              </w:rPr>
            </w:pPr>
            <w:r w:rsidRPr="0096463E">
              <w:rPr>
                <w:rFonts w:cs="Calibri"/>
              </w:rPr>
              <w:t>Naziv podataka</w:t>
            </w:r>
          </w:p>
        </w:tc>
        <w:tc>
          <w:tcPr>
            <w:tcW w:w="5006" w:type="dxa"/>
            <w:gridSpan w:val="2"/>
            <w:vAlign w:val="center"/>
          </w:tcPr>
          <w:p w14:paraId="19DA7E5F" w14:textId="77777777" w:rsidR="00F760FD" w:rsidRPr="0096463E" w:rsidRDefault="00F760FD" w:rsidP="00193000">
            <w:pPr>
              <w:jc w:val="both"/>
              <w:rPr>
                <w:rFonts w:cs="Calibri"/>
              </w:rPr>
            </w:pPr>
            <w:r w:rsidRPr="0096463E">
              <w:rPr>
                <w:rFonts w:cs="Calibri"/>
              </w:rPr>
              <w:t>1. Ukupne količine komunalnog otpada nastalog u destinaciji u kalendarskom mjesecu s najmanjim brojem noćenja (tone)</w:t>
            </w:r>
          </w:p>
          <w:p w14:paraId="6E2ED169" w14:textId="77777777" w:rsidR="00F760FD" w:rsidRPr="0096463E" w:rsidRDefault="00F760FD" w:rsidP="00193000">
            <w:pPr>
              <w:jc w:val="both"/>
              <w:rPr>
                <w:rFonts w:cs="Calibri"/>
              </w:rPr>
            </w:pPr>
            <w:r w:rsidRPr="0096463E">
              <w:rPr>
                <w:rFonts w:cs="Calibri"/>
              </w:rPr>
              <w:t>2. Ukupne količine komunalnog otpada nastalog u destinaciji kalendarskom mjesecu s najvećim brojem noćenja (tone)</w:t>
            </w:r>
          </w:p>
          <w:p w14:paraId="436E7408" w14:textId="77777777" w:rsidR="00F760FD" w:rsidRPr="0096463E" w:rsidRDefault="00F760FD" w:rsidP="00193000">
            <w:pPr>
              <w:jc w:val="both"/>
              <w:rPr>
                <w:rFonts w:cs="Calibri"/>
              </w:rPr>
            </w:pPr>
            <w:r w:rsidRPr="0096463E">
              <w:rPr>
                <w:rFonts w:cs="Calibri"/>
              </w:rPr>
              <w:t xml:space="preserve">3. Ukupan broj ostvarenih turističkih noćenja u smještajnim objektima destinacije u kalendarskom mjesecu s najmanjim brojem noćenja </w:t>
            </w:r>
          </w:p>
          <w:p w14:paraId="095B9E23" w14:textId="77777777" w:rsidR="00F760FD" w:rsidRPr="0096463E" w:rsidRDefault="00F760FD" w:rsidP="00193000">
            <w:pPr>
              <w:jc w:val="both"/>
              <w:rPr>
                <w:rFonts w:cs="Calibri"/>
              </w:rPr>
            </w:pPr>
            <w:r w:rsidRPr="0096463E">
              <w:rPr>
                <w:rFonts w:cs="Calibri"/>
              </w:rPr>
              <w:t xml:space="preserve">4. Ukupan broj ostvarenih turističkih noćenja u smještajnim objektima destinacije u kalendarskom mjesecu s najvećim brojem noćenja </w:t>
            </w:r>
          </w:p>
          <w:p w14:paraId="4FFC7018" w14:textId="1ACE5FC3" w:rsidR="00090226" w:rsidRPr="0096463E" w:rsidRDefault="00F760FD" w:rsidP="00193000">
            <w:pPr>
              <w:jc w:val="both"/>
              <w:rPr>
                <w:rFonts w:cs="Calibri"/>
              </w:rPr>
            </w:pPr>
            <w:r w:rsidRPr="0096463E">
              <w:rPr>
                <w:rFonts w:cs="Calibri"/>
              </w:rPr>
              <w:t>5. Broj stanovnika u destinaciji</w:t>
            </w:r>
          </w:p>
        </w:tc>
      </w:tr>
      <w:tr w:rsidR="00090226" w:rsidRPr="0096463E" w14:paraId="08C20EB2" w14:textId="77777777" w:rsidTr="00BF5B09">
        <w:tc>
          <w:tcPr>
            <w:tcW w:w="1451" w:type="dxa"/>
            <w:vMerge/>
            <w:vAlign w:val="center"/>
          </w:tcPr>
          <w:p w14:paraId="1DA0B17A" w14:textId="77777777" w:rsidR="00090226" w:rsidRPr="0096463E" w:rsidRDefault="00090226" w:rsidP="00193000">
            <w:pPr>
              <w:jc w:val="both"/>
              <w:rPr>
                <w:rFonts w:cs="Calibri"/>
                <w:b/>
                <w:bCs/>
              </w:rPr>
            </w:pPr>
          </w:p>
        </w:tc>
        <w:tc>
          <w:tcPr>
            <w:tcW w:w="2939" w:type="dxa"/>
            <w:gridSpan w:val="2"/>
            <w:vAlign w:val="center"/>
          </w:tcPr>
          <w:p w14:paraId="38C55144" w14:textId="77777777" w:rsidR="00090226" w:rsidRPr="0096463E" w:rsidRDefault="00090226" w:rsidP="00193000">
            <w:pPr>
              <w:jc w:val="both"/>
              <w:rPr>
                <w:rFonts w:cs="Calibri"/>
              </w:rPr>
            </w:pPr>
            <w:r w:rsidRPr="0096463E">
              <w:rPr>
                <w:rFonts w:cs="Calibri"/>
              </w:rPr>
              <w:t>Mjerna jedinica</w:t>
            </w:r>
          </w:p>
        </w:tc>
        <w:tc>
          <w:tcPr>
            <w:tcW w:w="5006" w:type="dxa"/>
            <w:gridSpan w:val="2"/>
            <w:vAlign w:val="center"/>
          </w:tcPr>
          <w:p w14:paraId="4E3972F6" w14:textId="77777777" w:rsidR="00F760FD" w:rsidRPr="0096463E" w:rsidRDefault="00F760FD" w:rsidP="00193000">
            <w:pPr>
              <w:jc w:val="both"/>
              <w:rPr>
                <w:rFonts w:cs="Calibri"/>
              </w:rPr>
            </w:pPr>
            <w:r w:rsidRPr="0096463E">
              <w:rPr>
                <w:rFonts w:cs="Calibri"/>
              </w:rPr>
              <w:t>1. i 2. tone</w:t>
            </w:r>
          </w:p>
          <w:p w14:paraId="04CB5D2C" w14:textId="4F03F612" w:rsidR="00090226" w:rsidRPr="0096463E" w:rsidRDefault="00F760FD" w:rsidP="00193000">
            <w:pPr>
              <w:jc w:val="both"/>
              <w:rPr>
                <w:rFonts w:cs="Calibri"/>
              </w:rPr>
            </w:pPr>
            <w:r w:rsidRPr="0096463E">
              <w:rPr>
                <w:rFonts w:cs="Calibri"/>
              </w:rPr>
              <w:t>3, 4 i 5. N/P</w:t>
            </w:r>
          </w:p>
        </w:tc>
      </w:tr>
      <w:tr w:rsidR="00090226" w:rsidRPr="0096463E" w14:paraId="3861B59F" w14:textId="77777777" w:rsidTr="00BF5B09">
        <w:tc>
          <w:tcPr>
            <w:tcW w:w="1451" w:type="dxa"/>
            <w:vMerge/>
            <w:vAlign w:val="center"/>
          </w:tcPr>
          <w:p w14:paraId="17BA6E80" w14:textId="77777777" w:rsidR="00090226" w:rsidRPr="0096463E" w:rsidRDefault="00090226" w:rsidP="00193000">
            <w:pPr>
              <w:jc w:val="both"/>
              <w:rPr>
                <w:rFonts w:cs="Calibri"/>
                <w:b/>
                <w:bCs/>
              </w:rPr>
            </w:pPr>
          </w:p>
        </w:tc>
        <w:tc>
          <w:tcPr>
            <w:tcW w:w="2939" w:type="dxa"/>
            <w:gridSpan w:val="2"/>
            <w:vAlign w:val="center"/>
          </w:tcPr>
          <w:p w14:paraId="662DE1F0" w14:textId="77777777" w:rsidR="00090226" w:rsidRPr="0096463E" w:rsidRDefault="00090226" w:rsidP="00193000">
            <w:pPr>
              <w:jc w:val="both"/>
              <w:rPr>
                <w:rFonts w:cs="Calibri"/>
              </w:rPr>
            </w:pPr>
            <w:r w:rsidRPr="0096463E">
              <w:rPr>
                <w:rFonts w:cs="Calibri"/>
              </w:rPr>
              <w:t>Izvor podataka/potencijalni izvor</w:t>
            </w:r>
          </w:p>
        </w:tc>
        <w:tc>
          <w:tcPr>
            <w:tcW w:w="5006" w:type="dxa"/>
            <w:gridSpan w:val="2"/>
            <w:vAlign w:val="center"/>
          </w:tcPr>
          <w:p w14:paraId="37ABA4A4" w14:textId="77777777" w:rsidR="00F760FD" w:rsidRPr="0096463E" w:rsidRDefault="00F760FD" w:rsidP="00193000">
            <w:pPr>
              <w:jc w:val="both"/>
              <w:rPr>
                <w:rFonts w:cs="Calibri"/>
              </w:rPr>
            </w:pPr>
            <w:r w:rsidRPr="0096463E">
              <w:rPr>
                <w:rFonts w:cs="Calibri"/>
              </w:rPr>
              <w:t>1. i 2. pružatelj javne usluge koje je a) trgovačko društvo koje osniva jedna ili više jedinica lokalne samouprave (JLS), temeljem odluke predstavničkog tijela JLS ili pravna ili b) fizička osoba – obrtnik temeljem koncesije dodijeljene odlukom predstavničkog tijela JLS / Upravni odjeli jedinica lokalne/područje samouprave</w:t>
            </w:r>
          </w:p>
          <w:p w14:paraId="4ED80430" w14:textId="77777777" w:rsidR="00F760FD" w:rsidRPr="0096463E" w:rsidRDefault="00F760FD" w:rsidP="00193000">
            <w:pPr>
              <w:jc w:val="both"/>
              <w:rPr>
                <w:rFonts w:cs="Calibri"/>
              </w:rPr>
            </w:pPr>
            <w:r w:rsidRPr="0096463E">
              <w:rPr>
                <w:rFonts w:cs="Calibri"/>
              </w:rPr>
              <w:t>3. – 4. eVisitor</w:t>
            </w:r>
          </w:p>
          <w:p w14:paraId="0941B24C" w14:textId="0CCF85A1" w:rsidR="00090226" w:rsidRPr="0096463E" w:rsidRDefault="00F760FD" w:rsidP="00193000">
            <w:pPr>
              <w:jc w:val="both"/>
              <w:rPr>
                <w:rFonts w:cs="Calibri"/>
              </w:rPr>
            </w:pPr>
            <w:r w:rsidRPr="0096463E">
              <w:rPr>
                <w:rFonts w:cs="Calibri"/>
              </w:rPr>
              <w:t>5. DZS, Popis stanovništva RH (godišnje procjene)</w:t>
            </w:r>
          </w:p>
        </w:tc>
      </w:tr>
      <w:tr w:rsidR="00090226" w:rsidRPr="0096463E" w14:paraId="44721434" w14:textId="77777777" w:rsidTr="00BF5B09">
        <w:tc>
          <w:tcPr>
            <w:tcW w:w="1451" w:type="dxa"/>
            <w:vMerge/>
            <w:vAlign w:val="center"/>
          </w:tcPr>
          <w:p w14:paraId="17816E74" w14:textId="77777777" w:rsidR="00090226" w:rsidRPr="0096463E" w:rsidRDefault="00090226" w:rsidP="00193000">
            <w:pPr>
              <w:jc w:val="both"/>
              <w:rPr>
                <w:rFonts w:cs="Calibri"/>
                <w:b/>
                <w:bCs/>
              </w:rPr>
            </w:pPr>
          </w:p>
        </w:tc>
        <w:tc>
          <w:tcPr>
            <w:tcW w:w="2939" w:type="dxa"/>
            <w:gridSpan w:val="2"/>
            <w:vAlign w:val="center"/>
          </w:tcPr>
          <w:p w14:paraId="5B771BE0" w14:textId="77777777" w:rsidR="00090226" w:rsidRPr="0096463E" w:rsidRDefault="00090226" w:rsidP="00193000">
            <w:pPr>
              <w:jc w:val="both"/>
              <w:rPr>
                <w:rFonts w:cs="Calibri"/>
              </w:rPr>
            </w:pPr>
            <w:r w:rsidRPr="0096463E">
              <w:rPr>
                <w:rFonts w:cs="Calibri"/>
              </w:rPr>
              <w:t>Dostupnost podataka i podatkovni jaz</w:t>
            </w:r>
          </w:p>
        </w:tc>
        <w:tc>
          <w:tcPr>
            <w:tcW w:w="5006" w:type="dxa"/>
            <w:gridSpan w:val="2"/>
            <w:vAlign w:val="center"/>
          </w:tcPr>
          <w:p w14:paraId="2E2BE7B2" w14:textId="77777777" w:rsidR="00F760FD" w:rsidRPr="0096463E" w:rsidRDefault="00F760FD" w:rsidP="00193000">
            <w:pPr>
              <w:jc w:val="both"/>
              <w:rPr>
                <w:rFonts w:cs="Calibri"/>
              </w:rPr>
            </w:pPr>
            <w:r w:rsidRPr="0096463E">
              <w:rPr>
                <w:rFonts w:cs="Calibri"/>
              </w:rPr>
              <w:t>1. i 2. Podatak je dostupan (potencijalno djelomična dostupnost kvalitetnih/verificiranih podataka na razini pojedinih gradova/općina)</w:t>
            </w:r>
          </w:p>
          <w:p w14:paraId="656475EC" w14:textId="77777777" w:rsidR="00F760FD" w:rsidRPr="0096463E" w:rsidRDefault="00F760FD" w:rsidP="00193000">
            <w:pPr>
              <w:jc w:val="both"/>
              <w:rPr>
                <w:rFonts w:cs="Calibri"/>
              </w:rPr>
            </w:pPr>
            <w:r w:rsidRPr="0096463E">
              <w:rPr>
                <w:rFonts w:cs="Calibri"/>
              </w:rPr>
              <w:t>3. i 4. Podatak je dostupan</w:t>
            </w:r>
          </w:p>
          <w:p w14:paraId="03754203" w14:textId="7D6C4149" w:rsidR="00090226" w:rsidRPr="0096463E" w:rsidRDefault="00F760FD" w:rsidP="00193000">
            <w:pPr>
              <w:jc w:val="both"/>
              <w:rPr>
                <w:rFonts w:cs="Calibri"/>
              </w:rPr>
            </w:pPr>
            <w:r w:rsidRPr="0096463E">
              <w:rPr>
                <w:rFonts w:cs="Calibri"/>
              </w:rPr>
              <w:t>5. Podatak je dostupan</w:t>
            </w:r>
          </w:p>
        </w:tc>
      </w:tr>
      <w:tr w:rsidR="00090226" w:rsidRPr="0096463E" w14:paraId="19906C32" w14:textId="77777777" w:rsidTr="00BF5B09">
        <w:tc>
          <w:tcPr>
            <w:tcW w:w="1451" w:type="dxa"/>
            <w:vMerge/>
            <w:vAlign w:val="center"/>
          </w:tcPr>
          <w:p w14:paraId="677DE1AF" w14:textId="77777777" w:rsidR="00090226" w:rsidRPr="0096463E" w:rsidRDefault="00090226" w:rsidP="00193000">
            <w:pPr>
              <w:jc w:val="both"/>
              <w:rPr>
                <w:rFonts w:cs="Calibri"/>
                <w:b/>
                <w:bCs/>
              </w:rPr>
            </w:pPr>
          </w:p>
        </w:tc>
        <w:tc>
          <w:tcPr>
            <w:tcW w:w="2939" w:type="dxa"/>
            <w:gridSpan w:val="2"/>
            <w:vAlign w:val="center"/>
          </w:tcPr>
          <w:p w14:paraId="6347EBC3" w14:textId="77777777" w:rsidR="00090226" w:rsidRPr="0096463E" w:rsidRDefault="00090226" w:rsidP="00193000">
            <w:pPr>
              <w:jc w:val="both"/>
              <w:rPr>
                <w:rFonts w:cs="Calibri"/>
              </w:rPr>
            </w:pPr>
            <w:r w:rsidRPr="0096463E">
              <w:rPr>
                <w:rFonts w:cs="Calibri"/>
              </w:rPr>
              <w:t>Periodičnost prikupljanja podataka</w:t>
            </w:r>
          </w:p>
        </w:tc>
        <w:tc>
          <w:tcPr>
            <w:tcW w:w="5006" w:type="dxa"/>
            <w:gridSpan w:val="2"/>
            <w:vAlign w:val="center"/>
          </w:tcPr>
          <w:p w14:paraId="592C74F9" w14:textId="1784568B" w:rsidR="00090226" w:rsidRPr="0096463E" w:rsidRDefault="00F760FD" w:rsidP="00193000">
            <w:pPr>
              <w:jc w:val="both"/>
              <w:rPr>
                <w:rFonts w:cs="Calibri"/>
              </w:rPr>
            </w:pPr>
            <w:r w:rsidRPr="0096463E">
              <w:rPr>
                <w:rFonts w:cs="Calibri"/>
              </w:rPr>
              <w:t>1. – 5. Svake dvije godine</w:t>
            </w:r>
          </w:p>
        </w:tc>
      </w:tr>
      <w:tr w:rsidR="00090226" w:rsidRPr="0096463E" w14:paraId="4FBF23FD" w14:textId="77777777" w:rsidTr="00BF5B09">
        <w:tc>
          <w:tcPr>
            <w:tcW w:w="1451" w:type="dxa"/>
            <w:vAlign w:val="center"/>
          </w:tcPr>
          <w:p w14:paraId="549377AE" w14:textId="77777777" w:rsidR="00090226" w:rsidRPr="0096463E" w:rsidRDefault="00090226" w:rsidP="00193000">
            <w:pPr>
              <w:jc w:val="both"/>
              <w:rPr>
                <w:rFonts w:cs="Calibri"/>
                <w:b/>
                <w:bCs/>
              </w:rPr>
            </w:pPr>
            <w:r w:rsidRPr="0096463E">
              <w:rPr>
                <w:rFonts w:cs="Calibri"/>
                <w:b/>
                <w:bCs/>
              </w:rPr>
              <w:t>Metodologija izračuna pokazatelja</w:t>
            </w:r>
          </w:p>
        </w:tc>
        <w:tc>
          <w:tcPr>
            <w:tcW w:w="7945" w:type="dxa"/>
            <w:gridSpan w:val="4"/>
            <w:vAlign w:val="center"/>
          </w:tcPr>
          <w:p w14:paraId="1422FE70" w14:textId="77777777" w:rsidR="00F760FD" w:rsidRPr="0096463E" w:rsidRDefault="00F760FD" w:rsidP="00193000">
            <w:pPr>
              <w:jc w:val="both"/>
              <w:rPr>
                <w:rFonts w:cs="Calibri"/>
              </w:rPr>
            </w:pPr>
            <w:r w:rsidRPr="0096463E">
              <w:rPr>
                <w:rFonts w:cs="Calibri"/>
              </w:rPr>
              <w:t>Pokazatelj se izračunava kao omjer količine otpada nastalog po noćenju turista u smještaju u odnosu na ukupne količine komunalnog otpada nastale u destinaciji u mjesecima s najnižom i najvišom turističkom aktivnosti</w:t>
            </w:r>
          </w:p>
          <w:p w14:paraId="1D87DC04" w14:textId="77777777" w:rsidR="00F760FD" w:rsidRPr="0096463E" w:rsidRDefault="00F760FD" w:rsidP="00193000">
            <w:pPr>
              <w:jc w:val="both"/>
              <w:rPr>
                <w:rFonts w:cs="Calibri"/>
              </w:rPr>
            </w:pPr>
            <w:r w:rsidRPr="0096463E">
              <w:rPr>
                <w:rFonts w:cs="Calibri"/>
                <w:i/>
                <w:iCs/>
              </w:rPr>
              <w:t>F</w:t>
            </w:r>
            <w:r w:rsidRPr="0096463E">
              <w:rPr>
                <w:rFonts w:cs="Calibri"/>
                <w:i/>
                <w:iCs/>
                <w:vertAlign w:val="subscript"/>
              </w:rPr>
              <w:t>1</w:t>
            </w:r>
            <w:r w:rsidRPr="0096463E">
              <w:rPr>
                <w:rFonts w:cs="Calibri"/>
                <w:i/>
                <w:iCs/>
              </w:rPr>
              <w:t> – </w:t>
            </w:r>
            <w:r w:rsidRPr="0096463E">
              <w:rPr>
                <w:rFonts w:cs="Calibri"/>
              </w:rPr>
              <w:t>ukupne količine komunalnog otpada nastalog u destinaciji u kalendarskom mjesecu s najmanjim brojem noćenja (tone)</w:t>
            </w:r>
          </w:p>
          <w:p w14:paraId="00104A51" w14:textId="77777777" w:rsidR="00F760FD" w:rsidRPr="0096463E" w:rsidRDefault="00F760FD" w:rsidP="00193000">
            <w:pPr>
              <w:jc w:val="both"/>
              <w:rPr>
                <w:rFonts w:cs="Calibri"/>
              </w:rPr>
            </w:pPr>
            <w:r w:rsidRPr="0096463E">
              <w:rPr>
                <w:rFonts w:cs="Calibri"/>
                <w:i/>
                <w:iCs/>
              </w:rPr>
              <w:t>F</w:t>
            </w:r>
            <w:r w:rsidRPr="0096463E">
              <w:rPr>
                <w:rFonts w:cs="Calibri"/>
                <w:i/>
                <w:iCs/>
                <w:vertAlign w:val="subscript"/>
              </w:rPr>
              <w:t>2</w:t>
            </w:r>
            <w:r w:rsidRPr="0096463E">
              <w:rPr>
                <w:rFonts w:cs="Calibri"/>
                <w:i/>
                <w:iCs/>
              </w:rPr>
              <w:t> – </w:t>
            </w:r>
            <w:r w:rsidRPr="0096463E">
              <w:rPr>
                <w:rFonts w:cs="Calibri"/>
              </w:rPr>
              <w:t>ukupne količine komunalnog otpada nastalog u destinaciji u kalendarskom mjesecu s najvećim brojem noćenja</w:t>
            </w:r>
          </w:p>
          <w:p w14:paraId="0BFFB622" w14:textId="77777777" w:rsidR="00F760FD" w:rsidRPr="0096463E" w:rsidRDefault="00F760FD" w:rsidP="00193000">
            <w:pPr>
              <w:jc w:val="both"/>
              <w:rPr>
                <w:rFonts w:cs="Calibri"/>
              </w:rPr>
            </w:pPr>
            <w:r w:rsidRPr="0096463E">
              <w:rPr>
                <w:rFonts w:cs="Calibri"/>
                <w:i/>
                <w:iCs/>
              </w:rPr>
              <w:t>T</w:t>
            </w:r>
            <w:r w:rsidRPr="0096463E">
              <w:rPr>
                <w:rFonts w:cs="Calibri"/>
                <w:i/>
                <w:iCs/>
                <w:vertAlign w:val="subscript"/>
              </w:rPr>
              <w:t>1</w:t>
            </w:r>
            <w:r w:rsidRPr="0096463E">
              <w:rPr>
                <w:rFonts w:cs="Calibri"/>
                <w:i/>
                <w:iCs/>
              </w:rPr>
              <w:t> – </w:t>
            </w:r>
            <w:r w:rsidRPr="0096463E">
              <w:rPr>
                <w:rFonts w:cs="Calibri"/>
              </w:rPr>
              <w:t>broj ostvarenih turističkih noćenja u smještajnim objektima u kalendarskom mjesecu s najmanjim brojem noćenja</w:t>
            </w:r>
          </w:p>
          <w:p w14:paraId="6BFAEC60" w14:textId="77777777" w:rsidR="00F760FD" w:rsidRPr="0096463E" w:rsidRDefault="00F760FD" w:rsidP="00193000">
            <w:pPr>
              <w:jc w:val="both"/>
              <w:rPr>
                <w:rFonts w:cs="Calibri"/>
              </w:rPr>
            </w:pPr>
            <w:r w:rsidRPr="0096463E">
              <w:rPr>
                <w:rFonts w:cs="Calibri"/>
                <w:i/>
                <w:iCs/>
              </w:rPr>
              <w:t>T</w:t>
            </w:r>
            <w:r w:rsidRPr="0096463E">
              <w:rPr>
                <w:rFonts w:cs="Calibri"/>
                <w:i/>
                <w:iCs/>
                <w:vertAlign w:val="subscript"/>
              </w:rPr>
              <w:t>2</w:t>
            </w:r>
            <w:r w:rsidRPr="0096463E">
              <w:rPr>
                <w:rFonts w:cs="Calibri"/>
                <w:i/>
                <w:iCs/>
              </w:rPr>
              <w:t> – </w:t>
            </w:r>
            <w:r w:rsidRPr="0096463E">
              <w:rPr>
                <w:rFonts w:cs="Calibri"/>
              </w:rPr>
              <w:t>broj ostvarenih turističkih noćenja u smještajnim objektima u kalendarskom mjesecu s najvećim brojem noćenja</w:t>
            </w:r>
          </w:p>
          <w:p w14:paraId="144B04F3" w14:textId="77777777" w:rsidR="00F760FD" w:rsidRPr="0096463E" w:rsidRDefault="00F760FD" w:rsidP="00193000">
            <w:pPr>
              <w:jc w:val="both"/>
              <w:rPr>
                <w:rFonts w:cs="Calibri"/>
              </w:rPr>
            </w:pPr>
            <w:r w:rsidRPr="0096463E">
              <w:rPr>
                <w:rFonts w:cs="Calibri"/>
                <w:i/>
                <w:iCs/>
              </w:rPr>
              <w:t>S – </w:t>
            </w:r>
            <w:r w:rsidRPr="0096463E">
              <w:rPr>
                <w:rFonts w:cs="Calibri"/>
              </w:rPr>
              <w:t>broj stanovnika u destinaciji</w:t>
            </w:r>
          </w:p>
          <w:p w14:paraId="1D099919" w14:textId="77777777" w:rsidR="00F760FD" w:rsidRPr="0096463E" w:rsidRDefault="00F760FD" w:rsidP="00193000">
            <w:pPr>
              <w:jc w:val="both"/>
              <w:rPr>
                <w:rFonts w:cs="Calibri"/>
              </w:rPr>
            </w:pPr>
            <w:r w:rsidRPr="0096463E">
              <w:rPr>
                <w:rFonts w:cs="Calibri"/>
                <w:i/>
                <w:iCs/>
              </w:rPr>
              <w:t>N</w:t>
            </w:r>
            <w:r w:rsidRPr="0096463E">
              <w:rPr>
                <w:rFonts w:cs="Calibri"/>
                <w:i/>
                <w:iCs/>
                <w:vertAlign w:val="subscript"/>
              </w:rPr>
              <w:t>1</w:t>
            </w:r>
            <w:r w:rsidRPr="0096463E">
              <w:rPr>
                <w:rFonts w:cs="Calibri"/>
                <w:i/>
                <w:iCs/>
              </w:rPr>
              <w:t> – </w:t>
            </w:r>
            <w:r w:rsidRPr="0096463E">
              <w:rPr>
                <w:rFonts w:cs="Calibri"/>
              </w:rPr>
              <w:t>broj dana u mjesecu s najmanjim brojem turističkih noćenja (28/29/30/31)</w:t>
            </w:r>
          </w:p>
          <w:p w14:paraId="14431E1D" w14:textId="77777777" w:rsidR="00F760FD" w:rsidRPr="0096463E" w:rsidRDefault="00F760FD" w:rsidP="00193000">
            <w:pPr>
              <w:jc w:val="both"/>
              <w:rPr>
                <w:rFonts w:cs="Calibri"/>
              </w:rPr>
            </w:pPr>
            <w:r w:rsidRPr="0096463E">
              <w:rPr>
                <w:rFonts w:cs="Calibri"/>
                <w:i/>
                <w:iCs/>
              </w:rPr>
              <w:lastRenderedPageBreak/>
              <w:t>N</w:t>
            </w:r>
            <w:r w:rsidRPr="0096463E">
              <w:rPr>
                <w:rFonts w:cs="Calibri"/>
                <w:i/>
                <w:iCs/>
                <w:vertAlign w:val="subscript"/>
              </w:rPr>
              <w:t>2</w:t>
            </w:r>
            <w:r w:rsidRPr="0096463E">
              <w:rPr>
                <w:rFonts w:cs="Calibri"/>
                <w:i/>
                <w:iCs/>
              </w:rPr>
              <w:t> – </w:t>
            </w:r>
            <w:r w:rsidRPr="0096463E">
              <w:rPr>
                <w:rFonts w:cs="Calibri"/>
              </w:rPr>
              <w:t>broj dana u mjesecu s najvećim brojem turističkih noćenja (28/29/30/31)</w:t>
            </w:r>
          </w:p>
          <w:p w14:paraId="6DE703B1" w14:textId="004E0FF1" w:rsidR="00F760FD" w:rsidRPr="0096463E" w:rsidRDefault="00F760FD" w:rsidP="00193000">
            <w:pPr>
              <w:jc w:val="both"/>
              <w:rPr>
                <w:rFonts w:cs="Calibri"/>
              </w:rPr>
            </w:pPr>
            <w:r w:rsidRPr="0096463E">
              <w:rPr>
                <w:rFonts w:cs="Calibri"/>
                <w:i/>
                <w:iCs/>
              </w:rPr>
              <w:t>W</w:t>
            </w:r>
            <w:r w:rsidRPr="0096463E">
              <w:rPr>
                <w:rFonts w:cs="Calibri"/>
                <w:i/>
                <w:iCs/>
                <w:vertAlign w:val="subscript"/>
              </w:rPr>
              <w:t>TN</w:t>
            </w:r>
            <w:r w:rsidRPr="0096463E">
              <w:rPr>
                <w:rFonts w:cs="Calibri"/>
                <w:i/>
                <w:iCs/>
              </w:rPr>
              <w:t> – </w:t>
            </w:r>
            <w:r w:rsidRPr="0096463E">
              <w:rPr>
                <w:rFonts w:cs="Calibri"/>
              </w:rPr>
              <w:t>količina otpada po turističkom noćenju:</w:t>
            </w:r>
          </w:p>
          <w:p w14:paraId="46E537FB" w14:textId="77777777" w:rsidR="00F760FD" w:rsidRPr="0096463E" w:rsidRDefault="00F760FD" w:rsidP="00193000">
            <w:pPr>
              <w:jc w:val="both"/>
              <w:rPr>
                <w:rFonts w:cs="Calibri"/>
              </w:rPr>
            </w:pPr>
          </w:p>
          <w:p w14:paraId="75E34908" w14:textId="498AF5AA" w:rsidR="00717652" w:rsidRPr="0096463E" w:rsidRDefault="00000000" w:rsidP="00193000">
            <w:pPr>
              <w:jc w:val="both"/>
              <w:rPr>
                <w:rFonts w:cs="Calibri"/>
              </w:rPr>
            </w:pPr>
            <m:oMathPara>
              <m:oMath>
                <m:sSub>
                  <m:sSubPr>
                    <m:ctrlPr>
                      <w:rPr>
                        <w:rFonts w:ascii="Cambria Math" w:hAnsi="Cambria Math" w:cs="Calibri"/>
                        <w:i/>
                      </w:rPr>
                    </m:ctrlPr>
                  </m:sSubPr>
                  <m:e>
                    <m:r>
                      <w:rPr>
                        <w:rFonts w:ascii="Cambria Math" w:hAnsi="Cambria Math" w:cs="Calibri"/>
                      </w:rPr>
                      <m:t>W</m:t>
                    </m:r>
                  </m:e>
                  <m:sub>
                    <m:r>
                      <w:rPr>
                        <w:rFonts w:ascii="Cambria Math" w:hAnsi="Cambria Math" w:cs="Calibri"/>
                      </w:rPr>
                      <m:t>TN</m:t>
                    </m:r>
                  </m:sub>
                </m:sSub>
                <m:r>
                  <w:rPr>
                    <w:rFonts w:ascii="Cambria Math" w:hAnsi="Cambria Math" w:cs="Calibri"/>
                  </w:rPr>
                  <m:t xml:space="preserve">=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oMath>
            </m:oMathPara>
          </w:p>
          <w:p w14:paraId="21FE05BF" w14:textId="77777777" w:rsidR="00717652" w:rsidRPr="0096463E" w:rsidRDefault="00717652" w:rsidP="00193000">
            <w:pPr>
              <w:jc w:val="both"/>
              <w:rPr>
                <w:rFonts w:cs="Calibri"/>
              </w:rPr>
            </w:pPr>
          </w:p>
          <w:p w14:paraId="3C36380E" w14:textId="0A04FFE7" w:rsidR="00F760FD" w:rsidRPr="0096463E" w:rsidRDefault="00F760FD" w:rsidP="00193000">
            <w:pPr>
              <w:jc w:val="both"/>
              <w:rPr>
                <w:rFonts w:cs="Calibri"/>
              </w:rPr>
            </w:pPr>
            <w:r w:rsidRPr="0096463E">
              <w:rPr>
                <w:rFonts w:cs="Calibri"/>
                <w:i/>
                <w:iCs/>
              </w:rPr>
              <w:t>W</w:t>
            </w:r>
            <w:r w:rsidRPr="0096463E">
              <w:rPr>
                <w:rFonts w:cs="Calibri"/>
                <w:i/>
                <w:iCs/>
                <w:vertAlign w:val="subscript"/>
              </w:rPr>
              <w:t>RN</w:t>
            </w:r>
            <w:r w:rsidRPr="0096463E">
              <w:rPr>
                <w:rFonts w:cs="Calibri"/>
                <w:i/>
                <w:iCs/>
              </w:rPr>
              <w:t> – </w:t>
            </w:r>
            <w:r w:rsidRPr="0096463E">
              <w:rPr>
                <w:rFonts w:cs="Calibri"/>
              </w:rPr>
              <w:t>količina otpada po noćenju stanovnika:</w:t>
            </w:r>
          </w:p>
          <w:p w14:paraId="4F792443" w14:textId="77777777" w:rsidR="00F760FD" w:rsidRPr="0096463E" w:rsidRDefault="00F760FD" w:rsidP="00193000">
            <w:pPr>
              <w:jc w:val="both"/>
              <w:rPr>
                <w:rFonts w:cs="Calibri"/>
              </w:rPr>
            </w:pPr>
          </w:p>
          <w:p w14:paraId="4707F3EE" w14:textId="6CA90DB6" w:rsidR="00717652" w:rsidRPr="0096463E" w:rsidRDefault="00000000" w:rsidP="00193000">
            <w:pPr>
              <w:jc w:val="both"/>
              <w:rPr>
                <w:rFonts w:cs="Calibri"/>
              </w:rPr>
            </w:pPr>
            <m:oMathPara>
              <m:oMath>
                <m:sSub>
                  <m:sSubPr>
                    <m:ctrlPr>
                      <w:rPr>
                        <w:rFonts w:ascii="Cambria Math" w:hAnsi="Cambria Math" w:cs="Calibri"/>
                        <w:i/>
                      </w:rPr>
                    </m:ctrlPr>
                  </m:sSubPr>
                  <m:e>
                    <m:r>
                      <w:rPr>
                        <w:rFonts w:ascii="Cambria Math" w:hAnsi="Cambria Math" w:cs="Calibri"/>
                      </w:rPr>
                      <m:t>W</m:t>
                    </m:r>
                  </m:e>
                  <m:sub>
                    <m:r>
                      <w:rPr>
                        <w:rFonts w:ascii="Cambria Math" w:hAnsi="Cambria Math" w:cs="Calibri"/>
                      </w:rPr>
                      <m:t>RN</m:t>
                    </m:r>
                  </m:sub>
                </m:sSub>
                <m:r>
                  <w:rPr>
                    <w:rFonts w:ascii="Cambria Math" w:hAnsi="Cambria Math" w:cs="Calibri"/>
                  </w:rPr>
                  <m:t xml:space="preserve">= </m:t>
                </m:r>
                <m:f>
                  <m:fPr>
                    <m:ctrlPr>
                      <w:rPr>
                        <w:rFonts w:ascii="Cambria Math" w:hAnsi="Cambria Math" w:cs="Calibri"/>
                        <w:i/>
                      </w:rPr>
                    </m:ctrlPr>
                  </m:fPr>
                  <m:num>
                    <m:r>
                      <w:rPr>
                        <w:rFonts w:ascii="Cambria Math" w:hAnsi="Cambria Math" w:cs="Calibri"/>
                      </w:rPr>
                      <m:t>1</m:t>
                    </m:r>
                  </m:num>
                  <m:den>
                    <m:r>
                      <w:rPr>
                        <w:rFonts w:ascii="Cambria Math" w:hAnsi="Cambria Math" w:cs="Calibri"/>
                      </w:rPr>
                      <m:t>S</m:t>
                    </m:r>
                  </m:den>
                </m:f>
                <m:r>
                  <w:rPr>
                    <w:rFonts w:ascii="Cambria Math" w:hAnsi="Cambria Math" w:cs="Calibri"/>
                  </w:rPr>
                  <m:t xml:space="preserve">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r>
                  <w:rPr>
                    <w:rFonts w:ascii="Cambria Math" w:hAnsi="Cambria Math" w:cs="Calibri"/>
                  </w:rPr>
                  <m:t>)</m:t>
                </m:r>
              </m:oMath>
            </m:oMathPara>
          </w:p>
          <w:p w14:paraId="229E5BFF" w14:textId="77777777" w:rsidR="00717652" w:rsidRPr="0096463E" w:rsidRDefault="00717652" w:rsidP="00193000">
            <w:pPr>
              <w:jc w:val="both"/>
              <w:rPr>
                <w:rFonts w:cs="Calibri"/>
              </w:rPr>
            </w:pPr>
          </w:p>
          <w:p w14:paraId="60459B79" w14:textId="185AE4E6" w:rsidR="00F760FD" w:rsidRPr="0096463E" w:rsidRDefault="00F760FD" w:rsidP="00193000">
            <w:pPr>
              <w:jc w:val="both"/>
              <w:rPr>
                <w:rFonts w:cs="Calibri"/>
              </w:rPr>
            </w:pPr>
            <w:r w:rsidRPr="0096463E">
              <w:rPr>
                <w:rFonts w:cs="Calibri"/>
                <w:i/>
                <w:iCs/>
              </w:rPr>
              <w:t>W</w:t>
            </w:r>
            <w:r w:rsidRPr="0096463E">
              <w:rPr>
                <w:rFonts w:cs="Calibri"/>
                <w:i/>
                <w:iCs/>
                <w:vertAlign w:val="subscript"/>
              </w:rPr>
              <w:t>T</w:t>
            </w:r>
            <w:r w:rsidRPr="0096463E">
              <w:rPr>
                <w:rFonts w:cs="Calibri"/>
                <w:i/>
                <w:iCs/>
              </w:rPr>
              <w:t> – </w:t>
            </w:r>
            <w:r w:rsidRPr="0096463E">
              <w:rPr>
                <w:rFonts w:cs="Calibri"/>
              </w:rPr>
              <w:t>količina otpada nastalog zbog noćenja turizma u vremenskom intervalu (mjesec s najvećim brojem noćenja). Izračunava se kao umnožak broja noćenja u kalendarskom mjesecu s najvećim brojem noćenja (T2) i količine otpada po turističkom noćenju (W</w:t>
            </w:r>
            <w:r w:rsidRPr="0096463E">
              <w:rPr>
                <w:rFonts w:cs="Calibri"/>
                <w:vertAlign w:val="subscript"/>
              </w:rPr>
              <w:t>TN</w:t>
            </w:r>
            <w:r w:rsidRPr="0096463E">
              <w:rPr>
                <w:rFonts w:cs="Calibri"/>
              </w:rPr>
              <w:t>):</w:t>
            </w:r>
          </w:p>
          <w:p w14:paraId="55235AF6" w14:textId="77777777" w:rsidR="00F760FD" w:rsidRPr="0096463E" w:rsidRDefault="00F760FD" w:rsidP="00193000">
            <w:pPr>
              <w:jc w:val="both"/>
              <w:rPr>
                <w:rFonts w:cs="Calibri"/>
              </w:rPr>
            </w:pPr>
          </w:p>
          <w:p w14:paraId="4D29D27C" w14:textId="29D71029" w:rsidR="00501EEC" w:rsidRPr="0096463E" w:rsidRDefault="00000000" w:rsidP="00193000">
            <w:pPr>
              <w:jc w:val="both"/>
              <w:rPr>
                <w:rFonts w:cs="Calibri"/>
              </w:rPr>
            </w:pPr>
            <m:oMathPara>
              <m:oMath>
                <m:sSub>
                  <m:sSubPr>
                    <m:ctrlPr>
                      <w:rPr>
                        <w:rFonts w:ascii="Cambria Math" w:hAnsi="Cambria Math" w:cs="Calibri"/>
                        <w:i/>
                      </w:rPr>
                    </m:ctrlPr>
                  </m:sSubPr>
                  <m:e>
                    <m:r>
                      <w:rPr>
                        <w:rFonts w:ascii="Cambria Math" w:hAnsi="Cambria Math" w:cs="Calibri"/>
                      </w:rPr>
                      <m:t>W</m:t>
                    </m:r>
                  </m:e>
                  <m:sub>
                    <m:r>
                      <w:rPr>
                        <w:rFonts w:ascii="Cambria Math" w:hAnsi="Cambria Math" w:cs="Calibri"/>
                      </w:rPr>
                      <m:t>T</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r>
                  <w:rPr>
                    <w:rFonts w:ascii="Cambria Math" w:hAnsi="Cambria Math" w:cs="Calibri"/>
                  </w:rPr>
                  <m:t xml:space="preserve"> × </m:t>
                </m:r>
                <m:sSub>
                  <m:sSubPr>
                    <m:ctrlPr>
                      <w:rPr>
                        <w:rFonts w:ascii="Cambria Math" w:hAnsi="Cambria Math" w:cs="Calibri"/>
                        <w:i/>
                      </w:rPr>
                    </m:ctrlPr>
                  </m:sSubPr>
                  <m:e>
                    <m:r>
                      <w:rPr>
                        <w:rFonts w:ascii="Cambria Math" w:hAnsi="Cambria Math" w:cs="Calibri"/>
                      </w:rPr>
                      <m:t>W</m:t>
                    </m:r>
                  </m:e>
                  <m:sub>
                    <m:r>
                      <w:rPr>
                        <w:rFonts w:ascii="Cambria Math" w:hAnsi="Cambria Math" w:cs="Calibri"/>
                      </w:rPr>
                      <m:t>TN</m:t>
                    </m:r>
                  </m:sub>
                </m:sSub>
              </m:oMath>
            </m:oMathPara>
          </w:p>
          <w:p w14:paraId="45B09869" w14:textId="77777777" w:rsidR="00501EEC" w:rsidRPr="0096463E" w:rsidRDefault="00501EEC" w:rsidP="00193000">
            <w:pPr>
              <w:jc w:val="both"/>
              <w:rPr>
                <w:rFonts w:cs="Calibri"/>
              </w:rPr>
            </w:pPr>
          </w:p>
          <w:p w14:paraId="1827D13D" w14:textId="55DA7158" w:rsidR="00F760FD" w:rsidRPr="0096463E" w:rsidRDefault="00F760FD" w:rsidP="00193000">
            <w:pPr>
              <w:jc w:val="both"/>
              <w:rPr>
                <w:rFonts w:cs="Calibri"/>
              </w:rPr>
            </w:pPr>
            <w:r w:rsidRPr="0096463E">
              <w:rPr>
                <w:rFonts w:cs="Calibri"/>
                <w:i/>
                <w:iCs/>
              </w:rPr>
              <w:t>W</w:t>
            </w:r>
            <w:r w:rsidRPr="0096463E">
              <w:rPr>
                <w:rFonts w:cs="Calibri"/>
                <w:i/>
                <w:iCs/>
                <w:vertAlign w:val="subscript"/>
              </w:rPr>
              <w:t>R</w:t>
            </w:r>
            <w:r w:rsidRPr="0096463E">
              <w:rPr>
                <w:rFonts w:cs="Calibri"/>
                <w:i/>
                <w:iCs/>
              </w:rPr>
              <w:t> – </w:t>
            </w:r>
            <w:r w:rsidRPr="0096463E">
              <w:rPr>
                <w:rFonts w:cs="Calibri"/>
              </w:rPr>
              <w:t>količina otpada od lokalnog stanovništva u destinaciji u vremenskom intervalu (mjesec s najvećim brojem noćenja). Izračunava se kao umnožak broja stanovnika (S), broja dana u kalendarskom mjesecu s najvećim brojem noćenja (N2)i količine otpada po noćenju stanovnika (W</w:t>
            </w:r>
            <w:r w:rsidRPr="0096463E">
              <w:rPr>
                <w:rFonts w:cs="Calibri"/>
                <w:vertAlign w:val="subscript"/>
              </w:rPr>
              <w:t>RN</w:t>
            </w:r>
            <w:r w:rsidRPr="0096463E">
              <w:rPr>
                <w:rFonts w:cs="Calibri"/>
              </w:rPr>
              <w:t>):</w:t>
            </w:r>
          </w:p>
          <w:p w14:paraId="51FD25CC" w14:textId="77777777" w:rsidR="00F760FD" w:rsidRPr="0096463E" w:rsidRDefault="00F760FD" w:rsidP="00193000">
            <w:pPr>
              <w:jc w:val="both"/>
              <w:rPr>
                <w:rFonts w:cs="Calibri"/>
              </w:rPr>
            </w:pPr>
          </w:p>
          <w:p w14:paraId="59FC93B1" w14:textId="295BD184" w:rsidR="003B4BC7" w:rsidRPr="0096463E" w:rsidRDefault="00000000" w:rsidP="00193000">
            <w:pPr>
              <w:jc w:val="both"/>
              <w:rPr>
                <w:rFonts w:cs="Calibri"/>
              </w:rPr>
            </w:pPr>
            <m:oMathPara>
              <m:oMath>
                <m:sSub>
                  <m:sSubPr>
                    <m:ctrlPr>
                      <w:rPr>
                        <w:rFonts w:ascii="Cambria Math" w:hAnsi="Cambria Math" w:cs="Calibri"/>
                        <w:i/>
                      </w:rPr>
                    </m:ctrlPr>
                  </m:sSubPr>
                  <m:e>
                    <m:r>
                      <w:rPr>
                        <w:rFonts w:ascii="Cambria Math" w:hAnsi="Cambria Math" w:cs="Calibri"/>
                      </w:rPr>
                      <m:t>W</m:t>
                    </m:r>
                  </m:e>
                  <m:sub>
                    <m:r>
                      <w:rPr>
                        <w:rFonts w:ascii="Cambria Math" w:hAnsi="Cambria Math" w:cs="Calibri"/>
                      </w:rPr>
                      <m:t>R</m:t>
                    </m:r>
                  </m:sub>
                </m:sSub>
                <m:r>
                  <w:rPr>
                    <w:rFonts w:ascii="Cambria Math" w:hAnsi="Cambria Math" w:cs="Calibri"/>
                  </w:rPr>
                  <m:t xml:space="preserve">=S × </m:t>
                </m:r>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r>
                  <w:rPr>
                    <w:rFonts w:ascii="Cambria Math" w:hAnsi="Cambria Math" w:cs="Calibri"/>
                  </w:rPr>
                  <m:t xml:space="preserve"> × </m:t>
                </m:r>
                <m:sSub>
                  <m:sSubPr>
                    <m:ctrlPr>
                      <w:rPr>
                        <w:rFonts w:ascii="Cambria Math" w:hAnsi="Cambria Math" w:cs="Calibri"/>
                        <w:i/>
                      </w:rPr>
                    </m:ctrlPr>
                  </m:sSubPr>
                  <m:e>
                    <m:r>
                      <w:rPr>
                        <w:rFonts w:ascii="Cambria Math" w:hAnsi="Cambria Math" w:cs="Calibri"/>
                      </w:rPr>
                      <m:t>W</m:t>
                    </m:r>
                  </m:e>
                  <m:sub>
                    <m:r>
                      <w:rPr>
                        <w:rFonts w:ascii="Cambria Math" w:hAnsi="Cambria Math" w:cs="Calibri"/>
                      </w:rPr>
                      <m:t>RN</m:t>
                    </m:r>
                  </m:sub>
                </m:sSub>
              </m:oMath>
            </m:oMathPara>
          </w:p>
          <w:p w14:paraId="1CE6C838" w14:textId="77777777" w:rsidR="003B4BC7" w:rsidRPr="0096463E" w:rsidRDefault="003B4BC7" w:rsidP="00193000">
            <w:pPr>
              <w:jc w:val="both"/>
              <w:rPr>
                <w:rFonts w:cs="Calibri"/>
              </w:rPr>
            </w:pPr>
          </w:p>
          <w:p w14:paraId="362B8DED" w14:textId="425806AD" w:rsidR="00330336" w:rsidRPr="0096463E" w:rsidRDefault="00330336" w:rsidP="00193000">
            <w:pPr>
              <w:jc w:val="center"/>
              <w:rPr>
                <w:rFonts w:cs="Calibri"/>
                <w:i/>
                <w:iCs/>
              </w:rPr>
            </w:pPr>
            <w:r w:rsidRPr="0096463E">
              <w:rPr>
                <w:rFonts w:cs="Calibri"/>
                <w:i/>
                <w:iCs/>
              </w:rPr>
              <w:t>omjer količine komunalnog otpada koji su proizveli turisti u komercijalnom i nekomercijalnom smještaju i lokalno stanovništvo</w:t>
            </w:r>
          </w:p>
          <w:p w14:paraId="38632CEC" w14:textId="477C51FD" w:rsidR="00090226" w:rsidRPr="0096463E" w:rsidRDefault="00000000" w:rsidP="00193000">
            <w:pPr>
              <w:jc w:val="both"/>
              <w:rPr>
                <w:rFonts w:eastAsiaTheme="minorEastAsia" w:cs="Calibri"/>
              </w:rPr>
            </w:pPr>
            <m:oMathPara>
              <m:oMath>
                <m:d>
                  <m:dPr>
                    <m:ctrlPr>
                      <w:rPr>
                        <w:rFonts w:ascii="Cambria Math" w:eastAsiaTheme="minorEastAsia" w:hAnsi="Cambria Math" w:cs="Calibri"/>
                        <w:i/>
                      </w:rPr>
                    </m:ctrlPr>
                  </m:dPr>
                  <m:e>
                    <m:r>
                      <w:rPr>
                        <w:rFonts w:ascii="Cambria Math" w:eastAsiaTheme="minorEastAsia" w:hAnsi="Cambria Math" w:cs="Calibri"/>
                      </w:rPr>
                      <m:t>za promatrani period</m:t>
                    </m:r>
                  </m:e>
                </m:d>
                <m:r>
                  <w:rPr>
                    <w:rFonts w:ascii="Cambria Math" w:eastAsiaTheme="minorEastAsia" w:hAnsi="Cambria Math" w:cs="Calibri"/>
                  </w:rPr>
                  <m:t xml:space="preserve">= </m:t>
                </m:r>
                <m:f>
                  <m:fPr>
                    <m:ctrlPr>
                      <w:rPr>
                        <w:rFonts w:ascii="Cambria Math" w:eastAsiaTheme="minorEastAsia" w:hAnsi="Cambria Math" w:cs="Calibri"/>
                        <w:i/>
                      </w:rPr>
                    </m:ctrlPr>
                  </m:fPr>
                  <m:num>
                    <m:sSub>
                      <m:sSubPr>
                        <m:ctrlPr>
                          <w:rPr>
                            <w:rFonts w:ascii="Cambria Math" w:eastAsiaTheme="minorEastAsia" w:hAnsi="Cambria Math" w:cs="Calibri"/>
                            <w:i/>
                          </w:rPr>
                        </m:ctrlPr>
                      </m:sSubPr>
                      <m:e>
                        <m:r>
                          <w:rPr>
                            <w:rFonts w:ascii="Cambria Math" w:eastAsiaTheme="minorEastAsia" w:hAnsi="Cambria Math" w:cs="Calibri"/>
                          </w:rPr>
                          <m:t>W</m:t>
                        </m:r>
                      </m:e>
                      <m:sub>
                        <m:r>
                          <w:rPr>
                            <w:rFonts w:ascii="Cambria Math" w:eastAsiaTheme="minorEastAsia" w:hAnsi="Cambria Math" w:cs="Calibri"/>
                          </w:rPr>
                          <m:t>T</m:t>
                        </m:r>
                      </m:sub>
                    </m:sSub>
                  </m:num>
                  <m:den>
                    <m:sSub>
                      <m:sSubPr>
                        <m:ctrlPr>
                          <w:rPr>
                            <w:rFonts w:ascii="Cambria Math" w:eastAsiaTheme="minorEastAsia" w:hAnsi="Cambria Math" w:cs="Calibri"/>
                            <w:i/>
                          </w:rPr>
                        </m:ctrlPr>
                      </m:sSubPr>
                      <m:e>
                        <m:r>
                          <w:rPr>
                            <w:rFonts w:ascii="Cambria Math" w:eastAsiaTheme="minorEastAsia" w:hAnsi="Cambria Math" w:cs="Calibri"/>
                          </w:rPr>
                          <m:t>W</m:t>
                        </m:r>
                      </m:e>
                      <m:sub>
                        <m:r>
                          <w:rPr>
                            <w:rFonts w:ascii="Cambria Math" w:eastAsiaTheme="minorEastAsia" w:hAnsi="Cambria Math" w:cs="Calibri"/>
                          </w:rPr>
                          <m:t>R</m:t>
                        </m:r>
                      </m:sub>
                    </m:sSub>
                  </m:den>
                </m:f>
              </m:oMath>
            </m:oMathPara>
          </w:p>
        </w:tc>
      </w:tr>
      <w:tr w:rsidR="00090226" w:rsidRPr="0096463E" w14:paraId="7D5BEB5E" w14:textId="77777777" w:rsidTr="00BF5B09">
        <w:tc>
          <w:tcPr>
            <w:tcW w:w="1451" w:type="dxa"/>
            <w:vAlign w:val="center"/>
          </w:tcPr>
          <w:p w14:paraId="72D47AF9" w14:textId="77777777" w:rsidR="00090226" w:rsidRPr="0096463E" w:rsidRDefault="00090226" w:rsidP="00193000">
            <w:pPr>
              <w:jc w:val="both"/>
              <w:rPr>
                <w:rFonts w:cs="Calibri"/>
                <w:b/>
                <w:bCs/>
              </w:rPr>
            </w:pPr>
            <w:r w:rsidRPr="0096463E">
              <w:rPr>
                <w:rFonts w:cs="Calibri"/>
                <w:b/>
                <w:bCs/>
              </w:rPr>
              <w:lastRenderedPageBreak/>
              <w:t>Učestalost mjerenja</w:t>
            </w:r>
          </w:p>
        </w:tc>
        <w:tc>
          <w:tcPr>
            <w:tcW w:w="7945" w:type="dxa"/>
            <w:gridSpan w:val="4"/>
            <w:vAlign w:val="center"/>
          </w:tcPr>
          <w:p w14:paraId="5C7E8908" w14:textId="02F28D74" w:rsidR="00090226" w:rsidRPr="0096463E" w:rsidRDefault="00212C5E" w:rsidP="00193000">
            <w:pPr>
              <w:jc w:val="both"/>
              <w:rPr>
                <w:rFonts w:cs="Calibri"/>
              </w:rPr>
            </w:pPr>
            <w:r w:rsidRPr="0096463E">
              <w:rPr>
                <w:rFonts w:cs="Calibri"/>
              </w:rPr>
              <w:t>Svake dvije godine</w:t>
            </w:r>
          </w:p>
        </w:tc>
      </w:tr>
      <w:tr w:rsidR="00090226" w:rsidRPr="0096463E" w14:paraId="4135B1AD" w14:textId="77777777" w:rsidTr="00BF5B09">
        <w:tc>
          <w:tcPr>
            <w:tcW w:w="1451" w:type="dxa"/>
            <w:vAlign w:val="center"/>
          </w:tcPr>
          <w:p w14:paraId="4A6171D4" w14:textId="77777777" w:rsidR="00090226" w:rsidRPr="0096463E" w:rsidRDefault="00090226" w:rsidP="00193000">
            <w:pPr>
              <w:jc w:val="both"/>
              <w:rPr>
                <w:rFonts w:cs="Calibri"/>
                <w:b/>
                <w:bCs/>
              </w:rPr>
            </w:pPr>
          </w:p>
        </w:tc>
        <w:tc>
          <w:tcPr>
            <w:tcW w:w="7945" w:type="dxa"/>
            <w:gridSpan w:val="4"/>
            <w:vAlign w:val="center"/>
          </w:tcPr>
          <w:p w14:paraId="1758B573" w14:textId="77777777" w:rsidR="00090226" w:rsidRPr="0096463E" w:rsidRDefault="00090226" w:rsidP="00193000">
            <w:pPr>
              <w:jc w:val="both"/>
              <w:rPr>
                <w:rFonts w:cs="Calibri"/>
              </w:rPr>
            </w:pPr>
          </w:p>
        </w:tc>
      </w:tr>
      <w:tr w:rsidR="00090226" w:rsidRPr="0096463E" w14:paraId="5644D467" w14:textId="77777777" w:rsidTr="0061683C">
        <w:tc>
          <w:tcPr>
            <w:tcW w:w="1451" w:type="dxa"/>
            <w:shd w:val="clear" w:color="auto" w:fill="F2F2F2" w:themeFill="background1" w:themeFillShade="F2"/>
            <w:vAlign w:val="center"/>
          </w:tcPr>
          <w:p w14:paraId="43EE1CD4" w14:textId="77777777" w:rsidR="00090226" w:rsidRPr="0096463E" w:rsidRDefault="00090226"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20D4C8D5" w14:textId="7F087A99" w:rsidR="00090226" w:rsidRPr="0096463E" w:rsidRDefault="00090226" w:rsidP="00193000">
            <w:pPr>
              <w:jc w:val="center"/>
              <w:rPr>
                <w:rFonts w:cs="Calibri"/>
                <w:b/>
                <w:bCs/>
              </w:rPr>
            </w:pPr>
            <w:r w:rsidRPr="0096463E">
              <w:rPr>
                <w:rFonts w:cs="Calibri"/>
                <w:b/>
                <w:bCs/>
              </w:rPr>
              <w:t>202</w:t>
            </w:r>
            <w:r w:rsidR="0066396B" w:rsidRPr="0096463E">
              <w:rPr>
                <w:rFonts w:cs="Calibri"/>
                <w:b/>
                <w:bCs/>
              </w:rPr>
              <w:t>5</w:t>
            </w:r>
            <w:r w:rsidRPr="0096463E">
              <w:rPr>
                <w:rFonts w:cs="Calibri"/>
                <w:b/>
                <w:bCs/>
              </w:rPr>
              <w:t>.</w:t>
            </w:r>
          </w:p>
        </w:tc>
        <w:tc>
          <w:tcPr>
            <w:tcW w:w="2648" w:type="dxa"/>
            <w:gridSpan w:val="2"/>
            <w:shd w:val="clear" w:color="auto" w:fill="F2F2F2" w:themeFill="background1" w:themeFillShade="F2"/>
            <w:vAlign w:val="center"/>
          </w:tcPr>
          <w:p w14:paraId="1E2968BA" w14:textId="522B5340" w:rsidR="00090226" w:rsidRPr="0096463E" w:rsidRDefault="00090226" w:rsidP="00193000">
            <w:pPr>
              <w:jc w:val="center"/>
              <w:rPr>
                <w:rFonts w:cs="Calibri"/>
                <w:b/>
                <w:bCs/>
              </w:rPr>
            </w:pPr>
            <w:r w:rsidRPr="0096463E">
              <w:rPr>
                <w:rFonts w:cs="Calibri"/>
                <w:b/>
                <w:bCs/>
              </w:rPr>
              <w:t>202</w:t>
            </w:r>
            <w:r w:rsidR="0066396B" w:rsidRPr="0096463E">
              <w:rPr>
                <w:rFonts w:cs="Calibri"/>
                <w:b/>
                <w:bCs/>
              </w:rPr>
              <w:t>7</w:t>
            </w:r>
            <w:r w:rsidRPr="0096463E">
              <w:rPr>
                <w:rFonts w:cs="Calibri"/>
                <w:b/>
                <w:bCs/>
              </w:rPr>
              <w:t>.</w:t>
            </w:r>
          </w:p>
        </w:tc>
        <w:tc>
          <w:tcPr>
            <w:tcW w:w="2649" w:type="dxa"/>
            <w:shd w:val="clear" w:color="auto" w:fill="F2F2F2" w:themeFill="background1" w:themeFillShade="F2"/>
            <w:vAlign w:val="center"/>
          </w:tcPr>
          <w:p w14:paraId="35A356C7" w14:textId="32CA443B" w:rsidR="00090226" w:rsidRPr="0096463E" w:rsidRDefault="00090226" w:rsidP="00193000">
            <w:pPr>
              <w:jc w:val="center"/>
              <w:rPr>
                <w:rFonts w:cs="Calibri"/>
                <w:b/>
                <w:bCs/>
              </w:rPr>
            </w:pPr>
            <w:r w:rsidRPr="0096463E">
              <w:rPr>
                <w:rFonts w:cs="Calibri"/>
                <w:b/>
                <w:bCs/>
              </w:rPr>
              <w:t>202</w:t>
            </w:r>
            <w:r w:rsidR="0066396B" w:rsidRPr="0096463E">
              <w:rPr>
                <w:rFonts w:cs="Calibri"/>
                <w:b/>
                <w:bCs/>
              </w:rPr>
              <w:t>9</w:t>
            </w:r>
            <w:r w:rsidRPr="0096463E">
              <w:rPr>
                <w:rFonts w:cs="Calibri"/>
                <w:b/>
                <w:bCs/>
              </w:rPr>
              <w:t>.</w:t>
            </w:r>
          </w:p>
        </w:tc>
      </w:tr>
      <w:tr w:rsidR="00090226" w:rsidRPr="0096463E" w14:paraId="185DE39E" w14:textId="77777777" w:rsidTr="0061683C">
        <w:tc>
          <w:tcPr>
            <w:tcW w:w="1451" w:type="dxa"/>
            <w:shd w:val="clear" w:color="auto" w:fill="F2F2F2" w:themeFill="background1" w:themeFillShade="F2"/>
            <w:vAlign w:val="center"/>
          </w:tcPr>
          <w:p w14:paraId="29955188" w14:textId="2968DC49" w:rsidR="00090226" w:rsidRPr="0096463E" w:rsidRDefault="00401BFA" w:rsidP="00193000">
            <w:pPr>
              <w:jc w:val="center"/>
              <w:rPr>
                <w:rFonts w:cs="Calibri"/>
                <w:b/>
                <w:bCs/>
              </w:rPr>
            </w:pPr>
            <w:r>
              <w:rPr>
                <w:rFonts w:cs="Calibri"/>
                <w:b/>
                <w:bCs/>
              </w:rPr>
              <w:t>1,34</w:t>
            </w:r>
          </w:p>
        </w:tc>
        <w:tc>
          <w:tcPr>
            <w:tcW w:w="2648" w:type="dxa"/>
            <w:shd w:val="clear" w:color="auto" w:fill="F2F2F2" w:themeFill="background1" w:themeFillShade="F2"/>
            <w:vAlign w:val="center"/>
          </w:tcPr>
          <w:p w14:paraId="60658746" w14:textId="77777777" w:rsidR="00090226" w:rsidRPr="0096463E" w:rsidRDefault="00090226" w:rsidP="00193000">
            <w:pPr>
              <w:jc w:val="center"/>
              <w:rPr>
                <w:rFonts w:cs="Calibri"/>
              </w:rPr>
            </w:pPr>
          </w:p>
        </w:tc>
        <w:tc>
          <w:tcPr>
            <w:tcW w:w="2648" w:type="dxa"/>
            <w:gridSpan w:val="2"/>
            <w:shd w:val="clear" w:color="auto" w:fill="F2F2F2" w:themeFill="background1" w:themeFillShade="F2"/>
            <w:vAlign w:val="center"/>
          </w:tcPr>
          <w:p w14:paraId="32038377" w14:textId="77777777" w:rsidR="00090226" w:rsidRPr="0096463E" w:rsidRDefault="00090226" w:rsidP="00193000">
            <w:pPr>
              <w:jc w:val="center"/>
              <w:rPr>
                <w:rFonts w:cs="Calibri"/>
              </w:rPr>
            </w:pPr>
          </w:p>
        </w:tc>
        <w:tc>
          <w:tcPr>
            <w:tcW w:w="2649" w:type="dxa"/>
            <w:shd w:val="clear" w:color="auto" w:fill="F2F2F2" w:themeFill="background1" w:themeFillShade="F2"/>
            <w:vAlign w:val="center"/>
          </w:tcPr>
          <w:p w14:paraId="4BD72972" w14:textId="77777777" w:rsidR="00090226" w:rsidRPr="0096463E" w:rsidRDefault="00090226" w:rsidP="00193000">
            <w:pPr>
              <w:jc w:val="center"/>
              <w:rPr>
                <w:rFonts w:cs="Calibri"/>
              </w:rPr>
            </w:pPr>
          </w:p>
        </w:tc>
      </w:tr>
    </w:tbl>
    <w:p w14:paraId="6E132ADF" w14:textId="40973242" w:rsidR="00325162" w:rsidRDefault="00325162" w:rsidP="00193000">
      <w:pPr>
        <w:spacing w:after="0" w:line="240" w:lineRule="auto"/>
        <w:jc w:val="both"/>
      </w:pPr>
    </w:p>
    <w:p w14:paraId="036FE319" w14:textId="77777777" w:rsidR="00325162" w:rsidRDefault="00325162">
      <w:r>
        <w:br w:type="page"/>
      </w:r>
    </w:p>
    <w:p w14:paraId="70FD683E" w14:textId="6DC02B58" w:rsidR="00BD542C" w:rsidRPr="0096463E" w:rsidRDefault="00AE2A16" w:rsidP="00AE2A16">
      <w:pPr>
        <w:pStyle w:val="Naslov3"/>
      </w:pPr>
      <w:bookmarkStart w:id="73" w:name="_Toc190099363"/>
      <w:r>
        <w:lastRenderedPageBreak/>
        <w:t xml:space="preserve">3.2.3. </w:t>
      </w:r>
      <w:bookmarkStart w:id="74" w:name="_Hlk189468466"/>
      <w:r w:rsidR="00BD542C" w:rsidRPr="0096463E">
        <w:t>Zaštita bioraznolikosti</w:t>
      </w:r>
      <w:bookmarkEnd w:id="73"/>
    </w:p>
    <w:p w14:paraId="1701C030" w14:textId="77777777" w:rsidR="003F7FF5" w:rsidRPr="0096463E" w:rsidRDefault="003F7FF5" w:rsidP="00193000">
      <w:pPr>
        <w:spacing w:after="0" w:line="240" w:lineRule="auto"/>
        <w:jc w:val="both"/>
        <w:rPr>
          <w:b/>
          <w:bCs/>
        </w:rPr>
      </w:pPr>
    </w:p>
    <w:tbl>
      <w:tblPr>
        <w:tblStyle w:val="Reetkatablice"/>
        <w:tblW w:w="0" w:type="auto"/>
        <w:tblLook w:val="04A0" w:firstRow="1" w:lastRow="0" w:firstColumn="1" w:lastColumn="0" w:noHBand="0" w:noVBand="1"/>
      </w:tblPr>
      <w:tblGrid>
        <w:gridCol w:w="1523"/>
        <w:gridCol w:w="2640"/>
        <w:gridCol w:w="287"/>
        <w:gridCol w:w="2325"/>
        <w:gridCol w:w="2621"/>
      </w:tblGrid>
      <w:tr w:rsidR="003F7FF5" w:rsidRPr="0096463E" w14:paraId="373C3E51" w14:textId="77777777" w:rsidTr="0061683C">
        <w:tc>
          <w:tcPr>
            <w:tcW w:w="1451" w:type="dxa"/>
            <w:shd w:val="clear" w:color="auto" w:fill="F2F2F2" w:themeFill="background1" w:themeFillShade="F2"/>
            <w:vAlign w:val="center"/>
          </w:tcPr>
          <w:p w14:paraId="0374DC4F" w14:textId="77777777" w:rsidR="003F7FF5" w:rsidRPr="0096463E" w:rsidRDefault="003F7FF5"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35346CBC" w14:textId="6F5F0F69" w:rsidR="003F7FF5" w:rsidRPr="0096463E" w:rsidRDefault="003F7FF5"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Udio zaštićenih područja u destinaciji u ukupnoj površini destinacije (ukupno i pojedinačno po kategoriji zaštite) (BR-1) </w:t>
            </w:r>
          </w:p>
        </w:tc>
      </w:tr>
      <w:tr w:rsidR="003F7FF5" w:rsidRPr="0096463E" w14:paraId="42F77A74" w14:textId="77777777" w:rsidTr="0061683C">
        <w:tc>
          <w:tcPr>
            <w:tcW w:w="1451" w:type="dxa"/>
            <w:vMerge w:val="restart"/>
            <w:shd w:val="clear" w:color="auto" w:fill="FFFFFF" w:themeFill="background1"/>
            <w:vAlign w:val="center"/>
          </w:tcPr>
          <w:p w14:paraId="1D2F70FC" w14:textId="77777777" w:rsidR="003F7FF5" w:rsidRPr="0096463E" w:rsidRDefault="003F7FF5" w:rsidP="00193000">
            <w:pPr>
              <w:jc w:val="both"/>
              <w:rPr>
                <w:rFonts w:cs="Calibri"/>
                <w:b/>
                <w:bCs/>
              </w:rPr>
            </w:pPr>
            <w:r w:rsidRPr="0096463E">
              <w:rPr>
                <w:rFonts w:cs="Calibri"/>
                <w:b/>
                <w:bCs/>
              </w:rPr>
              <w:t>Povezanost pokazatelja sa sustavima</w:t>
            </w:r>
          </w:p>
        </w:tc>
        <w:tc>
          <w:tcPr>
            <w:tcW w:w="2939" w:type="dxa"/>
            <w:gridSpan w:val="2"/>
            <w:shd w:val="clear" w:color="auto" w:fill="FFFFFF" w:themeFill="background1"/>
            <w:vAlign w:val="center"/>
          </w:tcPr>
          <w:p w14:paraId="400E38EE" w14:textId="77777777" w:rsidR="003F7FF5" w:rsidRPr="0096463E" w:rsidRDefault="003F7FF5"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shd w:val="clear" w:color="auto" w:fill="FFFFFF" w:themeFill="background1"/>
            <w:vAlign w:val="center"/>
          </w:tcPr>
          <w:p w14:paraId="7CAAE3F0" w14:textId="321F6ECB" w:rsidR="003F7FF5" w:rsidRPr="0096463E" w:rsidRDefault="00F3020C" w:rsidP="00193000">
            <w:pPr>
              <w:jc w:val="both"/>
              <w:rPr>
                <w:rFonts w:cs="Calibri"/>
              </w:rPr>
            </w:pPr>
            <w:r w:rsidRPr="0096463E">
              <w:rPr>
                <w:rFonts w:cs="Calibri"/>
              </w:rPr>
              <w:t>UN TOURISM – MST – Postotak zaštićenih područja (morskih i kopnenih) prema ukupnoj površini</w:t>
            </w:r>
          </w:p>
        </w:tc>
      </w:tr>
      <w:tr w:rsidR="003F7FF5" w:rsidRPr="0096463E" w14:paraId="63671CBF" w14:textId="77777777" w:rsidTr="0061683C">
        <w:tc>
          <w:tcPr>
            <w:tcW w:w="1451" w:type="dxa"/>
            <w:vMerge/>
            <w:shd w:val="clear" w:color="auto" w:fill="FFFFFF" w:themeFill="background1"/>
            <w:vAlign w:val="center"/>
          </w:tcPr>
          <w:p w14:paraId="2B218F2E" w14:textId="77777777" w:rsidR="003F7FF5" w:rsidRPr="0096463E" w:rsidRDefault="003F7FF5" w:rsidP="00193000">
            <w:pPr>
              <w:jc w:val="both"/>
              <w:rPr>
                <w:rFonts w:cs="Calibri"/>
                <w:b/>
                <w:bCs/>
              </w:rPr>
            </w:pPr>
          </w:p>
        </w:tc>
        <w:tc>
          <w:tcPr>
            <w:tcW w:w="2939" w:type="dxa"/>
            <w:gridSpan w:val="2"/>
            <w:shd w:val="clear" w:color="auto" w:fill="FFFFFF" w:themeFill="background1"/>
            <w:vAlign w:val="center"/>
          </w:tcPr>
          <w:p w14:paraId="417EA5C9" w14:textId="77777777" w:rsidR="003F7FF5" w:rsidRPr="0096463E" w:rsidRDefault="003F7FF5" w:rsidP="00193000">
            <w:pPr>
              <w:jc w:val="both"/>
              <w:rPr>
                <w:rFonts w:cs="Calibri"/>
              </w:rPr>
            </w:pPr>
            <w:r w:rsidRPr="0096463E">
              <w:rPr>
                <w:rFonts w:cs="Calibri"/>
              </w:rPr>
              <w:t>Povezanost sa Zakonom o turizmu</w:t>
            </w:r>
          </w:p>
        </w:tc>
        <w:tc>
          <w:tcPr>
            <w:tcW w:w="5006" w:type="dxa"/>
            <w:gridSpan w:val="2"/>
            <w:shd w:val="clear" w:color="auto" w:fill="FFFFFF" w:themeFill="background1"/>
            <w:vAlign w:val="center"/>
          </w:tcPr>
          <w:p w14:paraId="32AAF433" w14:textId="2360B5E2" w:rsidR="003F7FF5" w:rsidRPr="0096463E" w:rsidRDefault="00F3020C" w:rsidP="00193000">
            <w:pPr>
              <w:jc w:val="both"/>
              <w:rPr>
                <w:rFonts w:cs="Calibri"/>
              </w:rPr>
            </w:pPr>
            <w:r w:rsidRPr="0096463E">
              <w:rPr>
                <w:rFonts w:cs="Calibri"/>
              </w:rPr>
              <w:t>Članak 14. stavak 2. Zakona o turizmu – zaštita bioraznolikosti</w:t>
            </w:r>
          </w:p>
        </w:tc>
      </w:tr>
      <w:tr w:rsidR="0078468E" w:rsidRPr="0096463E" w14:paraId="1FFC16C5" w14:textId="77777777" w:rsidTr="00BF5B09">
        <w:tc>
          <w:tcPr>
            <w:tcW w:w="1451" w:type="dxa"/>
            <w:vMerge/>
            <w:vAlign w:val="center"/>
          </w:tcPr>
          <w:p w14:paraId="05C6AB86" w14:textId="77777777" w:rsidR="0078468E" w:rsidRPr="0096463E" w:rsidRDefault="0078468E" w:rsidP="00193000">
            <w:pPr>
              <w:jc w:val="both"/>
              <w:rPr>
                <w:rFonts w:cs="Calibri"/>
                <w:b/>
                <w:bCs/>
              </w:rPr>
            </w:pPr>
          </w:p>
        </w:tc>
        <w:tc>
          <w:tcPr>
            <w:tcW w:w="2939" w:type="dxa"/>
            <w:gridSpan w:val="2"/>
            <w:vAlign w:val="center"/>
          </w:tcPr>
          <w:p w14:paraId="31AEE8E1" w14:textId="08CDBA81"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29CF3AF5" w14:textId="77777777" w:rsidR="00F3020C" w:rsidRPr="0096463E" w:rsidRDefault="00F3020C" w:rsidP="00193000">
            <w:pPr>
              <w:jc w:val="both"/>
              <w:rPr>
                <w:rFonts w:cs="Calibri"/>
              </w:rPr>
            </w:pPr>
            <w:r w:rsidRPr="0096463E">
              <w:rPr>
                <w:rFonts w:cs="Calibri"/>
              </w:rPr>
              <w:t>Cilj 13: Klimatske promjene – zaštita prirodnih područja doprinosi ublažavanju klimatskih promjena kroz očuvanje šuma i drugih ekosustava koji apsorbiraju ugljikov dioksid.</w:t>
            </w:r>
          </w:p>
          <w:p w14:paraId="0E159E0D" w14:textId="77777777" w:rsidR="00F3020C" w:rsidRPr="0096463E" w:rsidRDefault="00F3020C" w:rsidP="00193000">
            <w:pPr>
              <w:jc w:val="both"/>
              <w:rPr>
                <w:rFonts w:cs="Calibri"/>
              </w:rPr>
            </w:pPr>
            <w:r w:rsidRPr="0096463E">
              <w:rPr>
                <w:rFonts w:cs="Calibri"/>
              </w:rPr>
              <w:t>Cilj 14: Život ispod vode – ovaj cilj uključuje očuvanje i održivo korištenje oceana, mora i morskih resursa. Zaštićena prirodna područja mogu uključivati morske i obalne ekosustave.</w:t>
            </w:r>
          </w:p>
          <w:p w14:paraId="1E28D83B" w14:textId="7730684D" w:rsidR="0078468E" w:rsidRPr="0096463E" w:rsidRDefault="00F3020C" w:rsidP="00193000">
            <w:pPr>
              <w:jc w:val="both"/>
              <w:rPr>
                <w:rFonts w:cs="Calibri"/>
              </w:rPr>
            </w:pPr>
            <w:r w:rsidRPr="0096463E">
              <w:rPr>
                <w:rFonts w:cs="Calibri"/>
              </w:rPr>
              <w:t>Cilj 15: Život na zemlji – usredotočuje se na zaštitu, obnovu i održivu upotrebu kopnenih ekosustava te očuvanje bioraznolikosti i zaustavljanje degradacije zemljišta i gubitka staništa.</w:t>
            </w:r>
          </w:p>
        </w:tc>
      </w:tr>
      <w:tr w:rsidR="0078468E" w:rsidRPr="0096463E" w14:paraId="285D5EB5" w14:textId="77777777" w:rsidTr="00BF5B09">
        <w:tc>
          <w:tcPr>
            <w:tcW w:w="1451" w:type="dxa"/>
            <w:vMerge/>
            <w:vAlign w:val="center"/>
          </w:tcPr>
          <w:p w14:paraId="2502340C" w14:textId="77777777" w:rsidR="0078468E" w:rsidRPr="0096463E" w:rsidRDefault="0078468E" w:rsidP="00193000">
            <w:pPr>
              <w:jc w:val="both"/>
              <w:rPr>
                <w:rFonts w:cs="Calibri"/>
                <w:b/>
                <w:bCs/>
              </w:rPr>
            </w:pPr>
          </w:p>
        </w:tc>
        <w:tc>
          <w:tcPr>
            <w:tcW w:w="2939" w:type="dxa"/>
            <w:gridSpan w:val="2"/>
            <w:vAlign w:val="center"/>
          </w:tcPr>
          <w:p w14:paraId="609377D7" w14:textId="48EB2B99"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777BF88D" w14:textId="77777777" w:rsidR="00F3020C" w:rsidRPr="0096463E" w:rsidRDefault="00F3020C" w:rsidP="00193000">
            <w:pPr>
              <w:jc w:val="both"/>
              <w:rPr>
                <w:rFonts w:cs="Calibri"/>
              </w:rPr>
            </w:pPr>
            <w:r w:rsidRPr="0096463E">
              <w:rPr>
                <w:rFonts w:cs="Calibri"/>
              </w:rPr>
              <w:t>Strateški cilj: Turizam uz očuvan okoliš, prostor i klimu</w:t>
            </w:r>
          </w:p>
          <w:p w14:paraId="146957E3" w14:textId="43378FF2" w:rsidR="0078468E" w:rsidRPr="0096463E" w:rsidRDefault="00F3020C" w:rsidP="00193000">
            <w:pPr>
              <w:jc w:val="both"/>
              <w:rPr>
                <w:rFonts w:cs="Calibri"/>
              </w:rPr>
            </w:pPr>
            <w:r w:rsidRPr="0096463E">
              <w:rPr>
                <w:rFonts w:cs="Calibri"/>
              </w:rPr>
              <w:t>Posebni cilj: Smanjenje negativnog utjecaja turizma na sastavnice okoliša, prirodu i prostor</w:t>
            </w:r>
          </w:p>
        </w:tc>
      </w:tr>
      <w:tr w:rsidR="00F3020C" w:rsidRPr="0096463E" w14:paraId="20281163" w14:textId="77777777" w:rsidTr="00BF5B09">
        <w:tc>
          <w:tcPr>
            <w:tcW w:w="1451" w:type="dxa"/>
            <w:vMerge w:val="restart"/>
            <w:vAlign w:val="center"/>
          </w:tcPr>
          <w:p w14:paraId="210704EC" w14:textId="77777777" w:rsidR="00F3020C" w:rsidRPr="0096463E" w:rsidRDefault="00F3020C" w:rsidP="00193000">
            <w:pPr>
              <w:jc w:val="both"/>
              <w:rPr>
                <w:rFonts w:cs="Calibri"/>
                <w:b/>
                <w:bCs/>
              </w:rPr>
            </w:pPr>
            <w:r w:rsidRPr="0096463E">
              <w:rPr>
                <w:rFonts w:cs="Calibri"/>
                <w:b/>
                <w:bCs/>
              </w:rPr>
              <w:t>Obilježja pokazatelja</w:t>
            </w:r>
          </w:p>
        </w:tc>
        <w:tc>
          <w:tcPr>
            <w:tcW w:w="2939" w:type="dxa"/>
            <w:gridSpan w:val="2"/>
            <w:vAlign w:val="center"/>
          </w:tcPr>
          <w:p w14:paraId="255489EF" w14:textId="77777777" w:rsidR="00F3020C" w:rsidRPr="0096463E" w:rsidRDefault="00F3020C" w:rsidP="00193000">
            <w:pPr>
              <w:jc w:val="both"/>
              <w:rPr>
                <w:rFonts w:cs="Calibri"/>
              </w:rPr>
            </w:pPr>
            <w:r w:rsidRPr="0096463E">
              <w:rPr>
                <w:rFonts w:cs="Calibri"/>
              </w:rPr>
              <w:t>Definicija</w:t>
            </w:r>
          </w:p>
        </w:tc>
        <w:tc>
          <w:tcPr>
            <w:tcW w:w="5006" w:type="dxa"/>
            <w:gridSpan w:val="2"/>
            <w:vAlign w:val="center"/>
          </w:tcPr>
          <w:p w14:paraId="373C5224" w14:textId="36E479DB" w:rsidR="00F3020C" w:rsidRPr="0096463E" w:rsidRDefault="00F3020C" w:rsidP="00193000">
            <w:pPr>
              <w:jc w:val="both"/>
              <w:rPr>
                <w:rFonts w:cs="Calibri"/>
              </w:rPr>
            </w:pPr>
            <w:r w:rsidRPr="0096463E">
              <w:rPr>
                <w:rFonts w:cs="Calibri"/>
              </w:rPr>
              <w:t>Pokazateljem se definira udio zaštićenih prirodnih područja (dalje u tekstu: ZPP) (kopnenih i morskih) i područja ekološke mreže Natura 2000, u ukupnoj površini destinacije (jedan ili više JLS-ova), te njihova struktura prema kategoriji zaštite.</w:t>
            </w:r>
          </w:p>
        </w:tc>
      </w:tr>
      <w:tr w:rsidR="00F3020C" w:rsidRPr="0096463E" w14:paraId="04793441" w14:textId="77777777" w:rsidTr="00BF5B09">
        <w:tc>
          <w:tcPr>
            <w:tcW w:w="1451" w:type="dxa"/>
            <w:vMerge/>
            <w:vAlign w:val="center"/>
          </w:tcPr>
          <w:p w14:paraId="3C2FC26E" w14:textId="77777777" w:rsidR="00F3020C" w:rsidRPr="0096463E" w:rsidRDefault="00F3020C" w:rsidP="00193000">
            <w:pPr>
              <w:jc w:val="both"/>
              <w:rPr>
                <w:rFonts w:cs="Calibri"/>
                <w:b/>
                <w:bCs/>
              </w:rPr>
            </w:pPr>
          </w:p>
        </w:tc>
        <w:tc>
          <w:tcPr>
            <w:tcW w:w="2939" w:type="dxa"/>
            <w:gridSpan w:val="2"/>
            <w:vAlign w:val="center"/>
          </w:tcPr>
          <w:p w14:paraId="0F42CA09" w14:textId="77777777" w:rsidR="00F3020C" w:rsidRPr="0096463E" w:rsidRDefault="00F3020C" w:rsidP="00193000">
            <w:pPr>
              <w:jc w:val="both"/>
              <w:rPr>
                <w:rFonts w:cs="Calibri"/>
              </w:rPr>
            </w:pPr>
            <w:r w:rsidRPr="0096463E">
              <w:rPr>
                <w:rFonts w:cs="Calibri"/>
              </w:rPr>
              <w:t>Opis</w:t>
            </w:r>
          </w:p>
        </w:tc>
        <w:tc>
          <w:tcPr>
            <w:tcW w:w="5006" w:type="dxa"/>
            <w:gridSpan w:val="2"/>
            <w:vAlign w:val="center"/>
          </w:tcPr>
          <w:p w14:paraId="104D671B" w14:textId="6F3BAB69" w:rsidR="00F3020C" w:rsidRPr="0096463E" w:rsidRDefault="00F3020C" w:rsidP="00193000">
            <w:pPr>
              <w:jc w:val="both"/>
              <w:rPr>
                <w:rFonts w:cs="Calibri"/>
              </w:rPr>
            </w:pPr>
            <w:r w:rsidRPr="0096463E">
              <w:rPr>
                <w:rFonts w:cs="Calibri"/>
              </w:rPr>
              <w:t xml:space="preserve">Turizam zasnovan na prirodi brzo raste, a jedan od ključnih faktora za iskustvo posjetitelja je kvaliteta okoliša. </w:t>
            </w:r>
            <w:proofErr w:type="spellStart"/>
            <w:r w:rsidRPr="0096463E">
              <w:rPr>
                <w:rFonts w:cs="Calibri"/>
              </w:rPr>
              <w:t>Bioraznolika</w:t>
            </w:r>
            <w:proofErr w:type="spellEnd"/>
            <w:r w:rsidRPr="0096463E">
              <w:rPr>
                <w:rFonts w:cs="Calibri"/>
              </w:rPr>
              <w:t xml:space="preserve"> područja privlače turiste, posebno ona s infrastrukturom koja omogućava pristupačnost. Očuvanje kopnene i morske bioraznolikosti ključno je za očuvanje značajnih ekonomskih koristi koje države ostvaruju od turizma. Udio zaštićenih područja ukazuje na aktivnosti vezane za očuvanje bioraznolikosti te na očuvanje, obnovu i održivu upotrebu ekosustava i njihovih usluga.</w:t>
            </w:r>
          </w:p>
        </w:tc>
      </w:tr>
      <w:tr w:rsidR="00F3020C" w:rsidRPr="0096463E" w14:paraId="32F3EA7B" w14:textId="77777777" w:rsidTr="00BF5B09">
        <w:tc>
          <w:tcPr>
            <w:tcW w:w="1451" w:type="dxa"/>
            <w:vMerge/>
            <w:vAlign w:val="center"/>
          </w:tcPr>
          <w:p w14:paraId="18825AA2" w14:textId="77777777" w:rsidR="00F3020C" w:rsidRPr="0096463E" w:rsidRDefault="00F3020C" w:rsidP="00193000">
            <w:pPr>
              <w:jc w:val="both"/>
              <w:rPr>
                <w:rFonts w:cs="Calibri"/>
                <w:b/>
                <w:bCs/>
              </w:rPr>
            </w:pPr>
          </w:p>
        </w:tc>
        <w:tc>
          <w:tcPr>
            <w:tcW w:w="2939" w:type="dxa"/>
            <w:gridSpan w:val="2"/>
            <w:vAlign w:val="center"/>
          </w:tcPr>
          <w:p w14:paraId="5BDBA715" w14:textId="0CA77286" w:rsidR="00F3020C" w:rsidRPr="0096463E" w:rsidRDefault="00F3020C" w:rsidP="00193000">
            <w:pPr>
              <w:jc w:val="both"/>
              <w:rPr>
                <w:rFonts w:cs="Calibri"/>
              </w:rPr>
            </w:pPr>
            <w:proofErr w:type="spellStart"/>
            <w:r w:rsidRPr="0096463E">
              <w:rPr>
                <w:rFonts w:cs="Calibri"/>
              </w:rPr>
              <w:t>Podpokazatelji</w:t>
            </w:r>
            <w:proofErr w:type="spellEnd"/>
          </w:p>
        </w:tc>
        <w:tc>
          <w:tcPr>
            <w:tcW w:w="5006" w:type="dxa"/>
            <w:gridSpan w:val="2"/>
            <w:vAlign w:val="center"/>
          </w:tcPr>
          <w:p w14:paraId="504E2461" w14:textId="77777777" w:rsidR="00F3020C" w:rsidRPr="0096463E" w:rsidRDefault="00F3020C" w:rsidP="00193000">
            <w:pPr>
              <w:jc w:val="both"/>
              <w:rPr>
                <w:rFonts w:cs="Calibri"/>
              </w:rPr>
            </w:pPr>
            <w:r w:rsidRPr="0096463E">
              <w:rPr>
                <w:rFonts w:cs="Calibri"/>
              </w:rPr>
              <w:t>– udio zaštićenih prirodnih područja i područja ekološke mreže Natura 2000 u ukupnoj površini destinaciji</w:t>
            </w:r>
          </w:p>
          <w:p w14:paraId="14A5AD3E" w14:textId="30686DA6" w:rsidR="00F3020C" w:rsidRPr="0096463E" w:rsidRDefault="00F3020C" w:rsidP="00193000">
            <w:pPr>
              <w:jc w:val="both"/>
              <w:rPr>
                <w:rFonts w:cs="Calibri"/>
              </w:rPr>
            </w:pPr>
            <w:r w:rsidRPr="0096463E">
              <w:rPr>
                <w:rFonts w:cs="Calibri"/>
              </w:rPr>
              <w:t>– kategorije zaštićenih prirodnih područja u destinaciji</w:t>
            </w:r>
          </w:p>
        </w:tc>
      </w:tr>
      <w:tr w:rsidR="003F7FF5" w:rsidRPr="0096463E" w14:paraId="3E73175F" w14:textId="77777777" w:rsidTr="00BF5B09">
        <w:tc>
          <w:tcPr>
            <w:tcW w:w="1451" w:type="dxa"/>
            <w:vMerge w:val="restart"/>
            <w:vAlign w:val="center"/>
          </w:tcPr>
          <w:p w14:paraId="38D652FE" w14:textId="77777777" w:rsidR="003F7FF5" w:rsidRPr="0096463E" w:rsidRDefault="003F7FF5" w:rsidP="00193000">
            <w:pPr>
              <w:jc w:val="both"/>
              <w:rPr>
                <w:rFonts w:cs="Calibri"/>
                <w:b/>
                <w:bCs/>
              </w:rPr>
            </w:pPr>
            <w:r w:rsidRPr="0096463E">
              <w:rPr>
                <w:rFonts w:cs="Calibri"/>
                <w:b/>
                <w:bCs/>
              </w:rPr>
              <w:lastRenderedPageBreak/>
              <w:t>Podaci</w:t>
            </w:r>
          </w:p>
        </w:tc>
        <w:tc>
          <w:tcPr>
            <w:tcW w:w="2939" w:type="dxa"/>
            <w:gridSpan w:val="2"/>
            <w:vAlign w:val="center"/>
          </w:tcPr>
          <w:p w14:paraId="113AA8A7" w14:textId="77777777" w:rsidR="003F7FF5" w:rsidRPr="0096463E" w:rsidRDefault="003F7FF5" w:rsidP="00193000">
            <w:pPr>
              <w:jc w:val="both"/>
              <w:rPr>
                <w:rFonts w:cs="Calibri"/>
              </w:rPr>
            </w:pPr>
            <w:r w:rsidRPr="0096463E">
              <w:rPr>
                <w:rFonts w:cs="Calibri"/>
              </w:rPr>
              <w:t>Naziv podataka</w:t>
            </w:r>
          </w:p>
        </w:tc>
        <w:tc>
          <w:tcPr>
            <w:tcW w:w="5006" w:type="dxa"/>
            <w:gridSpan w:val="2"/>
            <w:vAlign w:val="center"/>
          </w:tcPr>
          <w:p w14:paraId="1DB27CB2" w14:textId="77777777" w:rsidR="00F3020C" w:rsidRPr="0096463E" w:rsidRDefault="00F3020C" w:rsidP="00193000">
            <w:pPr>
              <w:jc w:val="both"/>
              <w:rPr>
                <w:rFonts w:cs="Calibri"/>
              </w:rPr>
            </w:pPr>
            <w:r w:rsidRPr="0096463E">
              <w:rPr>
                <w:rFonts w:cs="Calibri"/>
              </w:rPr>
              <w:t>1. Površina zaštićenih prirodnih područja prema kategoriji</w:t>
            </w:r>
          </w:p>
          <w:p w14:paraId="63668CBB" w14:textId="77777777" w:rsidR="00F3020C" w:rsidRPr="0096463E" w:rsidRDefault="00F3020C" w:rsidP="00193000">
            <w:pPr>
              <w:jc w:val="both"/>
              <w:rPr>
                <w:rFonts w:cs="Calibri"/>
              </w:rPr>
            </w:pPr>
            <w:r w:rsidRPr="0096463E">
              <w:rPr>
                <w:rFonts w:cs="Calibri"/>
              </w:rPr>
              <w:t>2. Kategorija zaštite prirodnih područja</w:t>
            </w:r>
          </w:p>
          <w:p w14:paraId="1264C1FF" w14:textId="61B99270" w:rsidR="003F7FF5" w:rsidRPr="0096463E" w:rsidRDefault="00F3020C" w:rsidP="00193000">
            <w:pPr>
              <w:jc w:val="both"/>
              <w:rPr>
                <w:rFonts w:cs="Calibri"/>
              </w:rPr>
            </w:pPr>
            <w:r w:rsidRPr="0096463E">
              <w:rPr>
                <w:rFonts w:cs="Calibri"/>
              </w:rPr>
              <w:t>3. Površina destinacije</w:t>
            </w:r>
          </w:p>
        </w:tc>
      </w:tr>
      <w:tr w:rsidR="003F7FF5" w:rsidRPr="0096463E" w14:paraId="2C905772" w14:textId="77777777" w:rsidTr="00BF5B09">
        <w:tc>
          <w:tcPr>
            <w:tcW w:w="1451" w:type="dxa"/>
            <w:vMerge/>
            <w:vAlign w:val="center"/>
          </w:tcPr>
          <w:p w14:paraId="60547924" w14:textId="77777777" w:rsidR="003F7FF5" w:rsidRPr="0096463E" w:rsidRDefault="003F7FF5" w:rsidP="00193000">
            <w:pPr>
              <w:jc w:val="both"/>
              <w:rPr>
                <w:rFonts w:cs="Calibri"/>
                <w:b/>
                <w:bCs/>
              </w:rPr>
            </w:pPr>
          </w:p>
        </w:tc>
        <w:tc>
          <w:tcPr>
            <w:tcW w:w="2939" w:type="dxa"/>
            <w:gridSpan w:val="2"/>
            <w:vAlign w:val="center"/>
          </w:tcPr>
          <w:p w14:paraId="23B84DEB" w14:textId="77777777" w:rsidR="003F7FF5" w:rsidRPr="0096463E" w:rsidRDefault="003F7FF5" w:rsidP="00193000">
            <w:pPr>
              <w:jc w:val="both"/>
              <w:rPr>
                <w:rFonts w:cs="Calibri"/>
              </w:rPr>
            </w:pPr>
            <w:r w:rsidRPr="0096463E">
              <w:rPr>
                <w:rFonts w:cs="Calibri"/>
              </w:rPr>
              <w:t>Mjerna jedinica</w:t>
            </w:r>
          </w:p>
        </w:tc>
        <w:tc>
          <w:tcPr>
            <w:tcW w:w="5006" w:type="dxa"/>
            <w:gridSpan w:val="2"/>
            <w:vAlign w:val="center"/>
          </w:tcPr>
          <w:p w14:paraId="2657E170" w14:textId="77777777" w:rsidR="00F3020C" w:rsidRPr="0096463E" w:rsidRDefault="00F3020C" w:rsidP="00193000">
            <w:pPr>
              <w:jc w:val="both"/>
              <w:rPr>
                <w:rFonts w:cs="Calibri"/>
              </w:rPr>
            </w:pPr>
            <w:r w:rsidRPr="0096463E">
              <w:rPr>
                <w:rFonts w:cs="Calibri"/>
              </w:rPr>
              <w:t>1. Površina ZPP</w:t>
            </w:r>
          </w:p>
          <w:p w14:paraId="1470521E" w14:textId="77777777" w:rsidR="00F3020C" w:rsidRPr="0096463E" w:rsidRDefault="00F3020C" w:rsidP="00193000">
            <w:pPr>
              <w:jc w:val="both"/>
              <w:rPr>
                <w:rFonts w:cs="Calibri"/>
              </w:rPr>
            </w:pPr>
            <w:r w:rsidRPr="0096463E">
              <w:rPr>
                <w:rFonts w:cs="Calibri"/>
              </w:rPr>
              <w:t>2. Kategorija zaštite</w:t>
            </w:r>
          </w:p>
          <w:p w14:paraId="7092032A" w14:textId="0758FC4B" w:rsidR="003F7FF5" w:rsidRPr="0096463E" w:rsidRDefault="00F3020C" w:rsidP="00193000">
            <w:pPr>
              <w:jc w:val="both"/>
              <w:rPr>
                <w:rFonts w:cs="Calibri"/>
              </w:rPr>
            </w:pPr>
            <w:r w:rsidRPr="0096463E">
              <w:rPr>
                <w:rFonts w:cs="Calibri"/>
              </w:rPr>
              <w:t>3. Površina destinacije</w:t>
            </w:r>
          </w:p>
        </w:tc>
      </w:tr>
      <w:tr w:rsidR="003F7FF5" w:rsidRPr="0096463E" w14:paraId="65367FCA" w14:textId="77777777" w:rsidTr="00BF5B09">
        <w:tc>
          <w:tcPr>
            <w:tcW w:w="1451" w:type="dxa"/>
            <w:vMerge/>
            <w:vAlign w:val="center"/>
          </w:tcPr>
          <w:p w14:paraId="38778D8D" w14:textId="77777777" w:rsidR="003F7FF5" w:rsidRPr="0096463E" w:rsidRDefault="003F7FF5" w:rsidP="00193000">
            <w:pPr>
              <w:jc w:val="both"/>
              <w:rPr>
                <w:rFonts w:cs="Calibri"/>
                <w:b/>
                <w:bCs/>
              </w:rPr>
            </w:pPr>
          </w:p>
        </w:tc>
        <w:tc>
          <w:tcPr>
            <w:tcW w:w="2939" w:type="dxa"/>
            <w:gridSpan w:val="2"/>
            <w:vAlign w:val="center"/>
          </w:tcPr>
          <w:p w14:paraId="5D7E2B98" w14:textId="77777777" w:rsidR="003F7FF5" w:rsidRPr="0096463E" w:rsidRDefault="003F7FF5" w:rsidP="00193000">
            <w:pPr>
              <w:jc w:val="both"/>
              <w:rPr>
                <w:rFonts w:cs="Calibri"/>
              </w:rPr>
            </w:pPr>
            <w:r w:rsidRPr="0096463E">
              <w:rPr>
                <w:rFonts w:cs="Calibri"/>
              </w:rPr>
              <w:t>Izvor podataka/potencijalni izvor</w:t>
            </w:r>
          </w:p>
        </w:tc>
        <w:tc>
          <w:tcPr>
            <w:tcW w:w="5006" w:type="dxa"/>
            <w:gridSpan w:val="2"/>
            <w:vAlign w:val="center"/>
          </w:tcPr>
          <w:p w14:paraId="46273694" w14:textId="713E82B3" w:rsidR="00F3020C" w:rsidRPr="0096463E" w:rsidRDefault="00F3020C" w:rsidP="00193000">
            <w:pPr>
              <w:jc w:val="both"/>
              <w:rPr>
                <w:rFonts w:cs="Calibri"/>
              </w:rPr>
            </w:pPr>
            <w:r w:rsidRPr="0096463E">
              <w:rPr>
                <w:rFonts w:cs="Calibri"/>
              </w:rPr>
              <w:t xml:space="preserve">1. </w:t>
            </w:r>
            <w:proofErr w:type="spellStart"/>
            <w:r w:rsidRPr="0096463E">
              <w:rPr>
                <w:rFonts w:cs="Calibri"/>
              </w:rPr>
              <w:t>Bioportal</w:t>
            </w:r>
            <w:proofErr w:type="spellEnd"/>
          </w:p>
          <w:p w14:paraId="696598A4" w14:textId="61C58EAD" w:rsidR="00F3020C" w:rsidRPr="0096463E" w:rsidRDefault="00F3020C" w:rsidP="00193000">
            <w:pPr>
              <w:jc w:val="both"/>
              <w:rPr>
                <w:rFonts w:cs="Calibri"/>
              </w:rPr>
            </w:pPr>
            <w:r w:rsidRPr="0096463E">
              <w:rPr>
                <w:rFonts w:cs="Calibri"/>
              </w:rPr>
              <w:t xml:space="preserve">2. </w:t>
            </w:r>
            <w:proofErr w:type="spellStart"/>
            <w:r w:rsidRPr="0096463E">
              <w:rPr>
                <w:rFonts w:cs="Calibri"/>
              </w:rPr>
              <w:t>Bioportal</w:t>
            </w:r>
            <w:proofErr w:type="spellEnd"/>
          </w:p>
          <w:p w14:paraId="4C5B4A19" w14:textId="0005B519" w:rsidR="003F7FF5" w:rsidRPr="0096463E" w:rsidRDefault="00F3020C" w:rsidP="00193000">
            <w:pPr>
              <w:jc w:val="both"/>
              <w:rPr>
                <w:rFonts w:cs="Calibri"/>
              </w:rPr>
            </w:pPr>
            <w:r w:rsidRPr="0096463E">
              <w:rPr>
                <w:rFonts w:cs="Calibri"/>
              </w:rPr>
              <w:t>3. Podatci JLS-a</w:t>
            </w:r>
          </w:p>
        </w:tc>
      </w:tr>
      <w:tr w:rsidR="003F7FF5" w:rsidRPr="0096463E" w14:paraId="4FA00C18" w14:textId="77777777" w:rsidTr="00BF5B09">
        <w:tc>
          <w:tcPr>
            <w:tcW w:w="1451" w:type="dxa"/>
            <w:vMerge/>
            <w:vAlign w:val="center"/>
          </w:tcPr>
          <w:p w14:paraId="76D158FF" w14:textId="77777777" w:rsidR="003F7FF5" w:rsidRPr="0096463E" w:rsidRDefault="003F7FF5" w:rsidP="00193000">
            <w:pPr>
              <w:jc w:val="both"/>
              <w:rPr>
                <w:rFonts w:cs="Calibri"/>
                <w:b/>
                <w:bCs/>
              </w:rPr>
            </w:pPr>
          </w:p>
        </w:tc>
        <w:tc>
          <w:tcPr>
            <w:tcW w:w="2939" w:type="dxa"/>
            <w:gridSpan w:val="2"/>
            <w:vAlign w:val="center"/>
          </w:tcPr>
          <w:p w14:paraId="58502F10" w14:textId="77777777" w:rsidR="003F7FF5" w:rsidRPr="0096463E" w:rsidRDefault="003F7FF5" w:rsidP="00193000">
            <w:pPr>
              <w:jc w:val="both"/>
              <w:rPr>
                <w:rFonts w:cs="Calibri"/>
              </w:rPr>
            </w:pPr>
            <w:r w:rsidRPr="0096463E">
              <w:rPr>
                <w:rFonts w:cs="Calibri"/>
              </w:rPr>
              <w:t>Dostupnost podataka i podatkovni jaz</w:t>
            </w:r>
          </w:p>
        </w:tc>
        <w:tc>
          <w:tcPr>
            <w:tcW w:w="5006" w:type="dxa"/>
            <w:gridSpan w:val="2"/>
            <w:vAlign w:val="center"/>
          </w:tcPr>
          <w:p w14:paraId="172A5F8B" w14:textId="4D0A6ABD" w:rsidR="003F7FF5" w:rsidRPr="0096463E" w:rsidRDefault="00F3020C" w:rsidP="00193000">
            <w:pPr>
              <w:jc w:val="both"/>
              <w:rPr>
                <w:rFonts w:cs="Calibri"/>
              </w:rPr>
            </w:pPr>
            <w:r w:rsidRPr="0096463E">
              <w:rPr>
                <w:rFonts w:cs="Calibri"/>
              </w:rPr>
              <w:t>1. – 3. Podatak je dostupan</w:t>
            </w:r>
          </w:p>
        </w:tc>
      </w:tr>
      <w:tr w:rsidR="003F7FF5" w:rsidRPr="0096463E" w14:paraId="1D741185" w14:textId="77777777" w:rsidTr="00BF5B09">
        <w:tc>
          <w:tcPr>
            <w:tcW w:w="1451" w:type="dxa"/>
            <w:vMerge/>
            <w:vAlign w:val="center"/>
          </w:tcPr>
          <w:p w14:paraId="49FCE230" w14:textId="77777777" w:rsidR="003F7FF5" w:rsidRPr="0096463E" w:rsidRDefault="003F7FF5" w:rsidP="00193000">
            <w:pPr>
              <w:jc w:val="both"/>
              <w:rPr>
                <w:rFonts w:cs="Calibri"/>
                <w:b/>
                <w:bCs/>
              </w:rPr>
            </w:pPr>
          </w:p>
        </w:tc>
        <w:tc>
          <w:tcPr>
            <w:tcW w:w="2939" w:type="dxa"/>
            <w:gridSpan w:val="2"/>
            <w:vAlign w:val="center"/>
          </w:tcPr>
          <w:p w14:paraId="057E33BE" w14:textId="77777777" w:rsidR="003F7FF5" w:rsidRPr="0096463E" w:rsidRDefault="003F7FF5" w:rsidP="00193000">
            <w:pPr>
              <w:jc w:val="both"/>
              <w:rPr>
                <w:rFonts w:cs="Calibri"/>
              </w:rPr>
            </w:pPr>
            <w:r w:rsidRPr="0096463E">
              <w:rPr>
                <w:rFonts w:cs="Calibri"/>
              </w:rPr>
              <w:t>Periodičnost prikupljanja podataka</w:t>
            </w:r>
          </w:p>
        </w:tc>
        <w:tc>
          <w:tcPr>
            <w:tcW w:w="5006" w:type="dxa"/>
            <w:gridSpan w:val="2"/>
            <w:vAlign w:val="center"/>
          </w:tcPr>
          <w:p w14:paraId="5593AD81" w14:textId="28E4272A" w:rsidR="003F7FF5" w:rsidRPr="0096463E" w:rsidRDefault="00F3020C" w:rsidP="00193000">
            <w:pPr>
              <w:jc w:val="both"/>
              <w:rPr>
                <w:rFonts w:cs="Calibri"/>
              </w:rPr>
            </w:pPr>
            <w:r w:rsidRPr="0096463E">
              <w:rPr>
                <w:rFonts w:cs="Calibri"/>
              </w:rPr>
              <w:t>1. – 3. Na razini godine</w:t>
            </w:r>
          </w:p>
        </w:tc>
      </w:tr>
      <w:tr w:rsidR="003F7FF5" w:rsidRPr="0096463E" w14:paraId="08DF0CAF" w14:textId="77777777" w:rsidTr="00BF5B09">
        <w:tc>
          <w:tcPr>
            <w:tcW w:w="1451" w:type="dxa"/>
            <w:vAlign w:val="center"/>
          </w:tcPr>
          <w:p w14:paraId="08D0E520" w14:textId="77777777" w:rsidR="003F7FF5" w:rsidRPr="0096463E" w:rsidRDefault="003F7FF5" w:rsidP="00193000">
            <w:pPr>
              <w:jc w:val="both"/>
              <w:rPr>
                <w:rFonts w:cs="Calibri"/>
                <w:b/>
                <w:bCs/>
              </w:rPr>
            </w:pPr>
            <w:r w:rsidRPr="0096463E">
              <w:rPr>
                <w:rFonts w:cs="Calibri"/>
                <w:b/>
                <w:bCs/>
              </w:rPr>
              <w:t>Metodologija izračuna pokazatelja</w:t>
            </w:r>
          </w:p>
        </w:tc>
        <w:tc>
          <w:tcPr>
            <w:tcW w:w="7945" w:type="dxa"/>
            <w:gridSpan w:val="4"/>
            <w:vAlign w:val="center"/>
          </w:tcPr>
          <w:p w14:paraId="50F2ACE1" w14:textId="35E63DB3" w:rsidR="003F7FF5" w:rsidRPr="0096463E" w:rsidRDefault="00F3020C" w:rsidP="00193000">
            <w:pPr>
              <w:jc w:val="both"/>
              <w:rPr>
                <w:rFonts w:cs="Calibri"/>
              </w:rPr>
            </w:pPr>
            <w:r w:rsidRPr="0096463E">
              <w:rPr>
                <w:rFonts w:cs="Calibri"/>
              </w:rPr>
              <w:t>Pokazatelj se izračunava kao udio površina zaštićenih područja u destinaciji u odnosu na ukupnu površinu destinacije i prema kategorijama zaštite temeljem zakona kojim se uređuje zaštita prirode</w:t>
            </w:r>
          </w:p>
        </w:tc>
      </w:tr>
      <w:tr w:rsidR="003F7FF5" w:rsidRPr="0096463E" w14:paraId="3E8C5D22" w14:textId="77777777" w:rsidTr="00BF5B09">
        <w:tc>
          <w:tcPr>
            <w:tcW w:w="1451" w:type="dxa"/>
            <w:vAlign w:val="center"/>
          </w:tcPr>
          <w:p w14:paraId="6FF639FD" w14:textId="77777777" w:rsidR="003F7FF5" w:rsidRPr="0096463E" w:rsidRDefault="003F7FF5" w:rsidP="00193000">
            <w:pPr>
              <w:jc w:val="both"/>
              <w:rPr>
                <w:rFonts w:cs="Calibri"/>
                <w:b/>
                <w:bCs/>
              </w:rPr>
            </w:pPr>
            <w:r w:rsidRPr="0096463E">
              <w:rPr>
                <w:rFonts w:cs="Calibri"/>
                <w:b/>
                <w:bCs/>
              </w:rPr>
              <w:t>Učestalost mjerenja</w:t>
            </w:r>
          </w:p>
        </w:tc>
        <w:tc>
          <w:tcPr>
            <w:tcW w:w="7945" w:type="dxa"/>
            <w:gridSpan w:val="4"/>
            <w:vAlign w:val="center"/>
          </w:tcPr>
          <w:p w14:paraId="43D1D82E" w14:textId="77777777" w:rsidR="00F3020C" w:rsidRPr="0096463E" w:rsidRDefault="00F3020C" w:rsidP="00193000">
            <w:pPr>
              <w:jc w:val="both"/>
              <w:rPr>
                <w:color w:val="231F20"/>
              </w:rPr>
            </w:pPr>
            <w:r w:rsidRPr="0096463E">
              <w:rPr>
                <w:color w:val="231F20"/>
              </w:rPr>
              <w:br/>
              <w:t>Svake četiri godine</w:t>
            </w:r>
          </w:p>
          <w:p w14:paraId="541B8363" w14:textId="77777777" w:rsidR="003F7FF5" w:rsidRPr="0096463E" w:rsidRDefault="003F7FF5" w:rsidP="00193000">
            <w:pPr>
              <w:jc w:val="both"/>
              <w:rPr>
                <w:rFonts w:cs="Calibri"/>
              </w:rPr>
            </w:pPr>
          </w:p>
        </w:tc>
      </w:tr>
      <w:tr w:rsidR="003F7FF5" w:rsidRPr="0096463E" w14:paraId="00DAEA0D" w14:textId="77777777" w:rsidTr="00BF5B09">
        <w:tc>
          <w:tcPr>
            <w:tcW w:w="1451" w:type="dxa"/>
            <w:vAlign w:val="center"/>
          </w:tcPr>
          <w:p w14:paraId="29DDB7F8" w14:textId="77777777" w:rsidR="003F7FF5" w:rsidRPr="0096463E" w:rsidRDefault="003F7FF5" w:rsidP="00193000">
            <w:pPr>
              <w:jc w:val="both"/>
              <w:rPr>
                <w:rFonts w:cs="Calibri"/>
                <w:b/>
                <w:bCs/>
              </w:rPr>
            </w:pPr>
          </w:p>
        </w:tc>
        <w:tc>
          <w:tcPr>
            <w:tcW w:w="7945" w:type="dxa"/>
            <w:gridSpan w:val="4"/>
            <w:vAlign w:val="center"/>
          </w:tcPr>
          <w:p w14:paraId="39E77E09" w14:textId="77777777" w:rsidR="003F7FF5" w:rsidRPr="0096463E" w:rsidRDefault="003F7FF5" w:rsidP="00193000">
            <w:pPr>
              <w:jc w:val="both"/>
              <w:rPr>
                <w:rFonts w:cs="Calibri"/>
              </w:rPr>
            </w:pPr>
          </w:p>
        </w:tc>
      </w:tr>
      <w:tr w:rsidR="003F7FF5" w:rsidRPr="0096463E" w14:paraId="73D7E513" w14:textId="77777777" w:rsidTr="0061683C">
        <w:tc>
          <w:tcPr>
            <w:tcW w:w="1451" w:type="dxa"/>
            <w:shd w:val="clear" w:color="auto" w:fill="F2F2F2" w:themeFill="background1" w:themeFillShade="F2"/>
            <w:vAlign w:val="center"/>
          </w:tcPr>
          <w:p w14:paraId="6951B2D6" w14:textId="77777777" w:rsidR="003F7FF5" w:rsidRPr="0096463E" w:rsidRDefault="003F7FF5"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7E46ABD5" w14:textId="6CB58ADF" w:rsidR="003F7FF5" w:rsidRPr="0096463E" w:rsidRDefault="003F7FF5" w:rsidP="00193000">
            <w:pPr>
              <w:jc w:val="center"/>
              <w:rPr>
                <w:rFonts w:cs="Calibri"/>
                <w:b/>
                <w:bCs/>
              </w:rPr>
            </w:pPr>
            <w:r w:rsidRPr="0096463E">
              <w:rPr>
                <w:rFonts w:cs="Calibri"/>
                <w:b/>
                <w:bCs/>
              </w:rPr>
              <w:t>202</w:t>
            </w:r>
            <w:r w:rsidR="003A1800" w:rsidRPr="0096463E">
              <w:rPr>
                <w:rFonts w:cs="Calibri"/>
                <w:b/>
                <w:bCs/>
              </w:rPr>
              <w:t>7</w:t>
            </w:r>
            <w:r w:rsidRPr="0096463E">
              <w:rPr>
                <w:rFonts w:cs="Calibri"/>
                <w:b/>
                <w:bCs/>
              </w:rPr>
              <w:t>.</w:t>
            </w:r>
          </w:p>
        </w:tc>
        <w:tc>
          <w:tcPr>
            <w:tcW w:w="2648" w:type="dxa"/>
            <w:gridSpan w:val="2"/>
            <w:shd w:val="clear" w:color="auto" w:fill="F2F2F2" w:themeFill="background1" w:themeFillShade="F2"/>
            <w:vAlign w:val="center"/>
          </w:tcPr>
          <w:p w14:paraId="783B0BDA" w14:textId="4777CC10" w:rsidR="003F7FF5" w:rsidRPr="0096463E" w:rsidRDefault="003F7FF5" w:rsidP="00193000">
            <w:pPr>
              <w:jc w:val="center"/>
              <w:rPr>
                <w:rFonts w:cs="Calibri"/>
                <w:b/>
                <w:bCs/>
              </w:rPr>
            </w:pPr>
            <w:r w:rsidRPr="0096463E">
              <w:rPr>
                <w:rFonts w:cs="Calibri"/>
                <w:b/>
                <w:bCs/>
              </w:rPr>
              <w:t>20</w:t>
            </w:r>
            <w:r w:rsidR="003A1800" w:rsidRPr="0096463E">
              <w:rPr>
                <w:rFonts w:cs="Calibri"/>
                <w:b/>
                <w:bCs/>
              </w:rPr>
              <w:t>31</w:t>
            </w:r>
            <w:r w:rsidRPr="0096463E">
              <w:rPr>
                <w:rFonts w:cs="Calibri"/>
                <w:b/>
                <w:bCs/>
              </w:rPr>
              <w:t>.</w:t>
            </w:r>
          </w:p>
        </w:tc>
        <w:tc>
          <w:tcPr>
            <w:tcW w:w="2649" w:type="dxa"/>
            <w:shd w:val="clear" w:color="auto" w:fill="F2F2F2" w:themeFill="background1" w:themeFillShade="F2"/>
            <w:vAlign w:val="center"/>
          </w:tcPr>
          <w:p w14:paraId="0C42A59B" w14:textId="5877E99A" w:rsidR="003F7FF5" w:rsidRPr="0096463E" w:rsidRDefault="003F7FF5" w:rsidP="00193000">
            <w:pPr>
              <w:jc w:val="center"/>
              <w:rPr>
                <w:rFonts w:cs="Calibri"/>
                <w:b/>
                <w:bCs/>
              </w:rPr>
            </w:pPr>
            <w:r w:rsidRPr="0096463E">
              <w:rPr>
                <w:rFonts w:cs="Calibri"/>
                <w:b/>
                <w:bCs/>
              </w:rPr>
              <w:t>20</w:t>
            </w:r>
            <w:r w:rsidR="003A1800" w:rsidRPr="0096463E">
              <w:rPr>
                <w:rFonts w:cs="Calibri"/>
                <w:b/>
                <w:bCs/>
              </w:rPr>
              <w:t>35</w:t>
            </w:r>
            <w:r w:rsidRPr="0096463E">
              <w:rPr>
                <w:rFonts w:cs="Calibri"/>
                <w:b/>
                <w:bCs/>
              </w:rPr>
              <w:t>.</w:t>
            </w:r>
          </w:p>
        </w:tc>
      </w:tr>
      <w:tr w:rsidR="003F7FF5" w:rsidRPr="0096463E" w14:paraId="619B255F" w14:textId="77777777" w:rsidTr="0061683C">
        <w:tc>
          <w:tcPr>
            <w:tcW w:w="1451" w:type="dxa"/>
            <w:shd w:val="clear" w:color="auto" w:fill="F2F2F2" w:themeFill="background1" w:themeFillShade="F2"/>
            <w:vAlign w:val="center"/>
          </w:tcPr>
          <w:p w14:paraId="3C7C0BD4" w14:textId="25D0BD99" w:rsidR="003F7FF5" w:rsidRPr="0096463E" w:rsidRDefault="00442733" w:rsidP="00193000">
            <w:pPr>
              <w:jc w:val="center"/>
              <w:rPr>
                <w:rFonts w:cs="Calibri"/>
                <w:b/>
                <w:bCs/>
              </w:rPr>
            </w:pPr>
            <w:r w:rsidRPr="00451525">
              <w:rPr>
                <w:rFonts w:cs="Calibri"/>
                <w:b/>
                <w:bCs/>
              </w:rPr>
              <w:t>0,</w:t>
            </w:r>
            <w:r w:rsidR="00451525" w:rsidRPr="00451525">
              <w:rPr>
                <w:rFonts w:cs="Calibri"/>
                <w:b/>
                <w:bCs/>
              </w:rPr>
              <w:t>843%</w:t>
            </w:r>
          </w:p>
        </w:tc>
        <w:tc>
          <w:tcPr>
            <w:tcW w:w="2648" w:type="dxa"/>
            <w:shd w:val="clear" w:color="auto" w:fill="F2F2F2" w:themeFill="background1" w:themeFillShade="F2"/>
            <w:vAlign w:val="center"/>
          </w:tcPr>
          <w:p w14:paraId="7DDE9CA7" w14:textId="77777777" w:rsidR="003F7FF5" w:rsidRPr="0096463E" w:rsidRDefault="003F7FF5" w:rsidP="00193000">
            <w:pPr>
              <w:jc w:val="center"/>
              <w:rPr>
                <w:rFonts w:cs="Calibri"/>
              </w:rPr>
            </w:pPr>
          </w:p>
        </w:tc>
        <w:tc>
          <w:tcPr>
            <w:tcW w:w="2648" w:type="dxa"/>
            <w:gridSpan w:val="2"/>
            <w:shd w:val="clear" w:color="auto" w:fill="F2F2F2" w:themeFill="background1" w:themeFillShade="F2"/>
            <w:vAlign w:val="center"/>
          </w:tcPr>
          <w:p w14:paraId="602CAE4C" w14:textId="77777777" w:rsidR="003F7FF5" w:rsidRPr="0096463E" w:rsidRDefault="003F7FF5" w:rsidP="00193000">
            <w:pPr>
              <w:jc w:val="center"/>
              <w:rPr>
                <w:rFonts w:cs="Calibri"/>
              </w:rPr>
            </w:pPr>
          </w:p>
        </w:tc>
        <w:tc>
          <w:tcPr>
            <w:tcW w:w="2649" w:type="dxa"/>
            <w:shd w:val="clear" w:color="auto" w:fill="F2F2F2" w:themeFill="background1" w:themeFillShade="F2"/>
            <w:vAlign w:val="center"/>
          </w:tcPr>
          <w:p w14:paraId="2D278EB9" w14:textId="77777777" w:rsidR="003F7FF5" w:rsidRPr="0096463E" w:rsidRDefault="003F7FF5" w:rsidP="00193000">
            <w:pPr>
              <w:jc w:val="center"/>
              <w:rPr>
                <w:rFonts w:cs="Calibri"/>
              </w:rPr>
            </w:pPr>
          </w:p>
        </w:tc>
      </w:tr>
    </w:tbl>
    <w:p w14:paraId="7C4F2615" w14:textId="77777777" w:rsidR="003F7FF5" w:rsidRDefault="003F7FF5" w:rsidP="00193000">
      <w:pPr>
        <w:spacing w:after="0" w:line="240" w:lineRule="auto"/>
        <w:jc w:val="both"/>
      </w:pPr>
    </w:p>
    <w:p w14:paraId="5E70CEAE" w14:textId="77777777" w:rsidR="00AD67A7" w:rsidRPr="0096463E" w:rsidRDefault="00AD67A7" w:rsidP="00193000">
      <w:pPr>
        <w:spacing w:after="0" w:line="240" w:lineRule="auto"/>
        <w:jc w:val="both"/>
      </w:pPr>
    </w:p>
    <w:p w14:paraId="15C493F6" w14:textId="5D7B38AD" w:rsidR="00BD542C" w:rsidRPr="0096463E" w:rsidRDefault="00AE2A16" w:rsidP="00AE2A16">
      <w:pPr>
        <w:pStyle w:val="Naslov3"/>
      </w:pPr>
      <w:bookmarkStart w:id="75" w:name="_Toc190099364"/>
      <w:bookmarkEnd w:id="74"/>
      <w:r>
        <w:t xml:space="preserve">3.2.4. </w:t>
      </w:r>
      <w:r w:rsidR="00BD542C" w:rsidRPr="0096463E">
        <w:t>Održivo upravljanje energijom</w:t>
      </w:r>
      <w:bookmarkEnd w:id="75"/>
    </w:p>
    <w:p w14:paraId="2F38A1E7" w14:textId="77777777" w:rsidR="00F76E26" w:rsidRPr="0096463E" w:rsidRDefault="00F76E26" w:rsidP="00193000">
      <w:pPr>
        <w:spacing w:after="0" w:line="240" w:lineRule="auto"/>
        <w:jc w:val="both"/>
        <w:rPr>
          <w:b/>
          <w:bCs/>
        </w:rPr>
      </w:pPr>
    </w:p>
    <w:tbl>
      <w:tblPr>
        <w:tblStyle w:val="Reetkatablice"/>
        <w:tblW w:w="0" w:type="auto"/>
        <w:tblLook w:val="04A0" w:firstRow="1" w:lastRow="0" w:firstColumn="1" w:lastColumn="0" w:noHBand="0" w:noVBand="1"/>
      </w:tblPr>
      <w:tblGrid>
        <w:gridCol w:w="1522"/>
        <w:gridCol w:w="2648"/>
        <w:gridCol w:w="291"/>
        <w:gridCol w:w="2315"/>
        <w:gridCol w:w="2620"/>
      </w:tblGrid>
      <w:tr w:rsidR="00F76E26" w:rsidRPr="0096463E" w14:paraId="3123DEE6" w14:textId="77777777" w:rsidTr="0061683C">
        <w:tc>
          <w:tcPr>
            <w:tcW w:w="1451" w:type="dxa"/>
            <w:shd w:val="clear" w:color="auto" w:fill="F2F2F2" w:themeFill="background1" w:themeFillShade="F2"/>
            <w:vAlign w:val="center"/>
          </w:tcPr>
          <w:p w14:paraId="291A882E" w14:textId="77777777" w:rsidR="00F76E26" w:rsidRPr="0096463E" w:rsidRDefault="00F76E26"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79E7152A" w14:textId="6945CEDD" w:rsidR="00F76E26" w:rsidRPr="0096463E" w:rsidRDefault="00F76E26"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Omjer potrošnje električne energije po turističkom noćenju u odnosu na potrošnju električne energije stalnog stanovništva destinacije (UEN-1) </w:t>
            </w:r>
          </w:p>
        </w:tc>
      </w:tr>
      <w:tr w:rsidR="00F76E26" w:rsidRPr="0096463E" w14:paraId="636C2FA6" w14:textId="77777777" w:rsidTr="00BF5B09">
        <w:tc>
          <w:tcPr>
            <w:tcW w:w="1451" w:type="dxa"/>
            <w:vMerge w:val="restart"/>
            <w:vAlign w:val="center"/>
          </w:tcPr>
          <w:p w14:paraId="482AF419" w14:textId="77777777" w:rsidR="00F76E26" w:rsidRPr="0096463E" w:rsidRDefault="00F76E26" w:rsidP="00193000">
            <w:pPr>
              <w:jc w:val="both"/>
              <w:rPr>
                <w:rFonts w:cs="Calibri"/>
                <w:b/>
                <w:bCs/>
              </w:rPr>
            </w:pPr>
            <w:r w:rsidRPr="0096463E">
              <w:rPr>
                <w:rFonts w:cs="Calibri"/>
                <w:b/>
                <w:bCs/>
              </w:rPr>
              <w:t>Povezanost pokazatelja sa sustavima</w:t>
            </w:r>
          </w:p>
        </w:tc>
        <w:tc>
          <w:tcPr>
            <w:tcW w:w="2939" w:type="dxa"/>
            <w:gridSpan w:val="2"/>
            <w:vAlign w:val="center"/>
          </w:tcPr>
          <w:p w14:paraId="32E3350E" w14:textId="77777777" w:rsidR="00F76E26" w:rsidRPr="0096463E" w:rsidRDefault="00F76E26"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517728FC" w14:textId="2D477D33" w:rsidR="00F76E26" w:rsidRPr="0096463E" w:rsidRDefault="00A47378" w:rsidP="00193000">
            <w:pPr>
              <w:jc w:val="both"/>
              <w:rPr>
                <w:rFonts w:cs="Calibri"/>
              </w:rPr>
            </w:pPr>
            <w:r w:rsidRPr="0096463E">
              <w:rPr>
                <w:rFonts w:cs="Calibri"/>
              </w:rPr>
              <w:t>ETIS: Potrošnja energije po turističkom noćenju u usporedbi s potrošnjom energije općeg stanovništva po osobi po noći</w:t>
            </w:r>
          </w:p>
        </w:tc>
      </w:tr>
      <w:tr w:rsidR="00F76E26" w:rsidRPr="0096463E" w14:paraId="009CEB14" w14:textId="77777777" w:rsidTr="00BF5B09">
        <w:tc>
          <w:tcPr>
            <w:tcW w:w="1451" w:type="dxa"/>
            <w:vMerge/>
            <w:vAlign w:val="center"/>
          </w:tcPr>
          <w:p w14:paraId="486CE6EB" w14:textId="77777777" w:rsidR="00F76E26" w:rsidRPr="0096463E" w:rsidRDefault="00F76E26" w:rsidP="00193000">
            <w:pPr>
              <w:jc w:val="both"/>
              <w:rPr>
                <w:rFonts w:cs="Calibri"/>
                <w:b/>
                <w:bCs/>
              </w:rPr>
            </w:pPr>
          </w:p>
        </w:tc>
        <w:tc>
          <w:tcPr>
            <w:tcW w:w="2939" w:type="dxa"/>
            <w:gridSpan w:val="2"/>
            <w:vAlign w:val="center"/>
          </w:tcPr>
          <w:p w14:paraId="14E3A9A1" w14:textId="77777777" w:rsidR="00F76E26" w:rsidRPr="0096463E" w:rsidRDefault="00F76E26" w:rsidP="00193000">
            <w:pPr>
              <w:jc w:val="both"/>
              <w:rPr>
                <w:rFonts w:cs="Calibri"/>
              </w:rPr>
            </w:pPr>
            <w:r w:rsidRPr="0096463E">
              <w:rPr>
                <w:rFonts w:cs="Calibri"/>
              </w:rPr>
              <w:t>Povezanost sa Zakonom o turizmu</w:t>
            </w:r>
          </w:p>
        </w:tc>
        <w:tc>
          <w:tcPr>
            <w:tcW w:w="5006" w:type="dxa"/>
            <w:gridSpan w:val="2"/>
            <w:vAlign w:val="center"/>
          </w:tcPr>
          <w:p w14:paraId="7CEF3A4F" w14:textId="0D760AB2" w:rsidR="00F76E26" w:rsidRPr="0096463E" w:rsidRDefault="00A47378" w:rsidP="00193000">
            <w:pPr>
              <w:jc w:val="both"/>
              <w:rPr>
                <w:rFonts w:cs="Calibri"/>
              </w:rPr>
            </w:pPr>
            <w:r w:rsidRPr="0096463E">
              <w:rPr>
                <w:rFonts w:cs="Calibri"/>
              </w:rPr>
              <w:t>Članak 14. stavak 2. Zakona o turizmu – održivo upravljanje energijom</w:t>
            </w:r>
          </w:p>
        </w:tc>
      </w:tr>
      <w:tr w:rsidR="0078468E" w:rsidRPr="0096463E" w14:paraId="3C750640" w14:textId="77777777" w:rsidTr="00BF5B09">
        <w:tc>
          <w:tcPr>
            <w:tcW w:w="1451" w:type="dxa"/>
            <w:vMerge/>
            <w:vAlign w:val="center"/>
          </w:tcPr>
          <w:p w14:paraId="1EF313D7" w14:textId="77777777" w:rsidR="0078468E" w:rsidRPr="0096463E" w:rsidRDefault="0078468E" w:rsidP="00193000">
            <w:pPr>
              <w:jc w:val="both"/>
              <w:rPr>
                <w:rFonts w:cs="Calibri"/>
                <w:b/>
                <w:bCs/>
              </w:rPr>
            </w:pPr>
          </w:p>
        </w:tc>
        <w:tc>
          <w:tcPr>
            <w:tcW w:w="2939" w:type="dxa"/>
            <w:gridSpan w:val="2"/>
            <w:vAlign w:val="center"/>
          </w:tcPr>
          <w:p w14:paraId="6E4CF413" w14:textId="19AFD7B0"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79E804F3" w14:textId="77777777" w:rsidR="00A47378" w:rsidRPr="0096463E" w:rsidRDefault="00A47378" w:rsidP="00193000">
            <w:pPr>
              <w:jc w:val="both"/>
              <w:rPr>
                <w:rFonts w:cs="Calibri"/>
              </w:rPr>
            </w:pPr>
            <w:r w:rsidRPr="0096463E">
              <w:rPr>
                <w:rFonts w:cs="Calibri"/>
              </w:rPr>
              <w:t>Cilj 7. Pristupačna energija iz čistih izvora</w:t>
            </w:r>
          </w:p>
          <w:p w14:paraId="193C617F" w14:textId="34D24E52" w:rsidR="0078468E" w:rsidRPr="0096463E" w:rsidRDefault="00A47378" w:rsidP="00193000">
            <w:pPr>
              <w:jc w:val="both"/>
              <w:rPr>
                <w:rFonts w:cs="Calibri"/>
              </w:rPr>
            </w:pPr>
            <w:r w:rsidRPr="0096463E">
              <w:rPr>
                <w:rFonts w:cs="Calibri"/>
              </w:rPr>
              <w:t>Cilj 11 Održivi gradovi i zajednice</w:t>
            </w:r>
          </w:p>
        </w:tc>
      </w:tr>
      <w:tr w:rsidR="0078468E" w:rsidRPr="0096463E" w14:paraId="5C566EE6" w14:textId="77777777" w:rsidTr="00BF5B09">
        <w:tc>
          <w:tcPr>
            <w:tcW w:w="1451" w:type="dxa"/>
            <w:vMerge/>
            <w:vAlign w:val="center"/>
          </w:tcPr>
          <w:p w14:paraId="707D992B" w14:textId="77777777" w:rsidR="0078468E" w:rsidRPr="0096463E" w:rsidRDefault="0078468E" w:rsidP="00193000">
            <w:pPr>
              <w:jc w:val="both"/>
              <w:rPr>
                <w:rFonts w:cs="Calibri"/>
                <w:b/>
                <w:bCs/>
              </w:rPr>
            </w:pPr>
          </w:p>
        </w:tc>
        <w:tc>
          <w:tcPr>
            <w:tcW w:w="2939" w:type="dxa"/>
            <w:gridSpan w:val="2"/>
            <w:vAlign w:val="center"/>
          </w:tcPr>
          <w:p w14:paraId="1D69F13F" w14:textId="2B898311"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78F17DC5" w14:textId="77777777" w:rsidR="00A47378" w:rsidRPr="0096463E" w:rsidRDefault="00A47378" w:rsidP="00193000">
            <w:pPr>
              <w:jc w:val="both"/>
              <w:rPr>
                <w:rFonts w:cs="Calibri"/>
              </w:rPr>
            </w:pPr>
            <w:r w:rsidRPr="0096463E">
              <w:rPr>
                <w:rFonts w:cs="Calibri"/>
              </w:rPr>
              <w:t>Strateški cilj: Turizam uz očuvan okoliš, prostor i klimu</w:t>
            </w:r>
          </w:p>
          <w:p w14:paraId="0458C3A6" w14:textId="73FE3337" w:rsidR="0078468E" w:rsidRPr="0096463E" w:rsidRDefault="00A47378" w:rsidP="00193000">
            <w:pPr>
              <w:jc w:val="both"/>
              <w:rPr>
                <w:rFonts w:cs="Calibri"/>
              </w:rPr>
            </w:pPr>
            <w:r w:rsidRPr="0096463E">
              <w:rPr>
                <w:rFonts w:cs="Calibri"/>
              </w:rPr>
              <w:t>Posebni cilj: Smanjenje negativnog utjecaja turizma na sastavnice okoliša, prirodu i prostor</w:t>
            </w:r>
          </w:p>
        </w:tc>
      </w:tr>
      <w:tr w:rsidR="00F76E26" w:rsidRPr="0096463E" w14:paraId="31663946" w14:textId="77777777" w:rsidTr="00BF5B09">
        <w:tc>
          <w:tcPr>
            <w:tcW w:w="1451" w:type="dxa"/>
            <w:vMerge w:val="restart"/>
            <w:vAlign w:val="center"/>
          </w:tcPr>
          <w:p w14:paraId="7AE96536" w14:textId="77777777" w:rsidR="00F76E26" w:rsidRPr="0096463E" w:rsidRDefault="00F76E26" w:rsidP="00193000">
            <w:pPr>
              <w:jc w:val="both"/>
              <w:rPr>
                <w:rFonts w:cs="Calibri"/>
                <w:b/>
                <w:bCs/>
              </w:rPr>
            </w:pPr>
            <w:r w:rsidRPr="0096463E">
              <w:rPr>
                <w:rFonts w:cs="Calibri"/>
                <w:b/>
                <w:bCs/>
              </w:rPr>
              <w:lastRenderedPageBreak/>
              <w:t>Obilježja pokazatelja</w:t>
            </w:r>
          </w:p>
        </w:tc>
        <w:tc>
          <w:tcPr>
            <w:tcW w:w="2939" w:type="dxa"/>
            <w:gridSpan w:val="2"/>
            <w:vAlign w:val="center"/>
          </w:tcPr>
          <w:p w14:paraId="66DCCBE4" w14:textId="77777777" w:rsidR="00F76E26" w:rsidRPr="0096463E" w:rsidRDefault="00F76E26" w:rsidP="00193000">
            <w:pPr>
              <w:jc w:val="both"/>
              <w:rPr>
                <w:rFonts w:cs="Calibri"/>
              </w:rPr>
            </w:pPr>
            <w:r w:rsidRPr="0096463E">
              <w:rPr>
                <w:rFonts w:cs="Calibri"/>
              </w:rPr>
              <w:t>Definicija</w:t>
            </w:r>
          </w:p>
        </w:tc>
        <w:tc>
          <w:tcPr>
            <w:tcW w:w="5006" w:type="dxa"/>
            <w:gridSpan w:val="2"/>
            <w:vAlign w:val="center"/>
          </w:tcPr>
          <w:p w14:paraId="3F86CCA9" w14:textId="6DEF1229" w:rsidR="00F76E26" w:rsidRPr="0096463E" w:rsidRDefault="00A47378" w:rsidP="00193000">
            <w:pPr>
              <w:jc w:val="both"/>
              <w:rPr>
                <w:rFonts w:cs="Calibri"/>
              </w:rPr>
            </w:pPr>
            <w:r w:rsidRPr="0096463E">
              <w:rPr>
                <w:rFonts w:cs="Calibri"/>
              </w:rPr>
              <w:t xml:space="preserve">Pokazatelj je omjer ukupne količine električne energije po turističkom noćenju u odnosu na potrošnju električne energije stalnog stanovništva destinacije, a temelji se na </w:t>
            </w:r>
            <w:proofErr w:type="spellStart"/>
            <w:r w:rsidRPr="0096463E">
              <w:rPr>
                <w:rFonts w:cs="Calibri"/>
              </w:rPr>
              <w:t>sezonalnosti</w:t>
            </w:r>
            <w:proofErr w:type="spellEnd"/>
            <w:r w:rsidRPr="0096463E">
              <w:rPr>
                <w:rFonts w:cs="Calibri"/>
              </w:rPr>
              <w:t xml:space="preserve"> potrošnje.</w:t>
            </w:r>
          </w:p>
        </w:tc>
      </w:tr>
      <w:tr w:rsidR="00F76E26" w:rsidRPr="0096463E" w14:paraId="7DFA0B15" w14:textId="77777777" w:rsidTr="00BF5B09">
        <w:tc>
          <w:tcPr>
            <w:tcW w:w="1451" w:type="dxa"/>
            <w:vMerge/>
            <w:vAlign w:val="center"/>
          </w:tcPr>
          <w:p w14:paraId="39B01004" w14:textId="77777777" w:rsidR="00F76E26" w:rsidRPr="0096463E" w:rsidRDefault="00F76E26" w:rsidP="00193000">
            <w:pPr>
              <w:jc w:val="both"/>
              <w:rPr>
                <w:rFonts w:cs="Calibri"/>
                <w:b/>
                <w:bCs/>
              </w:rPr>
            </w:pPr>
          </w:p>
        </w:tc>
        <w:tc>
          <w:tcPr>
            <w:tcW w:w="2939" w:type="dxa"/>
            <w:gridSpan w:val="2"/>
            <w:vAlign w:val="center"/>
          </w:tcPr>
          <w:p w14:paraId="32633E46" w14:textId="77777777" w:rsidR="00F76E26" w:rsidRPr="0096463E" w:rsidRDefault="00F76E26" w:rsidP="00193000">
            <w:pPr>
              <w:jc w:val="both"/>
              <w:rPr>
                <w:rFonts w:cs="Calibri"/>
              </w:rPr>
            </w:pPr>
            <w:r w:rsidRPr="0096463E">
              <w:rPr>
                <w:rFonts w:cs="Calibri"/>
              </w:rPr>
              <w:t>Opis</w:t>
            </w:r>
          </w:p>
        </w:tc>
        <w:tc>
          <w:tcPr>
            <w:tcW w:w="5006" w:type="dxa"/>
            <w:gridSpan w:val="2"/>
            <w:vAlign w:val="center"/>
          </w:tcPr>
          <w:p w14:paraId="2458CE96" w14:textId="5D4E77C2" w:rsidR="00F76E26" w:rsidRPr="0096463E" w:rsidRDefault="00A47378" w:rsidP="00193000">
            <w:pPr>
              <w:jc w:val="both"/>
              <w:rPr>
                <w:rFonts w:cs="Calibri"/>
              </w:rPr>
            </w:pPr>
            <w:r w:rsidRPr="0096463E">
              <w:rPr>
                <w:rFonts w:cs="Calibri"/>
              </w:rPr>
              <w:t>Ovaj pokazatelj daje uvid u opterećenje energetske infrastrukture i potrebe implementacije održivih oblika energije. S obzirom na intenzivnu potrebu za energijom tijekom visoke sezone, posebice u Jadranskoj Hrvatskoj, važno je razmotriti stvarno opterećenje.</w:t>
            </w:r>
          </w:p>
        </w:tc>
      </w:tr>
      <w:tr w:rsidR="00F76E26" w:rsidRPr="0096463E" w14:paraId="300389FC" w14:textId="77777777" w:rsidTr="00BF5B09">
        <w:tc>
          <w:tcPr>
            <w:tcW w:w="1451" w:type="dxa"/>
            <w:vMerge w:val="restart"/>
            <w:vAlign w:val="center"/>
          </w:tcPr>
          <w:p w14:paraId="7C88267A" w14:textId="77777777" w:rsidR="00F76E26" w:rsidRPr="0096463E" w:rsidRDefault="00F76E26" w:rsidP="00193000">
            <w:pPr>
              <w:jc w:val="both"/>
              <w:rPr>
                <w:rFonts w:cs="Calibri"/>
                <w:b/>
                <w:bCs/>
              </w:rPr>
            </w:pPr>
            <w:r w:rsidRPr="0096463E">
              <w:rPr>
                <w:rFonts w:cs="Calibri"/>
                <w:b/>
                <w:bCs/>
              </w:rPr>
              <w:t>Podaci</w:t>
            </w:r>
          </w:p>
        </w:tc>
        <w:tc>
          <w:tcPr>
            <w:tcW w:w="2939" w:type="dxa"/>
            <w:gridSpan w:val="2"/>
            <w:vAlign w:val="center"/>
          </w:tcPr>
          <w:p w14:paraId="0E390E49" w14:textId="77777777" w:rsidR="00F76E26" w:rsidRPr="0096463E" w:rsidRDefault="00F76E26" w:rsidP="00193000">
            <w:pPr>
              <w:jc w:val="both"/>
              <w:rPr>
                <w:rFonts w:cs="Calibri"/>
              </w:rPr>
            </w:pPr>
            <w:r w:rsidRPr="0096463E">
              <w:rPr>
                <w:rFonts w:cs="Calibri"/>
              </w:rPr>
              <w:t>Naziv podataka</w:t>
            </w:r>
          </w:p>
        </w:tc>
        <w:tc>
          <w:tcPr>
            <w:tcW w:w="5006" w:type="dxa"/>
            <w:gridSpan w:val="2"/>
            <w:vAlign w:val="center"/>
          </w:tcPr>
          <w:p w14:paraId="2FB667A7" w14:textId="77777777" w:rsidR="00A47378" w:rsidRPr="0096463E" w:rsidRDefault="00A47378" w:rsidP="00193000">
            <w:pPr>
              <w:jc w:val="both"/>
              <w:rPr>
                <w:rFonts w:cs="Calibri"/>
              </w:rPr>
            </w:pPr>
            <w:r w:rsidRPr="0096463E">
              <w:rPr>
                <w:rFonts w:cs="Calibri"/>
              </w:rPr>
              <w:t>1. Ukupna finalna potrošnja el. energije u destinaciji u kalendarskom mjesecu s najmanje ostvarenim brojem noćenja</w:t>
            </w:r>
          </w:p>
          <w:p w14:paraId="03B33748" w14:textId="77777777" w:rsidR="00A47378" w:rsidRPr="0096463E" w:rsidRDefault="00A47378" w:rsidP="00193000">
            <w:pPr>
              <w:jc w:val="both"/>
              <w:rPr>
                <w:rFonts w:cs="Calibri"/>
              </w:rPr>
            </w:pPr>
            <w:r w:rsidRPr="0096463E">
              <w:rPr>
                <w:rFonts w:cs="Calibri"/>
              </w:rPr>
              <w:t>2. Ukupna finalna potrošnja el. energije u destinaciji u kalendarskom mjesecu s najvećim ostvarenim brojem noćenja</w:t>
            </w:r>
          </w:p>
          <w:p w14:paraId="0D5C6ED2" w14:textId="77777777" w:rsidR="00A47378" w:rsidRPr="0096463E" w:rsidRDefault="00A47378" w:rsidP="00193000">
            <w:pPr>
              <w:jc w:val="both"/>
              <w:rPr>
                <w:rFonts w:cs="Calibri"/>
              </w:rPr>
            </w:pPr>
            <w:r w:rsidRPr="0096463E">
              <w:rPr>
                <w:rFonts w:cs="Calibri"/>
              </w:rPr>
              <w:t>3. Broj ostvarenih turističkih noćenja u destinaciji u kalendarskom mjesecu s najmanje ostvarenih noćenja</w:t>
            </w:r>
          </w:p>
          <w:p w14:paraId="2E142177" w14:textId="77777777" w:rsidR="00A47378" w:rsidRPr="0096463E" w:rsidRDefault="00A47378" w:rsidP="00193000">
            <w:pPr>
              <w:jc w:val="both"/>
              <w:rPr>
                <w:rFonts w:cs="Calibri"/>
              </w:rPr>
            </w:pPr>
            <w:r w:rsidRPr="0096463E">
              <w:rPr>
                <w:rFonts w:cs="Calibri"/>
              </w:rPr>
              <w:t>4. Broj ostvarenih turističkih noćenja u destinaciji u kalendarskom mjesecu s najviše ostvarenih noćenja</w:t>
            </w:r>
          </w:p>
          <w:p w14:paraId="3DE5B2A7" w14:textId="6DBA277E" w:rsidR="00F76E26" w:rsidRPr="0096463E" w:rsidRDefault="00A47378" w:rsidP="00193000">
            <w:pPr>
              <w:jc w:val="both"/>
              <w:rPr>
                <w:rFonts w:cs="Calibri"/>
              </w:rPr>
            </w:pPr>
            <w:r w:rsidRPr="0096463E">
              <w:rPr>
                <w:rFonts w:cs="Calibri"/>
              </w:rPr>
              <w:t>5. Broj stanovnika u destinaciji koji imaju pristup elektro-energetskoj mreži</w:t>
            </w:r>
          </w:p>
        </w:tc>
      </w:tr>
      <w:tr w:rsidR="00F76E26" w:rsidRPr="0096463E" w14:paraId="52CCCD40" w14:textId="77777777" w:rsidTr="00BF5B09">
        <w:tc>
          <w:tcPr>
            <w:tcW w:w="1451" w:type="dxa"/>
            <w:vMerge/>
            <w:vAlign w:val="center"/>
          </w:tcPr>
          <w:p w14:paraId="12D14FCF" w14:textId="77777777" w:rsidR="00F76E26" w:rsidRPr="0096463E" w:rsidRDefault="00F76E26" w:rsidP="00193000">
            <w:pPr>
              <w:jc w:val="both"/>
              <w:rPr>
                <w:rFonts w:cs="Calibri"/>
                <w:b/>
                <w:bCs/>
              </w:rPr>
            </w:pPr>
          </w:p>
        </w:tc>
        <w:tc>
          <w:tcPr>
            <w:tcW w:w="2939" w:type="dxa"/>
            <w:gridSpan w:val="2"/>
            <w:vAlign w:val="center"/>
          </w:tcPr>
          <w:p w14:paraId="02EF61B7" w14:textId="77777777" w:rsidR="00F76E26" w:rsidRPr="0096463E" w:rsidRDefault="00F76E26" w:rsidP="00193000">
            <w:pPr>
              <w:jc w:val="both"/>
              <w:rPr>
                <w:rFonts w:cs="Calibri"/>
              </w:rPr>
            </w:pPr>
            <w:r w:rsidRPr="0096463E">
              <w:rPr>
                <w:rFonts w:cs="Calibri"/>
              </w:rPr>
              <w:t>Mjerna jedinica</w:t>
            </w:r>
          </w:p>
        </w:tc>
        <w:tc>
          <w:tcPr>
            <w:tcW w:w="5006" w:type="dxa"/>
            <w:gridSpan w:val="2"/>
            <w:vAlign w:val="center"/>
          </w:tcPr>
          <w:p w14:paraId="1CCB6D71" w14:textId="77777777" w:rsidR="00A47378" w:rsidRPr="0096463E" w:rsidRDefault="00A47378" w:rsidP="00193000">
            <w:pPr>
              <w:jc w:val="both"/>
              <w:rPr>
                <w:rFonts w:cs="Calibri"/>
              </w:rPr>
            </w:pPr>
            <w:r w:rsidRPr="0096463E">
              <w:rPr>
                <w:rFonts w:cs="Calibri"/>
              </w:rPr>
              <w:t>1. i 2. KWh</w:t>
            </w:r>
          </w:p>
          <w:p w14:paraId="43325BBF" w14:textId="77777777" w:rsidR="00A47378" w:rsidRPr="0096463E" w:rsidRDefault="00A47378" w:rsidP="00193000">
            <w:pPr>
              <w:jc w:val="both"/>
              <w:rPr>
                <w:rFonts w:cs="Calibri"/>
              </w:rPr>
            </w:pPr>
            <w:r w:rsidRPr="0096463E">
              <w:rPr>
                <w:rFonts w:cs="Calibri"/>
              </w:rPr>
              <w:t>3., 4. – noćenje</w:t>
            </w:r>
          </w:p>
          <w:p w14:paraId="34844EB9" w14:textId="216960BE" w:rsidR="00F76E26" w:rsidRPr="0096463E" w:rsidRDefault="00A47378" w:rsidP="00193000">
            <w:pPr>
              <w:jc w:val="both"/>
              <w:rPr>
                <w:rFonts w:cs="Calibri"/>
              </w:rPr>
            </w:pPr>
            <w:r w:rsidRPr="0096463E">
              <w:rPr>
                <w:rFonts w:cs="Calibri"/>
              </w:rPr>
              <w:t>5. stanovnik</w:t>
            </w:r>
          </w:p>
        </w:tc>
      </w:tr>
      <w:tr w:rsidR="00F76E26" w:rsidRPr="0096463E" w14:paraId="4C4E75D9" w14:textId="77777777" w:rsidTr="00BF5B09">
        <w:tc>
          <w:tcPr>
            <w:tcW w:w="1451" w:type="dxa"/>
            <w:vMerge/>
            <w:vAlign w:val="center"/>
          </w:tcPr>
          <w:p w14:paraId="15EAEA04" w14:textId="77777777" w:rsidR="00F76E26" w:rsidRPr="0096463E" w:rsidRDefault="00F76E26" w:rsidP="00193000">
            <w:pPr>
              <w:jc w:val="both"/>
              <w:rPr>
                <w:rFonts w:cs="Calibri"/>
                <w:b/>
                <w:bCs/>
              </w:rPr>
            </w:pPr>
          </w:p>
        </w:tc>
        <w:tc>
          <w:tcPr>
            <w:tcW w:w="2939" w:type="dxa"/>
            <w:gridSpan w:val="2"/>
            <w:vAlign w:val="center"/>
          </w:tcPr>
          <w:p w14:paraId="70206627" w14:textId="77777777" w:rsidR="00F76E26" w:rsidRPr="0096463E" w:rsidRDefault="00F76E26" w:rsidP="00193000">
            <w:pPr>
              <w:jc w:val="both"/>
              <w:rPr>
                <w:rFonts w:cs="Calibri"/>
              </w:rPr>
            </w:pPr>
            <w:r w:rsidRPr="0096463E">
              <w:rPr>
                <w:rFonts w:cs="Calibri"/>
              </w:rPr>
              <w:t>Izvor podataka/potencijalni izvor</w:t>
            </w:r>
          </w:p>
        </w:tc>
        <w:tc>
          <w:tcPr>
            <w:tcW w:w="5006" w:type="dxa"/>
            <w:gridSpan w:val="2"/>
            <w:vAlign w:val="center"/>
          </w:tcPr>
          <w:p w14:paraId="72200917" w14:textId="77777777" w:rsidR="00A47378" w:rsidRPr="0096463E" w:rsidRDefault="00A47378" w:rsidP="00193000">
            <w:pPr>
              <w:jc w:val="both"/>
              <w:rPr>
                <w:rFonts w:cs="Calibri"/>
              </w:rPr>
            </w:pPr>
            <w:r w:rsidRPr="0096463E">
              <w:rPr>
                <w:rFonts w:cs="Calibri"/>
              </w:rPr>
              <w:t>1. i 2. HEP-ODS</w:t>
            </w:r>
          </w:p>
          <w:p w14:paraId="5209B768" w14:textId="77777777" w:rsidR="00A47378" w:rsidRPr="0096463E" w:rsidRDefault="00A47378" w:rsidP="00193000">
            <w:pPr>
              <w:jc w:val="both"/>
              <w:rPr>
                <w:rFonts w:cs="Calibri"/>
              </w:rPr>
            </w:pPr>
            <w:r w:rsidRPr="0096463E">
              <w:rPr>
                <w:rFonts w:cs="Calibri"/>
              </w:rPr>
              <w:t>3., 4. – eVisitor</w:t>
            </w:r>
          </w:p>
          <w:p w14:paraId="25FBEA0B" w14:textId="00E412E7" w:rsidR="00F76E26" w:rsidRPr="0096463E" w:rsidRDefault="00A47378" w:rsidP="00193000">
            <w:pPr>
              <w:jc w:val="both"/>
              <w:rPr>
                <w:rFonts w:cs="Calibri"/>
              </w:rPr>
            </w:pPr>
            <w:r w:rsidRPr="0096463E">
              <w:rPr>
                <w:rFonts w:cs="Calibri"/>
              </w:rPr>
              <w:t>5. DZS, Statističko izvješće – Stanovništvo RH (godišnje procjene)</w:t>
            </w:r>
          </w:p>
        </w:tc>
      </w:tr>
      <w:tr w:rsidR="00F76E26" w:rsidRPr="0096463E" w14:paraId="13E5AD3E" w14:textId="77777777" w:rsidTr="00BF5B09">
        <w:tc>
          <w:tcPr>
            <w:tcW w:w="1451" w:type="dxa"/>
            <w:vMerge/>
            <w:vAlign w:val="center"/>
          </w:tcPr>
          <w:p w14:paraId="790BD51A" w14:textId="77777777" w:rsidR="00F76E26" w:rsidRPr="0096463E" w:rsidRDefault="00F76E26" w:rsidP="00193000">
            <w:pPr>
              <w:jc w:val="both"/>
              <w:rPr>
                <w:rFonts w:cs="Calibri"/>
                <w:b/>
                <w:bCs/>
              </w:rPr>
            </w:pPr>
          </w:p>
        </w:tc>
        <w:tc>
          <w:tcPr>
            <w:tcW w:w="2939" w:type="dxa"/>
            <w:gridSpan w:val="2"/>
            <w:vAlign w:val="center"/>
          </w:tcPr>
          <w:p w14:paraId="55FB4D64" w14:textId="77777777" w:rsidR="00F76E26" w:rsidRPr="0096463E" w:rsidRDefault="00F76E26" w:rsidP="00193000">
            <w:pPr>
              <w:jc w:val="both"/>
              <w:rPr>
                <w:rFonts w:cs="Calibri"/>
              </w:rPr>
            </w:pPr>
            <w:r w:rsidRPr="0096463E">
              <w:rPr>
                <w:rFonts w:cs="Calibri"/>
              </w:rPr>
              <w:t>Dostupnost podataka i podatkovni jaz</w:t>
            </w:r>
          </w:p>
        </w:tc>
        <w:tc>
          <w:tcPr>
            <w:tcW w:w="5006" w:type="dxa"/>
            <w:gridSpan w:val="2"/>
            <w:vAlign w:val="center"/>
          </w:tcPr>
          <w:p w14:paraId="05344413" w14:textId="77777777" w:rsidR="00A47378" w:rsidRPr="0096463E" w:rsidRDefault="00A47378" w:rsidP="00193000">
            <w:pPr>
              <w:jc w:val="both"/>
              <w:rPr>
                <w:rFonts w:cs="Calibri"/>
              </w:rPr>
            </w:pPr>
            <w:r w:rsidRPr="0096463E">
              <w:rPr>
                <w:rFonts w:cs="Calibri"/>
              </w:rPr>
              <w:t>1. i 2. Podatak je dostupan (uz poseban zahtjev)</w:t>
            </w:r>
          </w:p>
          <w:p w14:paraId="24D4D46A" w14:textId="64A3681C" w:rsidR="00F76E26" w:rsidRPr="0096463E" w:rsidRDefault="00A47378" w:rsidP="00193000">
            <w:pPr>
              <w:jc w:val="both"/>
              <w:rPr>
                <w:rFonts w:cs="Calibri"/>
              </w:rPr>
            </w:pPr>
            <w:r w:rsidRPr="0096463E">
              <w:rPr>
                <w:rFonts w:cs="Calibri"/>
              </w:rPr>
              <w:t>3. – 5. Podatak je dostupan</w:t>
            </w:r>
          </w:p>
        </w:tc>
      </w:tr>
      <w:tr w:rsidR="00F76E26" w:rsidRPr="0096463E" w14:paraId="44B95F15" w14:textId="77777777" w:rsidTr="00BF5B09">
        <w:tc>
          <w:tcPr>
            <w:tcW w:w="1451" w:type="dxa"/>
            <w:vMerge/>
            <w:vAlign w:val="center"/>
          </w:tcPr>
          <w:p w14:paraId="6D33E8FB" w14:textId="77777777" w:rsidR="00F76E26" w:rsidRPr="0096463E" w:rsidRDefault="00F76E26" w:rsidP="00193000">
            <w:pPr>
              <w:jc w:val="both"/>
              <w:rPr>
                <w:rFonts w:cs="Calibri"/>
                <w:b/>
                <w:bCs/>
              </w:rPr>
            </w:pPr>
          </w:p>
        </w:tc>
        <w:tc>
          <w:tcPr>
            <w:tcW w:w="2939" w:type="dxa"/>
            <w:gridSpan w:val="2"/>
            <w:vAlign w:val="center"/>
          </w:tcPr>
          <w:p w14:paraId="7B7DCDA1" w14:textId="77777777" w:rsidR="00F76E26" w:rsidRPr="0096463E" w:rsidRDefault="00F76E26" w:rsidP="00193000">
            <w:pPr>
              <w:jc w:val="both"/>
              <w:rPr>
                <w:rFonts w:cs="Calibri"/>
              </w:rPr>
            </w:pPr>
            <w:r w:rsidRPr="0096463E">
              <w:rPr>
                <w:rFonts w:cs="Calibri"/>
              </w:rPr>
              <w:t>Periodičnost prikupljanja podataka</w:t>
            </w:r>
          </w:p>
        </w:tc>
        <w:tc>
          <w:tcPr>
            <w:tcW w:w="5006" w:type="dxa"/>
            <w:gridSpan w:val="2"/>
            <w:vAlign w:val="center"/>
          </w:tcPr>
          <w:p w14:paraId="2446A1C9" w14:textId="095F807F" w:rsidR="00F76E26" w:rsidRPr="0096463E" w:rsidRDefault="00A47378" w:rsidP="00193000">
            <w:pPr>
              <w:jc w:val="both"/>
              <w:rPr>
                <w:rFonts w:cs="Calibri"/>
              </w:rPr>
            </w:pPr>
            <w:r w:rsidRPr="0096463E">
              <w:rPr>
                <w:rFonts w:cs="Calibri"/>
              </w:rPr>
              <w:t>1. – 5. Svake četiri godine</w:t>
            </w:r>
          </w:p>
        </w:tc>
      </w:tr>
      <w:tr w:rsidR="00F76E26" w:rsidRPr="0096463E" w14:paraId="1B952B42" w14:textId="77777777" w:rsidTr="00BF5B09">
        <w:tc>
          <w:tcPr>
            <w:tcW w:w="1451" w:type="dxa"/>
            <w:vAlign w:val="center"/>
          </w:tcPr>
          <w:p w14:paraId="168171E9" w14:textId="77777777" w:rsidR="00F76E26" w:rsidRPr="0096463E" w:rsidRDefault="00F76E26" w:rsidP="00193000">
            <w:pPr>
              <w:jc w:val="both"/>
              <w:rPr>
                <w:rFonts w:cs="Calibri"/>
                <w:b/>
                <w:bCs/>
              </w:rPr>
            </w:pPr>
            <w:r w:rsidRPr="0096463E">
              <w:rPr>
                <w:rFonts w:cs="Calibri"/>
                <w:b/>
                <w:bCs/>
              </w:rPr>
              <w:t>Metodologija izračuna pokazatelja</w:t>
            </w:r>
          </w:p>
        </w:tc>
        <w:tc>
          <w:tcPr>
            <w:tcW w:w="7945" w:type="dxa"/>
            <w:gridSpan w:val="4"/>
            <w:vAlign w:val="center"/>
          </w:tcPr>
          <w:p w14:paraId="6E77D9F6" w14:textId="77777777" w:rsidR="00A47378" w:rsidRPr="0096463E" w:rsidRDefault="00A47378" w:rsidP="00193000">
            <w:pPr>
              <w:jc w:val="both"/>
              <w:rPr>
                <w:rFonts w:cs="Calibri"/>
              </w:rPr>
            </w:pPr>
            <w:r w:rsidRPr="0096463E">
              <w:rPr>
                <w:rFonts w:cs="Calibri"/>
              </w:rPr>
              <w:t>Pokazatelj se izračunava kao omjer finalne potrošnje el. energije po noćenju turista (kWh) u smještajnim objektima u odnosu na potrošnju el. energije po stanovniku destinacije (kWh).</w:t>
            </w:r>
          </w:p>
          <w:p w14:paraId="06F1A337" w14:textId="77777777" w:rsidR="00A47378" w:rsidRPr="0096463E" w:rsidRDefault="00A47378" w:rsidP="00193000">
            <w:pPr>
              <w:jc w:val="both"/>
              <w:rPr>
                <w:rFonts w:cs="Calibri"/>
              </w:rPr>
            </w:pPr>
            <w:r w:rsidRPr="0096463E">
              <w:rPr>
                <w:rFonts w:cs="Calibri"/>
                <w:i/>
                <w:iCs/>
              </w:rPr>
              <w:t>F</w:t>
            </w:r>
            <w:r w:rsidRPr="0096463E">
              <w:rPr>
                <w:rFonts w:cs="Calibri"/>
                <w:i/>
                <w:iCs/>
                <w:vertAlign w:val="subscript"/>
              </w:rPr>
              <w:t>1</w:t>
            </w:r>
            <w:r w:rsidRPr="0096463E">
              <w:rPr>
                <w:rFonts w:cs="Calibri"/>
                <w:i/>
                <w:iCs/>
              </w:rPr>
              <w:t> – </w:t>
            </w:r>
            <w:r w:rsidRPr="0096463E">
              <w:rPr>
                <w:rFonts w:cs="Calibri"/>
              </w:rPr>
              <w:t>ukupna finalna potrošnja el. energije u kućanstvima i smještajnim objektima u destinaciji u kalendarskom mjesecu s najmanje ostvarenim brojem noćenja</w:t>
            </w:r>
          </w:p>
          <w:p w14:paraId="7F0F22C2" w14:textId="77777777" w:rsidR="00A47378" w:rsidRPr="0096463E" w:rsidRDefault="00A47378" w:rsidP="00193000">
            <w:pPr>
              <w:jc w:val="both"/>
              <w:rPr>
                <w:rFonts w:cs="Calibri"/>
              </w:rPr>
            </w:pPr>
            <w:r w:rsidRPr="0096463E">
              <w:rPr>
                <w:rFonts w:cs="Calibri"/>
                <w:i/>
                <w:iCs/>
              </w:rPr>
              <w:t>F</w:t>
            </w:r>
            <w:r w:rsidRPr="0096463E">
              <w:rPr>
                <w:rFonts w:cs="Calibri"/>
                <w:i/>
                <w:iCs/>
                <w:vertAlign w:val="subscript"/>
              </w:rPr>
              <w:t>2</w:t>
            </w:r>
            <w:r w:rsidRPr="0096463E">
              <w:rPr>
                <w:rFonts w:cs="Calibri"/>
                <w:i/>
                <w:iCs/>
              </w:rPr>
              <w:t> – </w:t>
            </w:r>
            <w:r w:rsidRPr="0096463E">
              <w:rPr>
                <w:rFonts w:cs="Calibri"/>
              </w:rPr>
              <w:t>ukupna finalna potrošnja el. energije kućanstvima i smještajnim objektima u destinaciji kalendarskom mjesecu s najviše ostvarenih noćenja</w:t>
            </w:r>
          </w:p>
          <w:p w14:paraId="02B56C02" w14:textId="77777777" w:rsidR="00A47378" w:rsidRPr="0096463E" w:rsidRDefault="00A47378" w:rsidP="00193000">
            <w:pPr>
              <w:jc w:val="both"/>
              <w:rPr>
                <w:rFonts w:cs="Calibri"/>
              </w:rPr>
            </w:pPr>
            <w:r w:rsidRPr="0096463E">
              <w:rPr>
                <w:rFonts w:cs="Calibri"/>
                <w:i/>
                <w:iCs/>
              </w:rPr>
              <w:t>T</w:t>
            </w:r>
            <w:r w:rsidRPr="0096463E">
              <w:rPr>
                <w:rFonts w:cs="Calibri"/>
                <w:i/>
                <w:iCs/>
                <w:vertAlign w:val="subscript"/>
              </w:rPr>
              <w:t>1</w:t>
            </w:r>
            <w:r w:rsidRPr="0096463E">
              <w:rPr>
                <w:rFonts w:cs="Calibri"/>
                <w:i/>
                <w:iCs/>
              </w:rPr>
              <w:t> – </w:t>
            </w:r>
            <w:r w:rsidRPr="0096463E">
              <w:rPr>
                <w:rFonts w:cs="Calibri"/>
              </w:rPr>
              <w:t>broj ostvarenih turističkih noćenja u smještajnim objektima u kalendarskom mjesecu s najmanjim ostvarenim brojem noćenja</w:t>
            </w:r>
          </w:p>
          <w:p w14:paraId="04FD4233" w14:textId="77777777" w:rsidR="00A47378" w:rsidRPr="0096463E" w:rsidRDefault="00A47378" w:rsidP="00193000">
            <w:pPr>
              <w:jc w:val="both"/>
              <w:rPr>
                <w:rFonts w:cs="Calibri"/>
              </w:rPr>
            </w:pPr>
            <w:r w:rsidRPr="0096463E">
              <w:rPr>
                <w:rFonts w:cs="Calibri"/>
                <w:i/>
                <w:iCs/>
              </w:rPr>
              <w:t>T</w:t>
            </w:r>
            <w:r w:rsidRPr="0096463E">
              <w:rPr>
                <w:rFonts w:cs="Calibri"/>
                <w:i/>
                <w:iCs/>
                <w:vertAlign w:val="subscript"/>
              </w:rPr>
              <w:t>2</w:t>
            </w:r>
            <w:r w:rsidRPr="0096463E">
              <w:rPr>
                <w:rFonts w:cs="Calibri"/>
                <w:i/>
                <w:iCs/>
              </w:rPr>
              <w:t> – </w:t>
            </w:r>
            <w:r w:rsidRPr="0096463E">
              <w:rPr>
                <w:rFonts w:cs="Calibri"/>
              </w:rPr>
              <w:t>broj ostvarenih turističkih noćenja u smještajnim objektima u kalendarskom mjesecu s najvećim ostvarenim brojem noćenja</w:t>
            </w:r>
          </w:p>
          <w:p w14:paraId="02E15E39" w14:textId="77777777" w:rsidR="00A47378" w:rsidRPr="0096463E" w:rsidRDefault="00A47378" w:rsidP="00193000">
            <w:pPr>
              <w:jc w:val="both"/>
              <w:rPr>
                <w:rFonts w:cs="Calibri"/>
              </w:rPr>
            </w:pPr>
            <w:r w:rsidRPr="0096463E">
              <w:rPr>
                <w:rFonts w:cs="Calibri"/>
                <w:i/>
                <w:iCs/>
              </w:rPr>
              <w:t>S – </w:t>
            </w:r>
            <w:r w:rsidRPr="0096463E">
              <w:rPr>
                <w:rFonts w:cs="Calibri"/>
              </w:rPr>
              <w:t>broj stanovnika u destinaciji</w:t>
            </w:r>
          </w:p>
          <w:p w14:paraId="1AE863F4" w14:textId="77777777" w:rsidR="00A47378" w:rsidRPr="0096463E" w:rsidRDefault="00A47378" w:rsidP="00193000">
            <w:pPr>
              <w:jc w:val="both"/>
              <w:rPr>
                <w:rFonts w:cs="Calibri"/>
              </w:rPr>
            </w:pPr>
            <w:r w:rsidRPr="0096463E">
              <w:rPr>
                <w:rFonts w:cs="Calibri"/>
                <w:i/>
                <w:iCs/>
              </w:rPr>
              <w:t>N</w:t>
            </w:r>
            <w:r w:rsidRPr="0096463E">
              <w:rPr>
                <w:rFonts w:cs="Calibri"/>
                <w:i/>
                <w:iCs/>
                <w:vertAlign w:val="subscript"/>
              </w:rPr>
              <w:t>1</w:t>
            </w:r>
            <w:r w:rsidRPr="0096463E">
              <w:rPr>
                <w:rFonts w:cs="Calibri"/>
                <w:i/>
                <w:iCs/>
              </w:rPr>
              <w:t> – </w:t>
            </w:r>
            <w:r w:rsidRPr="0096463E">
              <w:rPr>
                <w:rFonts w:cs="Calibri"/>
              </w:rPr>
              <w:t>broj dana u mjesecu s najmanjim brojem turističkih noćenja (28/29/30/31)</w:t>
            </w:r>
          </w:p>
          <w:p w14:paraId="604F3527" w14:textId="77777777" w:rsidR="00A47378" w:rsidRPr="0096463E" w:rsidRDefault="00A47378" w:rsidP="00193000">
            <w:pPr>
              <w:jc w:val="both"/>
              <w:rPr>
                <w:rFonts w:cs="Calibri"/>
              </w:rPr>
            </w:pPr>
            <w:r w:rsidRPr="0096463E">
              <w:rPr>
                <w:rFonts w:cs="Calibri"/>
                <w:i/>
                <w:iCs/>
              </w:rPr>
              <w:lastRenderedPageBreak/>
              <w:t>N</w:t>
            </w:r>
            <w:r w:rsidRPr="0096463E">
              <w:rPr>
                <w:rFonts w:cs="Calibri"/>
                <w:i/>
                <w:iCs/>
                <w:vertAlign w:val="subscript"/>
              </w:rPr>
              <w:t>2</w:t>
            </w:r>
            <w:r w:rsidRPr="0096463E">
              <w:rPr>
                <w:rFonts w:cs="Calibri"/>
                <w:i/>
                <w:iCs/>
              </w:rPr>
              <w:t> – </w:t>
            </w:r>
            <w:r w:rsidRPr="0096463E">
              <w:rPr>
                <w:rFonts w:cs="Calibri"/>
              </w:rPr>
              <w:t>broj dana u mjesecu s najvećim brojem turističkih noćenja (28/29/30/31)</w:t>
            </w:r>
          </w:p>
          <w:p w14:paraId="4A162E7B" w14:textId="77777777" w:rsidR="00DF421B" w:rsidRPr="0096463E" w:rsidRDefault="00DF421B" w:rsidP="00193000">
            <w:pPr>
              <w:jc w:val="both"/>
              <w:rPr>
                <w:rFonts w:cs="Calibri"/>
              </w:rPr>
            </w:pPr>
          </w:p>
          <w:p w14:paraId="77774463" w14:textId="4337A989" w:rsidR="00DF421B" w:rsidRPr="0096463E" w:rsidRDefault="00DF421B" w:rsidP="00193000">
            <w:pPr>
              <w:jc w:val="both"/>
              <w:rPr>
                <w:rFonts w:eastAsiaTheme="minorEastAsia" w:cs="Calibri"/>
              </w:rPr>
            </w:pPr>
            <m:oMathPara>
              <m:oMath>
                <m:r>
                  <w:rPr>
                    <w:rFonts w:ascii="Cambria Math" w:hAnsi="Cambria Math" w:cs="Calibri"/>
                  </w:rPr>
                  <m:t xml:space="preserve">potrošnja el. energije po noćenju turista=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oMath>
            </m:oMathPara>
          </w:p>
          <w:p w14:paraId="3F8E9B7F" w14:textId="77777777" w:rsidR="00B2542A" w:rsidRPr="0096463E" w:rsidRDefault="00B2542A" w:rsidP="00193000">
            <w:pPr>
              <w:jc w:val="both"/>
              <w:rPr>
                <w:rFonts w:eastAsiaTheme="minorEastAsia" w:cs="Calibri"/>
              </w:rPr>
            </w:pPr>
          </w:p>
          <w:p w14:paraId="0482A4C8" w14:textId="5A48986C" w:rsidR="00B2542A" w:rsidRPr="0096463E" w:rsidRDefault="00B2542A" w:rsidP="00193000">
            <w:pPr>
              <w:jc w:val="both"/>
              <w:rPr>
                <w:rFonts w:cs="Calibri"/>
              </w:rPr>
            </w:pPr>
            <m:oMathPara>
              <m:oMath>
                <m:r>
                  <w:rPr>
                    <w:rFonts w:ascii="Cambria Math" w:hAnsi="Cambria Math" w:cs="Calibri"/>
                  </w:rPr>
                  <m:t xml:space="preserve">potrošnja el. energije po noćenju stanovnika= </m:t>
                </m:r>
                <m:f>
                  <m:fPr>
                    <m:ctrlPr>
                      <w:rPr>
                        <w:rFonts w:ascii="Cambria Math" w:hAnsi="Cambria Math" w:cs="Calibri"/>
                        <w:i/>
                      </w:rPr>
                    </m:ctrlPr>
                  </m:fPr>
                  <m:num>
                    <m:r>
                      <w:rPr>
                        <w:rFonts w:ascii="Cambria Math" w:hAnsi="Cambria Math" w:cs="Calibri"/>
                      </w:rPr>
                      <m:t>1</m:t>
                    </m:r>
                  </m:num>
                  <m:den>
                    <m:r>
                      <w:rPr>
                        <w:rFonts w:ascii="Cambria Math" w:hAnsi="Cambria Math" w:cs="Calibri"/>
                      </w:rPr>
                      <m:t>S</m:t>
                    </m:r>
                  </m:den>
                </m:f>
                <m:r>
                  <w:rPr>
                    <w:rFonts w:ascii="Cambria Math" w:hAnsi="Cambria Math" w:cs="Calibri"/>
                  </w:rPr>
                  <m:t xml:space="preserve">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r>
                  <w:rPr>
                    <w:rFonts w:ascii="Cambria Math" w:hAnsi="Cambria Math" w:cs="Calibri"/>
                  </w:rPr>
                  <m:t>)</m:t>
                </m:r>
              </m:oMath>
            </m:oMathPara>
          </w:p>
          <w:p w14:paraId="18765E95" w14:textId="77777777" w:rsidR="0054422E" w:rsidRPr="0096463E" w:rsidRDefault="0054422E" w:rsidP="00193000">
            <w:pPr>
              <w:jc w:val="both"/>
              <w:rPr>
                <w:rFonts w:cs="Calibri"/>
              </w:rPr>
            </w:pPr>
          </w:p>
          <w:p w14:paraId="7EFBC3D8" w14:textId="04BCBA96" w:rsidR="00A47378" w:rsidRPr="0096463E" w:rsidRDefault="0054422E" w:rsidP="00193000">
            <w:pPr>
              <w:jc w:val="both"/>
              <w:rPr>
                <w:rFonts w:cs="Calibri"/>
              </w:rPr>
            </w:pPr>
            <m:oMathPara>
              <m:oMath>
                <m:r>
                  <w:rPr>
                    <w:rFonts w:ascii="Cambria Math" w:hAnsi="Cambria Math" w:cs="Calibri"/>
                  </w:rPr>
                  <m:t xml:space="preserve">omjer potrošnje el. energije po noćenju turista i stanovnika= </m:t>
                </m:r>
                <m:f>
                  <m:fPr>
                    <m:ctrlPr>
                      <w:rPr>
                        <w:rFonts w:ascii="Cambria Math" w:hAnsi="Cambria Math" w:cs="Calibri"/>
                        <w:i/>
                      </w:rPr>
                    </m:ctrlPr>
                  </m:fPr>
                  <m:num>
                    <m:r>
                      <w:rPr>
                        <w:rFonts w:ascii="Cambria Math" w:hAnsi="Cambria Math" w:cs="Calibri"/>
                      </w:rPr>
                      <m:t>potrošnja el. energije po noćenju turista</m:t>
                    </m:r>
                  </m:num>
                  <m:den>
                    <m:r>
                      <w:rPr>
                        <w:rFonts w:ascii="Cambria Math" w:hAnsi="Cambria Math" w:cs="Calibri"/>
                      </w:rPr>
                      <m:t>potrošnja el. energije po noćenju stanovnika</m:t>
                    </m:r>
                  </m:den>
                </m:f>
                <m:r>
                  <w:rPr>
                    <w:rFonts w:ascii="Cambria Math" w:hAnsi="Cambria Math" w:cs="Calibri"/>
                  </w:rPr>
                  <m:t xml:space="preserve"> × 100</m:t>
                </m:r>
              </m:oMath>
            </m:oMathPara>
          </w:p>
        </w:tc>
      </w:tr>
      <w:tr w:rsidR="00F76E26" w:rsidRPr="0096463E" w14:paraId="745A1BC6" w14:textId="77777777" w:rsidTr="00BF5B09">
        <w:tc>
          <w:tcPr>
            <w:tcW w:w="1451" w:type="dxa"/>
            <w:vAlign w:val="center"/>
          </w:tcPr>
          <w:p w14:paraId="44A94B22" w14:textId="77777777" w:rsidR="00F76E26" w:rsidRPr="0096463E" w:rsidRDefault="00F76E26" w:rsidP="00193000">
            <w:pPr>
              <w:jc w:val="both"/>
              <w:rPr>
                <w:rFonts w:cs="Calibri"/>
                <w:b/>
                <w:bCs/>
              </w:rPr>
            </w:pPr>
            <w:r w:rsidRPr="0096463E">
              <w:rPr>
                <w:rFonts w:cs="Calibri"/>
                <w:b/>
                <w:bCs/>
              </w:rPr>
              <w:lastRenderedPageBreak/>
              <w:t>Učestalost mjerenja</w:t>
            </w:r>
          </w:p>
        </w:tc>
        <w:tc>
          <w:tcPr>
            <w:tcW w:w="7945" w:type="dxa"/>
            <w:gridSpan w:val="4"/>
            <w:vAlign w:val="center"/>
          </w:tcPr>
          <w:p w14:paraId="2DB42E1F" w14:textId="719B3546" w:rsidR="00F76E26" w:rsidRPr="0096463E" w:rsidRDefault="00A47378" w:rsidP="00193000">
            <w:pPr>
              <w:jc w:val="both"/>
              <w:rPr>
                <w:rFonts w:cs="Calibri"/>
              </w:rPr>
            </w:pPr>
            <w:r w:rsidRPr="0096463E">
              <w:rPr>
                <w:rFonts w:cs="Calibri"/>
              </w:rPr>
              <w:t>Svake četiri godine</w:t>
            </w:r>
          </w:p>
        </w:tc>
      </w:tr>
      <w:tr w:rsidR="00F76E26" w:rsidRPr="0096463E" w14:paraId="3718B093" w14:textId="77777777" w:rsidTr="00BF5B09">
        <w:tc>
          <w:tcPr>
            <w:tcW w:w="1451" w:type="dxa"/>
            <w:vAlign w:val="center"/>
          </w:tcPr>
          <w:p w14:paraId="3FE863D4" w14:textId="77777777" w:rsidR="00F76E26" w:rsidRPr="0096463E" w:rsidRDefault="00F76E26" w:rsidP="00193000">
            <w:pPr>
              <w:jc w:val="both"/>
              <w:rPr>
                <w:rFonts w:cs="Calibri"/>
                <w:b/>
                <w:bCs/>
              </w:rPr>
            </w:pPr>
          </w:p>
        </w:tc>
        <w:tc>
          <w:tcPr>
            <w:tcW w:w="7945" w:type="dxa"/>
            <w:gridSpan w:val="4"/>
            <w:vAlign w:val="center"/>
          </w:tcPr>
          <w:p w14:paraId="514AA13E" w14:textId="77777777" w:rsidR="00F76E26" w:rsidRPr="0096463E" w:rsidRDefault="00F76E26" w:rsidP="00193000">
            <w:pPr>
              <w:jc w:val="both"/>
              <w:rPr>
                <w:rFonts w:cs="Calibri"/>
              </w:rPr>
            </w:pPr>
          </w:p>
        </w:tc>
      </w:tr>
      <w:tr w:rsidR="00F76E26" w:rsidRPr="0096463E" w14:paraId="28F991FB" w14:textId="77777777" w:rsidTr="0061683C">
        <w:tc>
          <w:tcPr>
            <w:tcW w:w="1451" w:type="dxa"/>
            <w:shd w:val="clear" w:color="auto" w:fill="F2F2F2" w:themeFill="background1" w:themeFillShade="F2"/>
            <w:vAlign w:val="center"/>
          </w:tcPr>
          <w:p w14:paraId="493AC434" w14:textId="77777777" w:rsidR="00F76E26" w:rsidRPr="0096463E" w:rsidRDefault="00F76E26"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6E85DFB2" w14:textId="23AEEA69" w:rsidR="00F76E26" w:rsidRPr="0096463E" w:rsidRDefault="00F76E26" w:rsidP="00193000">
            <w:pPr>
              <w:jc w:val="center"/>
              <w:rPr>
                <w:rFonts w:cs="Calibri"/>
                <w:b/>
                <w:bCs/>
              </w:rPr>
            </w:pPr>
            <w:r w:rsidRPr="0096463E">
              <w:rPr>
                <w:rFonts w:cs="Calibri"/>
                <w:b/>
                <w:bCs/>
              </w:rPr>
              <w:t>202</w:t>
            </w:r>
            <w:r w:rsidR="005A3876" w:rsidRPr="0096463E">
              <w:rPr>
                <w:rFonts w:cs="Calibri"/>
                <w:b/>
                <w:bCs/>
              </w:rPr>
              <w:t>7</w:t>
            </w:r>
            <w:r w:rsidRPr="0096463E">
              <w:rPr>
                <w:rFonts w:cs="Calibri"/>
                <w:b/>
                <w:bCs/>
              </w:rPr>
              <w:t>.</w:t>
            </w:r>
          </w:p>
        </w:tc>
        <w:tc>
          <w:tcPr>
            <w:tcW w:w="2648" w:type="dxa"/>
            <w:gridSpan w:val="2"/>
            <w:shd w:val="clear" w:color="auto" w:fill="F2F2F2" w:themeFill="background1" w:themeFillShade="F2"/>
            <w:vAlign w:val="center"/>
          </w:tcPr>
          <w:p w14:paraId="20E3A395" w14:textId="6C349476" w:rsidR="00F76E26" w:rsidRPr="0096463E" w:rsidRDefault="00F76E26" w:rsidP="00193000">
            <w:pPr>
              <w:jc w:val="center"/>
              <w:rPr>
                <w:rFonts w:cs="Calibri"/>
                <w:b/>
                <w:bCs/>
              </w:rPr>
            </w:pPr>
            <w:r w:rsidRPr="0096463E">
              <w:rPr>
                <w:rFonts w:cs="Calibri"/>
                <w:b/>
                <w:bCs/>
              </w:rPr>
              <w:t>20</w:t>
            </w:r>
            <w:r w:rsidR="005A3876" w:rsidRPr="0096463E">
              <w:rPr>
                <w:rFonts w:cs="Calibri"/>
                <w:b/>
                <w:bCs/>
              </w:rPr>
              <w:t>31</w:t>
            </w:r>
            <w:r w:rsidRPr="0096463E">
              <w:rPr>
                <w:rFonts w:cs="Calibri"/>
                <w:b/>
                <w:bCs/>
              </w:rPr>
              <w:t>.</w:t>
            </w:r>
          </w:p>
        </w:tc>
        <w:tc>
          <w:tcPr>
            <w:tcW w:w="2649" w:type="dxa"/>
            <w:shd w:val="clear" w:color="auto" w:fill="F2F2F2" w:themeFill="background1" w:themeFillShade="F2"/>
            <w:vAlign w:val="center"/>
          </w:tcPr>
          <w:p w14:paraId="58073E9A" w14:textId="213F28AE" w:rsidR="00F76E26" w:rsidRPr="0096463E" w:rsidRDefault="00F76E26" w:rsidP="00193000">
            <w:pPr>
              <w:jc w:val="center"/>
              <w:rPr>
                <w:rFonts w:cs="Calibri"/>
                <w:b/>
                <w:bCs/>
              </w:rPr>
            </w:pPr>
            <w:r w:rsidRPr="0096463E">
              <w:rPr>
                <w:rFonts w:cs="Calibri"/>
                <w:b/>
                <w:bCs/>
              </w:rPr>
              <w:t>20</w:t>
            </w:r>
            <w:r w:rsidR="005A3876" w:rsidRPr="0096463E">
              <w:rPr>
                <w:rFonts w:cs="Calibri"/>
                <w:b/>
                <w:bCs/>
              </w:rPr>
              <w:t>35</w:t>
            </w:r>
            <w:r w:rsidRPr="0096463E">
              <w:rPr>
                <w:rFonts w:cs="Calibri"/>
                <w:b/>
                <w:bCs/>
              </w:rPr>
              <w:t>.</w:t>
            </w:r>
          </w:p>
        </w:tc>
      </w:tr>
      <w:tr w:rsidR="00F76E26" w:rsidRPr="0096463E" w14:paraId="31ED1562" w14:textId="77777777" w:rsidTr="0061683C">
        <w:tc>
          <w:tcPr>
            <w:tcW w:w="1451" w:type="dxa"/>
            <w:shd w:val="clear" w:color="auto" w:fill="F2F2F2" w:themeFill="background1" w:themeFillShade="F2"/>
            <w:vAlign w:val="center"/>
          </w:tcPr>
          <w:p w14:paraId="09622394" w14:textId="554F8FCB" w:rsidR="00F76E26" w:rsidRPr="0096463E" w:rsidRDefault="004F6464" w:rsidP="00193000">
            <w:pPr>
              <w:jc w:val="center"/>
              <w:rPr>
                <w:rFonts w:cs="Calibri"/>
                <w:b/>
                <w:bCs/>
              </w:rPr>
            </w:pPr>
            <w:r w:rsidRPr="003C1F3F">
              <w:rPr>
                <w:rFonts w:cs="Calibri"/>
                <w:i/>
                <w:iCs/>
              </w:rPr>
              <w:t>Podaci su zatraženi, ali nisu još uvijek dostavljeni</w:t>
            </w:r>
          </w:p>
        </w:tc>
        <w:tc>
          <w:tcPr>
            <w:tcW w:w="2648" w:type="dxa"/>
            <w:shd w:val="clear" w:color="auto" w:fill="F2F2F2" w:themeFill="background1" w:themeFillShade="F2"/>
            <w:vAlign w:val="center"/>
          </w:tcPr>
          <w:p w14:paraId="14FB8CA1" w14:textId="77777777" w:rsidR="00F76E26" w:rsidRPr="0096463E" w:rsidRDefault="00F76E26" w:rsidP="00193000">
            <w:pPr>
              <w:jc w:val="center"/>
              <w:rPr>
                <w:rFonts w:cs="Calibri"/>
              </w:rPr>
            </w:pPr>
          </w:p>
        </w:tc>
        <w:tc>
          <w:tcPr>
            <w:tcW w:w="2648" w:type="dxa"/>
            <w:gridSpan w:val="2"/>
            <w:shd w:val="clear" w:color="auto" w:fill="F2F2F2" w:themeFill="background1" w:themeFillShade="F2"/>
            <w:vAlign w:val="center"/>
          </w:tcPr>
          <w:p w14:paraId="114EC83E" w14:textId="77777777" w:rsidR="00F76E26" w:rsidRPr="0096463E" w:rsidRDefault="00F76E26" w:rsidP="00193000">
            <w:pPr>
              <w:jc w:val="center"/>
              <w:rPr>
                <w:rFonts w:cs="Calibri"/>
              </w:rPr>
            </w:pPr>
          </w:p>
        </w:tc>
        <w:tc>
          <w:tcPr>
            <w:tcW w:w="2649" w:type="dxa"/>
            <w:shd w:val="clear" w:color="auto" w:fill="F2F2F2" w:themeFill="background1" w:themeFillShade="F2"/>
            <w:vAlign w:val="center"/>
          </w:tcPr>
          <w:p w14:paraId="1664BE81" w14:textId="77777777" w:rsidR="00F76E26" w:rsidRPr="0096463E" w:rsidRDefault="00F76E26" w:rsidP="00193000">
            <w:pPr>
              <w:jc w:val="center"/>
              <w:rPr>
                <w:rFonts w:cs="Calibri"/>
              </w:rPr>
            </w:pPr>
          </w:p>
        </w:tc>
      </w:tr>
    </w:tbl>
    <w:p w14:paraId="30C9E43F" w14:textId="77777777" w:rsidR="003D60E9" w:rsidRPr="0096463E" w:rsidRDefault="00A029DD" w:rsidP="00193000">
      <w:pPr>
        <w:spacing w:after="0" w:line="240" w:lineRule="auto"/>
        <w:jc w:val="both"/>
      </w:pPr>
      <w:r w:rsidRPr="0096463E">
        <w:t xml:space="preserve">Napomena: * </w:t>
      </w:r>
      <w:r w:rsidR="003D60E9" w:rsidRPr="0096463E">
        <w:t>vrijednost je negativna zbog toga što je u siječnju (mjesecu s najmanje turističkih noćenja) potrošnja električne energije veća nego u kolovozu (mjesecu s najviše turističkih noćenja)</w:t>
      </w:r>
    </w:p>
    <w:p w14:paraId="4CE93171" w14:textId="4F349F23" w:rsidR="00F76E26" w:rsidRPr="0096463E" w:rsidRDefault="00A029DD" w:rsidP="00193000">
      <w:pPr>
        <w:spacing w:after="0" w:line="240" w:lineRule="auto"/>
        <w:jc w:val="both"/>
      </w:pPr>
      <w:r w:rsidRPr="0096463E">
        <w:t xml:space="preserve"> </w:t>
      </w:r>
    </w:p>
    <w:p w14:paraId="0BCACFFD" w14:textId="77777777" w:rsidR="00A029DD" w:rsidRPr="0096463E" w:rsidRDefault="00A029DD" w:rsidP="00193000">
      <w:pPr>
        <w:spacing w:after="0" w:line="240" w:lineRule="auto"/>
        <w:jc w:val="both"/>
      </w:pPr>
    </w:p>
    <w:p w14:paraId="196DFD5A" w14:textId="51CBA225" w:rsidR="00BD542C" w:rsidRPr="0096463E" w:rsidRDefault="00AE2A16" w:rsidP="00AE2A16">
      <w:pPr>
        <w:pStyle w:val="Naslov3"/>
      </w:pPr>
      <w:bookmarkStart w:id="76" w:name="_Toc190099365"/>
      <w:r>
        <w:t xml:space="preserve">3.2.5. </w:t>
      </w:r>
      <w:r w:rsidR="00BD542C" w:rsidRPr="0096463E">
        <w:t>Ublažavanje i prilagodba klimatskim promjenama</w:t>
      </w:r>
      <w:bookmarkEnd w:id="76"/>
    </w:p>
    <w:p w14:paraId="10248D63" w14:textId="77777777" w:rsidR="00BD542C" w:rsidRPr="0096463E" w:rsidRDefault="00BD542C" w:rsidP="00193000">
      <w:pPr>
        <w:spacing w:after="0" w:line="240" w:lineRule="auto"/>
        <w:jc w:val="both"/>
      </w:pPr>
    </w:p>
    <w:tbl>
      <w:tblPr>
        <w:tblStyle w:val="Reetkatablice"/>
        <w:tblW w:w="0" w:type="auto"/>
        <w:tblLook w:val="04A0" w:firstRow="1" w:lastRow="0" w:firstColumn="1" w:lastColumn="0" w:noHBand="0" w:noVBand="1"/>
      </w:tblPr>
      <w:tblGrid>
        <w:gridCol w:w="1523"/>
        <w:gridCol w:w="2640"/>
        <w:gridCol w:w="288"/>
        <w:gridCol w:w="2325"/>
        <w:gridCol w:w="2620"/>
      </w:tblGrid>
      <w:tr w:rsidR="009075F9" w:rsidRPr="0096463E" w14:paraId="751995AF" w14:textId="77777777" w:rsidTr="0061683C">
        <w:tc>
          <w:tcPr>
            <w:tcW w:w="1451" w:type="dxa"/>
            <w:shd w:val="clear" w:color="auto" w:fill="F2F2F2" w:themeFill="background1" w:themeFillShade="F2"/>
            <w:vAlign w:val="center"/>
          </w:tcPr>
          <w:p w14:paraId="25B6268E"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57F1DF8A" w14:textId="7CBC175A"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Uspostavljen sustav za prilagodbu klimatskim promjenama i procjenu rizika (UPK-1) </w:t>
            </w:r>
          </w:p>
        </w:tc>
      </w:tr>
      <w:tr w:rsidR="009075F9" w:rsidRPr="0096463E" w14:paraId="56DA8A82" w14:textId="77777777" w:rsidTr="00BF5B09">
        <w:tc>
          <w:tcPr>
            <w:tcW w:w="1451" w:type="dxa"/>
            <w:vMerge w:val="restart"/>
            <w:vAlign w:val="center"/>
          </w:tcPr>
          <w:p w14:paraId="719051A2" w14:textId="77777777" w:rsidR="009075F9" w:rsidRPr="0096463E" w:rsidRDefault="009075F9" w:rsidP="00193000">
            <w:pPr>
              <w:jc w:val="both"/>
              <w:rPr>
                <w:rFonts w:cs="Calibri"/>
                <w:b/>
                <w:bCs/>
              </w:rPr>
            </w:pPr>
            <w:r w:rsidRPr="0096463E">
              <w:rPr>
                <w:rFonts w:cs="Calibri"/>
                <w:b/>
                <w:bCs/>
              </w:rPr>
              <w:t>Povezanost pokazatelja sa sustavima</w:t>
            </w:r>
          </w:p>
        </w:tc>
        <w:tc>
          <w:tcPr>
            <w:tcW w:w="2939" w:type="dxa"/>
            <w:gridSpan w:val="2"/>
            <w:vAlign w:val="center"/>
          </w:tcPr>
          <w:p w14:paraId="4898A5D1"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231E2768" w14:textId="5E394458" w:rsidR="009075F9" w:rsidRPr="0096463E" w:rsidRDefault="00FD4994" w:rsidP="00193000">
            <w:pPr>
              <w:jc w:val="both"/>
              <w:rPr>
                <w:rFonts w:cs="Calibri"/>
              </w:rPr>
            </w:pPr>
            <w:r w:rsidRPr="0096463E">
              <w:rPr>
                <w:rFonts w:cs="Calibri"/>
              </w:rPr>
              <w:t>GSTC – Postojeći sustav za prilagodbu klimatskim promjenama i procjenu rizika</w:t>
            </w:r>
          </w:p>
        </w:tc>
      </w:tr>
      <w:tr w:rsidR="009075F9" w:rsidRPr="0096463E" w14:paraId="774DA32B" w14:textId="77777777" w:rsidTr="00BF5B09">
        <w:tc>
          <w:tcPr>
            <w:tcW w:w="1451" w:type="dxa"/>
            <w:vMerge/>
            <w:vAlign w:val="center"/>
          </w:tcPr>
          <w:p w14:paraId="1900933E" w14:textId="77777777" w:rsidR="009075F9" w:rsidRPr="0096463E" w:rsidRDefault="009075F9" w:rsidP="00193000">
            <w:pPr>
              <w:jc w:val="both"/>
              <w:rPr>
                <w:rFonts w:cs="Calibri"/>
                <w:b/>
                <w:bCs/>
              </w:rPr>
            </w:pPr>
          </w:p>
        </w:tc>
        <w:tc>
          <w:tcPr>
            <w:tcW w:w="2939" w:type="dxa"/>
            <w:gridSpan w:val="2"/>
            <w:vAlign w:val="center"/>
          </w:tcPr>
          <w:p w14:paraId="461D6839" w14:textId="77777777" w:rsidR="009075F9" w:rsidRPr="0096463E" w:rsidRDefault="009075F9" w:rsidP="00193000">
            <w:pPr>
              <w:jc w:val="both"/>
              <w:rPr>
                <w:rFonts w:cs="Calibri"/>
              </w:rPr>
            </w:pPr>
            <w:r w:rsidRPr="0096463E">
              <w:rPr>
                <w:rFonts w:cs="Calibri"/>
              </w:rPr>
              <w:t>Povezanost sa Zakonom o turizmu</w:t>
            </w:r>
          </w:p>
        </w:tc>
        <w:tc>
          <w:tcPr>
            <w:tcW w:w="5006" w:type="dxa"/>
            <w:gridSpan w:val="2"/>
            <w:vAlign w:val="center"/>
          </w:tcPr>
          <w:p w14:paraId="71341D1C" w14:textId="7DFA3E43" w:rsidR="009075F9" w:rsidRPr="0096463E" w:rsidRDefault="00FD4994" w:rsidP="00193000">
            <w:pPr>
              <w:jc w:val="both"/>
              <w:rPr>
                <w:rFonts w:cs="Calibri"/>
              </w:rPr>
            </w:pPr>
            <w:r w:rsidRPr="0096463E">
              <w:rPr>
                <w:rFonts w:cs="Calibri"/>
              </w:rPr>
              <w:t>Članak 14. stavak 2. Zakona o turizmu – ublažavanje i prilagodba klimatskim promjenama</w:t>
            </w:r>
          </w:p>
        </w:tc>
      </w:tr>
      <w:tr w:rsidR="0078468E" w:rsidRPr="0096463E" w14:paraId="7A8775B8" w14:textId="77777777" w:rsidTr="00BF5B09">
        <w:tc>
          <w:tcPr>
            <w:tcW w:w="1451" w:type="dxa"/>
            <w:vMerge/>
            <w:vAlign w:val="center"/>
          </w:tcPr>
          <w:p w14:paraId="7879AD51" w14:textId="77777777" w:rsidR="0078468E" w:rsidRPr="0096463E" w:rsidRDefault="0078468E" w:rsidP="00193000">
            <w:pPr>
              <w:jc w:val="both"/>
              <w:rPr>
                <w:rFonts w:cs="Calibri"/>
                <w:b/>
                <w:bCs/>
              </w:rPr>
            </w:pPr>
          </w:p>
        </w:tc>
        <w:tc>
          <w:tcPr>
            <w:tcW w:w="2939" w:type="dxa"/>
            <w:gridSpan w:val="2"/>
            <w:vAlign w:val="center"/>
          </w:tcPr>
          <w:p w14:paraId="6EFAF0A3" w14:textId="3B52C40B"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3150DA49" w14:textId="77777777" w:rsidR="00FD4994" w:rsidRPr="0096463E" w:rsidRDefault="00FD4994" w:rsidP="00193000">
            <w:pPr>
              <w:jc w:val="both"/>
              <w:rPr>
                <w:rFonts w:cs="Calibri"/>
              </w:rPr>
            </w:pPr>
            <w:r w:rsidRPr="0096463E">
              <w:rPr>
                <w:rFonts w:cs="Calibri"/>
              </w:rPr>
              <w:t>Cilj 3 – Zdravlje i dobrobit</w:t>
            </w:r>
          </w:p>
          <w:p w14:paraId="2BEE92EE" w14:textId="1FEED7D1" w:rsidR="0078468E" w:rsidRPr="0096463E" w:rsidRDefault="00FD4994" w:rsidP="00193000">
            <w:pPr>
              <w:jc w:val="both"/>
              <w:rPr>
                <w:rFonts w:cs="Calibri"/>
              </w:rPr>
            </w:pPr>
            <w:r w:rsidRPr="0096463E">
              <w:rPr>
                <w:rFonts w:cs="Calibri"/>
              </w:rPr>
              <w:t>Cilj 11 – Održivi gradovi i zajednice</w:t>
            </w:r>
          </w:p>
        </w:tc>
      </w:tr>
      <w:tr w:rsidR="0078468E" w:rsidRPr="0096463E" w14:paraId="39D95950" w14:textId="77777777" w:rsidTr="00BF5B09">
        <w:tc>
          <w:tcPr>
            <w:tcW w:w="1451" w:type="dxa"/>
            <w:vMerge/>
            <w:vAlign w:val="center"/>
          </w:tcPr>
          <w:p w14:paraId="39BC1C10" w14:textId="77777777" w:rsidR="0078468E" w:rsidRPr="0096463E" w:rsidRDefault="0078468E" w:rsidP="00193000">
            <w:pPr>
              <w:jc w:val="both"/>
              <w:rPr>
                <w:rFonts w:cs="Calibri"/>
                <w:b/>
                <w:bCs/>
              </w:rPr>
            </w:pPr>
          </w:p>
        </w:tc>
        <w:tc>
          <w:tcPr>
            <w:tcW w:w="2939" w:type="dxa"/>
            <w:gridSpan w:val="2"/>
            <w:vAlign w:val="center"/>
          </w:tcPr>
          <w:p w14:paraId="008D7459" w14:textId="02457B8C"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240193AC" w14:textId="77777777" w:rsidR="00FD4994" w:rsidRPr="0096463E" w:rsidRDefault="00FD4994" w:rsidP="00193000">
            <w:pPr>
              <w:jc w:val="both"/>
              <w:rPr>
                <w:rFonts w:cs="Calibri"/>
              </w:rPr>
            </w:pPr>
            <w:r w:rsidRPr="0096463E">
              <w:rPr>
                <w:rFonts w:cs="Calibri"/>
              </w:rPr>
              <w:t>Strateški cilj: Turizam uz očuvan okoliš, prostor i klimu</w:t>
            </w:r>
          </w:p>
          <w:p w14:paraId="4DB52856" w14:textId="40A6062E" w:rsidR="0078468E" w:rsidRPr="0096463E" w:rsidRDefault="00FD4994" w:rsidP="00193000">
            <w:pPr>
              <w:jc w:val="both"/>
              <w:rPr>
                <w:rFonts w:cs="Calibri"/>
              </w:rPr>
            </w:pPr>
            <w:r w:rsidRPr="0096463E">
              <w:rPr>
                <w:rFonts w:cs="Calibri"/>
              </w:rPr>
              <w:t>Posebni cilj: Smanjenje negativnog međuodnosa turizma i klime</w:t>
            </w:r>
          </w:p>
        </w:tc>
      </w:tr>
      <w:tr w:rsidR="009075F9" w:rsidRPr="0096463E" w14:paraId="60E03C91" w14:textId="77777777" w:rsidTr="00BF5B09">
        <w:tc>
          <w:tcPr>
            <w:tcW w:w="1451" w:type="dxa"/>
            <w:vMerge w:val="restart"/>
            <w:vAlign w:val="center"/>
          </w:tcPr>
          <w:p w14:paraId="624430D8" w14:textId="77777777" w:rsidR="009075F9" w:rsidRPr="0096463E" w:rsidRDefault="009075F9" w:rsidP="00193000">
            <w:pPr>
              <w:jc w:val="both"/>
              <w:rPr>
                <w:rFonts w:cs="Calibri"/>
                <w:b/>
                <w:bCs/>
              </w:rPr>
            </w:pPr>
            <w:r w:rsidRPr="0096463E">
              <w:rPr>
                <w:rFonts w:cs="Calibri"/>
                <w:b/>
                <w:bCs/>
              </w:rPr>
              <w:t>Obilježja pokazatelja</w:t>
            </w:r>
          </w:p>
        </w:tc>
        <w:tc>
          <w:tcPr>
            <w:tcW w:w="2939" w:type="dxa"/>
            <w:gridSpan w:val="2"/>
            <w:vAlign w:val="center"/>
          </w:tcPr>
          <w:p w14:paraId="6D12C60D" w14:textId="77777777" w:rsidR="009075F9" w:rsidRPr="0096463E" w:rsidRDefault="009075F9" w:rsidP="00193000">
            <w:pPr>
              <w:jc w:val="both"/>
              <w:rPr>
                <w:rFonts w:cs="Calibri"/>
              </w:rPr>
            </w:pPr>
            <w:r w:rsidRPr="0096463E">
              <w:rPr>
                <w:rFonts w:cs="Calibri"/>
              </w:rPr>
              <w:t>Definicija</w:t>
            </w:r>
          </w:p>
        </w:tc>
        <w:tc>
          <w:tcPr>
            <w:tcW w:w="5006" w:type="dxa"/>
            <w:gridSpan w:val="2"/>
            <w:vAlign w:val="center"/>
          </w:tcPr>
          <w:p w14:paraId="0444DD08" w14:textId="2380D4CA" w:rsidR="009075F9" w:rsidRPr="0096463E" w:rsidRDefault="00FD4994" w:rsidP="00193000">
            <w:pPr>
              <w:jc w:val="both"/>
              <w:rPr>
                <w:rFonts w:cs="Calibri"/>
              </w:rPr>
            </w:pPr>
            <w:r w:rsidRPr="0096463E">
              <w:rPr>
                <w:rFonts w:cs="Calibri"/>
              </w:rPr>
              <w:t>Pokazateljem se utvrđuje postoji li u destinaciji sustav za prilagodbu klimatskim promjenama i procjenu rizika</w:t>
            </w:r>
          </w:p>
        </w:tc>
      </w:tr>
      <w:tr w:rsidR="009075F9" w:rsidRPr="0096463E" w14:paraId="463F7CA6" w14:textId="77777777" w:rsidTr="00BF5B09">
        <w:tc>
          <w:tcPr>
            <w:tcW w:w="1451" w:type="dxa"/>
            <w:vMerge/>
            <w:vAlign w:val="center"/>
          </w:tcPr>
          <w:p w14:paraId="15807D84" w14:textId="77777777" w:rsidR="009075F9" w:rsidRPr="0096463E" w:rsidRDefault="009075F9" w:rsidP="00193000">
            <w:pPr>
              <w:jc w:val="both"/>
              <w:rPr>
                <w:rFonts w:cs="Calibri"/>
                <w:b/>
                <w:bCs/>
              </w:rPr>
            </w:pPr>
          </w:p>
        </w:tc>
        <w:tc>
          <w:tcPr>
            <w:tcW w:w="2939" w:type="dxa"/>
            <w:gridSpan w:val="2"/>
            <w:vAlign w:val="center"/>
          </w:tcPr>
          <w:p w14:paraId="7D5BE793" w14:textId="77777777" w:rsidR="009075F9" w:rsidRPr="0096463E" w:rsidRDefault="009075F9" w:rsidP="00193000">
            <w:pPr>
              <w:jc w:val="both"/>
              <w:rPr>
                <w:rFonts w:cs="Calibri"/>
              </w:rPr>
            </w:pPr>
            <w:r w:rsidRPr="0096463E">
              <w:rPr>
                <w:rFonts w:cs="Calibri"/>
              </w:rPr>
              <w:t>Opis</w:t>
            </w:r>
          </w:p>
        </w:tc>
        <w:tc>
          <w:tcPr>
            <w:tcW w:w="5006" w:type="dxa"/>
            <w:gridSpan w:val="2"/>
            <w:vAlign w:val="center"/>
          </w:tcPr>
          <w:p w14:paraId="49CFDC33" w14:textId="47D8BF89" w:rsidR="009075F9" w:rsidRPr="0096463E" w:rsidRDefault="00FD4994" w:rsidP="00193000">
            <w:pPr>
              <w:jc w:val="both"/>
              <w:rPr>
                <w:rFonts w:cs="Calibri"/>
              </w:rPr>
            </w:pPr>
            <w:r w:rsidRPr="0096463E">
              <w:rPr>
                <w:rFonts w:cs="Calibri"/>
              </w:rPr>
              <w:t>Članak 7. Pariškog sporazuma postavlja globalni cilj »poboljšanja sposobnosti prilagodbe, jačanja otpornosti i smanjenja ranjivosti na klimatske promjene«. Provedba nacionalnih i lokalnih planova prilagodbe, izgradnja kapaciteta i tehnologije te povećani financijski tokovi navedeni su kao ključni alati za provedbu aktivnosti prilagodbe. Sektor turizma je jedan od pet najranjivijih sektora na klimatske promjene. Stoga je uspostava sustava za procjenu izloženosti, otpornosti i rizika te provedbu mjera za prilagodbu klimatskim promjenama na svim razinama ključna za održivost turizma kao ključne gospodarske grane u Republici Hrvatskoj. Strategija prilagodbe klimatskim promjenama u Republici Hrvatskoj za razdoblje do 2040. godine s pogledom na 2070. godinu (NN 46/20) i Zakon o klimatskim promjenama i zaštiti ozonskog sloja (NN 127/19) reguliraju pitanje prilagodbe klimatskim promjenama u Republici Hrvatskoj.</w:t>
            </w:r>
          </w:p>
        </w:tc>
      </w:tr>
      <w:tr w:rsidR="009075F9" w:rsidRPr="0096463E" w14:paraId="19F33D7A" w14:textId="77777777" w:rsidTr="00BF5B09">
        <w:tc>
          <w:tcPr>
            <w:tcW w:w="1451" w:type="dxa"/>
            <w:vMerge w:val="restart"/>
            <w:vAlign w:val="center"/>
          </w:tcPr>
          <w:p w14:paraId="0C9DCA45" w14:textId="77777777" w:rsidR="009075F9" w:rsidRPr="0096463E" w:rsidRDefault="009075F9" w:rsidP="00193000">
            <w:pPr>
              <w:jc w:val="both"/>
              <w:rPr>
                <w:rFonts w:cs="Calibri"/>
                <w:b/>
                <w:bCs/>
              </w:rPr>
            </w:pPr>
            <w:r w:rsidRPr="0096463E">
              <w:rPr>
                <w:rFonts w:cs="Calibri"/>
                <w:b/>
                <w:bCs/>
              </w:rPr>
              <w:t>Podaci</w:t>
            </w:r>
          </w:p>
        </w:tc>
        <w:tc>
          <w:tcPr>
            <w:tcW w:w="2939" w:type="dxa"/>
            <w:gridSpan w:val="2"/>
            <w:vAlign w:val="center"/>
          </w:tcPr>
          <w:p w14:paraId="1C656401" w14:textId="77777777" w:rsidR="009075F9" w:rsidRPr="0096463E" w:rsidRDefault="009075F9" w:rsidP="00193000">
            <w:pPr>
              <w:jc w:val="both"/>
              <w:rPr>
                <w:rFonts w:cs="Calibri"/>
              </w:rPr>
            </w:pPr>
            <w:r w:rsidRPr="0096463E">
              <w:rPr>
                <w:rFonts w:cs="Calibri"/>
              </w:rPr>
              <w:t>Naziv podataka</w:t>
            </w:r>
          </w:p>
        </w:tc>
        <w:tc>
          <w:tcPr>
            <w:tcW w:w="5006" w:type="dxa"/>
            <w:gridSpan w:val="2"/>
            <w:vAlign w:val="center"/>
          </w:tcPr>
          <w:p w14:paraId="78BA30E8" w14:textId="5B1A234A" w:rsidR="009075F9" w:rsidRPr="0096463E" w:rsidRDefault="00BB3C48" w:rsidP="00193000">
            <w:pPr>
              <w:jc w:val="both"/>
              <w:rPr>
                <w:rFonts w:cs="Calibri"/>
              </w:rPr>
            </w:pPr>
            <w:r w:rsidRPr="0096463E">
              <w:rPr>
                <w:rFonts w:cs="Calibri"/>
              </w:rPr>
              <w:t>Doneseni i provedeni strateški, planski ili programski dokumenti koji integriraju koncept prilagodbe klimatskim promjenama i procjenu rizika na razini destinacije</w:t>
            </w:r>
          </w:p>
        </w:tc>
      </w:tr>
      <w:tr w:rsidR="009075F9" w:rsidRPr="0096463E" w14:paraId="3631506A" w14:textId="77777777" w:rsidTr="00BF5B09">
        <w:tc>
          <w:tcPr>
            <w:tcW w:w="1451" w:type="dxa"/>
            <w:vMerge/>
            <w:vAlign w:val="center"/>
          </w:tcPr>
          <w:p w14:paraId="238A3B47" w14:textId="77777777" w:rsidR="009075F9" w:rsidRPr="0096463E" w:rsidRDefault="009075F9" w:rsidP="00193000">
            <w:pPr>
              <w:jc w:val="both"/>
              <w:rPr>
                <w:rFonts w:cs="Calibri"/>
                <w:b/>
                <w:bCs/>
              </w:rPr>
            </w:pPr>
          </w:p>
        </w:tc>
        <w:tc>
          <w:tcPr>
            <w:tcW w:w="2939" w:type="dxa"/>
            <w:gridSpan w:val="2"/>
            <w:vAlign w:val="center"/>
          </w:tcPr>
          <w:p w14:paraId="0910D0FD" w14:textId="77777777" w:rsidR="009075F9" w:rsidRPr="0096463E" w:rsidRDefault="009075F9" w:rsidP="00193000">
            <w:pPr>
              <w:jc w:val="both"/>
              <w:rPr>
                <w:rFonts w:cs="Calibri"/>
              </w:rPr>
            </w:pPr>
            <w:r w:rsidRPr="0096463E">
              <w:rPr>
                <w:rFonts w:cs="Calibri"/>
              </w:rPr>
              <w:t>Mjerna jedinica</w:t>
            </w:r>
          </w:p>
        </w:tc>
        <w:tc>
          <w:tcPr>
            <w:tcW w:w="5006" w:type="dxa"/>
            <w:gridSpan w:val="2"/>
            <w:vAlign w:val="center"/>
          </w:tcPr>
          <w:p w14:paraId="652E243E" w14:textId="00C8C7D0" w:rsidR="009075F9" w:rsidRPr="0096463E" w:rsidRDefault="00BB3C48" w:rsidP="00193000">
            <w:pPr>
              <w:jc w:val="both"/>
              <w:rPr>
                <w:rFonts w:cs="Calibri"/>
              </w:rPr>
            </w:pPr>
            <w:r w:rsidRPr="0096463E">
              <w:rPr>
                <w:rFonts w:cs="Calibri"/>
              </w:rPr>
              <w:t>N/P</w:t>
            </w:r>
          </w:p>
        </w:tc>
      </w:tr>
      <w:tr w:rsidR="009075F9" w:rsidRPr="0096463E" w14:paraId="6DFECB12" w14:textId="77777777" w:rsidTr="00BF5B09">
        <w:tc>
          <w:tcPr>
            <w:tcW w:w="1451" w:type="dxa"/>
            <w:vMerge/>
            <w:vAlign w:val="center"/>
          </w:tcPr>
          <w:p w14:paraId="1CE6CFF2" w14:textId="77777777" w:rsidR="009075F9" w:rsidRPr="0096463E" w:rsidRDefault="009075F9" w:rsidP="00193000">
            <w:pPr>
              <w:jc w:val="both"/>
              <w:rPr>
                <w:rFonts w:cs="Calibri"/>
                <w:b/>
                <w:bCs/>
              </w:rPr>
            </w:pPr>
          </w:p>
        </w:tc>
        <w:tc>
          <w:tcPr>
            <w:tcW w:w="2939" w:type="dxa"/>
            <w:gridSpan w:val="2"/>
            <w:vAlign w:val="center"/>
          </w:tcPr>
          <w:p w14:paraId="5DC43DCB" w14:textId="77777777" w:rsidR="009075F9" w:rsidRPr="0096463E" w:rsidRDefault="009075F9" w:rsidP="00193000">
            <w:pPr>
              <w:jc w:val="both"/>
              <w:rPr>
                <w:rFonts w:cs="Calibri"/>
              </w:rPr>
            </w:pPr>
            <w:r w:rsidRPr="0096463E">
              <w:rPr>
                <w:rFonts w:cs="Calibri"/>
              </w:rPr>
              <w:t>Izvor podataka/potencijalni izvor</w:t>
            </w:r>
          </w:p>
        </w:tc>
        <w:tc>
          <w:tcPr>
            <w:tcW w:w="5006" w:type="dxa"/>
            <w:gridSpan w:val="2"/>
            <w:vAlign w:val="center"/>
          </w:tcPr>
          <w:p w14:paraId="4C838E81" w14:textId="6CBD4065" w:rsidR="009075F9" w:rsidRPr="0096463E" w:rsidRDefault="00BB3C48" w:rsidP="00193000">
            <w:pPr>
              <w:jc w:val="both"/>
              <w:rPr>
                <w:rFonts w:cs="Calibri"/>
              </w:rPr>
            </w:pPr>
            <w:r w:rsidRPr="0096463E">
              <w:rPr>
                <w:rFonts w:cs="Calibri"/>
              </w:rPr>
              <w:t>Upravni odjeli JLS</w:t>
            </w:r>
          </w:p>
        </w:tc>
      </w:tr>
      <w:tr w:rsidR="009075F9" w:rsidRPr="0096463E" w14:paraId="60A53DE8" w14:textId="77777777" w:rsidTr="00BF5B09">
        <w:tc>
          <w:tcPr>
            <w:tcW w:w="1451" w:type="dxa"/>
            <w:vMerge/>
            <w:vAlign w:val="center"/>
          </w:tcPr>
          <w:p w14:paraId="62C15411" w14:textId="77777777" w:rsidR="009075F9" w:rsidRPr="0096463E" w:rsidRDefault="009075F9" w:rsidP="00193000">
            <w:pPr>
              <w:jc w:val="both"/>
              <w:rPr>
                <w:rFonts w:cs="Calibri"/>
                <w:b/>
                <w:bCs/>
              </w:rPr>
            </w:pPr>
          </w:p>
        </w:tc>
        <w:tc>
          <w:tcPr>
            <w:tcW w:w="2939" w:type="dxa"/>
            <w:gridSpan w:val="2"/>
            <w:vAlign w:val="center"/>
          </w:tcPr>
          <w:p w14:paraId="2DC30AFC" w14:textId="77777777" w:rsidR="009075F9" w:rsidRPr="0096463E" w:rsidRDefault="009075F9" w:rsidP="00193000">
            <w:pPr>
              <w:jc w:val="both"/>
              <w:rPr>
                <w:rFonts w:cs="Calibri"/>
              </w:rPr>
            </w:pPr>
            <w:r w:rsidRPr="0096463E">
              <w:rPr>
                <w:rFonts w:cs="Calibri"/>
              </w:rPr>
              <w:t>Dostupnost podataka i podatkovni jaz</w:t>
            </w:r>
          </w:p>
        </w:tc>
        <w:tc>
          <w:tcPr>
            <w:tcW w:w="5006" w:type="dxa"/>
            <w:gridSpan w:val="2"/>
            <w:vAlign w:val="center"/>
          </w:tcPr>
          <w:p w14:paraId="2E893439" w14:textId="0B4FF4DF" w:rsidR="009075F9" w:rsidRPr="0096463E" w:rsidRDefault="00BB3C48" w:rsidP="00193000">
            <w:pPr>
              <w:jc w:val="both"/>
              <w:rPr>
                <w:rFonts w:cs="Calibri"/>
              </w:rPr>
            </w:pPr>
            <w:r w:rsidRPr="0096463E">
              <w:rPr>
                <w:rFonts w:cs="Calibri"/>
              </w:rPr>
              <w:t>Podatak je dostupan</w:t>
            </w:r>
          </w:p>
        </w:tc>
      </w:tr>
      <w:tr w:rsidR="009075F9" w:rsidRPr="0096463E" w14:paraId="51BD66BF" w14:textId="77777777" w:rsidTr="00BF5B09">
        <w:tc>
          <w:tcPr>
            <w:tcW w:w="1451" w:type="dxa"/>
            <w:vMerge/>
            <w:vAlign w:val="center"/>
          </w:tcPr>
          <w:p w14:paraId="3E44C6E5" w14:textId="77777777" w:rsidR="009075F9" w:rsidRPr="0096463E" w:rsidRDefault="009075F9" w:rsidP="00193000">
            <w:pPr>
              <w:jc w:val="both"/>
              <w:rPr>
                <w:rFonts w:cs="Calibri"/>
                <w:b/>
                <w:bCs/>
              </w:rPr>
            </w:pPr>
          </w:p>
        </w:tc>
        <w:tc>
          <w:tcPr>
            <w:tcW w:w="2939" w:type="dxa"/>
            <w:gridSpan w:val="2"/>
            <w:vAlign w:val="center"/>
          </w:tcPr>
          <w:p w14:paraId="6F8F2252" w14:textId="77777777" w:rsidR="009075F9" w:rsidRPr="0096463E" w:rsidRDefault="009075F9" w:rsidP="00193000">
            <w:pPr>
              <w:jc w:val="both"/>
              <w:rPr>
                <w:rFonts w:cs="Calibri"/>
              </w:rPr>
            </w:pPr>
            <w:r w:rsidRPr="0096463E">
              <w:rPr>
                <w:rFonts w:cs="Calibri"/>
              </w:rPr>
              <w:t>Periodičnost prikupljanja podataka</w:t>
            </w:r>
          </w:p>
        </w:tc>
        <w:tc>
          <w:tcPr>
            <w:tcW w:w="5006" w:type="dxa"/>
            <w:gridSpan w:val="2"/>
            <w:vAlign w:val="center"/>
          </w:tcPr>
          <w:p w14:paraId="6124898A" w14:textId="4FC2BB1A" w:rsidR="009075F9" w:rsidRPr="0096463E" w:rsidRDefault="00BB3C48" w:rsidP="00193000">
            <w:pPr>
              <w:jc w:val="both"/>
              <w:rPr>
                <w:rFonts w:cs="Calibri"/>
              </w:rPr>
            </w:pPr>
            <w:r w:rsidRPr="0096463E">
              <w:rPr>
                <w:rFonts w:cs="Calibri"/>
              </w:rPr>
              <w:t>Jednom godišnje</w:t>
            </w:r>
          </w:p>
        </w:tc>
      </w:tr>
      <w:tr w:rsidR="009075F9" w:rsidRPr="0096463E" w14:paraId="5EC90A37" w14:textId="77777777" w:rsidTr="00BF5B09">
        <w:tc>
          <w:tcPr>
            <w:tcW w:w="1451" w:type="dxa"/>
            <w:vAlign w:val="center"/>
          </w:tcPr>
          <w:p w14:paraId="6A1B91A3" w14:textId="77777777" w:rsidR="009075F9" w:rsidRPr="0096463E" w:rsidRDefault="009075F9" w:rsidP="00193000">
            <w:pPr>
              <w:jc w:val="both"/>
              <w:rPr>
                <w:rFonts w:cs="Calibri"/>
                <w:b/>
                <w:bCs/>
              </w:rPr>
            </w:pPr>
            <w:r w:rsidRPr="0096463E">
              <w:rPr>
                <w:rFonts w:cs="Calibri"/>
                <w:b/>
                <w:bCs/>
              </w:rPr>
              <w:t>Metodologija izračuna pokazatelja</w:t>
            </w:r>
          </w:p>
        </w:tc>
        <w:tc>
          <w:tcPr>
            <w:tcW w:w="7945" w:type="dxa"/>
            <w:gridSpan w:val="4"/>
            <w:vAlign w:val="center"/>
          </w:tcPr>
          <w:p w14:paraId="3EAF1BC4" w14:textId="0BEEC048" w:rsidR="009075F9" w:rsidRPr="0096463E" w:rsidRDefault="00BB3C48" w:rsidP="00193000">
            <w:pPr>
              <w:jc w:val="both"/>
              <w:rPr>
                <w:rFonts w:cs="Calibri"/>
              </w:rPr>
            </w:pPr>
            <w:r w:rsidRPr="0096463E">
              <w:rPr>
                <w:rFonts w:cs="Calibri"/>
              </w:rPr>
              <w:t>Pokazatelj je informacija o tome je li destinacija donijela dokumente (strategiju i/ili plan i/ili program) te koji je napredak/udio mjera u provedbi i/ili implementiranih mjera za prilagodbu i ublažavanje klimatskih promjena i procjenu rizika – DA/NE/ udio mjera u provedbi i/ili implementiranih</w:t>
            </w:r>
          </w:p>
        </w:tc>
      </w:tr>
      <w:tr w:rsidR="009075F9" w:rsidRPr="0096463E" w14:paraId="431911B2" w14:textId="77777777" w:rsidTr="00BF5B09">
        <w:tc>
          <w:tcPr>
            <w:tcW w:w="1451" w:type="dxa"/>
            <w:vAlign w:val="center"/>
          </w:tcPr>
          <w:p w14:paraId="6199BBEA" w14:textId="77777777" w:rsidR="009075F9" w:rsidRPr="0096463E" w:rsidRDefault="009075F9" w:rsidP="00193000">
            <w:pPr>
              <w:jc w:val="both"/>
              <w:rPr>
                <w:rFonts w:cs="Calibri"/>
                <w:b/>
                <w:bCs/>
              </w:rPr>
            </w:pPr>
            <w:r w:rsidRPr="0096463E">
              <w:rPr>
                <w:rFonts w:cs="Calibri"/>
                <w:b/>
                <w:bCs/>
              </w:rPr>
              <w:t>Učestalost mjerenja</w:t>
            </w:r>
          </w:p>
        </w:tc>
        <w:tc>
          <w:tcPr>
            <w:tcW w:w="7945" w:type="dxa"/>
            <w:gridSpan w:val="4"/>
            <w:vAlign w:val="center"/>
          </w:tcPr>
          <w:p w14:paraId="61CAFB57" w14:textId="01A19F0A" w:rsidR="009075F9" w:rsidRPr="0096463E" w:rsidRDefault="00BB3C48" w:rsidP="00193000">
            <w:pPr>
              <w:jc w:val="both"/>
              <w:rPr>
                <w:rFonts w:cs="Calibri"/>
              </w:rPr>
            </w:pPr>
            <w:r w:rsidRPr="0096463E">
              <w:rPr>
                <w:rFonts w:cs="Calibri"/>
              </w:rPr>
              <w:t>Svake dvije godine</w:t>
            </w:r>
          </w:p>
        </w:tc>
      </w:tr>
      <w:tr w:rsidR="009075F9" w:rsidRPr="0096463E" w14:paraId="270E85CD" w14:textId="77777777" w:rsidTr="00BF5B09">
        <w:tc>
          <w:tcPr>
            <w:tcW w:w="1451" w:type="dxa"/>
            <w:vAlign w:val="center"/>
          </w:tcPr>
          <w:p w14:paraId="33C8B261" w14:textId="77777777" w:rsidR="009075F9" w:rsidRPr="0096463E" w:rsidRDefault="009075F9" w:rsidP="00193000">
            <w:pPr>
              <w:jc w:val="both"/>
              <w:rPr>
                <w:rFonts w:cs="Calibri"/>
                <w:b/>
                <w:bCs/>
              </w:rPr>
            </w:pPr>
          </w:p>
        </w:tc>
        <w:tc>
          <w:tcPr>
            <w:tcW w:w="7945" w:type="dxa"/>
            <w:gridSpan w:val="4"/>
            <w:vAlign w:val="center"/>
          </w:tcPr>
          <w:p w14:paraId="35700F7A" w14:textId="77777777" w:rsidR="009075F9" w:rsidRPr="0096463E" w:rsidRDefault="009075F9" w:rsidP="00193000">
            <w:pPr>
              <w:jc w:val="both"/>
              <w:rPr>
                <w:rFonts w:cs="Calibri"/>
              </w:rPr>
            </w:pPr>
          </w:p>
        </w:tc>
      </w:tr>
      <w:tr w:rsidR="009075F9" w:rsidRPr="0096463E" w14:paraId="0C609425" w14:textId="77777777" w:rsidTr="0061683C">
        <w:tc>
          <w:tcPr>
            <w:tcW w:w="1451" w:type="dxa"/>
            <w:shd w:val="clear" w:color="auto" w:fill="F2F2F2" w:themeFill="background1" w:themeFillShade="F2"/>
            <w:vAlign w:val="center"/>
          </w:tcPr>
          <w:p w14:paraId="732FD213" w14:textId="77777777" w:rsidR="009075F9" w:rsidRPr="0096463E" w:rsidRDefault="009075F9"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0C9B237C" w14:textId="4D9CDDA7" w:rsidR="009075F9" w:rsidRPr="0096463E" w:rsidRDefault="009075F9" w:rsidP="00193000">
            <w:pPr>
              <w:jc w:val="center"/>
              <w:rPr>
                <w:rFonts w:cs="Calibri"/>
                <w:b/>
                <w:bCs/>
              </w:rPr>
            </w:pPr>
            <w:r w:rsidRPr="0096463E">
              <w:rPr>
                <w:rFonts w:cs="Calibri"/>
                <w:b/>
                <w:bCs/>
              </w:rPr>
              <w:t>202</w:t>
            </w:r>
            <w:r w:rsidR="005A3876" w:rsidRPr="0096463E">
              <w:rPr>
                <w:rFonts w:cs="Calibri"/>
                <w:b/>
                <w:bCs/>
              </w:rPr>
              <w:t>5</w:t>
            </w:r>
            <w:r w:rsidRPr="0096463E">
              <w:rPr>
                <w:rFonts w:cs="Calibri"/>
                <w:b/>
                <w:bCs/>
              </w:rPr>
              <w:t>.</w:t>
            </w:r>
          </w:p>
        </w:tc>
        <w:tc>
          <w:tcPr>
            <w:tcW w:w="2648" w:type="dxa"/>
            <w:gridSpan w:val="2"/>
            <w:shd w:val="clear" w:color="auto" w:fill="F2F2F2" w:themeFill="background1" w:themeFillShade="F2"/>
            <w:vAlign w:val="center"/>
          </w:tcPr>
          <w:p w14:paraId="36ACF3D6" w14:textId="37D464A7" w:rsidR="009075F9" w:rsidRPr="0096463E" w:rsidRDefault="009075F9" w:rsidP="00193000">
            <w:pPr>
              <w:jc w:val="center"/>
              <w:rPr>
                <w:rFonts w:cs="Calibri"/>
                <w:b/>
                <w:bCs/>
              </w:rPr>
            </w:pPr>
            <w:r w:rsidRPr="0096463E">
              <w:rPr>
                <w:rFonts w:cs="Calibri"/>
                <w:b/>
                <w:bCs/>
              </w:rPr>
              <w:t>202</w:t>
            </w:r>
            <w:r w:rsidR="005A3876" w:rsidRPr="0096463E">
              <w:rPr>
                <w:rFonts w:cs="Calibri"/>
                <w:b/>
                <w:bCs/>
              </w:rPr>
              <w:t>7</w:t>
            </w:r>
            <w:r w:rsidRPr="0096463E">
              <w:rPr>
                <w:rFonts w:cs="Calibri"/>
                <w:b/>
                <w:bCs/>
              </w:rPr>
              <w:t>.</w:t>
            </w:r>
          </w:p>
        </w:tc>
        <w:tc>
          <w:tcPr>
            <w:tcW w:w="2649" w:type="dxa"/>
            <w:shd w:val="clear" w:color="auto" w:fill="F2F2F2" w:themeFill="background1" w:themeFillShade="F2"/>
            <w:vAlign w:val="center"/>
          </w:tcPr>
          <w:p w14:paraId="24131D87" w14:textId="54382DBD" w:rsidR="009075F9" w:rsidRPr="0096463E" w:rsidRDefault="009075F9" w:rsidP="00193000">
            <w:pPr>
              <w:jc w:val="center"/>
              <w:rPr>
                <w:rFonts w:cs="Calibri"/>
                <w:b/>
                <w:bCs/>
              </w:rPr>
            </w:pPr>
            <w:r w:rsidRPr="0096463E">
              <w:rPr>
                <w:rFonts w:cs="Calibri"/>
                <w:b/>
                <w:bCs/>
              </w:rPr>
              <w:t>202</w:t>
            </w:r>
            <w:r w:rsidR="005A3876" w:rsidRPr="0096463E">
              <w:rPr>
                <w:rFonts w:cs="Calibri"/>
                <w:b/>
                <w:bCs/>
              </w:rPr>
              <w:t>9</w:t>
            </w:r>
            <w:r w:rsidRPr="0096463E">
              <w:rPr>
                <w:rFonts w:cs="Calibri"/>
                <w:b/>
                <w:bCs/>
              </w:rPr>
              <w:t>.</w:t>
            </w:r>
          </w:p>
        </w:tc>
      </w:tr>
      <w:tr w:rsidR="009075F9" w:rsidRPr="0096463E" w14:paraId="22B48749" w14:textId="77777777" w:rsidTr="0061683C">
        <w:tc>
          <w:tcPr>
            <w:tcW w:w="1451" w:type="dxa"/>
            <w:shd w:val="clear" w:color="auto" w:fill="F2F2F2" w:themeFill="background1" w:themeFillShade="F2"/>
            <w:vAlign w:val="center"/>
          </w:tcPr>
          <w:p w14:paraId="70200995" w14:textId="64833A3C" w:rsidR="009075F9" w:rsidRPr="0096463E" w:rsidRDefault="00FE18D8" w:rsidP="00193000">
            <w:pPr>
              <w:jc w:val="center"/>
              <w:rPr>
                <w:rFonts w:cs="Calibri"/>
                <w:b/>
                <w:bCs/>
              </w:rPr>
            </w:pPr>
            <w:r>
              <w:rPr>
                <w:rFonts w:cs="Calibri"/>
                <w:b/>
                <w:bCs/>
              </w:rPr>
              <w:t>NE, 0%</w:t>
            </w:r>
          </w:p>
        </w:tc>
        <w:tc>
          <w:tcPr>
            <w:tcW w:w="2648" w:type="dxa"/>
            <w:shd w:val="clear" w:color="auto" w:fill="F2F2F2" w:themeFill="background1" w:themeFillShade="F2"/>
            <w:vAlign w:val="center"/>
          </w:tcPr>
          <w:p w14:paraId="181C9789" w14:textId="77777777" w:rsidR="009075F9" w:rsidRPr="0096463E" w:rsidRDefault="009075F9" w:rsidP="00193000">
            <w:pPr>
              <w:jc w:val="center"/>
              <w:rPr>
                <w:rFonts w:cs="Calibri"/>
              </w:rPr>
            </w:pPr>
          </w:p>
        </w:tc>
        <w:tc>
          <w:tcPr>
            <w:tcW w:w="2648" w:type="dxa"/>
            <w:gridSpan w:val="2"/>
            <w:shd w:val="clear" w:color="auto" w:fill="F2F2F2" w:themeFill="background1" w:themeFillShade="F2"/>
            <w:vAlign w:val="center"/>
          </w:tcPr>
          <w:p w14:paraId="1BEE26BB" w14:textId="77777777" w:rsidR="009075F9" w:rsidRPr="0096463E" w:rsidRDefault="009075F9" w:rsidP="00193000">
            <w:pPr>
              <w:jc w:val="center"/>
              <w:rPr>
                <w:rFonts w:cs="Calibri"/>
              </w:rPr>
            </w:pPr>
          </w:p>
        </w:tc>
        <w:tc>
          <w:tcPr>
            <w:tcW w:w="2649" w:type="dxa"/>
            <w:shd w:val="clear" w:color="auto" w:fill="F2F2F2" w:themeFill="background1" w:themeFillShade="F2"/>
            <w:vAlign w:val="center"/>
          </w:tcPr>
          <w:p w14:paraId="1A50A41C" w14:textId="77777777" w:rsidR="009075F9" w:rsidRPr="0096463E" w:rsidRDefault="009075F9" w:rsidP="00193000">
            <w:pPr>
              <w:jc w:val="center"/>
              <w:rPr>
                <w:rFonts w:cs="Calibri"/>
              </w:rPr>
            </w:pPr>
          </w:p>
        </w:tc>
      </w:tr>
    </w:tbl>
    <w:p w14:paraId="499DF4F3" w14:textId="262CD255" w:rsidR="00325162" w:rsidRDefault="00325162" w:rsidP="003F1C92"/>
    <w:p w14:paraId="208DD123" w14:textId="77777777" w:rsidR="00325162" w:rsidRDefault="00325162">
      <w:r>
        <w:br w:type="page"/>
      </w:r>
    </w:p>
    <w:p w14:paraId="6B0AD02B" w14:textId="561A4A37" w:rsidR="00BD542C" w:rsidRPr="0096463E" w:rsidRDefault="009110C0" w:rsidP="009110C0">
      <w:pPr>
        <w:pStyle w:val="Naslov2"/>
      </w:pPr>
      <w:bookmarkStart w:id="77" w:name="_Toc190099366"/>
      <w:r>
        <w:lastRenderedPageBreak/>
        <w:t xml:space="preserve">3.3. </w:t>
      </w:r>
      <w:r w:rsidR="00BD542C" w:rsidRPr="0096463E">
        <w:t>Obvezni pokazatelji održivosti koji mjere utjecaj turizma na ekonomske aspekte održivosti</w:t>
      </w:r>
      <w:bookmarkEnd w:id="77"/>
    </w:p>
    <w:p w14:paraId="2D65EDDE" w14:textId="77777777" w:rsidR="00AD67A7" w:rsidRPr="0096463E" w:rsidRDefault="00AD67A7" w:rsidP="0061683C">
      <w:pPr>
        <w:spacing w:after="0" w:line="240" w:lineRule="auto"/>
        <w:jc w:val="both"/>
      </w:pPr>
    </w:p>
    <w:p w14:paraId="7530BE72" w14:textId="77E322AD" w:rsidR="00BD542C" w:rsidRPr="0096463E" w:rsidRDefault="009110C0" w:rsidP="009110C0">
      <w:pPr>
        <w:pStyle w:val="Naslov3"/>
      </w:pPr>
      <w:bookmarkStart w:id="78" w:name="_Toc190099367"/>
      <w:r>
        <w:t xml:space="preserve">3.3.1. </w:t>
      </w:r>
      <w:r w:rsidR="00BD542C" w:rsidRPr="0096463E">
        <w:t>Turistički promet</w:t>
      </w:r>
      <w:bookmarkEnd w:id="78"/>
    </w:p>
    <w:p w14:paraId="47EA22A8" w14:textId="77777777" w:rsidR="009075F9" w:rsidRPr="0096463E" w:rsidRDefault="009075F9" w:rsidP="00193000">
      <w:pPr>
        <w:spacing w:after="0" w:line="240" w:lineRule="auto"/>
        <w:jc w:val="both"/>
      </w:pPr>
    </w:p>
    <w:tbl>
      <w:tblPr>
        <w:tblStyle w:val="Reetkatablice"/>
        <w:tblW w:w="0" w:type="auto"/>
        <w:tblLook w:val="04A0" w:firstRow="1" w:lastRow="0" w:firstColumn="1" w:lastColumn="0" w:noHBand="0" w:noVBand="1"/>
      </w:tblPr>
      <w:tblGrid>
        <w:gridCol w:w="1522"/>
        <w:gridCol w:w="2640"/>
        <w:gridCol w:w="287"/>
        <w:gridCol w:w="2325"/>
        <w:gridCol w:w="2622"/>
      </w:tblGrid>
      <w:tr w:rsidR="009075F9" w:rsidRPr="0096463E" w14:paraId="57E2098F" w14:textId="77777777" w:rsidTr="0061683C">
        <w:tc>
          <w:tcPr>
            <w:tcW w:w="1451" w:type="dxa"/>
            <w:shd w:val="clear" w:color="auto" w:fill="F2F2F2" w:themeFill="background1" w:themeFillShade="F2"/>
            <w:vAlign w:val="center"/>
          </w:tcPr>
          <w:p w14:paraId="6087C464"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538607B2" w14:textId="14A5FEC2"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Ukupan broj dolazaka turista u mjesecu s najvećim opterećenjem (TP-1)  </w:t>
            </w:r>
          </w:p>
        </w:tc>
      </w:tr>
      <w:tr w:rsidR="009075F9" w:rsidRPr="0096463E" w14:paraId="1EF652E7" w14:textId="77777777" w:rsidTr="00BF5B09">
        <w:tc>
          <w:tcPr>
            <w:tcW w:w="1451" w:type="dxa"/>
            <w:vMerge w:val="restart"/>
            <w:vAlign w:val="center"/>
          </w:tcPr>
          <w:p w14:paraId="1595A13F" w14:textId="77777777" w:rsidR="009075F9" w:rsidRPr="0096463E" w:rsidRDefault="009075F9" w:rsidP="00193000">
            <w:pPr>
              <w:jc w:val="both"/>
              <w:rPr>
                <w:rFonts w:cs="Calibri"/>
                <w:b/>
                <w:bCs/>
              </w:rPr>
            </w:pPr>
            <w:r w:rsidRPr="0096463E">
              <w:rPr>
                <w:rFonts w:cs="Calibri"/>
                <w:b/>
                <w:bCs/>
              </w:rPr>
              <w:t>Povezanost pokazatelja sa sustavima</w:t>
            </w:r>
          </w:p>
        </w:tc>
        <w:tc>
          <w:tcPr>
            <w:tcW w:w="2939" w:type="dxa"/>
            <w:gridSpan w:val="2"/>
            <w:vAlign w:val="center"/>
          </w:tcPr>
          <w:p w14:paraId="2857AFC0"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46FE25A0" w14:textId="27A1FB33" w:rsidR="009075F9" w:rsidRPr="0096463E" w:rsidRDefault="00291010" w:rsidP="00193000">
            <w:pPr>
              <w:jc w:val="both"/>
              <w:rPr>
                <w:rFonts w:cs="Calibri"/>
              </w:rPr>
            </w:pPr>
            <w:r w:rsidRPr="0096463E">
              <w:rPr>
                <w:rFonts w:cs="Calibri"/>
              </w:rPr>
              <w:t>UN TOURISM – MST (prilagodba) – Postotak godišnjeg broja dolaznih posjetitelja u mjesecima ili tromjesečju s najvećim opterećenjem</w:t>
            </w:r>
          </w:p>
        </w:tc>
      </w:tr>
      <w:tr w:rsidR="009075F9" w:rsidRPr="0096463E" w14:paraId="106157DB" w14:textId="77777777" w:rsidTr="00BF5B09">
        <w:tc>
          <w:tcPr>
            <w:tcW w:w="1451" w:type="dxa"/>
            <w:vMerge/>
            <w:vAlign w:val="center"/>
          </w:tcPr>
          <w:p w14:paraId="6AD73158" w14:textId="77777777" w:rsidR="009075F9" w:rsidRPr="0096463E" w:rsidRDefault="009075F9" w:rsidP="00193000">
            <w:pPr>
              <w:jc w:val="both"/>
              <w:rPr>
                <w:rFonts w:cs="Calibri"/>
                <w:b/>
                <w:bCs/>
              </w:rPr>
            </w:pPr>
          </w:p>
        </w:tc>
        <w:tc>
          <w:tcPr>
            <w:tcW w:w="2939" w:type="dxa"/>
            <w:gridSpan w:val="2"/>
            <w:vAlign w:val="center"/>
          </w:tcPr>
          <w:p w14:paraId="5C8CFD78" w14:textId="77777777" w:rsidR="009075F9" w:rsidRPr="0096463E" w:rsidRDefault="009075F9" w:rsidP="00193000">
            <w:pPr>
              <w:jc w:val="both"/>
              <w:rPr>
                <w:rFonts w:cs="Calibri"/>
              </w:rPr>
            </w:pPr>
            <w:r w:rsidRPr="0096463E">
              <w:rPr>
                <w:rFonts w:cs="Calibri"/>
              </w:rPr>
              <w:t>Povezanost sa Zakonom o turizmu</w:t>
            </w:r>
          </w:p>
        </w:tc>
        <w:tc>
          <w:tcPr>
            <w:tcW w:w="5006" w:type="dxa"/>
            <w:gridSpan w:val="2"/>
            <w:vAlign w:val="center"/>
          </w:tcPr>
          <w:p w14:paraId="27E4D237" w14:textId="38E20F6C" w:rsidR="009075F9" w:rsidRPr="0096463E" w:rsidRDefault="00291010" w:rsidP="00193000">
            <w:pPr>
              <w:jc w:val="both"/>
              <w:rPr>
                <w:rFonts w:cs="Calibri"/>
              </w:rPr>
            </w:pPr>
            <w:r w:rsidRPr="0096463E">
              <w:rPr>
                <w:rFonts w:cs="Calibri"/>
              </w:rPr>
              <w:t>Članak 14. stavak 2. Zakona o turizmu – turistički promet</w:t>
            </w:r>
          </w:p>
        </w:tc>
      </w:tr>
      <w:tr w:rsidR="0078468E" w:rsidRPr="0096463E" w14:paraId="0FE0D089" w14:textId="77777777" w:rsidTr="00BF5B09">
        <w:tc>
          <w:tcPr>
            <w:tcW w:w="1451" w:type="dxa"/>
            <w:vMerge/>
            <w:vAlign w:val="center"/>
          </w:tcPr>
          <w:p w14:paraId="0174382A" w14:textId="77777777" w:rsidR="0078468E" w:rsidRPr="0096463E" w:rsidRDefault="0078468E" w:rsidP="00193000">
            <w:pPr>
              <w:jc w:val="both"/>
              <w:rPr>
                <w:rFonts w:cs="Calibri"/>
                <w:b/>
                <w:bCs/>
              </w:rPr>
            </w:pPr>
          </w:p>
        </w:tc>
        <w:tc>
          <w:tcPr>
            <w:tcW w:w="2939" w:type="dxa"/>
            <w:gridSpan w:val="2"/>
            <w:vAlign w:val="center"/>
          </w:tcPr>
          <w:p w14:paraId="629B614C" w14:textId="70E7AF32"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025E97C5" w14:textId="77777777" w:rsidR="00291010" w:rsidRPr="0096463E" w:rsidRDefault="00291010" w:rsidP="00193000">
            <w:pPr>
              <w:jc w:val="both"/>
              <w:rPr>
                <w:rFonts w:cs="Calibri"/>
              </w:rPr>
            </w:pPr>
            <w:r w:rsidRPr="0096463E">
              <w:rPr>
                <w:rFonts w:cs="Calibri"/>
              </w:rPr>
              <w:t>Cilj 11 – Održivi gradovi i zajednice</w:t>
            </w:r>
          </w:p>
          <w:p w14:paraId="7DF089BB" w14:textId="61DB2B57" w:rsidR="0078468E" w:rsidRPr="0096463E" w:rsidRDefault="00291010" w:rsidP="00193000">
            <w:pPr>
              <w:jc w:val="both"/>
              <w:rPr>
                <w:rFonts w:cs="Calibri"/>
              </w:rPr>
            </w:pPr>
            <w:r w:rsidRPr="0096463E">
              <w:rPr>
                <w:rFonts w:cs="Calibri"/>
              </w:rPr>
              <w:t>Cilj 12 – Odgovorna potrošnja i proizvodnja</w:t>
            </w:r>
          </w:p>
        </w:tc>
      </w:tr>
      <w:tr w:rsidR="0078468E" w:rsidRPr="0096463E" w14:paraId="26FE1E0B" w14:textId="77777777" w:rsidTr="00BF5B09">
        <w:tc>
          <w:tcPr>
            <w:tcW w:w="1451" w:type="dxa"/>
            <w:vMerge/>
            <w:vAlign w:val="center"/>
          </w:tcPr>
          <w:p w14:paraId="3EACC627" w14:textId="77777777" w:rsidR="0078468E" w:rsidRPr="0096463E" w:rsidRDefault="0078468E" w:rsidP="00193000">
            <w:pPr>
              <w:jc w:val="both"/>
              <w:rPr>
                <w:rFonts w:cs="Calibri"/>
                <w:b/>
                <w:bCs/>
              </w:rPr>
            </w:pPr>
          </w:p>
        </w:tc>
        <w:tc>
          <w:tcPr>
            <w:tcW w:w="2939" w:type="dxa"/>
            <w:gridSpan w:val="2"/>
            <w:vAlign w:val="center"/>
          </w:tcPr>
          <w:p w14:paraId="053A8A5B" w14:textId="3F05D8C6"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1F2CEDC0" w14:textId="77777777" w:rsidR="00291010" w:rsidRPr="0096463E" w:rsidRDefault="00291010" w:rsidP="00193000">
            <w:pPr>
              <w:jc w:val="both"/>
              <w:rPr>
                <w:rFonts w:cs="Calibri"/>
              </w:rPr>
            </w:pPr>
            <w:r w:rsidRPr="0096463E">
              <w:rPr>
                <w:rFonts w:cs="Calibri"/>
              </w:rPr>
              <w:t>Strateški cilj: Cjelogodišnji i regionalno uravnoteženiji turizam</w:t>
            </w:r>
          </w:p>
          <w:p w14:paraId="19A9AD0E" w14:textId="77777777" w:rsidR="00291010" w:rsidRPr="0096463E" w:rsidRDefault="00291010" w:rsidP="00193000">
            <w:pPr>
              <w:jc w:val="both"/>
              <w:rPr>
                <w:rFonts w:cs="Calibri"/>
              </w:rPr>
            </w:pPr>
            <w:r w:rsidRPr="0096463E">
              <w:rPr>
                <w:rFonts w:cs="Calibri"/>
              </w:rPr>
              <w:t>Posebni cilj: Razvoj vremenski i prostorno ravnomjernije raspoređenog turističkog prometa/</w:t>
            </w:r>
          </w:p>
          <w:p w14:paraId="31DA83C6" w14:textId="0EC64DB9" w:rsidR="0078468E" w:rsidRPr="0096463E" w:rsidRDefault="00291010" w:rsidP="00193000">
            <w:pPr>
              <w:jc w:val="both"/>
              <w:rPr>
                <w:rFonts w:cs="Calibri"/>
              </w:rPr>
            </w:pPr>
            <w:proofErr w:type="spellStart"/>
            <w:r w:rsidRPr="0096463E">
              <w:rPr>
                <w:rFonts w:cs="Calibri"/>
              </w:rPr>
              <w:t>Repozicioniranje</w:t>
            </w:r>
            <w:proofErr w:type="spellEnd"/>
            <w:r w:rsidRPr="0096463E">
              <w:rPr>
                <w:rFonts w:cs="Calibri"/>
              </w:rPr>
              <w:t xml:space="preserve"> Hrvatske kao cjelogodišnje autentične destinacije održivog turizma</w:t>
            </w:r>
          </w:p>
        </w:tc>
      </w:tr>
      <w:tr w:rsidR="009075F9" w:rsidRPr="0096463E" w14:paraId="17311B8C" w14:textId="77777777" w:rsidTr="00BF5B09">
        <w:tc>
          <w:tcPr>
            <w:tcW w:w="1451" w:type="dxa"/>
            <w:vMerge w:val="restart"/>
            <w:vAlign w:val="center"/>
          </w:tcPr>
          <w:p w14:paraId="7DD36109" w14:textId="77777777" w:rsidR="009075F9" w:rsidRPr="0096463E" w:rsidRDefault="009075F9" w:rsidP="00193000">
            <w:pPr>
              <w:jc w:val="both"/>
              <w:rPr>
                <w:rFonts w:cs="Calibri"/>
                <w:b/>
                <w:bCs/>
              </w:rPr>
            </w:pPr>
            <w:r w:rsidRPr="0096463E">
              <w:rPr>
                <w:rFonts w:cs="Calibri"/>
                <w:b/>
                <w:bCs/>
              </w:rPr>
              <w:t>Obilježja pokazatelja</w:t>
            </w:r>
          </w:p>
        </w:tc>
        <w:tc>
          <w:tcPr>
            <w:tcW w:w="2939" w:type="dxa"/>
            <w:gridSpan w:val="2"/>
            <w:vAlign w:val="center"/>
          </w:tcPr>
          <w:p w14:paraId="313E9CB1" w14:textId="77777777" w:rsidR="009075F9" w:rsidRPr="0096463E" w:rsidRDefault="009075F9" w:rsidP="00193000">
            <w:pPr>
              <w:jc w:val="both"/>
              <w:rPr>
                <w:rFonts w:cs="Calibri"/>
              </w:rPr>
            </w:pPr>
            <w:r w:rsidRPr="0096463E">
              <w:rPr>
                <w:rFonts w:cs="Calibri"/>
              </w:rPr>
              <w:t>Definicija</w:t>
            </w:r>
          </w:p>
        </w:tc>
        <w:tc>
          <w:tcPr>
            <w:tcW w:w="5006" w:type="dxa"/>
            <w:gridSpan w:val="2"/>
            <w:vAlign w:val="center"/>
          </w:tcPr>
          <w:p w14:paraId="4A0E070B" w14:textId="54C4A46B" w:rsidR="009075F9" w:rsidRPr="0096463E" w:rsidRDefault="00291010" w:rsidP="00193000">
            <w:pPr>
              <w:jc w:val="both"/>
              <w:rPr>
                <w:rFonts w:cs="Calibri"/>
              </w:rPr>
            </w:pPr>
            <w:r w:rsidRPr="0096463E">
              <w:rPr>
                <w:rFonts w:cs="Calibri"/>
              </w:rPr>
              <w:t>Pokazateljem se definira ukupan broj dolazaka turista u destinaciji u mjesecu koji se smatra glavnom turističkom sezonom temeljem broja ostvarenih noćenja što ujedno podrazumijeva i najveće opterećenje kako u kontekstu infrastrukture tako i u društvenom kontekstu.</w:t>
            </w:r>
          </w:p>
        </w:tc>
      </w:tr>
      <w:tr w:rsidR="009075F9" w:rsidRPr="0096463E" w14:paraId="6695DCB1" w14:textId="77777777" w:rsidTr="00BF5B09">
        <w:tc>
          <w:tcPr>
            <w:tcW w:w="1451" w:type="dxa"/>
            <w:vMerge/>
            <w:vAlign w:val="center"/>
          </w:tcPr>
          <w:p w14:paraId="51FA8893" w14:textId="77777777" w:rsidR="009075F9" w:rsidRPr="0096463E" w:rsidRDefault="009075F9" w:rsidP="00193000">
            <w:pPr>
              <w:jc w:val="both"/>
              <w:rPr>
                <w:rFonts w:cs="Calibri"/>
                <w:b/>
                <w:bCs/>
              </w:rPr>
            </w:pPr>
          </w:p>
        </w:tc>
        <w:tc>
          <w:tcPr>
            <w:tcW w:w="2939" w:type="dxa"/>
            <w:gridSpan w:val="2"/>
            <w:vAlign w:val="center"/>
          </w:tcPr>
          <w:p w14:paraId="13564A85" w14:textId="77777777" w:rsidR="009075F9" w:rsidRPr="0096463E" w:rsidRDefault="009075F9" w:rsidP="00193000">
            <w:pPr>
              <w:jc w:val="both"/>
              <w:rPr>
                <w:rFonts w:cs="Calibri"/>
              </w:rPr>
            </w:pPr>
            <w:r w:rsidRPr="0096463E">
              <w:rPr>
                <w:rFonts w:cs="Calibri"/>
              </w:rPr>
              <w:t>Opis</w:t>
            </w:r>
          </w:p>
        </w:tc>
        <w:tc>
          <w:tcPr>
            <w:tcW w:w="5006" w:type="dxa"/>
            <w:gridSpan w:val="2"/>
            <w:vAlign w:val="center"/>
          </w:tcPr>
          <w:p w14:paraId="70757EFE" w14:textId="6F6D4E44" w:rsidR="009075F9" w:rsidRPr="0096463E" w:rsidRDefault="00291010" w:rsidP="00193000">
            <w:pPr>
              <w:jc w:val="both"/>
              <w:rPr>
                <w:rFonts w:cs="Calibri"/>
              </w:rPr>
            </w:pPr>
            <w:r w:rsidRPr="0096463E">
              <w:rPr>
                <w:rFonts w:cs="Calibri"/>
              </w:rPr>
              <w:t xml:space="preserve">Priljev posjetitelja u turističku destinaciju predstavlja obvezni uzrok potrebe za upravljanjem održivošću destinacije. S obzirom na činjenicu da turizam predstavlja uglavnom </w:t>
            </w:r>
            <w:proofErr w:type="spellStart"/>
            <w:r w:rsidRPr="0096463E">
              <w:rPr>
                <w:rFonts w:cs="Calibri"/>
              </w:rPr>
              <w:t>sezonalnu</w:t>
            </w:r>
            <w:proofErr w:type="spellEnd"/>
            <w:r w:rsidRPr="0096463E">
              <w:rPr>
                <w:rFonts w:cs="Calibri"/>
              </w:rPr>
              <w:t xml:space="preserve"> aktivnost, ovim pokazateljem svakako valja uzeti u obzir razlike u priljevu posjetitelja unutar i van turističke sezone, pri čemu je priljev posjetitelja u periodu glavne, odnosno visoke turističke sezone najrelevantniji podatak za upravljanje održivošću destinacije.</w:t>
            </w:r>
          </w:p>
        </w:tc>
      </w:tr>
      <w:tr w:rsidR="009075F9" w:rsidRPr="0096463E" w14:paraId="52F1F255" w14:textId="77777777" w:rsidTr="00BF5B09">
        <w:tc>
          <w:tcPr>
            <w:tcW w:w="1451" w:type="dxa"/>
            <w:vMerge w:val="restart"/>
            <w:vAlign w:val="center"/>
          </w:tcPr>
          <w:p w14:paraId="1E406D69" w14:textId="77777777" w:rsidR="009075F9" w:rsidRPr="0096463E" w:rsidRDefault="009075F9" w:rsidP="00193000">
            <w:pPr>
              <w:jc w:val="both"/>
              <w:rPr>
                <w:rFonts w:cs="Calibri"/>
                <w:b/>
                <w:bCs/>
              </w:rPr>
            </w:pPr>
            <w:r w:rsidRPr="0096463E">
              <w:rPr>
                <w:rFonts w:cs="Calibri"/>
                <w:b/>
                <w:bCs/>
              </w:rPr>
              <w:t>Podaci</w:t>
            </w:r>
          </w:p>
        </w:tc>
        <w:tc>
          <w:tcPr>
            <w:tcW w:w="2939" w:type="dxa"/>
            <w:gridSpan w:val="2"/>
            <w:vAlign w:val="center"/>
          </w:tcPr>
          <w:p w14:paraId="28B21955" w14:textId="77777777" w:rsidR="009075F9" w:rsidRPr="0096463E" w:rsidRDefault="009075F9" w:rsidP="00193000">
            <w:pPr>
              <w:jc w:val="both"/>
              <w:rPr>
                <w:rFonts w:cs="Calibri"/>
              </w:rPr>
            </w:pPr>
            <w:r w:rsidRPr="0096463E">
              <w:rPr>
                <w:rFonts w:cs="Calibri"/>
              </w:rPr>
              <w:t>Naziv podataka</w:t>
            </w:r>
          </w:p>
        </w:tc>
        <w:tc>
          <w:tcPr>
            <w:tcW w:w="5006" w:type="dxa"/>
            <w:gridSpan w:val="2"/>
            <w:vAlign w:val="center"/>
          </w:tcPr>
          <w:p w14:paraId="53829098" w14:textId="0B975D13" w:rsidR="009075F9" w:rsidRPr="0096463E" w:rsidRDefault="00291010" w:rsidP="00193000">
            <w:pPr>
              <w:jc w:val="both"/>
              <w:rPr>
                <w:rFonts w:cs="Calibri"/>
              </w:rPr>
            </w:pPr>
            <w:r w:rsidRPr="0096463E">
              <w:rPr>
                <w:rFonts w:cs="Calibri"/>
              </w:rPr>
              <w:t>Ukupan broj dolazaka turista kao broj osoba koje su se u destinaciji prijavile i ostvarile noćenje u objektu koji pruža uslugu smještaja.</w:t>
            </w:r>
          </w:p>
        </w:tc>
      </w:tr>
      <w:tr w:rsidR="009075F9" w:rsidRPr="0096463E" w14:paraId="31E57238" w14:textId="77777777" w:rsidTr="00BF5B09">
        <w:tc>
          <w:tcPr>
            <w:tcW w:w="1451" w:type="dxa"/>
            <w:vMerge/>
            <w:vAlign w:val="center"/>
          </w:tcPr>
          <w:p w14:paraId="26EA7BED" w14:textId="77777777" w:rsidR="009075F9" w:rsidRPr="0096463E" w:rsidRDefault="009075F9" w:rsidP="00193000">
            <w:pPr>
              <w:jc w:val="both"/>
              <w:rPr>
                <w:rFonts w:cs="Calibri"/>
                <w:b/>
                <w:bCs/>
              </w:rPr>
            </w:pPr>
          </w:p>
        </w:tc>
        <w:tc>
          <w:tcPr>
            <w:tcW w:w="2939" w:type="dxa"/>
            <w:gridSpan w:val="2"/>
            <w:vAlign w:val="center"/>
          </w:tcPr>
          <w:p w14:paraId="0CA0ECCC" w14:textId="77777777" w:rsidR="009075F9" w:rsidRPr="0096463E" w:rsidRDefault="009075F9" w:rsidP="00193000">
            <w:pPr>
              <w:jc w:val="both"/>
              <w:rPr>
                <w:rFonts w:cs="Calibri"/>
              </w:rPr>
            </w:pPr>
            <w:r w:rsidRPr="0096463E">
              <w:rPr>
                <w:rFonts w:cs="Calibri"/>
              </w:rPr>
              <w:t>Mjerna jedinica</w:t>
            </w:r>
          </w:p>
        </w:tc>
        <w:tc>
          <w:tcPr>
            <w:tcW w:w="5006" w:type="dxa"/>
            <w:gridSpan w:val="2"/>
            <w:vAlign w:val="center"/>
          </w:tcPr>
          <w:p w14:paraId="14A8FC58" w14:textId="22FB6B37" w:rsidR="009075F9" w:rsidRPr="0096463E" w:rsidRDefault="00291010" w:rsidP="00193000">
            <w:pPr>
              <w:jc w:val="both"/>
              <w:rPr>
                <w:rFonts w:cs="Calibri"/>
              </w:rPr>
            </w:pPr>
            <w:r w:rsidRPr="0096463E">
              <w:rPr>
                <w:rFonts w:cs="Calibri"/>
              </w:rPr>
              <w:t>Dolazak, odnosno prijava posjetitelja u smještajnom objektu</w:t>
            </w:r>
          </w:p>
        </w:tc>
      </w:tr>
      <w:tr w:rsidR="009075F9" w:rsidRPr="0096463E" w14:paraId="78FA496B" w14:textId="77777777" w:rsidTr="00BF5B09">
        <w:tc>
          <w:tcPr>
            <w:tcW w:w="1451" w:type="dxa"/>
            <w:vMerge/>
            <w:vAlign w:val="center"/>
          </w:tcPr>
          <w:p w14:paraId="4A5B954D" w14:textId="77777777" w:rsidR="009075F9" w:rsidRPr="0096463E" w:rsidRDefault="009075F9" w:rsidP="00193000">
            <w:pPr>
              <w:jc w:val="both"/>
              <w:rPr>
                <w:rFonts w:cs="Calibri"/>
                <w:b/>
                <w:bCs/>
              </w:rPr>
            </w:pPr>
          </w:p>
        </w:tc>
        <w:tc>
          <w:tcPr>
            <w:tcW w:w="2939" w:type="dxa"/>
            <w:gridSpan w:val="2"/>
            <w:vAlign w:val="center"/>
          </w:tcPr>
          <w:p w14:paraId="367B8556" w14:textId="77777777" w:rsidR="009075F9" w:rsidRPr="0096463E" w:rsidRDefault="009075F9" w:rsidP="00193000">
            <w:pPr>
              <w:jc w:val="both"/>
              <w:rPr>
                <w:rFonts w:cs="Calibri"/>
              </w:rPr>
            </w:pPr>
            <w:r w:rsidRPr="0096463E">
              <w:rPr>
                <w:rFonts w:cs="Calibri"/>
              </w:rPr>
              <w:t>Izvor podataka/potencijalni izvor</w:t>
            </w:r>
          </w:p>
        </w:tc>
        <w:tc>
          <w:tcPr>
            <w:tcW w:w="5006" w:type="dxa"/>
            <w:gridSpan w:val="2"/>
            <w:vAlign w:val="center"/>
          </w:tcPr>
          <w:p w14:paraId="3BB71054" w14:textId="3F7D35A4" w:rsidR="009075F9" w:rsidRPr="0096463E" w:rsidRDefault="00291010" w:rsidP="00193000">
            <w:pPr>
              <w:jc w:val="both"/>
              <w:rPr>
                <w:rFonts w:cs="Calibri"/>
              </w:rPr>
            </w:pPr>
            <w:r w:rsidRPr="0096463E">
              <w:rPr>
                <w:rFonts w:cs="Calibri"/>
              </w:rPr>
              <w:t>eVisitor</w:t>
            </w:r>
          </w:p>
        </w:tc>
      </w:tr>
      <w:tr w:rsidR="009075F9" w:rsidRPr="0096463E" w14:paraId="65B3ABAE" w14:textId="77777777" w:rsidTr="00BF5B09">
        <w:tc>
          <w:tcPr>
            <w:tcW w:w="1451" w:type="dxa"/>
            <w:vMerge/>
            <w:vAlign w:val="center"/>
          </w:tcPr>
          <w:p w14:paraId="34DF8515" w14:textId="77777777" w:rsidR="009075F9" w:rsidRPr="0096463E" w:rsidRDefault="009075F9" w:rsidP="00193000">
            <w:pPr>
              <w:jc w:val="both"/>
              <w:rPr>
                <w:rFonts w:cs="Calibri"/>
                <w:b/>
                <w:bCs/>
              </w:rPr>
            </w:pPr>
          </w:p>
        </w:tc>
        <w:tc>
          <w:tcPr>
            <w:tcW w:w="2939" w:type="dxa"/>
            <w:gridSpan w:val="2"/>
            <w:vAlign w:val="center"/>
          </w:tcPr>
          <w:p w14:paraId="7E01502A" w14:textId="77777777" w:rsidR="009075F9" w:rsidRPr="0096463E" w:rsidRDefault="009075F9" w:rsidP="00193000">
            <w:pPr>
              <w:jc w:val="both"/>
              <w:rPr>
                <w:rFonts w:cs="Calibri"/>
              </w:rPr>
            </w:pPr>
            <w:r w:rsidRPr="0096463E">
              <w:rPr>
                <w:rFonts w:cs="Calibri"/>
              </w:rPr>
              <w:t>Dostupnost podataka i podatkovni jaz</w:t>
            </w:r>
          </w:p>
        </w:tc>
        <w:tc>
          <w:tcPr>
            <w:tcW w:w="5006" w:type="dxa"/>
            <w:gridSpan w:val="2"/>
            <w:vAlign w:val="center"/>
          </w:tcPr>
          <w:p w14:paraId="136D5DC9" w14:textId="35C29768" w:rsidR="009075F9" w:rsidRPr="0096463E" w:rsidRDefault="00291010" w:rsidP="00193000">
            <w:pPr>
              <w:jc w:val="both"/>
              <w:rPr>
                <w:rFonts w:cs="Calibri"/>
              </w:rPr>
            </w:pPr>
            <w:r w:rsidRPr="0096463E">
              <w:rPr>
                <w:rFonts w:cs="Calibri"/>
              </w:rPr>
              <w:t>Podatak je dostupan</w:t>
            </w:r>
          </w:p>
        </w:tc>
      </w:tr>
      <w:tr w:rsidR="009075F9" w:rsidRPr="0096463E" w14:paraId="1A9C1216" w14:textId="77777777" w:rsidTr="00BF5B09">
        <w:tc>
          <w:tcPr>
            <w:tcW w:w="1451" w:type="dxa"/>
            <w:vMerge/>
            <w:vAlign w:val="center"/>
          </w:tcPr>
          <w:p w14:paraId="38CE0CE0" w14:textId="77777777" w:rsidR="009075F9" w:rsidRPr="0096463E" w:rsidRDefault="009075F9" w:rsidP="00193000">
            <w:pPr>
              <w:jc w:val="both"/>
              <w:rPr>
                <w:rFonts w:cs="Calibri"/>
                <w:b/>
                <w:bCs/>
              </w:rPr>
            </w:pPr>
          </w:p>
        </w:tc>
        <w:tc>
          <w:tcPr>
            <w:tcW w:w="2939" w:type="dxa"/>
            <w:gridSpan w:val="2"/>
            <w:vAlign w:val="center"/>
          </w:tcPr>
          <w:p w14:paraId="53D0BEF9" w14:textId="77777777" w:rsidR="009075F9" w:rsidRPr="0096463E" w:rsidRDefault="009075F9" w:rsidP="00193000">
            <w:pPr>
              <w:jc w:val="both"/>
              <w:rPr>
                <w:rFonts w:cs="Calibri"/>
              </w:rPr>
            </w:pPr>
            <w:r w:rsidRPr="0096463E">
              <w:rPr>
                <w:rFonts w:cs="Calibri"/>
              </w:rPr>
              <w:t>Periodičnost prikupljanja podataka</w:t>
            </w:r>
          </w:p>
        </w:tc>
        <w:tc>
          <w:tcPr>
            <w:tcW w:w="5006" w:type="dxa"/>
            <w:gridSpan w:val="2"/>
            <w:vAlign w:val="center"/>
          </w:tcPr>
          <w:p w14:paraId="0A3B28E2" w14:textId="4E8BEBE7" w:rsidR="009075F9" w:rsidRPr="0096463E" w:rsidRDefault="00291010" w:rsidP="00193000">
            <w:pPr>
              <w:jc w:val="both"/>
              <w:rPr>
                <w:rFonts w:cs="Calibri"/>
              </w:rPr>
            </w:pPr>
            <w:r w:rsidRPr="0096463E">
              <w:rPr>
                <w:rFonts w:cs="Calibri"/>
              </w:rPr>
              <w:t>Podaci su kontinuirano dostupni na godišnjoj razini.</w:t>
            </w:r>
          </w:p>
        </w:tc>
      </w:tr>
      <w:tr w:rsidR="009075F9" w:rsidRPr="0096463E" w14:paraId="0A62074B" w14:textId="77777777" w:rsidTr="00BF5B09">
        <w:tc>
          <w:tcPr>
            <w:tcW w:w="1451" w:type="dxa"/>
            <w:vAlign w:val="center"/>
          </w:tcPr>
          <w:p w14:paraId="706EA15E" w14:textId="77777777" w:rsidR="009075F9" w:rsidRPr="0096463E" w:rsidRDefault="009075F9" w:rsidP="00193000">
            <w:pPr>
              <w:jc w:val="both"/>
              <w:rPr>
                <w:rFonts w:cs="Calibri"/>
                <w:b/>
                <w:bCs/>
              </w:rPr>
            </w:pPr>
            <w:r w:rsidRPr="0096463E">
              <w:rPr>
                <w:rFonts w:cs="Calibri"/>
                <w:b/>
                <w:bCs/>
              </w:rPr>
              <w:t>Metodologija izračuna pokazatelja</w:t>
            </w:r>
          </w:p>
        </w:tc>
        <w:tc>
          <w:tcPr>
            <w:tcW w:w="7945" w:type="dxa"/>
            <w:gridSpan w:val="4"/>
            <w:vAlign w:val="center"/>
          </w:tcPr>
          <w:p w14:paraId="5F318902" w14:textId="62290B65" w:rsidR="009075F9" w:rsidRPr="0096463E" w:rsidRDefault="00291010" w:rsidP="00193000">
            <w:pPr>
              <w:jc w:val="both"/>
              <w:rPr>
                <w:rFonts w:cs="Calibri"/>
              </w:rPr>
            </w:pPr>
            <w:r w:rsidRPr="0096463E">
              <w:rPr>
                <w:rFonts w:cs="Calibri"/>
              </w:rPr>
              <w:t>Pokazatelj je informacija o ukupnom broju dolazaka turista u destinaciji u mjesecu s najvećim brojem ostvarenih dolazaka, te se broj direktno preuzima iz sustava eVisitor i služi kao pokazatelj.</w:t>
            </w:r>
          </w:p>
        </w:tc>
      </w:tr>
      <w:tr w:rsidR="009075F9" w:rsidRPr="0096463E" w14:paraId="42EF0888" w14:textId="77777777" w:rsidTr="00BF5B09">
        <w:tc>
          <w:tcPr>
            <w:tcW w:w="1451" w:type="dxa"/>
            <w:vAlign w:val="center"/>
          </w:tcPr>
          <w:p w14:paraId="6DBE7B7F" w14:textId="77777777" w:rsidR="009075F9" w:rsidRPr="0096463E" w:rsidRDefault="009075F9" w:rsidP="00193000">
            <w:pPr>
              <w:jc w:val="both"/>
              <w:rPr>
                <w:rFonts w:cs="Calibri"/>
                <w:b/>
                <w:bCs/>
              </w:rPr>
            </w:pPr>
            <w:r w:rsidRPr="0096463E">
              <w:rPr>
                <w:rFonts w:cs="Calibri"/>
                <w:b/>
                <w:bCs/>
              </w:rPr>
              <w:t>Učestalost mjerenja</w:t>
            </w:r>
          </w:p>
        </w:tc>
        <w:tc>
          <w:tcPr>
            <w:tcW w:w="7945" w:type="dxa"/>
            <w:gridSpan w:val="4"/>
            <w:vAlign w:val="center"/>
          </w:tcPr>
          <w:p w14:paraId="3F949A44" w14:textId="2C352092" w:rsidR="009075F9" w:rsidRPr="0096463E" w:rsidRDefault="00291010" w:rsidP="00193000">
            <w:pPr>
              <w:jc w:val="both"/>
              <w:rPr>
                <w:rFonts w:cs="Calibri"/>
              </w:rPr>
            </w:pPr>
            <w:r w:rsidRPr="0096463E">
              <w:rPr>
                <w:rFonts w:cs="Calibri"/>
              </w:rPr>
              <w:t>Jednom godišnje</w:t>
            </w:r>
          </w:p>
        </w:tc>
      </w:tr>
      <w:tr w:rsidR="009075F9" w:rsidRPr="0096463E" w14:paraId="1467E2C3" w14:textId="77777777" w:rsidTr="00BF5B09">
        <w:tc>
          <w:tcPr>
            <w:tcW w:w="1451" w:type="dxa"/>
            <w:vAlign w:val="center"/>
          </w:tcPr>
          <w:p w14:paraId="67271D79" w14:textId="77777777" w:rsidR="009075F9" w:rsidRPr="0096463E" w:rsidRDefault="009075F9" w:rsidP="00193000">
            <w:pPr>
              <w:jc w:val="both"/>
              <w:rPr>
                <w:rFonts w:cs="Calibri"/>
                <w:b/>
                <w:bCs/>
              </w:rPr>
            </w:pPr>
          </w:p>
        </w:tc>
        <w:tc>
          <w:tcPr>
            <w:tcW w:w="7945" w:type="dxa"/>
            <w:gridSpan w:val="4"/>
            <w:vAlign w:val="center"/>
          </w:tcPr>
          <w:p w14:paraId="62A2A384" w14:textId="77777777" w:rsidR="009075F9" w:rsidRPr="0096463E" w:rsidRDefault="009075F9" w:rsidP="00193000">
            <w:pPr>
              <w:jc w:val="both"/>
              <w:rPr>
                <w:rFonts w:cs="Calibri"/>
              </w:rPr>
            </w:pPr>
          </w:p>
        </w:tc>
      </w:tr>
      <w:tr w:rsidR="009075F9" w:rsidRPr="0096463E" w14:paraId="635C5346" w14:textId="77777777" w:rsidTr="0061683C">
        <w:tc>
          <w:tcPr>
            <w:tcW w:w="1451" w:type="dxa"/>
            <w:shd w:val="clear" w:color="auto" w:fill="F2F2F2" w:themeFill="background1" w:themeFillShade="F2"/>
            <w:vAlign w:val="center"/>
          </w:tcPr>
          <w:p w14:paraId="70730437" w14:textId="77777777" w:rsidR="009075F9" w:rsidRPr="0096463E" w:rsidRDefault="009075F9"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0775A6B9" w14:textId="77777777" w:rsidR="009075F9" w:rsidRPr="0096463E" w:rsidRDefault="009075F9" w:rsidP="00193000">
            <w:pPr>
              <w:jc w:val="center"/>
              <w:rPr>
                <w:rFonts w:cs="Calibri"/>
                <w:b/>
                <w:bCs/>
              </w:rPr>
            </w:pPr>
            <w:r w:rsidRPr="0096463E">
              <w:rPr>
                <w:rFonts w:cs="Calibri"/>
                <w:b/>
                <w:bCs/>
              </w:rPr>
              <w:t>2024.</w:t>
            </w:r>
          </w:p>
        </w:tc>
        <w:tc>
          <w:tcPr>
            <w:tcW w:w="2648" w:type="dxa"/>
            <w:gridSpan w:val="2"/>
            <w:shd w:val="clear" w:color="auto" w:fill="F2F2F2" w:themeFill="background1" w:themeFillShade="F2"/>
            <w:vAlign w:val="center"/>
          </w:tcPr>
          <w:p w14:paraId="4789BAAF" w14:textId="77777777" w:rsidR="009075F9" w:rsidRPr="0096463E" w:rsidRDefault="009075F9" w:rsidP="00193000">
            <w:pPr>
              <w:jc w:val="center"/>
              <w:rPr>
                <w:rFonts w:cs="Calibri"/>
                <w:b/>
                <w:bCs/>
              </w:rPr>
            </w:pPr>
            <w:r w:rsidRPr="0096463E">
              <w:rPr>
                <w:rFonts w:cs="Calibri"/>
                <w:b/>
                <w:bCs/>
              </w:rPr>
              <w:t>2025.</w:t>
            </w:r>
          </w:p>
        </w:tc>
        <w:tc>
          <w:tcPr>
            <w:tcW w:w="2649" w:type="dxa"/>
            <w:shd w:val="clear" w:color="auto" w:fill="F2F2F2" w:themeFill="background1" w:themeFillShade="F2"/>
            <w:vAlign w:val="center"/>
          </w:tcPr>
          <w:p w14:paraId="09CB9D40" w14:textId="77777777" w:rsidR="009075F9" w:rsidRPr="0096463E" w:rsidRDefault="009075F9" w:rsidP="00193000">
            <w:pPr>
              <w:jc w:val="center"/>
              <w:rPr>
                <w:rFonts w:cs="Calibri"/>
                <w:b/>
                <w:bCs/>
              </w:rPr>
            </w:pPr>
            <w:r w:rsidRPr="0096463E">
              <w:rPr>
                <w:rFonts w:cs="Calibri"/>
                <w:b/>
                <w:bCs/>
              </w:rPr>
              <w:t>2026.</w:t>
            </w:r>
          </w:p>
        </w:tc>
      </w:tr>
      <w:tr w:rsidR="009075F9" w:rsidRPr="0096463E" w14:paraId="17587EC4" w14:textId="77777777" w:rsidTr="0061683C">
        <w:tc>
          <w:tcPr>
            <w:tcW w:w="1451" w:type="dxa"/>
            <w:shd w:val="clear" w:color="auto" w:fill="F2F2F2" w:themeFill="background1" w:themeFillShade="F2"/>
            <w:vAlign w:val="center"/>
          </w:tcPr>
          <w:p w14:paraId="67F39904" w14:textId="2A8DCF02" w:rsidR="009075F9" w:rsidRPr="0096463E" w:rsidRDefault="00A55340" w:rsidP="0045065C">
            <w:pPr>
              <w:jc w:val="center"/>
              <w:rPr>
                <w:rFonts w:cs="Calibri"/>
                <w:b/>
                <w:bCs/>
              </w:rPr>
            </w:pPr>
            <w:r w:rsidRPr="0096463E">
              <w:rPr>
                <w:rFonts w:cs="Calibri"/>
                <w:b/>
                <w:bCs/>
              </w:rPr>
              <w:t>2.</w:t>
            </w:r>
            <w:r w:rsidR="00FE18D8">
              <w:rPr>
                <w:rFonts w:cs="Calibri"/>
                <w:b/>
                <w:bCs/>
              </w:rPr>
              <w:t>238</w:t>
            </w:r>
          </w:p>
        </w:tc>
        <w:tc>
          <w:tcPr>
            <w:tcW w:w="2648" w:type="dxa"/>
            <w:shd w:val="clear" w:color="auto" w:fill="F2F2F2" w:themeFill="background1" w:themeFillShade="F2"/>
            <w:vAlign w:val="center"/>
          </w:tcPr>
          <w:p w14:paraId="07422093" w14:textId="1415B828" w:rsidR="009075F9" w:rsidRPr="00FE18D8" w:rsidRDefault="00FE18D8" w:rsidP="00FE18D8">
            <w:pPr>
              <w:jc w:val="center"/>
              <w:rPr>
                <w:rFonts w:cs="Calibri"/>
                <w:b/>
                <w:bCs/>
              </w:rPr>
            </w:pPr>
            <w:r w:rsidRPr="00FE18D8">
              <w:rPr>
                <w:rFonts w:cs="Calibri"/>
                <w:b/>
                <w:bCs/>
              </w:rPr>
              <w:t>2.645</w:t>
            </w:r>
          </w:p>
        </w:tc>
        <w:tc>
          <w:tcPr>
            <w:tcW w:w="2648" w:type="dxa"/>
            <w:gridSpan w:val="2"/>
            <w:shd w:val="clear" w:color="auto" w:fill="F2F2F2" w:themeFill="background1" w:themeFillShade="F2"/>
            <w:vAlign w:val="center"/>
          </w:tcPr>
          <w:p w14:paraId="0EE84D05" w14:textId="77777777" w:rsidR="009075F9" w:rsidRPr="0096463E" w:rsidRDefault="009075F9" w:rsidP="00193000">
            <w:pPr>
              <w:jc w:val="both"/>
              <w:rPr>
                <w:rFonts w:cs="Calibri"/>
              </w:rPr>
            </w:pPr>
          </w:p>
        </w:tc>
        <w:tc>
          <w:tcPr>
            <w:tcW w:w="2649" w:type="dxa"/>
            <w:shd w:val="clear" w:color="auto" w:fill="F2F2F2" w:themeFill="background1" w:themeFillShade="F2"/>
            <w:vAlign w:val="center"/>
          </w:tcPr>
          <w:p w14:paraId="00DF7357" w14:textId="77777777" w:rsidR="009075F9" w:rsidRPr="0096463E" w:rsidRDefault="009075F9" w:rsidP="00193000">
            <w:pPr>
              <w:jc w:val="both"/>
              <w:rPr>
                <w:rFonts w:cs="Calibri"/>
              </w:rPr>
            </w:pPr>
          </w:p>
        </w:tc>
      </w:tr>
    </w:tbl>
    <w:p w14:paraId="687EB8E3" w14:textId="77777777" w:rsidR="009075F9" w:rsidRDefault="009075F9" w:rsidP="00193000">
      <w:pPr>
        <w:spacing w:after="0" w:line="240" w:lineRule="auto"/>
        <w:jc w:val="both"/>
      </w:pPr>
    </w:p>
    <w:p w14:paraId="320540D9" w14:textId="77777777" w:rsidR="009B2F47" w:rsidRDefault="009B2F47" w:rsidP="00193000">
      <w:pPr>
        <w:spacing w:after="0" w:line="240" w:lineRule="auto"/>
        <w:jc w:val="both"/>
      </w:pPr>
    </w:p>
    <w:p w14:paraId="1923AA21" w14:textId="77777777" w:rsidR="009B2F47" w:rsidRDefault="009B2F47" w:rsidP="00193000">
      <w:pPr>
        <w:spacing w:after="0" w:line="240" w:lineRule="auto"/>
        <w:jc w:val="both"/>
      </w:pPr>
    </w:p>
    <w:p w14:paraId="61C0C4F0" w14:textId="77777777" w:rsidR="00FE18D8" w:rsidRPr="0096463E" w:rsidRDefault="00FE18D8" w:rsidP="00193000">
      <w:pPr>
        <w:spacing w:after="0" w:line="240" w:lineRule="auto"/>
        <w:jc w:val="both"/>
      </w:pPr>
    </w:p>
    <w:tbl>
      <w:tblPr>
        <w:tblStyle w:val="Reetkatablice"/>
        <w:tblW w:w="0" w:type="auto"/>
        <w:tblLook w:val="04A0" w:firstRow="1" w:lastRow="0" w:firstColumn="1" w:lastColumn="0" w:noHBand="0" w:noVBand="1"/>
      </w:tblPr>
      <w:tblGrid>
        <w:gridCol w:w="1522"/>
        <w:gridCol w:w="2648"/>
        <w:gridCol w:w="288"/>
        <w:gridCol w:w="2318"/>
        <w:gridCol w:w="2620"/>
      </w:tblGrid>
      <w:tr w:rsidR="009075F9" w:rsidRPr="0096463E" w14:paraId="7045F207" w14:textId="77777777" w:rsidTr="0061683C">
        <w:tc>
          <w:tcPr>
            <w:tcW w:w="1451" w:type="dxa"/>
            <w:shd w:val="clear" w:color="auto" w:fill="F2F2F2" w:themeFill="background1" w:themeFillShade="F2"/>
            <w:vAlign w:val="center"/>
          </w:tcPr>
          <w:p w14:paraId="1885D054"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6095DCD6" w14:textId="08737278"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Prosječna duljina boravka turista u destinaciji (TP-2) </w:t>
            </w:r>
          </w:p>
        </w:tc>
      </w:tr>
      <w:tr w:rsidR="009075F9" w:rsidRPr="0096463E" w14:paraId="2A45A57D" w14:textId="77777777" w:rsidTr="00BF5B09">
        <w:tc>
          <w:tcPr>
            <w:tcW w:w="1451" w:type="dxa"/>
            <w:vMerge w:val="restart"/>
            <w:vAlign w:val="center"/>
          </w:tcPr>
          <w:p w14:paraId="4662F326" w14:textId="77777777" w:rsidR="009075F9" w:rsidRPr="0096463E" w:rsidRDefault="009075F9" w:rsidP="00193000">
            <w:pPr>
              <w:jc w:val="both"/>
              <w:rPr>
                <w:rFonts w:cs="Calibri"/>
                <w:b/>
                <w:bCs/>
              </w:rPr>
            </w:pPr>
            <w:r w:rsidRPr="0096463E">
              <w:rPr>
                <w:rFonts w:cs="Calibri"/>
                <w:b/>
                <w:bCs/>
              </w:rPr>
              <w:t>Povezanost pokazatelja sa sustavima</w:t>
            </w:r>
          </w:p>
        </w:tc>
        <w:tc>
          <w:tcPr>
            <w:tcW w:w="2939" w:type="dxa"/>
            <w:gridSpan w:val="2"/>
            <w:vAlign w:val="center"/>
          </w:tcPr>
          <w:p w14:paraId="5D16D557"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500350F5" w14:textId="5A582810" w:rsidR="009075F9" w:rsidRPr="0096463E" w:rsidRDefault="000263A8" w:rsidP="00193000">
            <w:pPr>
              <w:jc w:val="both"/>
              <w:rPr>
                <w:rFonts w:cs="Calibri"/>
              </w:rPr>
            </w:pPr>
            <w:r w:rsidRPr="0096463E">
              <w:rPr>
                <w:rFonts w:cs="Calibri"/>
              </w:rPr>
              <w:t>UN TOURISM – MST/ETIS (prilagodba) – Prosječna duljina boravka dolaznih posjetitelja i prosječna duljina boravka domaćih posjetitelja/ Prosječna duljina boravka turista</w:t>
            </w:r>
          </w:p>
        </w:tc>
      </w:tr>
      <w:tr w:rsidR="009075F9" w:rsidRPr="0096463E" w14:paraId="08D7AFEC" w14:textId="77777777" w:rsidTr="00BF5B09">
        <w:tc>
          <w:tcPr>
            <w:tcW w:w="1451" w:type="dxa"/>
            <w:vMerge/>
            <w:vAlign w:val="center"/>
          </w:tcPr>
          <w:p w14:paraId="4CEA881F" w14:textId="77777777" w:rsidR="009075F9" w:rsidRPr="0096463E" w:rsidRDefault="009075F9" w:rsidP="00193000">
            <w:pPr>
              <w:jc w:val="both"/>
              <w:rPr>
                <w:rFonts w:cs="Calibri"/>
                <w:b/>
                <w:bCs/>
              </w:rPr>
            </w:pPr>
          </w:p>
        </w:tc>
        <w:tc>
          <w:tcPr>
            <w:tcW w:w="2939" w:type="dxa"/>
            <w:gridSpan w:val="2"/>
            <w:vAlign w:val="center"/>
          </w:tcPr>
          <w:p w14:paraId="5C74F3B0" w14:textId="77777777" w:rsidR="009075F9" w:rsidRPr="0096463E" w:rsidRDefault="009075F9" w:rsidP="00193000">
            <w:pPr>
              <w:jc w:val="both"/>
              <w:rPr>
                <w:rFonts w:cs="Calibri"/>
              </w:rPr>
            </w:pPr>
            <w:r w:rsidRPr="0096463E">
              <w:rPr>
                <w:rFonts w:cs="Calibri"/>
              </w:rPr>
              <w:t>Povezanost sa Zakonom o turizmu</w:t>
            </w:r>
          </w:p>
        </w:tc>
        <w:tc>
          <w:tcPr>
            <w:tcW w:w="5006" w:type="dxa"/>
            <w:gridSpan w:val="2"/>
            <w:vAlign w:val="center"/>
          </w:tcPr>
          <w:p w14:paraId="0DB58C65" w14:textId="0CBFB915" w:rsidR="009075F9" w:rsidRPr="0096463E" w:rsidRDefault="000263A8" w:rsidP="00193000">
            <w:pPr>
              <w:jc w:val="both"/>
              <w:rPr>
                <w:rFonts w:cs="Calibri"/>
              </w:rPr>
            </w:pPr>
            <w:r w:rsidRPr="0096463E">
              <w:rPr>
                <w:rFonts w:cs="Calibri"/>
              </w:rPr>
              <w:t>Članak 14. stavak 2. Zakona o turizmu – turistički promet</w:t>
            </w:r>
          </w:p>
        </w:tc>
      </w:tr>
      <w:tr w:rsidR="0078468E" w:rsidRPr="0096463E" w14:paraId="3D22D3BC" w14:textId="77777777" w:rsidTr="00BF5B09">
        <w:tc>
          <w:tcPr>
            <w:tcW w:w="1451" w:type="dxa"/>
            <w:vMerge/>
            <w:vAlign w:val="center"/>
          </w:tcPr>
          <w:p w14:paraId="5584B12C" w14:textId="77777777" w:rsidR="0078468E" w:rsidRPr="0096463E" w:rsidRDefault="0078468E" w:rsidP="00193000">
            <w:pPr>
              <w:jc w:val="both"/>
              <w:rPr>
                <w:rFonts w:cs="Calibri"/>
                <w:b/>
                <w:bCs/>
              </w:rPr>
            </w:pPr>
          </w:p>
        </w:tc>
        <w:tc>
          <w:tcPr>
            <w:tcW w:w="2939" w:type="dxa"/>
            <w:gridSpan w:val="2"/>
            <w:vAlign w:val="center"/>
          </w:tcPr>
          <w:p w14:paraId="5E8DC6EA" w14:textId="4A12FBCF"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548CCB57" w14:textId="77777777" w:rsidR="000263A8" w:rsidRPr="0096463E" w:rsidRDefault="000263A8" w:rsidP="00193000">
            <w:pPr>
              <w:jc w:val="both"/>
              <w:rPr>
                <w:rFonts w:cs="Calibri"/>
              </w:rPr>
            </w:pPr>
            <w:r w:rsidRPr="0096463E">
              <w:rPr>
                <w:rFonts w:cs="Calibri"/>
              </w:rPr>
              <w:t>Cilj 11 – Održivi gradovi i zajednice</w:t>
            </w:r>
          </w:p>
          <w:p w14:paraId="0014E85C" w14:textId="43704872" w:rsidR="0078468E" w:rsidRPr="0096463E" w:rsidRDefault="000263A8" w:rsidP="00193000">
            <w:pPr>
              <w:jc w:val="both"/>
              <w:rPr>
                <w:rFonts w:cs="Calibri"/>
              </w:rPr>
            </w:pPr>
            <w:r w:rsidRPr="0096463E">
              <w:rPr>
                <w:rFonts w:cs="Calibri"/>
              </w:rPr>
              <w:t>Cilj 12 – Odgovorna potrošnja i proizvodnja</w:t>
            </w:r>
          </w:p>
        </w:tc>
      </w:tr>
      <w:tr w:rsidR="0078468E" w:rsidRPr="0096463E" w14:paraId="2D285381" w14:textId="77777777" w:rsidTr="00BF5B09">
        <w:tc>
          <w:tcPr>
            <w:tcW w:w="1451" w:type="dxa"/>
            <w:vMerge/>
            <w:vAlign w:val="center"/>
          </w:tcPr>
          <w:p w14:paraId="7C21A39E" w14:textId="77777777" w:rsidR="0078468E" w:rsidRPr="0096463E" w:rsidRDefault="0078468E" w:rsidP="00193000">
            <w:pPr>
              <w:jc w:val="both"/>
              <w:rPr>
                <w:rFonts w:cs="Calibri"/>
                <w:b/>
                <w:bCs/>
              </w:rPr>
            </w:pPr>
          </w:p>
        </w:tc>
        <w:tc>
          <w:tcPr>
            <w:tcW w:w="2939" w:type="dxa"/>
            <w:gridSpan w:val="2"/>
            <w:vAlign w:val="center"/>
          </w:tcPr>
          <w:p w14:paraId="318EE773" w14:textId="6BFB6213"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4CE1DD6B" w14:textId="77777777" w:rsidR="000263A8" w:rsidRPr="0096463E" w:rsidRDefault="000263A8" w:rsidP="00193000">
            <w:pPr>
              <w:jc w:val="both"/>
              <w:rPr>
                <w:rFonts w:cs="Calibri"/>
              </w:rPr>
            </w:pPr>
            <w:r w:rsidRPr="0096463E">
              <w:rPr>
                <w:rFonts w:cs="Calibri"/>
              </w:rPr>
              <w:t>Strateški cilj: Cjelogodišnji i regionalno uravnoteženiji turizam</w:t>
            </w:r>
          </w:p>
          <w:p w14:paraId="5251F4C7" w14:textId="0B3D95C7" w:rsidR="0078468E" w:rsidRPr="0096463E" w:rsidRDefault="000263A8" w:rsidP="00193000">
            <w:pPr>
              <w:jc w:val="both"/>
              <w:rPr>
                <w:rFonts w:cs="Calibri"/>
              </w:rPr>
            </w:pPr>
            <w:r w:rsidRPr="0096463E">
              <w:rPr>
                <w:rFonts w:cs="Calibri"/>
              </w:rPr>
              <w:t>Posebni cilj: Razvoj vremenski i prostorno ravnomjernije raspoređenog turističkog prometa</w:t>
            </w:r>
          </w:p>
        </w:tc>
      </w:tr>
      <w:tr w:rsidR="009075F9" w:rsidRPr="0096463E" w14:paraId="260703CE" w14:textId="77777777" w:rsidTr="00BF5B09">
        <w:tc>
          <w:tcPr>
            <w:tcW w:w="1451" w:type="dxa"/>
            <w:vMerge w:val="restart"/>
            <w:vAlign w:val="center"/>
          </w:tcPr>
          <w:p w14:paraId="7F185433" w14:textId="77777777" w:rsidR="009075F9" w:rsidRPr="0096463E" w:rsidRDefault="009075F9" w:rsidP="00193000">
            <w:pPr>
              <w:jc w:val="both"/>
              <w:rPr>
                <w:rFonts w:cs="Calibri"/>
                <w:b/>
                <w:bCs/>
              </w:rPr>
            </w:pPr>
            <w:r w:rsidRPr="0096463E">
              <w:rPr>
                <w:rFonts w:cs="Calibri"/>
                <w:b/>
                <w:bCs/>
              </w:rPr>
              <w:t>Obilježja pokazatelja</w:t>
            </w:r>
          </w:p>
        </w:tc>
        <w:tc>
          <w:tcPr>
            <w:tcW w:w="2939" w:type="dxa"/>
            <w:gridSpan w:val="2"/>
            <w:vAlign w:val="center"/>
          </w:tcPr>
          <w:p w14:paraId="63632EA6" w14:textId="77777777" w:rsidR="009075F9" w:rsidRPr="0096463E" w:rsidRDefault="009075F9" w:rsidP="00193000">
            <w:pPr>
              <w:jc w:val="both"/>
              <w:rPr>
                <w:rFonts w:cs="Calibri"/>
              </w:rPr>
            </w:pPr>
            <w:r w:rsidRPr="0096463E">
              <w:rPr>
                <w:rFonts w:cs="Calibri"/>
              </w:rPr>
              <w:t>Definicija</w:t>
            </w:r>
          </w:p>
        </w:tc>
        <w:tc>
          <w:tcPr>
            <w:tcW w:w="5006" w:type="dxa"/>
            <w:gridSpan w:val="2"/>
            <w:vAlign w:val="center"/>
          </w:tcPr>
          <w:p w14:paraId="6F017589" w14:textId="303F7E05" w:rsidR="009075F9" w:rsidRPr="0096463E" w:rsidRDefault="000263A8" w:rsidP="00193000">
            <w:pPr>
              <w:jc w:val="both"/>
              <w:rPr>
                <w:rFonts w:cs="Calibri"/>
              </w:rPr>
            </w:pPr>
            <w:r w:rsidRPr="0096463E">
              <w:rPr>
                <w:rFonts w:cs="Calibri"/>
              </w:rPr>
              <w:t>Pokazateljem se definira prosječan broj noćenja koje jedan turist ostvari u destinaciji.</w:t>
            </w:r>
          </w:p>
        </w:tc>
      </w:tr>
      <w:tr w:rsidR="009075F9" w:rsidRPr="0096463E" w14:paraId="319324AC" w14:textId="77777777" w:rsidTr="00BF5B09">
        <w:tc>
          <w:tcPr>
            <w:tcW w:w="1451" w:type="dxa"/>
            <w:vMerge/>
            <w:vAlign w:val="center"/>
          </w:tcPr>
          <w:p w14:paraId="7629B333" w14:textId="77777777" w:rsidR="009075F9" w:rsidRPr="0096463E" w:rsidRDefault="009075F9" w:rsidP="00193000">
            <w:pPr>
              <w:jc w:val="both"/>
              <w:rPr>
                <w:rFonts w:cs="Calibri"/>
                <w:b/>
                <w:bCs/>
              </w:rPr>
            </w:pPr>
          </w:p>
        </w:tc>
        <w:tc>
          <w:tcPr>
            <w:tcW w:w="2939" w:type="dxa"/>
            <w:gridSpan w:val="2"/>
            <w:vAlign w:val="center"/>
          </w:tcPr>
          <w:p w14:paraId="38CCA2AA" w14:textId="77777777" w:rsidR="009075F9" w:rsidRPr="0096463E" w:rsidRDefault="009075F9" w:rsidP="00193000">
            <w:pPr>
              <w:jc w:val="both"/>
              <w:rPr>
                <w:rFonts w:cs="Calibri"/>
              </w:rPr>
            </w:pPr>
            <w:r w:rsidRPr="0096463E">
              <w:rPr>
                <w:rFonts w:cs="Calibri"/>
              </w:rPr>
              <w:t>Opis</w:t>
            </w:r>
          </w:p>
        </w:tc>
        <w:tc>
          <w:tcPr>
            <w:tcW w:w="5006" w:type="dxa"/>
            <w:gridSpan w:val="2"/>
            <w:vAlign w:val="center"/>
          </w:tcPr>
          <w:p w14:paraId="1D892668" w14:textId="68784719" w:rsidR="009075F9" w:rsidRPr="0096463E" w:rsidRDefault="000263A8" w:rsidP="00193000">
            <w:pPr>
              <w:jc w:val="both"/>
              <w:rPr>
                <w:rFonts w:cs="Calibri"/>
              </w:rPr>
            </w:pPr>
            <w:r w:rsidRPr="0096463E">
              <w:rPr>
                <w:rFonts w:cs="Calibri"/>
              </w:rPr>
              <w:t>Duljina boravka, odnosno prosječan broj noćenja koje turisti ostvaruju u destinaciji se može smatrati relevantnom informacijom za upravljanje destinacijom, poglavito u kontekstu suvremenih trendova skraćenja duljine boravka, ali i s aspekta upravljanja ljudskim potencijalima potrebnim za održavanje ujednačene razine pružanja sveobuhvatne turističke usluge što se posebno odnosi na segment smještaja.</w:t>
            </w:r>
          </w:p>
        </w:tc>
      </w:tr>
      <w:tr w:rsidR="000263A8" w:rsidRPr="0096463E" w14:paraId="7778EBF6" w14:textId="77777777" w:rsidTr="00BF5B09">
        <w:tc>
          <w:tcPr>
            <w:tcW w:w="1451" w:type="dxa"/>
            <w:vAlign w:val="center"/>
          </w:tcPr>
          <w:p w14:paraId="52FA5FED" w14:textId="77777777" w:rsidR="000263A8" w:rsidRPr="0096463E" w:rsidRDefault="000263A8" w:rsidP="00193000">
            <w:pPr>
              <w:jc w:val="both"/>
              <w:rPr>
                <w:rFonts w:cs="Calibri"/>
                <w:b/>
                <w:bCs/>
              </w:rPr>
            </w:pPr>
          </w:p>
        </w:tc>
        <w:tc>
          <w:tcPr>
            <w:tcW w:w="2939" w:type="dxa"/>
            <w:gridSpan w:val="2"/>
            <w:vAlign w:val="center"/>
          </w:tcPr>
          <w:p w14:paraId="6A3ED6E5" w14:textId="256B9576" w:rsidR="000263A8" w:rsidRPr="0096463E" w:rsidRDefault="000263A8" w:rsidP="00193000">
            <w:pPr>
              <w:jc w:val="both"/>
              <w:rPr>
                <w:rFonts w:cs="Calibri"/>
              </w:rPr>
            </w:pPr>
            <w:proofErr w:type="spellStart"/>
            <w:r w:rsidRPr="0096463E">
              <w:rPr>
                <w:rFonts w:cs="Calibri"/>
              </w:rPr>
              <w:t>Podpokazatelji</w:t>
            </w:r>
            <w:proofErr w:type="spellEnd"/>
          </w:p>
        </w:tc>
        <w:tc>
          <w:tcPr>
            <w:tcW w:w="5006" w:type="dxa"/>
            <w:gridSpan w:val="2"/>
            <w:vAlign w:val="center"/>
          </w:tcPr>
          <w:p w14:paraId="6C62FFAE" w14:textId="77777777" w:rsidR="000263A8" w:rsidRPr="0096463E" w:rsidRDefault="000263A8" w:rsidP="00193000">
            <w:pPr>
              <w:jc w:val="both"/>
              <w:rPr>
                <w:rFonts w:cs="Calibri"/>
              </w:rPr>
            </w:pPr>
            <w:r w:rsidRPr="0096463E">
              <w:rPr>
                <w:rFonts w:cs="Calibri"/>
              </w:rPr>
              <w:t>– Prosječna duljina boravka turista u destinaciji u kalendarskom mjesecu s najvećim brojem ostvarenih turističkih noćenja</w:t>
            </w:r>
          </w:p>
          <w:p w14:paraId="2CF79FDD" w14:textId="77777777" w:rsidR="000263A8" w:rsidRPr="0096463E" w:rsidRDefault="000263A8" w:rsidP="00193000">
            <w:pPr>
              <w:jc w:val="both"/>
              <w:rPr>
                <w:rFonts w:cs="Calibri"/>
              </w:rPr>
            </w:pPr>
            <w:r w:rsidRPr="0096463E">
              <w:rPr>
                <w:rFonts w:cs="Calibri"/>
              </w:rPr>
              <w:t>– Prosječna duljina boravka turista u destinaciji u kalendarskom mjesecu s najmanjim brojem ostvarenih turističkih noćenja</w:t>
            </w:r>
          </w:p>
          <w:p w14:paraId="32BC9942" w14:textId="77777777" w:rsidR="000263A8" w:rsidRPr="0096463E" w:rsidRDefault="000263A8" w:rsidP="00193000">
            <w:pPr>
              <w:jc w:val="both"/>
              <w:rPr>
                <w:rFonts w:cs="Calibri"/>
              </w:rPr>
            </w:pPr>
            <w:r w:rsidRPr="0096463E">
              <w:rPr>
                <w:rFonts w:cs="Calibri"/>
              </w:rPr>
              <w:t>– Prosječna duljina boravka turista u destinaciji u komercijalnom smještaju</w:t>
            </w:r>
          </w:p>
          <w:p w14:paraId="07C6FA31" w14:textId="5AF14E03" w:rsidR="000263A8" w:rsidRPr="0096463E" w:rsidRDefault="000263A8" w:rsidP="00193000">
            <w:pPr>
              <w:jc w:val="both"/>
              <w:rPr>
                <w:rFonts w:cs="Calibri"/>
              </w:rPr>
            </w:pPr>
            <w:r w:rsidRPr="0096463E">
              <w:rPr>
                <w:rFonts w:cs="Calibri"/>
              </w:rPr>
              <w:t>– Prosječna duljina boravka turista u destinaciji u nekomercijalnom smještaju</w:t>
            </w:r>
          </w:p>
        </w:tc>
      </w:tr>
      <w:tr w:rsidR="009075F9" w:rsidRPr="0096463E" w14:paraId="237C70A2" w14:textId="77777777" w:rsidTr="00BF5B09">
        <w:tc>
          <w:tcPr>
            <w:tcW w:w="1451" w:type="dxa"/>
            <w:vMerge w:val="restart"/>
            <w:vAlign w:val="center"/>
          </w:tcPr>
          <w:p w14:paraId="74F2997F" w14:textId="77777777" w:rsidR="009075F9" w:rsidRPr="0096463E" w:rsidRDefault="009075F9" w:rsidP="00193000">
            <w:pPr>
              <w:jc w:val="both"/>
              <w:rPr>
                <w:rFonts w:cs="Calibri"/>
                <w:b/>
                <w:bCs/>
              </w:rPr>
            </w:pPr>
            <w:r w:rsidRPr="0096463E">
              <w:rPr>
                <w:rFonts w:cs="Calibri"/>
                <w:b/>
                <w:bCs/>
              </w:rPr>
              <w:t>Podaci</w:t>
            </w:r>
          </w:p>
        </w:tc>
        <w:tc>
          <w:tcPr>
            <w:tcW w:w="2939" w:type="dxa"/>
            <w:gridSpan w:val="2"/>
            <w:vAlign w:val="center"/>
          </w:tcPr>
          <w:p w14:paraId="19F79420" w14:textId="77777777" w:rsidR="009075F9" w:rsidRPr="0096463E" w:rsidRDefault="009075F9" w:rsidP="00193000">
            <w:pPr>
              <w:jc w:val="both"/>
              <w:rPr>
                <w:rFonts w:cs="Calibri"/>
              </w:rPr>
            </w:pPr>
            <w:r w:rsidRPr="0096463E">
              <w:rPr>
                <w:rFonts w:cs="Calibri"/>
              </w:rPr>
              <w:t>Naziv podataka</w:t>
            </w:r>
          </w:p>
        </w:tc>
        <w:tc>
          <w:tcPr>
            <w:tcW w:w="5006" w:type="dxa"/>
            <w:gridSpan w:val="2"/>
            <w:vAlign w:val="center"/>
          </w:tcPr>
          <w:p w14:paraId="49FA542F" w14:textId="7209DCD4" w:rsidR="009075F9" w:rsidRPr="0096463E" w:rsidRDefault="000263A8" w:rsidP="00193000">
            <w:pPr>
              <w:jc w:val="both"/>
              <w:rPr>
                <w:rFonts w:cs="Calibri"/>
              </w:rPr>
            </w:pPr>
            <w:r w:rsidRPr="0096463E">
              <w:rPr>
                <w:rFonts w:cs="Calibri"/>
              </w:rPr>
              <w:t>Dolazak turista predstavlja posjetitelja koji se prijavio i ostvario noćenje u objektu koji pruža uslugu smještaja. Noćenje turista predstavlja svaku registriranu noć posjetitelja u objektu koji pruža uslugu smještaja.</w:t>
            </w:r>
          </w:p>
        </w:tc>
      </w:tr>
      <w:tr w:rsidR="009075F9" w:rsidRPr="0096463E" w14:paraId="5412C2BE" w14:textId="77777777" w:rsidTr="00BF5B09">
        <w:tc>
          <w:tcPr>
            <w:tcW w:w="1451" w:type="dxa"/>
            <w:vMerge/>
            <w:vAlign w:val="center"/>
          </w:tcPr>
          <w:p w14:paraId="77F9BD5B" w14:textId="77777777" w:rsidR="009075F9" w:rsidRPr="0096463E" w:rsidRDefault="009075F9" w:rsidP="00193000">
            <w:pPr>
              <w:jc w:val="both"/>
              <w:rPr>
                <w:rFonts w:cs="Calibri"/>
                <w:b/>
                <w:bCs/>
              </w:rPr>
            </w:pPr>
          </w:p>
        </w:tc>
        <w:tc>
          <w:tcPr>
            <w:tcW w:w="2939" w:type="dxa"/>
            <w:gridSpan w:val="2"/>
            <w:vAlign w:val="center"/>
          </w:tcPr>
          <w:p w14:paraId="42E24957" w14:textId="77777777" w:rsidR="009075F9" w:rsidRPr="0096463E" w:rsidRDefault="009075F9" w:rsidP="00193000">
            <w:pPr>
              <w:jc w:val="both"/>
              <w:rPr>
                <w:rFonts w:cs="Calibri"/>
              </w:rPr>
            </w:pPr>
            <w:r w:rsidRPr="0096463E">
              <w:rPr>
                <w:rFonts w:cs="Calibri"/>
              </w:rPr>
              <w:t>Mjerna jedinica</w:t>
            </w:r>
          </w:p>
        </w:tc>
        <w:tc>
          <w:tcPr>
            <w:tcW w:w="5006" w:type="dxa"/>
            <w:gridSpan w:val="2"/>
            <w:vAlign w:val="center"/>
          </w:tcPr>
          <w:p w14:paraId="7E245D0D" w14:textId="332E8D5B" w:rsidR="009075F9" w:rsidRPr="0096463E" w:rsidRDefault="000263A8" w:rsidP="00193000">
            <w:pPr>
              <w:jc w:val="both"/>
              <w:rPr>
                <w:rFonts w:cs="Calibri"/>
              </w:rPr>
            </w:pPr>
            <w:r w:rsidRPr="0096463E">
              <w:rPr>
                <w:rFonts w:cs="Calibri"/>
              </w:rPr>
              <w:t>Registrirano noćenje u smještajnom objektu. Dolazak, odnosno prijava posjetitelja u smještajnom objektu.</w:t>
            </w:r>
          </w:p>
        </w:tc>
      </w:tr>
      <w:tr w:rsidR="009075F9" w:rsidRPr="0096463E" w14:paraId="5B2704E9" w14:textId="77777777" w:rsidTr="00BF5B09">
        <w:tc>
          <w:tcPr>
            <w:tcW w:w="1451" w:type="dxa"/>
            <w:vMerge/>
            <w:vAlign w:val="center"/>
          </w:tcPr>
          <w:p w14:paraId="6EC5D926" w14:textId="77777777" w:rsidR="009075F9" w:rsidRPr="0096463E" w:rsidRDefault="009075F9" w:rsidP="00193000">
            <w:pPr>
              <w:jc w:val="both"/>
              <w:rPr>
                <w:rFonts w:cs="Calibri"/>
                <w:b/>
                <w:bCs/>
              </w:rPr>
            </w:pPr>
          </w:p>
        </w:tc>
        <w:tc>
          <w:tcPr>
            <w:tcW w:w="2939" w:type="dxa"/>
            <w:gridSpan w:val="2"/>
            <w:vAlign w:val="center"/>
          </w:tcPr>
          <w:p w14:paraId="372876C0" w14:textId="77777777" w:rsidR="009075F9" w:rsidRPr="0096463E" w:rsidRDefault="009075F9" w:rsidP="00193000">
            <w:pPr>
              <w:jc w:val="both"/>
              <w:rPr>
                <w:rFonts w:cs="Calibri"/>
              </w:rPr>
            </w:pPr>
            <w:r w:rsidRPr="0096463E">
              <w:rPr>
                <w:rFonts w:cs="Calibri"/>
              </w:rPr>
              <w:t>Izvor podataka/potencijalni izvor</w:t>
            </w:r>
          </w:p>
        </w:tc>
        <w:tc>
          <w:tcPr>
            <w:tcW w:w="5006" w:type="dxa"/>
            <w:gridSpan w:val="2"/>
            <w:vAlign w:val="center"/>
          </w:tcPr>
          <w:p w14:paraId="2660659D" w14:textId="2DBFBDAC" w:rsidR="009075F9" w:rsidRPr="0096463E" w:rsidRDefault="000263A8" w:rsidP="00193000">
            <w:pPr>
              <w:jc w:val="both"/>
              <w:rPr>
                <w:rFonts w:cs="Calibri"/>
              </w:rPr>
            </w:pPr>
            <w:r w:rsidRPr="0096463E">
              <w:rPr>
                <w:rFonts w:cs="Calibri"/>
              </w:rPr>
              <w:t>eVisitor</w:t>
            </w:r>
          </w:p>
        </w:tc>
      </w:tr>
      <w:tr w:rsidR="009075F9" w:rsidRPr="0096463E" w14:paraId="74B992BD" w14:textId="77777777" w:rsidTr="00BF5B09">
        <w:tc>
          <w:tcPr>
            <w:tcW w:w="1451" w:type="dxa"/>
            <w:vMerge/>
            <w:vAlign w:val="center"/>
          </w:tcPr>
          <w:p w14:paraId="02F4466D" w14:textId="77777777" w:rsidR="009075F9" w:rsidRPr="0096463E" w:rsidRDefault="009075F9" w:rsidP="00193000">
            <w:pPr>
              <w:jc w:val="both"/>
              <w:rPr>
                <w:rFonts w:cs="Calibri"/>
                <w:b/>
                <w:bCs/>
              </w:rPr>
            </w:pPr>
          </w:p>
        </w:tc>
        <w:tc>
          <w:tcPr>
            <w:tcW w:w="2939" w:type="dxa"/>
            <w:gridSpan w:val="2"/>
            <w:vAlign w:val="center"/>
          </w:tcPr>
          <w:p w14:paraId="703E66A9" w14:textId="77777777" w:rsidR="009075F9" w:rsidRPr="0096463E" w:rsidRDefault="009075F9" w:rsidP="00193000">
            <w:pPr>
              <w:jc w:val="both"/>
              <w:rPr>
                <w:rFonts w:cs="Calibri"/>
              </w:rPr>
            </w:pPr>
            <w:r w:rsidRPr="0096463E">
              <w:rPr>
                <w:rFonts w:cs="Calibri"/>
              </w:rPr>
              <w:t>Dostupnost podataka i podatkovni jaz</w:t>
            </w:r>
          </w:p>
        </w:tc>
        <w:tc>
          <w:tcPr>
            <w:tcW w:w="5006" w:type="dxa"/>
            <w:gridSpan w:val="2"/>
            <w:vAlign w:val="center"/>
          </w:tcPr>
          <w:p w14:paraId="24F561E7" w14:textId="25D7D5F0" w:rsidR="009075F9" w:rsidRPr="0096463E" w:rsidRDefault="000263A8" w:rsidP="00193000">
            <w:pPr>
              <w:jc w:val="both"/>
              <w:rPr>
                <w:rFonts w:cs="Calibri"/>
              </w:rPr>
            </w:pPr>
            <w:r w:rsidRPr="0096463E">
              <w:rPr>
                <w:rFonts w:cs="Calibri"/>
              </w:rPr>
              <w:t>Podaci su dostupni</w:t>
            </w:r>
          </w:p>
        </w:tc>
      </w:tr>
      <w:tr w:rsidR="009075F9" w:rsidRPr="0096463E" w14:paraId="0BACFD8F" w14:textId="77777777" w:rsidTr="00BF5B09">
        <w:tc>
          <w:tcPr>
            <w:tcW w:w="1451" w:type="dxa"/>
            <w:vMerge/>
            <w:vAlign w:val="center"/>
          </w:tcPr>
          <w:p w14:paraId="0E3F42DE" w14:textId="77777777" w:rsidR="009075F9" w:rsidRPr="0096463E" w:rsidRDefault="009075F9" w:rsidP="00193000">
            <w:pPr>
              <w:jc w:val="both"/>
              <w:rPr>
                <w:rFonts w:cs="Calibri"/>
                <w:b/>
                <w:bCs/>
              </w:rPr>
            </w:pPr>
          </w:p>
        </w:tc>
        <w:tc>
          <w:tcPr>
            <w:tcW w:w="2939" w:type="dxa"/>
            <w:gridSpan w:val="2"/>
            <w:vAlign w:val="center"/>
          </w:tcPr>
          <w:p w14:paraId="2BF4E8D6" w14:textId="77777777" w:rsidR="009075F9" w:rsidRPr="0096463E" w:rsidRDefault="009075F9" w:rsidP="00193000">
            <w:pPr>
              <w:jc w:val="both"/>
              <w:rPr>
                <w:rFonts w:cs="Calibri"/>
              </w:rPr>
            </w:pPr>
            <w:r w:rsidRPr="0096463E">
              <w:rPr>
                <w:rFonts w:cs="Calibri"/>
              </w:rPr>
              <w:t>Periodičnost prikupljanja podataka</w:t>
            </w:r>
          </w:p>
        </w:tc>
        <w:tc>
          <w:tcPr>
            <w:tcW w:w="5006" w:type="dxa"/>
            <w:gridSpan w:val="2"/>
            <w:vAlign w:val="center"/>
          </w:tcPr>
          <w:p w14:paraId="6D951755" w14:textId="394C6B49" w:rsidR="009075F9" w:rsidRPr="0096463E" w:rsidRDefault="000263A8" w:rsidP="00193000">
            <w:pPr>
              <w:jc w:val="both"/>
              <w:rPr>
                <w:rFonts w:cs="Calibri"/>
              </w:rPr>
            </w:pPr>
            <w:r w:rsidRPr="0096463E">
              <w:rPr>
                <w:rFonts w:cs="Calibri"/>
              </w:rPr>
              <w:t>Podaci su kontinuirano dostupni</w:t>
            </w:r>
          </w:p>
        </w:tc>
      </w:tr>
      <w:tr w:rsidR="009075F9" w:rsidRPr="0096463E" w14:paraId="7F6D9E1E" w14:textId="77777777" w:rsidTr="00BF5B09">
        <w:tc>
          <w:tcPr>
            <w:tcW w:w="1451" w:type="dxa"/>
            <w:vAlign w:val="center"/>
          </w:tcPr>
          <w:p w14:paraId="06881D29" w14:textId="77777777" w:rsidR="009075F9" w:rsidRPr="0096463E" w:rsidRDefault="009075F9" w:rsidP="00193000">
            <w:pPr>
              <w:jc w:val="both"/>
              <w:rPr>
                <w:rFonts w:cs="Calibri"/>
                <w:b/>
                <w:bCs/>
              </w:rPr>
            </w:pPr>
            <w:r w:rsidRPr="0096463E">
              <w:rPr>
                <w:rFonts w:cs="Calibri"/>
                <w:b/>
                <w:bCs/>
              </w:rPr>
              <w:t>Metodologija izračuna pokazatelja</w:t>
            </w:r>
          </w:p>
        </w:tc>
        <w:tc>
          <w:tcPr>
            <w:tcW w:w="7945" w:type="dxa"/>
            <w:gridSpan w:val="4"/>
            <w:vAlign w:val="center"/>
          </w:tcPr>
          <w:p w14:paraId="2ED368F0" w14:textId="3296F1FA" w:rsidR="009075F9" w:rsidRPr="0096463E" w:rsidRDefault="000263A8" w:rsidP="00193000">
            <w:pPr>
              <w:jc w:val="both"/>
              <w:rPr>
                <w:rFonts w:cs="Calibri"/>
              </w:rPr>
            </w:pPr>
            <m:oMathPara>
              <m:oMath>
                <m:r>
                  <w:rPr>
                    <w:rFonts w:ascii="Cambria Math" w:hAnsi="Cambria Math" w:cs="Calibri"/>
                  </w:rPr>
                  <m:t xml:space="preserve">Prosječna duljina boravka turista u destinaciji= </m:t>
                </m:r>
                <m:f>
                  <m:fPr>
                    <m:ctrlPr>
                      <w:rPr>
                        <w:rFonts w:ascii="Cambria Math" w:eastAsiaTheme="minorEastAsia" w:hAnsi="Cambria Math" w:cs="Calibri"/>
                        <w:i/>
                      </w:rPr>
                    </m:ctrlPr>
                  </m:fPr>
                  <m:num>
                    <m:r>
                      <w:rPr>
                        <w:rFonts w:ascii="Cambria Math" w:eastAsiaTheme="minorEastAsia" w:hAnsi="Cambria Math" w:cs="Calibri"/>
                      </w:rPr>
                      <m:t>Ukupan broj registriranih noćenja u destinaciji</m:t>
                    </m:r>
                  </m:num>
                  <m:den>
                    <m:r>
                      <w:rPr>
                        <w:rFonts w:ascii="Cambria Math" w:eastAsiaTheme="minorEastAsia" w:hAnsi="Cambria Math" w:cs="Calibri"/>
                      </w:rPr>
                      <m:t>Ukupan broj dolazaka turista u destinaciju</m:t>
                    </m:r>
                  </m:den>
                </m:f>
              </m:oMath>
            </m:oMathPara>
          </w:p>
        </w:tc>
      </w:tr>
      <w:tr w:rsidR="009075F9" w:rsidRPr="0096463E" w14:paraId="47EEBE44" w14:textId="77777777" w:rsidTr="00BF5B09">
        <w:tc>
          <w:tcPr>
            <w:tcW w:w="1451" w:type="dxa"/>
            <w:vAlign w:val="center"/>
          </w:tcPr>
          <w:p w14:paraId="2B57EA6C" w14:textId="77777777" w:rsidR="009075F9" w:rsidRPr="0096463E" w:rsidRDefault="009075F9" w:rsidP="00193000">
            <w:pPr>
              <w:jc w:val="both"/>
              <w:rPr>
                <w:rFonts w:cs="Calibri"/>
                <w:b/>
                <w:bCs/>
              </w:rPr>
            </w:pPr>
            <w:r w:rsidRPr="0096463E">
              <w:rPr>
                <w:rFonts w:cs="Calibri"/>
                <w:b/>
                <w:bCs/>
              </w:rPr>
              <w:t>Učestalost mjerenja</w:t>
            </w:r>
          </w:p>
        </w:tc>
        <w:tc>
          <w:tcPr>
            <w:tcW w:w="7945" w:type="dxa"/>
            <w:gridSpan w:val="4"/>
            <w:vAlign w:val="center"/>
          </w:tcPr>
          <w:p w14:paraId="66C8FF15" w14:textId="4C2DE9A8" w:rsidR="009075F9" w:rsidRPr="0096463E" w:rsidRDefault="00613772" w:rsidP="00193000">
            <w:pPr>
              <w:jc w:val="both"/>
              <w:rPr>
                <w:rFonts w:cs="Calibri"/>
              </w:rPr>
            </w:pPr>
            <w:r w:rsidRPr="0096463E">
              <w:rPr>
                <w:rFonts w:cs="Calibri"/>
              </w:rPr>
              <w:t>Jednom godišnje</w:t>
            </w:r>
          </w:p>
        </w:tc>
      </w:tr>
      <w:tr w:rsidR="009075F9" w:rsidRPr="0096463E" w14:paraId="7D44632B" w14:textId="77777777" w:rsidTr="00BF5B09">
        <w:tc>
          <w:tcPr>
            <w:tcW w:w="1451" w:type="dxa"/>
            <w:vAlign w:val="center"/>
          </w:tcPr>
          <w:p w14:paraId="2D06174A" w14:textId="77777777" w:rsidR="009075F9" w:rsidRPr="0096463E" w:rsidRDefault="009075F9" w:rsidP="00193000">
            <w:pPr>
              <w:jc w:val="both"/>
              <w:rPr>
                <w:rFonts w:cs="Calibri"/>
                <w:b/>
                <w:bCs/>
              </w:rPr>
            </w:pPr>
          </w:p>
        </w:tc>
        <w:tc>
          <w:tcPr>
            <w:tcW w:w="7945" w:type="dxa"/>
            <w:gridSpan w:val="4"/>
            <w:vAlign w:val="center"/>
          </w:tcPr>
          <w:p w14:paraId="5DB82A87" w14:textId="77777777" w:rsidR="009075F9" w:rsidRPr="0096463E" w:rsidRDefault="009075F9" w:rsidP="00193000">
            <w:pPr>
              <w:jc w:val="both"/>
              <w:rPr>
                <w:rFonts w:cs="Calibri"/>
              </w:rPr>
            </w:pPr>
          </w:p>
        </w:tc>
      </w:tr>
      <w:tr w:rsidR="009075F9" w:rsidRPr="0096463E" w14:paraId="5D25D95E" w14:textId="77777777" w:rsidTr="0061683C">
        <w:tc>
          <w:tcPr>
            <w:tcW w:w="1451" w:type="dxa"/>
            <w:shd w:val="clear" w:color="auto" w:fill="F2F2F2" w:themeFill="background1" w:themeFillShade="F2"/>
            <w:vAlign w:val="center"/>
          </w:tcPr>
          <w:p w14:paraId="439D5890" w14:textId="77777777" w:rsidR="009075F9" w:rsidRPr="0096463E" w:rsidRDefault="009075F9"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065B748B" w14:textId="77777777" w:rsidR="009075F9" w:rsidRPr="0096463E" w:rsidRDefault="009075F9" w:rsidP="00193000">
            <w:pPr>
              <w:jc w:val="center"/>
              <w:rPr>
                <w:rFonts w:cs="Calibri"/>
                <w:b/>
                <w:bCs/>
              </w:rPr>
            </w:pPr>
            <w:r w:rsidRPr="0096463E">
              <w:rPr>
                <w:rFonts w:cs="Calibri"/>
                <w:b/>
                <w:bCs/>
              </w:rPr>
              <w:t>2024.</w:t>
            </w:r>
          </w:p>
        </w:tc>
        <w:tc>
          <w:tcPr>
            <w:tcW w:w="2648" w:type="dxa"/>
            <w:gridSpan w:val="2"/>
            <w:shd w:val="clear" w:color="auto" w:fill="F2F2F2" w:themeFill="background1" w:themeFillShade="F2"/>
            <w:vAlign w:val="center"/>
          </w:tcPr>
          <w:p w14:paraId="7D929F01" w14:textId="77777777" w:rsidR="009075F9" w:rsidRPr="0096463E" w:rsidRDefault="009075F9" w:rsidP="00193000">
            <w:pPr>
              <w:jc w:val="center"/>
              <w:rPr>
                <w:rFonts w:cs="Calibri"/>
                <w:b/>
                <w:bCs/>
              </w:rPr>
            </w:pPr>
            <w:r w:rsidRPr="0096463E">
              <w:rPr>
                <w:rFonts w:cs="Calibri"/>
                <w:b/>
                <w:bCs/>
              </w:rPr>
              <w:t>2025.</w:t>
            </w:r>
          </w:p>
        </w:tc>
        <w:tc>
          <w:tcPr>
            <w:tcW w:w="2649" w:type="dxa"/>
            <w:shd w:val="clear" w:color="auto" w:fill="F2F2F2" w:themeFill="background1" w:themeFillShade="F2"/>
            <w:vAlign w:val="center"/>
          </w:tcPr>
          <w:p w14:paraId="7CEAF780" w14:textId="77777777" w:rsidR="009075F9" w:rsidRPr="0096463E" w:rsidRDefault="009075F9" w:rsidP="00193000">
            <w:pPr>
              <w:jc w:val="center"/>
              <w:rPr>
                <w:rFonts w:cs="Calibri"/>
                <w:b/>
                <w:bCs/>
              </w:rPr>
            </w:pPr>
            <w:r w:rsidRPr="0096463E">
              <w:rPr>
                <w:rFonts w:cs="Calibri"/>
                <w:b/>
                <w:bCs/>
              </w:rPr>
              <w:t>2026.</w:t>
            </w:r>
          </w:p>
        </w:tc>
      </w:tr>
      <w:tr w:rsidR="009075F9" w:rsidRPr="0096463E" w14:paraId="5CFC3E5B" w14:textId="77777777" w:rsidTr="0061683C">
        <w:tc>
          <w:tcPr>
            <w:tcW w:w="1451" w:type="dxa"/>
            <w:shd w:val="clear" w:color="auto" w:fill="F2F2F2" w:themeFill="background1" w:themeFillShade="F2"/>
            <w:vAlign w:val="center"/>
          </w:tcPr>
          <w:p w14:paraId="1010CC55" w14:textId="1B7D4E20" w:rsidR="009075F9" w:rsidRPr="0096463E" w:rsidRDefault="009B2F47" w:rsidP="00193000">
            <w:pPr>
              <w:jc w:val="center"/>
              <w:rPr>
                <w:rFonts w:cs="Calibri"/>
                <w:b/>
                <w:bCs/>
              </w:rPr>
            </w:pPr>
            <w:r>
              <w:rPr>
                <w:rFonts w:cs="Calibri"/>
                <w:b/>
                <w:bCs/>
              </w:rPr>
              <w:t>1,9</w:t>
            </w:r>
          </w:p>
        </w:tc>
        <w:tc>
          <w:tcPr>
            <w:tcW w:w="2648" w:type="dxa"/>
            <w:shd w:val="clear" w:color="auto" w:fill="F2F2F2" w:themeFill="background1" w:themeFillShade="F2"/>
            <w:vAlign w:val="center"/>
          </w:tcPr>
          <w:p w14:paraId="6F7BA2E8" w14:textId="1A7B4581" w:rsidR="009075F9" w:rsidRPr="009B2F47" w:rsidRDefault="001905B7" w:rsidP="00193000">
            <w:pPr>
              <w:jc w:val="center"/>
              <w:rPr>
                <w:rFonts w:cs="Calibri"/>
                <w:b/>
                <w:bCs/>
              </w:rPr>
            </w:pPr>
            <w:r w:rsidRPr="009B2F47">
              <w:rPr>
                <w:rFonts w:cs="Calibri"/>
                <w:b/>
                <w:bCs/>
              </w:rPr>
              <w:t>1,9</w:t>
            </w:r>
          </w:p>
        </w:tc>
        <w:tc>
          <w:tcPr>
            <w:tcW w:w="2648" w:type="dxa"/>
            <w:gridSpan w:val="2"/>
            <w:shd w:val="clear" w:color="auto" w:fill="F2F2F2" w:themeFill="background1" w:themeFillShade="F2"/>
            <w:vAlign w:val="center"/>
          </w:tcPr>
          <w:p w14:paraId="752589CD" w14:textId="77777777" w:rsidR="009075F9" w:rsidRPr="0096463E" w:rsidRDefault="009075F9" w:rsidP="00193000">
            <w:pPr>
              <w:jc w:val="center"/>
              <w:rPr>
                <w:rFonts w:cs="Calibri"/>
              </w:rPr>
            </w:pPr>
          </w:p>
        </w:tc>
        <w:tc>
          <w:tcPr>
            <w:tcW w:w="2649" w:type="dxa"/>
            <w:shd w:val="clear" w:color="auto" w:fill="F2F2F2" w:themeFill="background1" w:themeFillShade="F2"/>
            <w:vAlign w:val="center"/>
          </w:tcPr>
          <w:p w14:paraId="3C24707D" w14:textId="77777777" w:rsidR="009075F9" w:rsidRPr="0096463E" w:rsidRDefault="009075F9" w:rsidP="00193000">
            <w:pPr>
              <w:jc w:val="center"/>
              <w:rPr>
                <w:rFonts w:cs="Calibri"/>
              </w:rPr>
            </w:pPr>
          </w:p>
        </w:tc>
      </w:tr>
    </w:tbl>
    <w:p w14:paraId="099E49E7" w14:textId="77777777" w:rsidR="009075F9" w:rsidRDefault="009075F9" w:rsidP="00193000">
      <w:pPr>
        <w:spacing w:after="0" w:line="240" w:lineRule="auto"/>
        <w:jc w:val="both"/>
      </w:pPr>
    </w:p>
    <w:p w14:paraId="65F224C9" w14:textId="77777777" w:rsidR="005870F7" w:rsidRPr="0096463E" w:rsidRDefault="005870F7" w:rsidP="00193000">
      <w:pPr>
        <w:spacing w:after="0" w:line="240" w:lineRule="auto"/>
        <w:jc w:val="both"/>
      </w:pPr>
    </w:p>
    <w:p w14:paraId="144BA422" w14:textId="2E94AAC8" w:rsidR="00BD542C" w:rsidRPr="0096463E" w:rsidRDefault="002A74E7" w:rsidP="002A74E7">
      <w:pPr>
        <w:pStyle w:val="Naslov3"/>
      </w:pPr>
      <w:bookmarkStart w:id="79" w:name="_Toc190099368"/>
      <w:r>
        <w:t xml:space="preserve">3.3.2. </w:t>
      </w:r>
      <w:r w:rsidR="00BD542C" w:rsidRPr="0096463E">
        <w:t>Poslovanje gospodarskih subjekata u turizmu</w:t>
      </w:r>
      <w:bookmarkEnd w:id="79"/>
    </w:p>
    <w:p w14:paraId="5D538CC8" w14:textId="77777777" w:rsidR="00BD542C" w:rsidRPr="0096463E" w:rsidRDefault="00BD542C" w:rsidP="00193000">
      <w:pPr>
        <w:spacing w:after="0" w:line="240" w:lineRule="auto"/>
        <w:jc w:val="both"/>
      </w:pPr>
    </w:p>
    <w:tbl>
      <w:tblPr>
        <w:tblStyle w:val="Reetkatablice"/>
        <w:tblW w:w="0" w:type="auto"/>
        <w:tblLook w:val="04A0" w:firstRow="1" w:lastRow="0" w:firstColumn="1" w:lastColumn="0" w:noHBand="0" w:noVBand="1"/>
      </w:tblPr>
      <w:tblGrid>
        <w:gridCol w:w="1522"/>
        <w:gridCol w:w="2640"/>
        <w:gridCol w:w="288"/>
        <w:gridCol w:w="2325"/>
        <w:gridCol w:w="2621"/>
      </w:tblGrid>
      <w:tr w:rsidR="009075F9" w:rsidRPr="0096463E" w14:paraId="32468186" w14:textId="77777777" w:rsidTr="0061683C">
        <w:tc>
          <w:tcPr>
            <w:tcW w:w="1451" w:type="dxa"/>
            <w:shd w:val="clear" w:color="auto" w:fill="F2F2F2" w:themeFill="background1" w:themeFillShade="F2"/>
            <w:vAlign w:val="center"/>
          </w:tcPr>
          <w:p w14:paraId="7A0A5D58"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7AABF798" w14:textId="64B9C65D"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Broj zaposlenih u djelatnostima pružanja smještaja te pripreme i usluživanja hrane (PGS-1) </w:t>
            </w:r>
          </w:p>
        </w:tc>
      </w:tr>
      <w:tr w:rsidR="009075F9" w:rsidRPr="0096463E" w14:paraId="61A074A5" w14:textId="77777777" w:rsidTr="00BF5B09">
        <w:tc>
          <w:tcPr>
            <w:tcW w:w="1451" w:type="dxa"/>
            <w:vMerge w:val="restart"/>
            <w:vAlign w:val="center"/>
          </w:tcPr>
          <w:p w14:paraId="55E3BC88" w14:textId="77777777" w:rsidR="009075F9" w:rsidRPr="0096463E" w:rsidRDefault="009075F9" w:rsidP="00193000">
            <w:pPr>
              <w:jc w:val="both"/>
              <w:rPr>
                <w:rFonts w:cs="Calibri"/>
                <w:b/>
                <w:bCs/>
              </w:rPr>
            </w:pPr>
            <w:r w:rsidRPr="0096463E">
              <w:rPr>
                <w:rFonts w:cs="Calibri"/>
                <w:b/>
                <w:bCs/>
              </w:rPr>
              <w:t>Povezanost pokazatelja sa sustavima</w:t>
            </w:r>
          </w:p>
        </w:tc>
        <w:tc>
          <w:tcPr>
            <w:tcW w:w="2939" w:type="dxa"/>
            <w:gridSpan w:val="2"/>
            <w:vAlign w:val="center"/>
          </w:tcPr>
          <w:p w14:paraId="1CC498DB"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3D28CF2B" w14:textId="68A56BD8" w:rsidR="009075F9" w:rsidRPr="0096463E" w:rsidRDefault="006A3FEA" w:rsidP="00193000">
            <w:pPr>
              <w:jc w:val="both"/>
              <w:rPr>
                <w:rFonts w:cs="Calibri"/>
              </w:rPr>
            </w:pPr>
            <w:r w:rsidRPr="0096463E">
              <w:rPr>
                <w:rFonts w:cs="Calibri"/>
              </w:rPr>
              <w:t>UN TOURISM – MST (prilagodba) – Udio zaposlenih u turističkim djelatnostima u odnosu na ukupno gospodarstvo</w:t>
            </w:r>
          </w:p>
        </w:tc>
      </w:tr>
      <w:tr w:rsidR="009075F9" w:rsidRPr="0096463E" w14:paraId="1CAED1B3" w14:textId="77777777" w:rsidTr="00BF5B09">
        <w:tc>
          <w:tcPr>
            <w:tcW w:w="1451" w:type="dxa"/>
            <w:vMerge/>
            <w:vAlign w:val="center"/>
          </w:tcPr>
          <w:p w14:paraId="63A7B77B" w14:textId="77777777" w:rsidR="009075F9" w:rsidRPr="0096463E" w:rsidRDefault="009075F9" w:rsidP="00193000">
            <w:pPr>
              <w:jc w:val="both"/>
              <w:rPr>
                <w:rFonts w:cs="Calibri"/>
                <w:b/>
                <w:bCs/>
              </w:rPr>
            </w:pPr>
          </w:p>
        </w:tc>
        <w:tc>
          <w:tcPr>
            <w:tcW w:w="2939" w:type="dxa"/>
            <w:gridSpan w:val="2"/>
            <w:vAlign w:val="center"/>
          </w:tcPr>
          <w:p w14:paraId="3436C5D9" w14:textId="77777777" w:rsidR="009075F9" w:rsidRPr="0096463E" w:rsidRDefault="009075F9" w:rsidP="00193000">
            <w:pPr>
              <w:jc w:val="both"/>
              <w:rPr>
                <w:rFonts w:cs="Calibri"/>
              </w:rPr>
            </w:pPr>
            <w:r w:rsidRPr="0096463E">
              <w:rPr>
                <w:rFonts w:cs="Calibri"/>
              </w:rPr>
              <w:t>Povezanost sa Zakonom o turizmu</w:t>
            </w:r>
          </w:p>
        </w:tc>
        <w:tc>
          <w:tcPr>
            <w:tcW w:w="5006" w:type="dxa"/>
            <w:gridSpan w:val="2"/>
            <w:vAlign w:val="center"/>
          </w:tcPr>
          <w:p w14:paraId="3450D958" w14:textId="676A9D2E" w:rsidR="009075F9" w:rsidRPr="0096463E" w:rsidRDefault="006A3FEA" w:rsidP="00193000">
            <w:pPr>
              <w:jc w:val="both"/>
              <w:rPr>
                <w:rFonts w:cs="Calibri"/>
              </w:rPr>
            </w:pPr>
            <w:r w:rsidRPr="0096463E">
              <w:rPr>
                <w:rFonts w:cs="Calibri"/>
              </w:rPr>
              <w:t>Članak 14. stavak 2. Zakona o turizmu – poslovanje gospodarskih subjekata u turizmu</w:t>
            </w:r>
          </w:p>
        </w:tc>
      </w:tr>
      <w:tr w:rsidR="0078468E" w:rsidRPr="0096463E" w14:paraId="083004DD" w14:textId="77777777" w:rsidTr="00BF5B09">
        <w:tc>
          <w:tcPr>
            <w:tcW w:w="1451" w:type="dxa"/>
            <w:vMerge/>
            <w:vAlign w:val="center"/>
          </w:tcPr>
          <w:p w14:paraId="79AF7380" w14:textId="77777777" w:rsidR="0078468E" w:rsidRPr="0096463E" w:rsidRDefault="0078468E" w:rsidP="00193000">
            <w:pPr>
              <w:jc w:val="both"/>
              <w:rPr>
                <w:rFonts w:cs="Calibri"/>
                <w:b/>
                <w:bCs/>
              </w:rPr>
            </w:pPr>
          </w:p>
        </w:tc>
        <w:tc>
          <w:tcPr>
            <w:tcW w:w="2939" w:type="dxa"/>
            <w:gridSpan w:val="2"/>
            <w:vAlign w:val="center"/>
          </w:tcPr>
          <w:p w14:paraId="5AEEED89" w14:textId="2047BE61"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14C9A018" w14:textId="77777777" w:rsidR="006A3FEA" w:rsidRPr="0096463E" w:rsidRDefault="006A3FEA" w:rsidP="00193000">
            <w:pPr>
              <w:jc w:val="both"/>
              <w:rPr>
                <w:rFonts w:cs="Calibri"/>
              </w:rPr>
            </w:pPr>
            <w:r w:rsidRPr="0096463E">
              <w:rPr>
                <w:rFonts w:cs="Calibri"/>
              </w:rPr>
              <w:t>Cilj 8 – Uključiv i održiv ekonomski rast, puna i produktivna zaposlenost te dostojanstveni rad za sve</w:t>
            </w:r>
          </w:p>
          <w:p w14:paraId="1B1B7A50" w14:textId="0B81C7BB" w:rsidR="0078468E" w:rsidRPr="0096463E" w:rsidRDefault="006A3FEA" w:rsidP="00193000">
            <w:pPr>
              <w:jc w:val="both"/>
              <w:rPr>
                <w:rFonts w:cs="Calibri"/>
              </w:rPr>
            </w:pPr>
            <w:r w:rsidRPr="0096463E">
              <w:rPr>
                <w:rFonts w:cs="Calibri"/>
              </w:rPr>
              <w:t>Cilj 10 – Smanjenje nejednakosti</w:t>
            </w:r>
          </w:p>
        </w:tc>
      </w:tr>
      <w:tr w:rsidR="0078468E" w:rsidRPr="0096463E" w14:paraId="7445FBCC" w14:textId="77777777" w:rsidTr="00BF5B09">
        <w:tc>
          <w:tcPr>
            <w:tcW w:w="1451" w:type="dxa"/>
            <w:vMerge/>
            <w:vAlign w:val="center"/>
          </w:tcPr>
          <w:p w14:paraId="353755CC" w14:textId="77777777" w:rsidR="0078468E" w:rsidRPr="0096463E" w:rsidRDefault="0078468E" w:rsidP="00193000">
            <w:pPr>
              <w:jc w:val="both"/>
              <w:rPr>
                <w:rFonts w:cs="Calibri"/>
                <w:b/>
                <w:bCs/>
              </w:rPr>
            </w:pPr>
          </w:p>
        </w:tc>
        <w:tc>
          <w:tcPr>
            <w:tcW w:w="2939" w:type="dxa"/>
            <w:gridSpan w:val="2"/>
            <w:vAlign w:val="center"/>
          </w:tcPr>
          <w:p w14:paraId="26E33FD6" w14:textId="1197AC42"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6AA54823" w14:textId="77777777" w:rsidR="006A3FEA" w:rsidRPr="0096463E" w:rsidRDefault="006A3FEA" w:rsidP="00193000">
            <w:pPr>
              <w:jc w:val="both"/>
              <w:rPr>
                <w:rFonts w:cs="Calibri"/>
              </w:rPr>
            </w:pPr>
            <w:r w:rsidRPr="0096463E">
              <w:rPr>
                <w:rFonts w:cs="Calibri"/>
              </w:rPr>
              <w:t>Strateški cilj: Konkurentan i inovativan turizam</w:t>
            </w:r>
          </w:p>
          <w:p w14:paraId="7714CE94" w14:textId="7B16052A" w:rsidR="0078468E" w:rsidRPr="0096463E" w:rsidRDefault="006A3FEA" w:rsidP="00193000">
            <w:pPr>
              <w:jc w:val="both"/>
              <w:rPr>
                <w:rFonts w:cs="Calibri"/>
              </w:rPr>
            </w:pPr>
            <w:r w:rsidRPr="0096463E">
              <w:rPr>
                <w:rFonts w:cs="Calibri"/>
              </w:rPr>
              <w:t>Posebni cilj: Jačanje ljudskih potencijala u turizmu</w:t>
            </w:r>
          </w:p>
        </w:tc>
      </w:tr>
      <w:tr w:rsidR="006A3FEA" w:rsidRPr="0096463E" w14:paraId="1679AB3F" w14:textId="77777777" w:rsidTr="00BF5B09">
        <w:tc>
          <w:tcPr>
            <w:tcW w:w="1451" w:type="dxa"/>
            <w:vMerge w:val="restart"/>
            <w:vAlign w:val="center"/>
          </w:tcPr>
          <w:p w14:paraId="3BD9C103" w14:textId="77777777" w:rsidR="006A3FEA" w:rsidRPr="0096463E" w:rsidRDefault="006A3FEA" w:rsidP="00193000">
            <w:pPr>
              <w:jc w:val="both"/>
              <w:rPr>
                <w:rFonts w:cs="Calibri"/>
                <w:b/>
                <w:bCs/>
              </w:rPr>
            </w:pPr>
            <w:r w:rsidRPr="0096463E">
              <w:rPr>
                <w:rFonts w:cs="Calibri"/>
                <w:b/>
                <w:bCs/>
              </w:rPr>
              <w:t>Obilježja pokazatelja</w:t>
            </w:r>
          </w:p>
        </w:tc>
        <w:tc>
          <w:tcPr>
            <w:tcW w:w="2939" w:type="dxa"/>
            <w:gridSpan w:val="2"/>
            <w:vAlign w:val="center"/>
          </w:tcPr>
          <w:p w14:paraId="2BCE6C54" w14:textId="77777777" w:rsidR="006A3FEA" w:rsidRPr="0096463E" w:rsidRDefault="006A3FEA" w:rsidP="00193000">
            <w:pPr>
              <w:jc w:val="both"/>
              <w:rPr>
                <w:rFonts w:cs="Calibri"/>
              </w:rPr>
            </w:pPr>
            <w:r w:rsidRPr="0096463E">
              <w:rPr>
                <w:rFonts w:cs="Calibri"/>
              </w:rPr>
              <w:t>Definicija</w:t>
            </w:r>
          </w:p>
        </w:tc>
        <w:tc>
          <w:tcPr>
            <w:tcW w:w="5006" w:type="dxa"/>
            <w:gridSpan w:val="2"/>
            <w:vAlign w:val="center"/>
          </w:tcPr>
          <w:p w14:paraId="291E9CFF" w14:textId="4CC7FEB0" w:rsidR="006A3FEA" w:rsidRPr="0096463E" w:rsidRDefault="006A3FEA" w:rsidP="00193000">
            <w:pPr>
              <w:jc w:val="both"/>
              <w:rPr>
                <w:rFonts w:cs="Calibri"/>
              </w:rPr>
            </w:pPr>
            <w:r w:rsidRPr="0096463E">
              <w:rPr>
                <w:rFonts w:cs="Calibri"/>
              </w:rPr>
              <w:t>Pokazateljem se definira ukupan broj zaposlenih na mjesečnoj razini u području I Djelatnosti pružanja smještaja te pripreme i usluživanja hrane sukladno važećoj nacionalnoj klasifikaciji djelatnosti (dalje u tekstu: NKD)</w:t>
            </w:r>
          </w:p>
        </w:tc>
      </w:tr>
      <w:tr w:rsidR="006A3FEA" w:rsidRPr="0096463E" w14:paraId="3C4AC56E" w14:textId="77777777" w:rsidTr="00BF5B09">
        <w:tc>
          <w:tcPr>
            <w:tcW w:w="1451" w:type="dxa"/>
            <w:vMerge/>
            <w:vAlign w:val="center"/>
          </w:tcPr>
          <w:p w14:paraId="54AB43BC" w14:textId="77777777" w:rsidR="006A3FEA" w:rsidRPr="0096463E" w:rsidRDefault="006A3FEA" w:rsidP="00193000">
            <w:pPr>
              <w:jc w:val="both"/>
              <w:rPr>
                <w:rFonts w:cs="Calibri"/>
                <w:b/>
                <w:bCs/>
              </w:rPr>
            </w:pPr>
          </w:p>
        </w:tc>
        <w:tc>
          <w:tcPr>
            <w:tcW w:w="2939" w:type="dxa"/>
            <w:gridSpan w:val="2"/>
            <w:vAlign w:val="center"/>
          </w:tcPr>
          <w:p w14:paraId="495277CF" w14:textId="77777777" w:rsidR="006A3FEA" w:rsidRPr="0096463E" w:rsidRDefault="006A3FEA" w:rsidP="00193000">
            <w:pPr>
              <w:jc w:val="both"/>
              <w:rPr>
                <w:rFonts w:cs="Calibri"/>
              </w:rPr>
            </w:pPr>
            <w:r w:rsidRPr="0096463E">
              <w:rPr>
                <w:rFonts w:cs="Calibri"/>
              </w:rPr>
              <w:t>Opis</w:t>
            </w:r>
          </w:p>
        </w:tc>
        <w:tc>
          <w:tcPr>
            <w:tcW w:w="5006" w:type="dxa"/>
            <w:gridSpan w:val="2"/>
            <w:vAlign w:val="center"/>
          </w:tcPr>
          <w:p w14:paraId="7BCB2B58" w14:textId="69ECEA5E" w:rsidR="006A3FEA" w:rsidRPr="0096463E" w:rsidRDefault="006A3FEA" w:rsidP="00193000">
            <w:pPr>
              <w:jc w:val="both"/>
              <w:rPr>
                <w:rFonts w:cs="Calibri"/>
              </w:rPr>
            </w:pPr>
            <w:r w:rsidRPr="0096463E">
              <w:rPr>
                <w:rFonts w:cs="Calibri"/>
              </w:rPr>
              <w:t>Budući da rad predstavlja obvezni proizvodni čimbenik uslužnih djelatnosti, izravno povezan s isporukom turističkog proizvoda odnosno usluge, povećanje ili smanjenje ukupnog broja zaposlenih osoba u središnjim turističkim djelatnostima (pružanje smještaja te priprema i usluživanje hrane) može posredno ukazivati na poboljšanje odnosno pogoršanje poslovanja gospodarskih subjekata općenito u svim turističkim djelatnostima.</w:t>
            </w:r>
          </w:p>
        </w:tc>
      </w:tr>
      <w:tr w:rsidR="006A3FEA" w:rsidRPr="0096463E" w14:paraId="6DDE989F" w14:textId="77777777" w:rsidTr="00BF5B09">
        <w:tc>
          <w:tcPr>
            <w:tcW w:w="1451" w:type="dxa"/>
            <w:vMerge/>
            <w:vAlign w:val="center"/>
          </w:tcPr>
          <w:p w14:paraId="15737A8E" w14:textId="77777777" w:rsidR="006A3FEA" w:rsidRPr="0096463E" w:rsidRDefault="006A3FEA" w:rsidP="00193000">
            <w:pPr>
              <w:jc w:val="both"/>
              <w:rPr>
                <w:rFonts w:cs="Calibri"/>
                <w:b/>
                <w:bCs/>
              </w:rPr>
            </w:pPr>
          </w:p>
        </w:tc>
        <w:tc>
          <w:tcPr>
            <w:tcW w:w="2939" w:type="dxa"/>
            <w:gridSpan w:val="2"/>
            <w:vAlign w:val="center"/>
          </w:tcPr>
          <w:p w14:paraId="0A314B91" w14:textId="70D9DF8D" w:rsidR="006A3FEA" w:rsidRPr="0096463E" w:rsidRDefault="006A3FEA" w:rsidP="00193000">
            <w:pPr>
              <w:jc w:val="both"/>
              <w:rPr>
                <w:rFonts w:cs="Calibri"/>
              </w:rPr>
            </w:pPr>
            <w:proofErr w:type="spellStart"/>
            <w:r w:rsidRPr="0096463E">
              <w:rPr>
                <w:rFonts w:cs="Calibri"/>
              </w:rPr>
              <w:t>Podpokazatelji</w:t>
            </w:r>
            <w:proofErr w:type="spellEnd"/>
          </w:p>
        </w:tc>
        <w:tc>
          <w:tcPr>
            <w:tcW w:w="5006" w:type="dxa"/>
            <w:gridSpan w:val="2"/>
            <w:vAlign w:val="center"/>
          </w:tcPr>
          <w:p w14:paraId="7817E0D3" w14:textId="77777777" w:rsidR="006A3FEA" w:rsidRPr="0096463E" w:rsidRDefault="006A3FEA" w:rsidP="00193000">
            <w:pPr>
              <w:jc w:val="both"/>
              <w:rPr>
                <w:rFonts w:cs="Calibri"/>
              </w:rPr>
            </w:pPr>
            <w:r w:rsidRPr="0096463E">
              <w:rPr>
                <w:rFonts w:cs="Calibri"/>
              </w:rPr>
              <w:t>– Broj zaposlenih u djelatnosti pružanja smještaja te pripreme i usluživanja hrane prema satima rada</w:t>
            </w:r>
          </w:p>
          <w:p w14:paraId="4718FE1B" w14:textId="77777777" w:rsidR="006A3FEA" w:rsidRPr="0096463E" w:rsidRDefault="006A3FEA" w:rsidP="00193000">
            <w:pPr>
              <w:jc w:val="both"/>
              <w:rPr>
                <w:rFonts w:cs="Calibri"/>
              </w:rPr>
            </w:pPr>
            <w:r w:rsidRPr="0096463E">
              <w:rPr>
                <w:rFonts w:cs="Calibri"/>
              </w:rPr>
              <w:t>– Broj zaposlenih u djelatnosti pružanja smještaja te pripreme i usluživanja hrane po spolu, godišnji prosjek</w:t>
            </w:r>
          </w:p>
          <w:p w14:paraId="202CB313" w14:textId="491FF825" w:rsidR="006A3FEA" w:rsidRPr="0096463E" w:rsidRDefault="006A3FEA" w:rsidP="00193000">
            <w:pPr>
              <w:jc w:val="both"/>
              <w:rPr>
                <w:rFonts w:cs="Calibri"/>
              </w:rPr>
            </w:pPr>
            <w:r w:rsidRPr="0096463E">
              <w:rPr>
                <w:rFonts w:cs="Calibri"/>
              </w:rPr>
              <w:t>– Prosjek broja zaposlenih u djelatnosti pružanja smještaja te pripreme i usluživanja hrane u odnosu na ukupan broj zaposlenih (%)</w:t>
            </w:r>
          </w:p>
        </w:tc>
      </w:tr>
      <w:tr w:rsidR="009075F9" w:rsidRPr="0096463E" w14:paraId="33E117DB" w14:textId="77777777" w:rsidTr="00BF5B09">
        <w:tc>
          <w:tcPr>
            <w:tcW w:w="1451" w:type="dxa"/>
            <w:vMerge w:val="restart"/>
            <w:vAlign w:val="center"/>
          </w:tcPr>
          <w:p w14:paraId="1B84ED8C" w14:textId="77777777" w:rsidR="009075F9" w:rsidRPr="0096463E" w:rsidRDefault="009075F9" w:rsidP="00193000">
            <w:pPr>
              <w:jc w:val="both"/>
              <w:rPr>
                <w:rFonts w:cs="Calibri"/>
                <w:b/>
                <w:bCs/>
              </w:rPr>
            </w:pPr>
            <w:r w:rsidRPr="0096463E">
              <w:rPr>
                <w:rFonts w:cs="Calibri"/>
                <w:b/>
                <w:bCs/>
              </w:rPr>
              <w:t>Podaci</w:t>
            </w:r>
          </w:p>
        </w:tc>
        <w:tc>
          <w:tcPr>
            <w:tcW w:w="2939" w:type="dxa"/>
            <w:gridSpan w:val="2"/>
            <w:vAlign w:val="center"/>
          </w:tcPr>
          <w:p w14:paraId="5599CC81" w14:textId="77777777" w:rsidR="009075F9" w:rsidRPr="0096463E" w:rsidRDefault="009075F9" w:rsidP="00193000">
            <w:pPr>
              <w:jc w:val="both"/>
              <w:rPr>
                <w:rFonts w:cs="Calibri"/>
              </w:rPr>
            </w:pPr>
            <w:r w:rsidRPr="0096463E">
              <w:rPr>
                <w:rFonts w:cs="Calibri"/>
              </w:rPr>
              <w:t>Naziv podataka</w:t>
            </w:r>
          </w:p>
        </w:tc>
        <w:tc>
          <w:tcPr>
            <w:tcW w:w="5006" w:type="dxa"/>
            <w:gridSpan w:val="2"/>
            <w:vAlign w:val="center"/>
          </w:tcPr>
          <w:p w14:paraId="76397909" w14:textId="77777777" w:rsidR="006A3FEA" w:rsidRPr="0096463E" w:rsidRDefault="006A3FEA" w:rsidP="00193000">
            <w:pPr>
              <w:jc w:val="both"/>
              <w:rPr>
                <w:rFonts w:cs="Calibri"/>
              </w:rPr>
            </w:pPr>
            <w:r w:rsidRPr="0096463E">
              <w:rPr>
                <w:rFonts w:cs="Calibri"/>
              </w:rPr>
              <w:t>1. Broj zaposlenih prema mjestu rada</w:t>
            </w:r>
          </w:p>
          <w:p w14:paraId="084756FF" w14:textId="00297984" w:rsidR="009075F9" w:rsidRPr="0096463E" w:rsidRDefault="006A3FEA" w:rsidP="00193000">
            <w:pPr>
              <w:jc w:val="both"/>
              <w:rPr>
                <w:rFonts w:cs="Calibri"/>
              </w:rPr>
            </w:pPr>
            <w:r w:rsidRPr="0096463E">
              <w:rPr>
                <w:rFonts w:cs="Calibri"/>
              </w:rPr>
              <w:t>2. Broj zaposlenih u djelatnosti pružanja smještaja te pripreme i usluživanja hrane</w:t>
            </w:r>
          </w:p>
        </w:tc>
      </w:tr>
      <w:tr w:rsidR="009075F9" w:rsidRPr="0096463E" w14:paraId="3E132A4D" w14:textId="77777777" w:rsidTr="00BF5B09">
        <w:tc>
          <w:tcPr>
            <w:tcW w:w="1451" w:type="dxa"/>
            <w:vMerge/>
            <w:vAlign w:val="center"/>
          </w:tcPr>
          <w:p w14:paraId="5D5CEE45" w14:textId="77777777" w:rsidR="009075F9" w:rsidRPr="0096463E" w:rsidRDefault="009075F9" w:rsidP="00193000">
            <w:pPr>
              <w:jc w:val="both"/>
              <w:rPr>
                <w:rFonts w:cs="Calibri"/>
                <w:b/>
                <w:bCs/>
              </w:rPr>
            </w:pPr>
          </w:p>
        </w:tc>
        <w:tc>
          <w:tcPr>
            <w:tcW w:w="2939" w:type="dxa"/>
            <w:gridSpan w:val="2"/>
            <w:vAlign w:val="center"/>
          </w:tcPr>
          <w:p w14:paraId="512DB25E" w14:textId="77777777" w:rsidR="009075F9" w:rsidRPr="0096463E" w:rsidRDefault="009075F9" w:rsidP="00193000">
            <w:pPr>
              <w:jc w:val="both"/>
              <w:rPr>
                <w:rFonts w:cs="Calibri"/>
              </w:rPr>
            </w:pPr>
            <w:r w:rsidRPr="0096463E">
              <w:rPr>
                <w:rFonts w:cs="Calibri"/>
              </w:rPr>
              <w:t>Mjerna jedinica</w:t>
            </w:r>
          </w:p>
        </w:tc>
        <w:tc>
          <w:tcPr>
            <w:tcW w:w="5006" w:type="dxa"/>
            <w:gridSpan w:val="2"/>
            <w:vAlign w:val="center"/>
          </w:tcPr>
          <w:p w14:paraId="6120B02A" w14:textId="763E8FE6" w:rsidR="009075F9" w:rsidRPr="0096463E" w:rsidRDefault="006A3FEA" w:rsidP="00193000">
            <w:pPr>
              <w:jc w:val="both"/>
              <w:rPr>
                <w:rFonts w:cs="Calibri"/>
              </w:rPr>
            </w:pPr>
            <w:r w:rsidRPr="0096463E">
              <w:rPr>
                <w:rFonts w:cs="Calibri"/>
              </w:rPr>
              <w:t>Fizička osoba u radnom odnosu</w:t>
            </w:r>
          </w:p>
        </w:tc>
      </w:tr>
      <w:tr w:rsidR="009075F9" w:rsidRPr="0096463E" w14:paraId="56D3BAEB" w14:textId="77777777" w:rsidTr="00BF5B09">
        <w:tc>
          <w:tcPr>
            <w:tcW w:w="1451" w:type="dxa"/>
            <w:vMerge/>
            <w:vAlign w:val="center"/>
          </w:tcPr>
          <w:p w14:paraId="004AAD29" w14:textId="77777777" w:rsidR="009075F9" w:rsidRPr="0096463E" w:rsidRDefault="009075F9" w:rsidP="00193000">
            <w:pPr>
              <w:jc w:val="both"/>
              <w:rPr>
                <w:rFonts w:cs="Calibri"/>
                <w:b/>
                <w:bCs/>
              </w:rPr>
            </w:pPr>
          </w:p>
        </w:tc>
        <w:tc>
          <w:tcPr>
            <w:tcW w:w="2939" w:type="dxa"/>
            <w:gridSpan w:val="2"/>
            <w:vAlign w:val="center"/>
          </w:tcPr>
          <w:p w14:paraId="4BE1A18F" w14:textId="77777777" w:rsidR="009075F9" w:rsidRPr="0096463E" w:rsidRDefault="009075F9" w:rsidP="00193000">
            <w:pPr>
              <w:jc w:val="both"/>
              <w:rPr>
                <w:rFonts w:cs="Calibri"/>
              </w:rPr>
            </w:pPr>
            <w:r w:rsidRPr="0096463E">
              <w:rPr>
                <w:rFonts w:cs="Calibri"/>
              </w:rPr>
              <w:t>Izvor podataka/potencijalni izvor</w:t>
            </w:r>
          </w:p>
        </w:tc>
        <w:tc>
          <w:tcPr>
            <w:tcW w:w="5006" w:type="dxa"/>
            <w:gridSpan w:val="2"/>
            <w:vAlign w:val="center"/>
          </w:tcPr>
          <w:p w14:paraId="68D90F5F" w14:textId="77777777" w:rsidR="006A3FEA" w:rsidRPr="0096463E" w:rsidRDefault="006A3FEA" w:rsidP="00193000">
            <w:pPr>
              <w:jc w:val="both"/>
              <w:rPr>
                <w:rFonts w:cs="Calibri"/>
              </w:rPr>
            </w:pPr>
            <w:r w:rsidRPr="0096463E">
              <w:rPr>
                <w:rFonts w:cs="Calibri"/>
              </w:rPr>
              <w:t>1. Ministarstvo rada, mirovinskoga sustava, obitelji i socijalne politike, Portal za napredno praćenje tržišta rada</w:t>
            </w:r>
          </w:p>
          <w:p w14:paraId="29FFD679" w14:textId="77A4C391" w:rsidR="009075F9" w:rsidRPr="0096463E" w:rsidRDefault="006A3FEA" w:rsidP="00193000">
            <w:pPr>
              <w:jc w:val="both"/>
              <w:rPr>
                <w:rFonts w:cs="Calibri"/>
              </w:rPr>
            </w:pPr>
            <w:r w:rsidRPr="0096463E">
              <w:rPr>
                <w:rFonts w:cs="Calibri"/>
              </w:rPr>
              <w:t>2. Hrvatski zavod za mirovinsko osiguranje i podatci dostupni u Ministarstvu</w:t>
            </w:r>
          </w:p>
        </w:tc>
      </w:tr>
      <w:tr w:rsidR="009075F9" w:rsidRPr="0096463E" w14:paraId="55DCB0C7" w14:textId="77777777" w:rsidTr="00BF5B09">
        <w:tc>
          <w:tcPr>
            <w:tcW w:w="1451" w:type="dxa"/>
            <w:vMerge/>
            <w:vAlign w:val="center"/>
          </w:tcPr>
          <w:p w14:paraId="13B6B6D8" w14:textId="77777777" w:rsidR="009075F9" w:rsidRPr="0096463E" w:rsidRDefault="009075F9" w:rsidP="00193000">
            <w:pPr>
              <w:jc w:val="both"/>
              <w:rPr>
                <w:rFonts w:cs="Calibri"/>
                <w:b/>
                <w:bCs/>
              </w:rPr>
            </w:pPr>
          </w:p>
        </w:tc>
        <w:tc>
          <w:tcPr>
            <w:tcW w:w="2939" w:type="dxa"/>
            <w:gridSpan w:val="2"/>
            <w:vAlign w:val="center"/>
          </w:tcPr>
          <w:p w14:paraId="63913E67" w14:textId="77777777" w:rsidR="009075F9" w:rsidRPr="0096463E" w:rsidRDefault="009075F9" w:rsidP="00193000">
            <w:pPr>
              <w:jc w:val="both"/>
              <w:rPr>
                <w:rFonts w:cs="Calibri"/>
              </w:rPr>
            </w:pPr>
            <w:r w:rsidRPr="0096463E">
              <w:rPr>
                <w:rFonts w:cs="Calibri"/>
              </w:rPr>
              <w:t>Dostupnost podataka i podatkovni jaz</w:t>
            </w:r>
          </w:p>
        </w:tc>
        <w:tc>
          <w:tcPr>
            <w:tcW w:w="5006" w:type="dxa"/>
            <w:gridSpan w:val="2"/>
            <w:vAlign w:val="center"/>
          </w:tcPr>
          <w:p w14:paraId="5613EFA0" w14:textId="4F9791DE" w:rsidR="009075F9" w:rsidRPr="0096463E" w:rsidRDefault="006A3FEA" w:rsidP="00193000">
            <w:pPr>
              <w:jc w:val="both"/>
              <w:rPr>
                <w:rFonts w:cs="Calibri"/>
              </w:rPr>
            </w:pPr>
            <w:r w:rsidRPr="0096463E">
              <w:rPr>
                <w:rFonts w:cs="Calibri"/>
              </w:rPr>
              <w:t>1. – 2. Podatak je dostupan</w:t>
            </w:r>
          </w:p>
        </w:tc>
      </w:tr>
      <w:tr w:rsidR="009075F9" w:rsidRPr="0096463E" w14:paraId="675434C3" w14:textId="77777777" w:rsidTr="00BF5B09">
        <w:tc>
          <w:tcPr>
            <w:tcW w:w="1451" w:type="dxa"/>
            <w:vMerge/>
            <w:vAlign w:val="center"/>
          </w:tcPr>
          <w:p w14:paraId="0E76B277" w14:textId="77777777" w:rsidR="009075F9" w:rsidRPr="0096463E" w:rsidRDefault="009075F9" w:rsidP="00193000">
            <w:pPr>
              <w:jc w:val="both"/>
              <w:rPr>
                <w:rFonts w:cs="Calibri"/>
                <w:b/>
                <w:bCs/>
              </w:rPr>
            </w:pPr>
          </w:p>
        </w:tc>
        <w:tc>
          <w:tcPr>
            <w:tcW w:w="2939" w:type="dxa"/>
            <w:gridSpan w:val="2"/>
            <w:vAlign w:val="center"/>
          </w:tcPr>
          <w:p w14:paraId="7AA92F7B" w14:textId="77777777" w:rsidR="009075F9" w:rsidRPr="0096463E" w:rsidRDefault="009075F9" w:rsidP="00193000">
            <w:pPr>
              <w:jc w:val="both"/>
              <w:rPr>
                <w:rFonts w:cs="Calibri"/>
              </w:rPr>
            </w:pPr>
            <w:r w:rsidRPr="0096463E">
              <w:rPr>
                <w:rFonts w:cs="Calibri"/>
              </w:rPr>
              <w:t>Periodičnost prikupljanja podataka</w:t>
            </w:r>
          </w:p>
        </w:tc>
        <w:tc>
          <w:tcPr>
            <w:tcW w:w="5006" w:type="dxa"/>
            <w:gridSpan w:val="2"/>
            <w:vAlign w:val="center"/>
          </w:tcPr>
          <w:p w14:paraId="478F80FD" w14:textId="19CCABE6" w:rsidR="009075F9" w:rsidRPr="0096463E" w:rsidRDefault="006A3FEA" w:rsidP="00193000">
            <w:pPr>
              <w:jc w:val="both"/>
              <w:rPr>
                <w:rFonts w:cs="Calibri"/>
              </w:rPr>
            </w:pPr>
            <w:r w:rsidRPr="0096463E">
              <w:rPr>
                <w:rFonts w:cs="Calibri"/>
              </w:rPr>
              <w:t>1. – 2. Podatak je kontinuirano dostupan podatak na mjesečnoj razini</w:t>
            </w:r>
          </w:p>
        </w:tc>
      </w:tr>
      <w:tr w:rsidR="009075F9" w:rsidRPr="0096463E" w14:paraId="7361E5CB" w14:textId="77777777" w:rsidTr="00BF5B09">
        <w:tc>
          <w:tcPr>
            <w:tcW w:w="1451" w:type="dxa"/>
            <w:vAlign w:val="center"/>
          </w:tcPr>
          <w:p w14:paraId="2479084A" w14:textId="77777777" w:rsidR="009075F9" w:rsidRPr="0096463E" w:rsidRDefault="009075F9" w:rsidP="00193000">
            <w:pPr>
              <w:jc w:val="both"/>
              <w:rPr>
                <w:rFonts w:cs="Calibri"/>
                <w:b/>
                <w:bCs/>
              </w:rPr>
            </w:pPr>
            <w:r w:rsidRPr="0096463E">
              <w:rPr>
                <w:rFonts w:cs="Calibri"/>
                <w:b/>
                <w:bCs/>
              </w:rPr>
              <w:lastRenderedPageBreak/>
              <w:t>Metodologija izračuna pokazatelja</w:t>
            </w:r>
          </w:p>
        </w:tc>
        <w:tc>
          <w:tcPr>
            <w:tcW w:w="7945" w:type="dxa"/>
            <w:gridSpan w:val="4"/>
            <w:vAlign w:val="center"/>
          </w:tcPr>
          <w:p w14:paraId="523FC47E" w14:textId="195A4740" w:rsidR="009075F9" w:rsidRPr="0096463E" w:rsidRDefault="006A3FEA" w:rsidP="00193000">
            <w:pPr>
              <w:jc w:val="both"/>
              <w:rPr>
                <w:rFonts w:cs="Calibri"/>
              </w:rPr>
            </w:pPr>
            <w:r w:rsidRPr="0096463E">
              <w:rPr>
                <w:rFonts w:cs="Calibri"/>
              </w:rPr>
              <w:t>Podaci se preuzimaju iz službenih administrativnih izvora</w:t>
            </w:r>
          </w:p>
        </w:tc>
      </w:tr>
      <w:tr w:rsidR="009075F9" w:rsidRPr="0096463E" w14:paraId="44A666FA" w14:textId="77777777" w:rsidTr="00BF5B09">
        <w:tc>
          <w:tcPr>
            <w:tcW w:w="1451" w:type="dxa"/>
            <w:vAlign w:val="center"/>
          </w:tcPr>
          <w:p w14:paraId="0DB99CA7" w14:textId="77777777" w:rsidR="009075F9" w:rsidRPr="0096463E" w:rsidRDefault="009075F9" w:rsidP="00193000">
            <w:pPr>
              <w:jc w:val="both"/>
              <w:rPr>
                <w:rFonts w:cs="Calibri"/>
                <w:b/>
                <w:bCs/>
              </w:rPr>
            </w:pPr>
            <w:r w:rsidRPr="0096463E">
              <w:rPr>
                <w:rFonts w:cs="Calibri"/>
                <w:b/>
                <w:bCs/>
              </w:rPr>
              <w:t>Učestalost mjerenja</w:t>
            </w:r>
          </w:p>
        </w:tc>
        <w:tc>
          <w:tcPr>
            <w:tcW w:w="7945" w:type="dxa"/>
            <w:gridSpan w:val="4"/>
            <w:vAlign w:val="center"/>
          </w:tcPr>
          <w:p w14:paraId="24BB688B" w14:textId="25B34EB8" w:rsidR="009075F9" w:rsidRPr="0096463E" w:rsidRDefault="006A3FEA" w:rsidP="00193000">
            <w:pPr>
              <w:jc w:val="both"/>
              <w:rPr>
                <w:rFonts w:cs="Calibri"/>
              </w:rPr>
            </w:pPr>
            <w:r w:rsidRPr="0096463E">
              <w:rPr>
                <w:rFonts w:cs="Calibri"/>
              </w:rPr>
              <w:t>Jednom godišnje</w:t>
            </w:r>
          </w:p>
        </w:tc>
      </w:tr>
      <w:tr w:rsidR="009075F9" w:rsidRPr="0096463E" w14:paraId="26A681B7" w14:textId="77777777" w:rsidTr="00BF5B09">
        <w:tc>
          <w:tcPr>
            <w:tcW w:w="1451" w:type="dxa"/>
            <w:vAlign w:val="center"/>
          </w:tcPr>
          <w:p w14:paraId="3EC94D6D" w14:textId="77777777" w:rsidR="009075F9" w:rsidRPr="0096463E" w:rsidRDefault="009075F9" w:rsidP="00193000">
            <w:pPr>
              <w:jc w:val="both"/>
              <w:rPr>
                <w:rFonts w:cs="Calibri"/>
                <w:b/>
                <w:bCs/>
              </w:rPr>
            </w:pPr>
          </w:p>
        </w:tc>
        <w:tc>
          <w:tcPr>
            <w:tcW w:w="7945" w:type="dxa"/>
            <w:gridSpan w:val="4"/>
            <w:vAlign w:val="center"/>
          </w:tcPr>
          <w:p w14:paraId="4BAC28D0" w14:textId="77777777" w:rsidR="009075F9" w:rsidRPr="0096463E" w:rsidRDefault="009075F9" w:rsidP="00193000">
            <w:pPr>
              <w:jc w:val="both"/>
              <w:rPr>
                <w:rFonts w:cs="Calibri"/>
              </w:rPr>
            </w:pPr>
          </w:p>
        </w:tc>
      </w:tr>
      <w:tr w:rsidR="009075F9" w:rsidRPr="0096463E" w14:paraId="1A15BBF5" w14:textId="77777777" w:rsidTr="002A74E7">
        <w:tc>
          <w:tcPr>
            <w:tcW w:w="1451" w:type="dxa"/>
            <w:shd w:val="clear" w:color="auto" w:fill="F2F2F2" w:themeFill="background1" w:themeFillShade="F2"/>
            <w:vAlign w:val="center"/>
          </w:tcPr>
          <w:p w14:paraId="5CCB0E43" w14:textId="77777777" w:rsidR="009075F9" w:rsidRPr="0096463E" w:rsidRDefault="009075F9"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74EF16CC" w14:textId="77777777" w:rsidR="009075F9" w:rsidRPr="0096463E" w:rsidRDefault="009075F9" w:rsidP="00193000">
            <w:pPr>
              <w:jc w:val="center"/>
              <w:rPr>
                <w:rFonts w:cs="Calibri"/>
                <w:b/>
                <w:bCs/>
              </w:rPr>
            </w:pPr>
            <w:r w:rsidRPr="0096463E">
              <w:rPr>
                <w:rFonts w:cs="Calibri"/>
                <w:b/>
                <w:bCs/>
              </w:rPr>
              <w:t>2024.</w:t>
            </w:r>
          </w:p>
        </w:tc>
        <w:tc>
          <w:tcPr>
            <w:tcW w:w="2648" w:type="dxa"/>
            <w:gridSpan w:val="2"/>
            <w:shd w:val="clear" w:color="auto" w:fill="F2F2F2" w:themeFill="background1" w:themeFillShade="F2"/>
            <w:vAlign w:val="center"/>
          </w:tcPr>
          <w:p w14:paraId="134A96FC" w14:textId="77777777" w:rsidR="009075F9" w:rsidRPr="0096463E" w:rsidRDefault="009075F9" w:rsidP="00193000">
            <w:pPr>
              <w:jc w:val="center"/>
              <w:rPr>
                <w:rFonts w:cs="Calibri"/>
                <w:b/>
                <w:bCs/>
              </w:rPr>
            </w:pPr>
            <w:r w:rsidRPr="0096463E">
              <w:rPr>
                <w:rFonts w:cs="Calibri"/>
                <w:b/>
                <w:bCs/>
              </w:rPr>
              <w:t>2025.</w:t>
            </w:r>
          </w:p>
        </w:tc>
        <w:tc>
          <w:tcPr>
            <w:tcW w:w="2649" w:type="dxa"/>
            <w:shd w:val="clear" w:color="auto" w:fill="F2F2F2" w:themeFill="background1" w:themeFillShade="F2"/>
            <w:vAlign w:val="center"/>
          </w:tcPr>
          <w:p w14:paraId="2F8EF33A" w14:textId="77777777" w:rsidR="009075F9" w:rsidRPr="0096463E" w:rsidRDefault="009075F9" w:rsidP="00193000">
            <w:pPr>
              <w:jc w:val="center"/>
              <w:rPr>
                <w:rFonts w:cs="Calibri"/>
                <w:b/>
                <w:bCs/>
              </w:rPr>
            </w:pPr>
            <w:r w:rsidRPr="0096463E">
              <w:rPr>
                <w:rFonts w:cs="Calibri"/>
                <w:b/>
                <w:bCs/>
              </w:rPr>
              <w:t>2026.</w:t>
            </w:r>
          </w:p>
        </w:tc>
      </w:tr>
      <w:tr w:rsidR="009075F9" w:rsidRPr="0096463E" w14:paraId="0209D221" w14:textId="77777777" w:rsidTr="002A74E7">
        <w:tc>
          <w:tcPr>
            <w:tcW w:w="1451" w:type="dxa"/>
            <w:shd w:val="clear" w:color="auto" w:fill="F2F2F2" w:themeFill="background1" w:themeFillShade="F2"/>
            <w:vAlign w:val="center"/>
          </w:tcPr>
          <w:p w14:paraId="4ED86F35" w14:textId="16152A37" w:rsidR="009075F9" w:rsidRPr="00B345E4" w:rsidRDefault="004F6464" w:rsidP="00B345E4">
            <w:pPr>
              <w:pStyle w:val="Default"/>
              <w:jc w:val="center"/>
              <w:rPr>
                <w:rFonts w:asciiTheme="minorHAnsi" w:hAnsiTheme="minorHAnsi"/>
                <w:b/>
                <w:bCs/>
                <w:sz w:val="22"/>
                <w:szCs w:val="22"/>
              </w:rPr>
            </w:pPr>
            <w:r>
              <w:rPr>
                <w:rFonts w:asciiTheme="minorHAnsi" w:hAnsiTheme="minorHAnsi"/>
                <w:b/>
                <w:bCs/>
                <w:sz w:val="22"/>
                <w:szCs w:val="22"/>
              </w:rPr>
              <w:t>400</w:t>
            </w:r>
            <w:r w:rsidR="0008724A" w:rsidRPr="00B345E4">
              <w:rPr>
                <w:rFonts w:asciiTheme="minorHAnsi" w:hAnsiTheme="minorHAnsi"/>
                <w:b/>
                <w:bCs/>
                <w:sz w:val="22"/>
                <w:szCs w:val="22"/>
              </w:rPr>
              <w:t>*</w:t>
            </w:r>
          </w:p>
        </w:tc>
        <w:tc>
          <w:tcPr>
            <w:tcW w:w="2648" w:type="dxa"/>
            <w:shd w:val="clear" w:color="auto" w:fill="F2F2F2" w:themeFill="background1" w:themeFillShade="F2"/>
            <w:vAlign w:val="center"/>
          </w:tcPr>
          <w:p w14:paraId="602F2FD9" w14:textId="241AD453" w:rsidR="009075F9" w:rsidRPr="0096463E" w:rsidRDefault="004F6464" w:rsidP="004F6464">
            <w:pPr>
              <w:jc w:val="center"/>
              <w:rPr>
                <w:rFonts w:cs="Calibri"/>
              </w:rPr>
            </w:pPr>
            <w:r>
              <w:rPr>
                <w:b/>
                <w:bCs/>
              </w:rPr>
              <w:t>438</w:t>
            </w:r>
            <w:r w:rsidRPr="00B345E4">
              <w:rPr>
                <w:b/>
                <w:bCs/>
              </w:rPr>
              <w:t>*</w:t>
            </w:r>
          </w:p>
        </w:tc>
        <w:tc>
          <w:tcPr>
            <w:tcW w:w="2648" w:type="dxa"/>
            <w:gridSpan w:val="2"/>
            <w:shd w:val="clear" w:color="auto" w:fill="F2F2F2" w:themeFill="background1" w:themeFillShade="F2"/>
            <w:vAlign w:val="center"/>
          </w:tcPr>
          <w:p w14:paraId="0D4B91BE" w14:textId="77777777" w:rsidR="009075F9" w:rsidRPr="0096463E" w:rsidRDefault="009075F9" w:rsidP="00193000">
            <w:pPr>
              <w:jc w:val="both"/>
              <w:rPr>
                <w:rFonts w:cs="Calibri"/>
              </w:rPr>
            </w:pPr>
          </w:p>
        </w:tc>
        <w:tc>
          <w:tcPr>
            <w:tcW w:w="2649" w:type="dxa"/>
            <w:shd w:val="clear" w:color="auto" w:fill="F2F2F2" w:themeFill="background1" w:themeFillShade="F2"/>
            <w:vAlign w:val="center"/>
          </w:tcPr>
          <w:p w14:paraId="2722EDCE" w14:textId="77777777" w:rsidR="009075F9" w:rsidRPr="0096463E" w:rsidRDefault="009075F9" w:rsidP="00193000">
            <w:pPr>
              <w:jc w:val="both"/>
              <w:rPr>
                <w:rFonts w:cs="Calibri"/>
              </w:rPr>
            </w:pPr>
          </w:p>
        </w:tc>
      </w:tr>
    </w:tbl>
    <w:p w14:paraId="14D2E791" w14:textId="34438B69" w:rsidR="009075F9" w:rsidRPr="0096463E" w:rsidRDefault="0008724A" w:rsidP="00193000">
      <w:pPr>
        <w:spacing w:after="0" w:line="240" w:lineRule="auto"/>
        <w:jc w:val="both"/>
      </w:pPr>
      <w:r w:rsidRPr="0096463E">
        <w:t xml:space="preserve">* Odnosi se na broj osiguranika u djelatnosti pružanja smještaja te pripreme i usluživanja hrane, zadnji dan u godini </w:t>
      </w:r>
    </w:p>
    <w:p w14:paraId="4D45B47D" w14:textId="77777777" w:rsidR="0008724A" w:rsidRDefault="0008724A" w:rsidP="00193000">
      <w:pPr>
        <w:spacing w:after="0" w:line="240" w:lineRule="auto"/>
        <w:jc w:val="both"/>
        <w:rPr>
          <w:b/>
          <w:bCs/>
        </w:rPr>
      </w:pPr>
    </w:p>
    <w:p w14:paraId="033680BE" w14:textId="77777777" w:rsidR="007212FF" w:rsidRPr="0096463E" w:rsidRDefault="007212FF" w:rsidP="00193000">
      <w:pPr>
        <w:spacing w:after="0" w:line="240" w:lineRule="auto"/>
        <w:jc w:val="both"/>
        <w:rPr>
          <w:b/>
          <w:bCs/>
        </w:rPr>
      </w:pPr>
    </w:p>
    <w:tbl>
      <w:tblPr>
        <w:tblStyle w:val="Reetkatablice"/>
        <w:tblW w:w="0" w:type="auto"/>
        <w:tblLook w:val="04A0" w:firstRow="1" w:lastRow="0" w:firstColumn="1" w:lastColumn="0" w:noHBand="0" w:noVBand="1"/>
      </w:tblPr>
      <w:tblGrid>
        <w:gridCol w:w="1522"/>
        <w:gridCol w:w="2641"/>
        <w:gridCol w:w="287"/>
        <w:gridCol w:w="2325"/>
        <w:gridCol w:w="2621"/>
      </w:tblGrid>
      <w:tr w:rsidR="009075F9" w:rsidRPr="0096463E" w14:paraId="1808E9AB" w14:textId="77777777" w:rsidTr="002A74E7">
        <w:tc>
          <w:tcPr>
            <w:tcW w:w="1451" w:type="dxa"/>
            <w:shd w:val="clear" w:color="auto" w:fill="F2F2F2" w:themeFill="background1" w:themeFillShade="F2"/>
            <w:vAlign w:val="center"/>
          </w:tcPr>
          <w:p w14:paraId="58A9B288"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0132E1B1" w14:textId="01162ADC"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Poslovni prihod gospodarskih subjekata (obveznika poreza na dobit) u djelatnostima pružanja smještaja te pripreme i usluživanja hrane (PGS-2)  </w:t>
            </w:r>
          </w:p>
        </w:tc>
      </w:tr>
      <w:tr w:rsidR="009075F9" w:rsidRPr="0096463E" w14:paraId="56951CEB" w14:textId="77777777" w:rsidTr="00BF5B09">
        <w:tc>
          <w:tcPr>
            <w:tcW w:w="1451" w:type="dxa"/>
            <w:vMerge w:val="restart"/>
            <w:vAlign w:val="center"/>
          </w:tcPr>
          <w:p w14:paraId="28F8F89A" w14:textId="77777777" w:rsidR="009075F9" w:rsidRPr="0096463E" w:rsidRDefault="009075F9" w:rsidP="00193000">
            <w:pPr>
              <w:jc w:val="both"/>
              <w:rPr>
                <w:rFonts w:cs="Calibri"/>
                <w:b/>
                <w:bCs/>
              </w:rPr>
            </w:pPr>
            <w:r w:rsidRPr="0096463E">
              <w:rPr>
                <w:rFonts w:cs="Calibri"/>
                <w:b/>
                <w:bCs/>
              </w:rPr>
              <w:t>Povezanost pokazatelja sa sustavima</w:t>
            </w:r>
          </w:p>
        </w:tc>
        <w:tc>
          <w:tcPr>
            <w:tcW w:w="2939" w:type="dxa"/>
            <w:gridSpan w:val="2"/>
            <w:vAlign w:val="center"/>
          </w:tcPr>
          <w:p w14:paraId="7265E2C1"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49B8EE27" w14:textId="2AF77AA6" w:rsidR="009075F9" w:rsidRPr="0096463E" w:rsidRDefault="00F362FB" w:rsidP="00193000">
            <w:pPr>
              <w:jc w:val="both"/>
              <w:rPr>
                <w:rFonts w:cs="Calibri"/>
              </w:rPr>
            </w:pPr>
            <w:r w:rsidRPr="0096463E">
              <w:rPr>
                <w:rFonts w:cs="Calibri"/>
              </w:rPr>
              <w:t>Organizacija za ekonomsku suradnju i razvoj (u daljnjem tekstu: OECD): Izravni bruto domaći proizvod turizma, Produktivnost rada u turističkim djelatnostima (kombinacija – prilagodba)</w:t>
            </w:r>
          </w:p>
        </w:tc>
      </w:tr>
      <w:tr w:rsidR="009075F9" w:rsidRPr="0096463E" w14:paraId="2F7643B8" w14:textId="77777777" w:rsidTr="00BF5B09">
        <w:tc>
          <w:tcPr>
            <w:tcW w:w="1451" w:type="dxa"/>
            <w:vMerge/>
            <w:vAlign w:val="center"/>
          </w:tcPr>
          <w:p w14:paraId="3183398A" w14:textId="77777777" w:rsidR="009075F9" w:rsidRPr="0096463E" w:rsidRDefault="009075F9" w:rsidP="00193000">
            <w:pPr>
              <w:jc w:val="both"/>
              <w:rPr>
                <w:rFonts w:cs="Calibri"/>
                <w:b/>
                <w:bCs/>
              </w:rPr>
            </w:pPr>
          </w:p>
        </w:tc>
        <w:tc>
          <w:tcPr>
            <w:tcW w:w="2939" w:type="dxa"/>
            <w:gridSpan w:val="2"/>
            <w:vAlign w:val="center"/>
          </w:tcPr>
          <w:p w14:paraId="124338A1" w14:textId="77777777" w:rsidR="009075F9" w:rsidRPr="0096463E" w:rsidRDefault="009075F9" w:rsidP="00193000">
            <w:pPr>
              <w:jc w:val="both"/>
              <w:rPr>
                <w:rFonts w:cs="Calibri"/>
              </w:rPr>
            </w:pPr>
            <w:r w:rsidRPr="0096463E">
              <w:rPr>
                <w:rFonts w:cs="Calibri"/>
              </w:rPr>
              <w:t>Povezanost sa Zakonom o turizmu</w:t>
            </w:r>
          </w:p>
        </w:tc>
        <w:tc>
          <w:tcPr>
            <w:tcW w:w="5006" w:type="dxa"/>
            <w:gridSpan w:val="2"/>
            <w:vAlign w:val="center"/>
          </w:tcPr>
          <w:p w14:paraId="37E035A1" w14:textId="47304CFF" w:rsidR="009075F9" w:rsidRPr="0096463E" w:rsidRDefault="00F362FB" w:rsidP="00193000">
            <w:pPr>
              <w:jc w:val="both"/>
              <w:rPr>
                <w:rFonts w:cs="Calibri"/>
              </w:rPr>
            </w:pPr>
            <w:r w:rsidRPr="0096463E">
              <w:rPr>
                <w:rFonts w:cs="Calibri"/>
              </w:rPr>
              <w:t>Članak 14. stavak 2. Zakona o turizmu – poslovanje gospodarskih subjekata u turizmu i turistički promet</w:t>
            </w:r>
          </w:p>
        </w:tc>
      </w:tr>
      <w:tr w:rsidR="0078468E" w:rsidRPr="0096463E" w14:paraId="4C97C39A" w14:textId="77777777" w:rsidTr="00BF5B09">
        <w:tc>
          <w:tcPr>
            <w:tcW w:w="1451" w:type="dxa"/>
            <w:vMerge/>
            <w:vAlign w:val="center"/>
          </w:tcPr>
          <w:p w14:paraId="6710C8B3" w14:textId="77777777" w:rsidR="0078468E" w:rsidRPr="0096463E" w:rsidRDefault="0078468E" w:rsidP="00193000">
            <w:pPr>
              <w:jc w:val="both"/>
              <w:rPr>
                <w:rFonts w:cs="Calibri"/>
                <w:b/>
                <w:bCs/>
              </w:rPr>
            </w:pPr>
          </w:p>
        </w:tc>
        <w:tc>
          <w:tcPr>
            <w:tcW w:w="2939" w:type="dxa"/>
            <w:gridSpan w:val="2"/>
            <w:vAlign w:val="center"/>
          </w:tcPr>
          <w:p w14:paraId="09F07996" w14:textId="6BED6578"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7EDF16B6" w14:textId="77777777" w:rsidR="00F362FB" w:rsidRPr="0096463E" w:rsidRDefault="00F362FB" w:rsidP="00193000">
            <w:pPr>
              <w:jc w:val="both"/>
              <w:rPr>
                <w:rFonts w:cs="Calibri"/>
              </w:rPr>
            </w:pPr>
            <w:r w:rsidRPr="0096463E">
              <w:rPr>
                <w:rFonts w:cs="Calibri"/>
              </w:rPr>
              <w:t>Cilj 8 – Uključiv i održiv ekonomski rast, puna i produktivna zaposlenost te dostojanstveni rad za sve</w:t>
            </w:r>
          </w:p>
          <w:p w14:paraId="69751AF3" w14:textId="1CAD0056" w:rsidR="0078468E" w:rsidRPr="0096463E" w:rsidRDefault="00F362FB" w:rsidP="00193000">
            <w:pPr>
              <w:jc w:val="both"/>
              <w:rPr>
                <w:rFonts w:cs="Calibri"/>
              </w:rPr>
            </w:pPr>
            <w:r w:rsidRPr="0096463E">
              <w:rPr>
                <w:rFonts w:cs="Calibri"/>
              </w:rPr>
              <w:t>Cilj 10 – Smanjenje nejednakosti</w:t>
            </w:r>
          </w:p>
        </w:tc>
      </w:tr>
      <w:tr w:rsidR="0078468E" w:rsidRPr="0096463E" w14:paraId="7E505D8D" w14:textId="77777777" w:rsidTr="00BF5B09">
        <w:tc>
          <w:tcPr>
            <w:tcW w:w="1451" w:type="dxa"/>
            <w:vMerge/>
            <w:vAlign w:val="center"/>
          </w:tcPr>
          <w:p w14:paraId="7537D74A" w14:textId="77777777" w:rsidR="0078468E" w:rsidRPr="0096463E" w:rsidRDefault="0078468E" w:rsidP="00193000">
            <w:pPr>
              <w:jc w:val="both"/>
              <w:rPr>
                <w:rFonts w:cs="Calibri"/>
                <w:b/>
                <w:bCs/>
              </w:rPr>
            </w:pPr>
          </w:p>
        </w:tc>
        <w:tc>
          <w:tcPr>
            <w:tcW w:w="2939" w:type="dxa"/>
            <w:gridSpan w:val="2"/>
            <w:vAlign w:val="center"/>
          </w:tcPr>
          <w:p w14:paraId="7A4B24BF" w14:textId="6A816168"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6D2FA767" w14:textId="77777777" w:rsidR="00F362FB" w:rsidRPr="0096463E" w:rsidRDefault="00F362FB" w:rsidP="00193000">
            <w:pPr>
              <w:jc w:val="both"/>
              <w:rPr>
                <w:rFonts w:cs="Calibri"/>
              </w:rPr>
            </w:pPr>
            <w:r w:rsidRPr="0096463E">
              <w:rPr>
                <w:rFonts w:cs="Calibri"/>
              </w:rPr>
              <w:t>Strateški cilj: Konkurentan i inovativan turizam</w:t>
            </w:r>
          </w:p>
          <w:p w14:paraId="2FCD9EC3" w14:textId="64670B20" w:rsidR="0078468E" w:rsidRPr="0096463E" w:rsidRDefault="00F362FB" w:rsidP="00193000">
            <w:pPr>
              <w:jc w:val="both"/>
              <w:rPr>
                <w:rFonts w:cs="Calibri"/>
              </w:rPr>
            </w:pPr>
            <w:r w:rsidRPr="0096463E">
              <w:rPr>
                <w:rFonts w:cs="Calibri"/>
              </w:rPr>
              <w:t>Posebni cilj: Unaprjeđenje strukture i kvalitete smještajnih kapaciteta</w:t>
            </w:r>
          </w:p>
        </w:tc>
      </w:tr>
      <w:tr w:rsidR="00F362FB" w:rsidRPr="0096463E" w14:paraId="7DE72B1E" w14:textId="77777777" w:rsidTr="00BF5B09">
        <w:tc>
          <w:tcPr>
            <w:tcW w:w="1451" w:type="dxa"/>
            <w:vMerge w:val="restart"/>
            <w:vAlign w:val="center"/>
          </w:tcPr>
          <w:p w14:paraId="6C21EBB2" w14:textId="77777777" w:rsidR="00F362FB" w:rsidRPr="0096463E" w:rsidRDefault="00F362FB" w:rsidP="00193000">
            <w:pPr>
              <w:jc w:val="both"/>
              <w:rPr>
                <w:rFonts w:cs="Calibri"/>
                <w:b/>
                <w:bCs/>
              </w:rPr>
            </w:pPr>
            <w:r w:rsidRPr="0096463E">
              <w:rPr>
                <w:rFonts w:cs="Calibri"/>
                <w:b/>
                <w:bCs/>
              </w:rPr>
              <w:t>Obilježja pokazatelja</w:t>
            </w:r>
          </w:p>
        </w:tc>
        <w:tc>
          <w:tcPr>
            <w:tcW w:w="2939" w:type="dxa"/>
            <w:gridSpan w:val="2"/>
            <w:vAlign w:val="center"/>
          </w:tcPr>
          <w:p w14:paraId="6C5C0712" w14:textId="77777777" w:rsidR="00F362FB" w:rsidRPr="0096463E" w:rsidRDefault="00F362FB" w:rsidP="00193000">
            <w:pPr>
              <w:jc w:val="both"/>
              <w:rPr>
                <w:rFonts w:cs="Calibri"/>
              </w:rPr>
            </w:pPr>
            <w:r w:rsidRPr="0096463E">
              <w:rPr>
                <w:rFonts w:cs="Calibri"/>
              </w:rPr>
              <w:t>Definicija</w:t>
            </w:r>
          </w:p>
        </w:tc>
        <w:tc>
          <w:tcPr>
            <w:tcW w:w="5006" w:type="dxa"/>
            <w:gridSpan w:val="2"/>
            <w:vAlign w:val="center"/>
          </w:tcPr>
          <w:p w14:paraId="21881DAD" w14:textId="5B115CB9" w:rsidR="00F362FB" w:rsidRPr="0096463E" w:rsidRDefault="00F362FB" w:rsidP="00193000">
            <w:pPr>
              <w:jc w:val="both"/>
              <w:rPr>
                <w:rFonts w:cs="Calibri"/>
              </w:rPr>
            </w:pPr>
            <w:r w:rsidRPr="0096463E">
              <w:rPr>
                <w:rFonts w:cs="Calibri"/>
              </w:rPr>
              <w:t>Pokazateljem se definira poslovni prihod gospodarskih subjekata ostvaren tijekom godine u području I Djelatnosti pružanja smještaja te pripreme i usluživanja hrane sukladno važećem NKD-u</w:t>
            </w:r>
          </w:p>
        </w:tc>
      </w:tr>
      <w:tr w:rsidR="00F362FB" w:rsidRPr="0096463E" w14:paraId="032E751A" w14:textId="77777777" w:rsidTr="00BF5B09">
        <w:tc>
          <w:tcPr>
            <w:tcW w:w="1451" w:type="dxa"/>
            <w:vMerge/>
            <w:vAlign w:val="center"/>
          </w:tcPr>
          <w:p w14:paraId="286E23B9" w14:textId="77777777" w:rsidR="00F362FB" w:rsidRPr="0096463E" w:rsidRDefault="00F362FB" w:rsidP="00193000">
            <w:pPr>
              <w:jc w:val="both"/>
              <w:rPr>
                <w:rFonts w:cs="Calibri"/>
                <w:b/>
                <w:bCs/>
              </w:rPr>
            </w:pPr>
          </w:p>
        </w:tc>
        <w:tc>
          <w:tcPr>
            <w:tcW w:w="2939" w:type="dxa"/>
            <w:gridSpan w:val="2"/>
            <w:vAlign w:val="center"/>
          </w:tcPr>
          <w:p w14:paraId="245D3392" w14:textId="77777777" w:rsidR="00F362FB" w:rsidRPr="0096463E" w:rsidRDefault="00F362FB" w:rsidP="00193000">
            <w:pPr>
              <w:jc w:val="both"/>
              <w:rPr>
                <w:rFonts w:cs="Calibri"/>
              </w:rPr>
            </w:pPr>
            <w:r w:rsidRPr="0096463E">
              <w:rPr>
                <w:rFonts w:cs="Calibri"/>
              </w:rPr>
              <w:t>Opis</w:t>
            </w:r>
          </w:p>
        </w:tc>
        <w:tc>
          <w:tcPr>
            <w:tcW w:w="5006" w:type="dxa"/>
            <w:gridSpan w:val="2"/>
            <w:vAlign w:val="center"/>
          </w:tcPr>
          <w:p w14:paraId="269026D5" w14:textId="41ED3D0E" w:rsidR="00F362FB" w:rsidRPr="0096463E" w:rsidRDefault="00F362FB" w:rsidP="00193000">
            <w:pPr>
              <w:jc w:val="both"/>
              <w:rPr>
                <w:rFonts w:cs="Calibri"/>
              </w:rPr>
            </w:pPr>
            <w:r w:rsidRPr="0096463E">
              <w:rPr>
                <w:rFonts w:cs="Calibri"/>
              </w:rPr>
              <w:t xml:space="preserve">Poslovni prihod izravno je povezan sa sposobnosti gospodarskih subjekata da isporuče turistički proizvod odnosno uslugu, pri čemu promjena u vremenu odnosno povećanje ili smanjenje poslovnog prihoda može ukazivati na poboljšanje odnosno pogoršanje poslovnog položaja gospodarskih subjekata uslijed internih ili eksternih razloga, ali i neizravno upućivati na </w:t>
            </w:r>
            <w:r w:rsidRPr="0096463E">
              <w:rPr>
                <w:rFonts w:cs="Calibri"/>
              </w:rPr>
              <w:lastRenderedPageBreak/>
              <w:t>položaj gospodarskih subjekata u svim turističkim djelatnostima na razini destinacije.</w:t>
            </w:r>
          </w:p>
        </w:tc>
      </w:tr>
      <w:tr w:rsidR="00F362FB" w:rsidRPr="0096463E" w14:paraId="78DB3C76" w14:textId="77777777" w:rsidTr="00BF5B09">
        <w:tc>
          <w:tcPr>
            <w:tcW w:w="1451" w:type="dxa"/>
            <w:vMerge/>
            <w:vAlign w:val="center"/>
          </w:tcPr>
          <w:p w14:paraId="4C440DBA" w14:textId="77777777" w:rsidR="00F362FB" w:rsidRPr="0096463E" w:rsidRDefault="00F362FB" w:rsidP="00193000">
            <w:pPr>
              <w:jc w:val="both"/>
              <w:rPr>
                <w:rFonts w:cs="Calibri"/>
                <w:b/>
                <w:bCs/>
              </w:rPr>
            </w:pPr>
          </w:p>
        </w:tc>
        <w:tc>
          <w:tcPr>
            <w:tcW w:w="2939" w:type="dxa"/>
            <w:gridSpan w:val="2"/>
            <w:vAlign w:val="center"/>
          </w:tcPr>
          <w:p w14:paraId="69CF65F8" w14:textId="3A613DC6" w:rsidR="00F362FB" w:rsidRPr="0096463E" w:rsidRDefault="00F362FB" w:rsidP="00193000">
            <w:pPr>
              <w:jc w:val="both"/>
              <w:rPr>
                <w:rFonts w:cs="Calibri"/>
              </w:rPr>
            </w:pPr>
            <w:proofErr w:type="spellStart"/>
            <w:r w:rsidRPr="0096463E">
              <w:rPr>
                <w:rFonts w:cs="Calibri"/>
              </w:rPr>
              <w:t>Podpokazatelji</w:t>
            </w:r>
            <w:proofErr w:type="spellEnd"/>
          </w:p>
        </w:tc>
        <w:tc>
          <w:tcPr>
            <w:tcW w:w="5006" w:type="dxa"/>
            <w:gridSpan w:val="2"/>
            <w:vAlign w:val="center"/>
          </w:tcPr>
          <w:p w14:paraId="2913199E" w14:textId="77777777" w:rsidR="00F362FB" w:rsidRPr="0096463E" w:rsidRDefault="00F362FB" w:rsidP="00193000">
            <w:pPr>
              <w:jc w:val="both"/>
              <w:rPr>
                <w:rFonts w:cs="Calibri"/>
              </w:rPr>
            </w:pPr>
            <w:r w:rsidRPr="0096463E">
              <w:rPr>
                <w:rFonts w:cs="Calibri"/>
              </w:rPr>
              <w:t>– dodana vrijednost gospodarskih subjekata registriranih na području destinacije ostvarena tijekom godine</w:t>
            </w:r>
          </w:p>
          <w:p w14:paraId="5487CD49" w14:textId="45EF2091" w:rsidR="00F362FB" w:rsidRPr="0096463E" w:rsidRDefault="00F362FB" w:rsidP="00193000">
            <w:pPr>
              <w:jc w:val="both"/>
              <w:rPr>
                <w:rFonts w:cs="Calibri"/>
              </w:rPr>
            </w:pPr>
            <w:r w:rsidRPr="0096463E">
              <w:rPr>
                <w:rFonts w:cs="Calibri"/>
              </w:rPr>
              <w:t>– bruto dobit/gubitak gospodarskih djelatnosti registriranih na području destinacije ostvaren tijekom godine</w:t>
            </w:r>
          </w:p>
        </w:tc>
      </w:tr>
      <w:tr w:rsidR="009075F9" w:rsidRPr="0096463E" w14:paraId="54764D74" w14:textId="77777777" w:rsidTr="00BF5B09">
        <w:tc>
          <w:tcPr>
            <w:tcW w:w="1451" w:type="dxa"/>
            <w:vMerge w:val="restart"/>
            <w:vAlign w:val="center"/>
          </w:tcPr>
          <w:p w14:paraId="284F1102" w14:textId="77777777" w:rsidR="009075F9" w:rsidRPr="0096463E" w:rsidRDefault="009075F9" w:rsidP="00193000">
            <w:pPr>
              <w:jc w:val="both"/>
              <w:rPr>
                <w:rFonts w:cs="Calibri"/>
                <w:b/>
                <w:bCs/>
              </w:rPr>
            </w:pPr>
            <w:r w:rsidRPr="0096463E">
              <w:rPr>
                <w:rFonts w:cs="Calibri"/>
                <w:b/>
                <w:bCs/>
              </w:rPr>
              <w:t>Podaci</w:t>
            </w:r>
          </w:p>
        </w:tc>
        <w:tc>
          <w:tcPr>
            <w:tcW w:w="2939" w:type="dxa"/>
            <w:gridSpan w:val="2"/>
            <w:vAlign w:val="center"/>
          </w:tcPr>
          <w:p w14:paraId="7C4C33CC" w14:textId="77777777" w:rsidR="009075F9" w:rsidRPr="0096463E" w:rsidRDefault="009075F9" w:rsidP="00193000">
            <w:pPr>
              <w:jc w:val="both"/>
              <w:rPr>
                <w:rFonts w:cs="Calibri"/>
              </w:rPr>
            </w:pPr>
            <w:r w:rsidRPr="0096463E">
              <w:rPr>
                <w:rFonts w:cs="Calibri"/>
              </w:rPr>
              <w:t>Naziv podataka</w:t>
            </w:r>
          </w:p>
        </w:tc>
        <w:tc>
          <w:tcPr>
            <w:tcW w:w="5006" w:type="dxa"/>
            <w:gridSpan w:val="2"/>
            <w:vAlign w:val="center"/>
          </w:tcPr>
          <w:p w14:paraId="126C0130" w14:textId="17CEFDED" w:rsidR="009075F9" w:rsidRPr="0096463E" w:rsidRDefault="00F362FB" w:rsidP="00193000">
            <w:pPr>
              <w:jc w:val="both"/>
              <w:rPr>
                <w:rFonts w:cs="Calibri"/>
              </w:rPr>
            </w:pPr>
            <w:r w:rsidRPr="0096463E">
              <w:rPr>
                <w:rFonts w:cs="Calibri"/>
              </w:rPr>
              <w:t>Poslovni prihod ostvaren tijekom godine</w:t>
            </w:r>
          </w:p>
        </w:tc>
      </w:tr>
      <w:tr w:rsidR="009075F9" w:rsidRPr="0096463E" w14:paraId="4866D390" w14:textId="77777777" w:rsidTr="00BF5B09">
        <w:tc>
          <w:tcPr>
            <w:tcW w:w="1451" w:type="dxa"/>
            <w:vMerge/>
            <w:vAlign w:val="center"/>
          </w:tcPr>
          <w:p w14:paraId="59862BC3" w14:textId="77777777" w:rsidR="009075F9" w:rsidRPr="0096463E" w:rsidRDefault="009075F9" w:rsidP="00193000">
            <w:pPr>
              <w:jc w:val="both"/>
              <w:rPr>
                <w:rFonts w:cs="Calibri"/>
                <w:b/>
                <w:bCs/>
              </w:rPr>
            </w:pPr>
          </w:p>
        </w:tc>
        <w:tc>
          <w:tcPr>
            <w:tcW w:w="2939" w:type="dxa"/>
            <w:gridSpan w:val="2"/>
            <w:vAlign w:val="center"/>
          </w:tcPr>
          <w:p w14:paraId="0B49C2C4" w14:textId="77777777" w:rsidR="009075F9" w:rsidRPr="0096463E" w:rsidRDefault="009075F9" w:rsidP="00193000">
            <w:pPr>
              <w:jc w:val="both"/>
              <w:rPr>
                <w:rFonts w:cs="Calibri"/>
              </w:rPr>
            </w:pPr>
            <w:r w:rsidRPr="0096463E">
              <w:rPr>
                <w:rFonts w:cs="Calibri"/>
              </w:rPr>
              <w:t>Mjerna jedinica</w:t>
            </w:r>
          </w:p>
        </w:tc>
        <w:tc>
          <w:tcPr>
            <w:tcW w:w="5006" w:type="dxa"/>
            <w:gridSpan w:val="2"/>
            <w:vAlign w:val="center"/>
          </w:tcPr>
          <w:p w14:paraId="27C19466" w14:textId="0013D52A" w:rsidR="009075F9" w:rsidRPr="0096463E" w:rsidRDefault="00F362FB" w:rsidP="00193000">
            <w:pPr>
              <w:jc w:val="both"/>
              <w:rPr>
                <w:rFonts w:cs="Calibri"/>
              </w:rPr>
            </w:pPr>
            <w:r w:rsidRPr="0096463E">
              <w:rPr>
                <w:rFonts w:cs="Calibri"/>
              </w:rPr>
              <w:t>EUR</w:t>
            </w:r>
          </w:p>
        </w:tc>
      </w:tr>
      <w:tr w:rsidR="009075F9" w:rsidRPr="0096463E" w14:paraId="3C43E574" w14:textId="77777777" w:rsidTr="00BF5B09">
        <w:tc>
          <w:tcPr>
            <w:tcW w:w="1451" w:type="dxa"/>
            <w:vMerge/>
            <w:vAlign w:val="center"/>
          </w:tcPr>
          <w:p w14:paraId="2BCF123B" w14:textId="77777777" w:rsidR="009075F9" w:rsidRPr="0096463E" w:rsidRDefault="009075F9" w:rsidP="00193000">
            <w:pPr>
              <w:jc w:val="both"/>
              <w:rPr>
                <w:rFonts w:cs="Calibri"/>
                <w:b/>
                <w:bCs/>
              </w:rPr>
            </w:pPr>
          </w:p>
        </w:tc>
        <w:tc>
          <w:tcPr>
            <w:tcW w:w="2939" w:type="dxa"/>
            <w:gridSpan w:val="2"/>
            <w:vAlign w:val="center"/>
          </w:tcPr>
          <w:p w14:paraId="41FB2FE2" w14:textId="77777777" w:rsidR="009075F9" w:rsidRPr="0096463E" w:rsidRDefault="009075F9" w:rsidP="00193000">
            <w:pPr>
              <w:jc w:val="both"/>
              <w:rPr>
                <w:rFonts w:cs="Calibri"/>
              </w:rPr>
            </w:pPr>
            <w:r w:rsidRPr="0096463E">
              <w:rPr>
                <w:rFonts w:cs="Calibri"/>
              </w:rPr>
              <w:t>Izvor podataka/potencijalni izvor</w:t>
            </w:r>
          </w:p>
        </w:tc>
        <w:tc>
          <w:tcPr>
            <w:tcW w:w="5006" w:type="dxa"/>
            <w:gridSpan w:val="2"/>
            <w:vAlign w:val="center"/>
          </w:tcPr>
          <w:p w14:paraId="5C68D1C2" w14:textId="7278848C" w:rsidR="009075F9" w:rsidRPr="0096463E" w:rsidRDefault="00F362FB" w:rsidP="00193000">
            <w:pPr>
              <w:jc w:val="both"/>
              <w:rPr>
                <w:rFonts w:cs="Calibri"/>
              </w:rPr>
            </w:pPr>
            <w:r w:rsidRPr="0096463E">
              <w:rPr>
                <w:rFonts w:cs="Calibri"/>
              </w:rPr>
              <w:t>FINA/Porezna uprava – podatak iz Registra godišnjih financijskih izvještaja</w:t>
            </w:r>
          </w:p>
        </w:tc>
      </w:tr>
      <w:tr w:rsidR="009075F9" w:rsidRPr="0096463E" w14:paraId="3C909A9B" w14:textId="77777777" w:rsidTr="00BF5B09">
        <w:tc>
          <w:tcPr>
            <w:tcW w:w="1451" w:type="dxa"/>
            <w:vMerge/>
            <w:vAlign w:val="center"/>
          </w:tcPr>
          <w:p w14:paraId="13C67526" w14:textId="77777777" w:rsidR="009075F9" w:rsidRPr="0096463E" w:rsidRDefault="009075F9" w:rsidP="00193000">
            <w:pPr>
              <w:jc w:val="both"/>
              <w:rPr>
                <w:rFonts w:cs="Calibri"/>
                <w:b/>
                <w:bCs/>
              </w:rPr>
            </w:pPr>
          </w:p>
        </w:tc>
        <w:tc>
          <w:tcPr>
            <w:tcW w:w="2939" w:type="dxa"/>
            <w:gridSpan w:val="2"/>
            <w:vAlign w:val="center"/>
          </w:tcPr>
          <w:p w14:paraId="3F88FCC2" w14:textId="77777777" w:rsidR="009075F9" w:rsidRPr="0096463E" w:rsidRDefault="009075F9" w:rsidP="00193000">
            <w:pPr>
              <w:jc w:val="both"/>
              <w:rPr>
                <w:rFonts w:cs="Calibri"/>
              </w:rPr>
            </w:pPr>
            <w:r w:rsidRPr="0096463E">
              <w:rPr>
                <w:rFonts w:cs="Calibri"/>
              </w:rPr>
              <w:t>Dostupnost podataka i podatkovni jaz</w:t>
            </w:r>
          </w:p>
        </w:tc>
        <w:tc>
          <w:tcPr>
            <w:tcW w:w="5006" w:type="dxa"/>
            <w:gridSpan w:val="2"/>
            <w:vAlign w:val="center"/>
          </w:tcPr>
          <w:p w14:paraId="05558309" w14:textId="20D4930E" w:rsidR="009075F9" w:rsidRPr="0096463E" w:rsidRDefault="00F362FB" w:rsidP="00193000">
            <w:pPr>
              <w:jc w:val="both"/>
              <w:rPr>
                <w:rFonts w:cs="Calibri"/>
              </w:rPr>
            </w:pPr>
            <w:r w:rsidRPr="0096463E">
              <w:rPr>
                <w:rFonts w:cs="Calibri"/>
              </w:rPr>
              <w:t>Podatak je dostupan na zahtjev od FINA/Porezna uprava, podrazumijeva posebnu obradu kako bi se dobili podaci na razini destinacije</w:t>
            </w:r>
          </w:p>
        </w:tc>
      </w:tr>
      <w:tr w:rsidR="009075F9" w:rsidRPr="0096463E" w14:paraId="5B05339D" w14:textId="77777777" w:rsidTr="00BF5B09">
        <w:tc>
          <w:tcPr>
            <w:tcW w:w="1451" w:type="dxa"/>
            <w:vMerge/>
            <w:vAlign w:val="center"/>
          </w:tcPr>
          <w:p w14:paraId="1287F7D7" w14:textId="77777777" w:rsidR="009075F9" w:rsidRPr="0096463E" w:rsidRDefault="009075F9" w:rsidP="00193000">
            <w:pPr>
              <w:jc w:val="both"/>
              <w:rPr>
                <w:rFonts w:cs="Calibri"/>
                <w:b/>
                <w:bCs/>
              </w:rPr>
            </w:pPr>
          </w:p>
        </w:tc>
        <w:tc>
          <w:tcPr>
            <w:tcW w:w="2939" w:type="dxa"/>
            <w:gridSpan w:val="2"/>
            <w:vAlign w:val="center"/>
          </w:tcPr>
          <w:p w14:paraId="053BAA2F" w14:textId="77777777" w:rsidR="009075F9" w:rsidRPr="0096463E" w:rsidRDefault="009075F9" w:rsidP="00193000">
            <w:pPr>
              <w:jc w:val="both"/>
              <w:rPr>
                <w:rFonts w:cs="Calibri"/>
              </w:rPr>
            </w:pPr>
            <w:r w:rsidRPr="0096463E">
              <w:rPr>
                <w:rFonts w:cs="Calibri"/>
              </w:rPr>
              <w:t>Periodičnost prikupljanja podataka</w:t>
            </w:r>
          </w:p>
        </w:tc>
        <w:tc>
          <w:tcPr>
            <w:tcW w:w="5006" w:type="dxa"/>
            <w:gridSpan w:val="2"/>
            <w:vAlign w:val="center"/>
          </w:tcPr>
          <w:p w14:paraId="5CFC6D97" w14:textId="7B04D97B" w:rsidR="009075F9" w:rsidRPr="0096463E" w:rsidRDefault="00F362FB" w:rsidP="00193000">
            <w:pPr>
              <w:jc w:val="both"/>
              <w:rPr>
                <w:rFonts w:cs="Calibri"/>
              </w:rPr>
            </w:pPr>
            <w:r w:rsidRPr="0096463E">
              <w:rPr>
                <w:rFonts w:cs="Calibri"/>
              </w:rPr>
              <w:t>Podatak je kontinuirano dostupan podatak na godišnjoj razini</w:t>
            </w:r>
          </w:p>
        </w:tc>
      </w:tr>
      <w:tr w:rsidR="009075F9" w:rsidRPr="0096463E" w14:paraId="255D2488" w14:textId="77777777" w:rsidTr="00BF5B09">
        <w:tc>
          <w:tcPr>
            <w:tcW w:w="1451" w:type="dxa"/>
            <w:vAlign w:val="center"/>
          </w:tcPr>
          <w:p w14:paraId="7199EE3E" w14:textId="77777777" w:rsidR="009075F9" w:rsidRPr="0096463E" w:rsidRDefault="009075F9" w:rsidP="00193000">
            <w:pPr>
              <w:jc w:val="both"/>
              <w:rPr>
                <w:rFonts w:cs="Calibri"/>
                <w:b/>
                <w:bCs/>
              </w:rPr>
            </w:pPr>
            <w:r w:rsidRPr="0096463E">
              <w:rPr>
                <w:rFonts w:cs="Calibri"/>
                <w:b/>
                <w:bCs/>
              </w:rPr>
              <w:t>Metodologija izračuna pokazatelja</w:t>
            </w:r>
          </w:p>
        </w:tc>
        <w:tc>
          <w:tcPr>
            <w:tcW w:w="7945" w:type="dxa"/>
            <w:gridSpan w:val="4"/>
            <w:vAlign w:val="center"/>
          </w:tcPr>
          <w:p w14:paraId="3955A30E" w14:textId="0C75AC0A" w:rsidR="009075F9" w:rsidRPr="0096463E" w:rsidRDefault="00F362FB" w:rsidP="00193000">
            <w:pPr>
              <w:jc w:val="both"/>
              <w:rPr>
                <w:rFonts w:cs="Calibri"/>
              </w:rPr>
            </w:pPr>
            <w:r w:rsidRPr="0096463E">
              <w:rPr>
                <w:rFonts w:cs="Calibri"/>
              </w:rPr>
              <w:t>Podaci će na zahtjev biti dostupni u Ministarstvu</w:t>
            </w:r>
          </w:p>
        </w:tc>
      </w:tr>
      <w:tr w:rsidR="009075F9" w:rsidRPr="0096463E" w14:paraId="16A0A6A2" w14:textId="77777777" w:rsidTr="00BF5B09">
        <w:tc>
          <w:tcPr>
            <w:tcW w:w="1451" w:type="dxa"/>
            <w:vAlign w:val="center"/>
          </w:tcPr>
          <w:p w14:paraId="014F4416" w14:textId="77777777" w:rsidR="009075F9" w:rsidRPr="0096463E" w:rsidRDefault="009075F9" w:rsidP="00193000">
            <w:pPr>
              <w:jc w:val="both"/>
              <w:rPr>
                <w:rFonts w:cs="Calibri"/>
                <w:b/>
                <w:bCs/>
              </w:rPr>
            </w:pPr>
            <w:r w:rsidRPr="0096463E">
              <w:rPr>
                <w:rFonts w:cs="Calibri"/>
                <w:b/>
                <w:bCs/>
              </w:rPr>
              <w:t>Učestalost mjerenja</w:t>
            </w:r>
          </w:p>
        </w:tc>
        <w:tc>
          <w:tcPr>
            <w:tcW w:w="7945" w:type="dxa"/>
            <w:gridSpan w:val="4"/>
            <w:vAlign w:val="center"/>
          </w:tcPr>
          <w:p w14:paraId="58F3A8D4" w14:textId="28124A9E" w:rsidR="009075F9" w:rsidRPr="0096463E" w:rsidRDefault="00F362FB" w:rsidP="00193000">
            <w:pPr>
              <w:jc w:val="both"/>
              <w:rPr>
                <w:rFonts w:cs="Calibri"/>
              </w:rPr>
            </w:pPr>
            <w:r w:rsidRPr="0096463E">
              <w:rPr>
                <w:rFonts w:cs="Calibri"/>
              </w:rPr>
              <w:t>Jednom godišnje</w:t>
            </w:r>
          </w:p>
        </w:tc>
      </w:tr>
      <w:tr w:rsidR="009075F9" w:rsidRPr="0096463E" w14:paraId="725CEE8A" w14:textId="77777777" w:rsidTr="00BF5B09">
        <w:tc>
          <w:tcPr>
            <w:tcW w:w="1451" w:type="dxa"/>
            <w:vAlign w:val="center"/>
          </w:tcPr>
          <w:p w14:paraId="2C255D15" w14:textId="77777777" w:rsidR="009075F9" w:rsidRPr="0096463E" w:rsidRDefault="009075F9" w:rsidP="00193000">
            <w:pPr>
              <w:jc w:val="both"/>
              <w:rPr>
                <w:rFonts w:cs="Calibri"/>
                <w:b/>
                <w:bCs/>
              </w:rPr>
            </w:pPr>
          </w:p>
        </w:tc>
        <w:tc>
          <w:tcPr>
            <w:tcW w:w="7945" w:type="dxa"/>
            <w:gridSpan w:val="4"/>
            <w:vAlign w:val="center"/>
          </w:tcPr>
          <w:p w14:paraId="3070CC5E" w14:textId="77777777" w:rsidR="009075F9" w:rsidRPr="0096463E" w:rsidRDefault="009075F9" w:rsidP="00193000">
            <w:pPr>
              <w:jc w:val="both"/>
              <w:rPr>
                <w:rFonts w:cs="Calibri"/>
              </w:rPr>
            </w:pPr>
          </w:p>
        </w:tc>
      </w:tr>
      <w:tr w:rsidR="009075F9" w:rsidRPr="0096463E" w14:paraId="41DCBE09" w14:textId="77777777" w:rsidTr="002A74E7">
        <w:tc>
          <w:tcPr>
            <w:tcW w:w="1451" w:type="dxa"/>
            <w:shd w:val="clear" w:color="auto" w:fill="F2F2F2" w:themeFill="background1" w:themeFillShade="F2"/>
            <w:vAlign w:val="center"/>
          </w:tcPr>
          <w:p w14:paraId="72380D68" w14:textId="77777777" w:rsidR="009075F9" w:rsidRPr="0096463E" w:rsidRDefault="009075F9"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6B67308F" w14:textId="77777777" w:rsidR="009075F9" w:rsidRPr="0096463E" w:rsidRDefault="009075F9" w:rsidP="00193000">
            <w:pPr>
              <w:jc w:val="center"/>
              <w:rPr>
                <w:rFonts w:cs="Calibri"/>
                <w:b/>
                <w:bCs/>
              </w:rPr>
            </w:pPr>
            <w:r w:rsidRPr="0096463E">
              <w:rPr>
                <w:rFonts w:cs="Calibri"/>
                <w:b/>
                <w:bCs/>
              </w:rPr>
              <w:t>2024.</w:t>
            </w:r>
          </w:p>
        </w:tc>
        <w:tc>
          <w:tcPr>
            <w:tcW w:w="2648" w:type="dxa"/>
            <w:gridSpan w:val="2"/>
            <w:shd w:val="clear" w:color="auto" w:fill="F2F2F2" w:themeFill="background1" w:themeFillShade="F2"/>
            <w:vAlign w:val="center"/>
          </w:tcPr>
          <w:p w14:paraId="70BEDFCC" w14:textId="77777777" w:rsidR="009075F9" w:rsidRPr="0096463E" w:rsidRDefault="009075F9" w:rsidP="00193000">
            <w:pPr>
              <w:jc w:val="center"/>
              <w:rPr>
                <w:rFonts w:cs="Calibri"/>
                <w:b/>
                <w:bCs/>
              </w:rPr>
            </w:pPr>
            <w:r w:rsidRPr="0096463E">
              <w:rPr>
                <w:rFonts w:cs="Calibri"/>
                <w:b/>
                <w:bCs/>
              </w:rPr>
              <w:t>2025.</w:t>
            </w:r>
          </w:p>
        </w:tc>
        <w:tc>
          <w:tcPr>
            <w:tcW w:w="2649" w:type="dxa"/>
            <w:shd w:val="clear" w:color="auto" w:fill="F2F2F2" w:themeFill="background1" w:themeFillShade="F2"/>
            <w:vAlign w:val="center"/>
          </w:tcPr>
          <w:p w14:paraId="659C8D11" w14:textId="77777777" w:rsidR="009075F9" w:rsidRPr="0096463E" w:rsidRDefault="009075F9" w:rsidP="00193000">
            <w:pPr>
              <w:jc w:val="center"/>
              <w:rPr>
                <w:rFonts w:cs="Calibri"/>
                <w:b/>
                <w:bCs/>
              </w:rPr>
            </w:pPr>
            <w:r w:rsidRPr="0096463E">
              <w:rPr>
                <w:rFonts w:cs="Calibri"/>
                <w:b/>
                <w:bCs/>
              </w:rPr>
              <w:t>2026.</w:t>
            </w:r>
          </w:p>
        </w:tc>
      </w:tr>
      <w:tr w:rsidR="009075F9" w:rsidRPr="0096463E" w14:paraId="09800EB8" w14:textId="77777777" w:rsidTr="002A74E7">
        <w:tc>
          <w:tcPr>
            <w:tcW w:w="1451" w:type="dxa"/>
            <w:shd w:val="clear" w:color="auto" w:fill="F2F2F2" w:themeFill="background1" w:themeFillShade="F2"/>
            <w:vAlign w:val="center"/>
          </w:tcPr>
          <w:p w14:paraId="4C733895" w14:textId="1AE6497E" w:rsidR="009075F9" w:rsidRPr="0096463E" w:rsidRDefault="00044B99" w:rsidP="00193000">
            <w:pPr>
              <w:jc w:val="center"/>
              <w:rPr>
                <w:rFonts w:cs="Calibri"/>
                <w:b/>
                <w:bCs/>
              </w:rPr>
            </w:pPr>
            <w:r w:rsidRPr="003C1F3F">
              <w:rPr>
                <w:rFonts w:cs="Calibri"/>
                <w:i/>
                <w:iCs/>
              </w:rPr>
              <w:t>Podaci su zatraženi, ali nisu još uvijek dostavljeni</w:t>
            </w:r>
          </w:p>
        </w:tc>
        <w:tc>
          <w:tcPr>
            <w:tcW w:w="2648" w:type="dxa"/>
            <w:shd w:val="clear" w:color="auto" w:fill="F2F2F2" w:themeFill="background1" w:themeFillShade="F2"/>
            <w:vAlign w:val="center"/>
          </w:tcPr>
          <w:p w14:paraId="7B4E99BF" w14:textId="5DE8FE83" w:rsidR="009075F9" w:rsidRPr="0096463E" w:rsidRDefault="009C0921" w:rsidP="00193000">
            <w:pPr>
              <w:jc w:val="center"/>
              <w:rPr>
                <w:rFonts w:cs="Calibri"/>
              </w:rPr>
            </w:pPr>
            <w:r w:rsidRPr="003C1F3F">
              <w:rPr>
                <w:rFonts w:cs="Calibri"/>
                <w:i/>
                <w:iCs/>
              </w:rPr>
              <w:t>Podaci su zatraženi, ali nisu još uvijek dostavljeni</w:t>
            </w:r>
          </w:p>
        </w:tc>
        <w:tc>
          <w:tcPr>
            <w:tcW w:w="2648" w:type="dxa"/>
            <w:gridSpan w:val="2"/>
            <w:shd w:val="clear" w:color="auto" w:fill="F2F2F2" w:themeFill="background1" w:themeFillShade="F2"/>
            <w:vAlign w:val="center"/>
          </w:tcPr>
          <w:p w14:paraId="116D2AA0" w14:textId="77777777" w:rsidR="009075F9" w:rsidRPr="0096463E" w:rsidRDefault="009075F9" w:rsidP="00193000">
            <w:pPr>
              <w:jc w:val="center"/>
              <w:rPr>
                <w:rFonts w:cs="Calibri"/>
              </w:rPr>
            </w:pPr>
          </w:p>
        </w:tc>
        <w:tc>
          <w:tcPr>
            <w:tcW w:w="2649" w:type="dxa"/>
            <w:shd w:val="clear" w:color="auto" w:fill="F2F2F2" w:themeFill="background1" w:themeFillShade="F2"/>
            <w:vAlign w:val="center"/>
          </w:tcPr>
          <w:p w14:paraId="240907E1" w14:textId="77777777" w:rsidR="009075F9" w:rsidRPr="0096463E" w:rsidRDefault="009075F9" w:rsidP="00193000">
            <w:pPr>
              <w:jc w:val="center"/>
              <w:rPr>
                <w:rFonts w:cs="Calibri"/>
              </w:rPr>
            </w:pPr>
          </w:p>
        </w:tc>
      </w:tr>
    </w:tbl>
    <w:p w14:paraId="27508FCF" w14:textId="024BAA4B" w:rsidR="00325162" w:rsidRDefault="00325162" w:rsidP="00193000">
      <w:pPr>
        <w:spacing w:after="0" w:line="240" w:lineRule="auto"/>
        <w:jc w:val="both"/>
      </w:pPr>
    </w:p>
    <w:p w14:paraId="2BD0BBDD" w14:textId="77777777" w:rsidR="00325162" w:rsidRDefault="00325162">
      <w:r>
        <w:br w:type="page"/>
      </w:r>
    </w:p>
    <w:p w14:paraId="56BC899F" w14:textId="67B804FB" w:rsidR="007212FF" w:rsidRPr="0096463E" w:rsidRDefault="00A9166E" w:rsidP="003F1C92">
      <w:pPr>
        <w:pStyle w:val="Naslov2"/>
      </w:pPr>
      <w:bookmarkStart w:id="80" w:name="_Toc190099369"/>
      <w:r>
        <w:lastRenderedPageBreak/>
        <w:t xml:space="preserve">3.4. </w:t>
      </w:r>
      <w:r w:rsidR="00BD542C" w:rsidRPr="0096463E">
        <w:t>Obvezni pokazatelji održivosti koji mjere utjecaj turizma na prostorne aspekte održivosti destinacije i organizaciju turizma</w:t>
      </w:r>
      <w:bookmarkEnd w:id="80"/>
    </w:p>
    <w:p w14:paraId="36CB7747" w14:textId="6041360E" w:rsidR="00BD542C" w:rsidRPr="0096463E" w:rsidRDefault="002A74E7" w:rsidP="002A74E7">
      <w:pPr>
        <w:pStyle w:val="Naslov3"/>
      </w:pPr>
      <w:bookmarkStart w:id="81" w:name="_Toc190099370"/>
      <w:r>
        <w:t xml:space="preserve">3.4.1. </w:t>
      </w:r>
      <w:r w:rsidR="00BD542C" w:rsidRPr="0096463E">
        <w:t>Turistička infrastruktura</w:t>
      </w:r>
      <w:bookmarkEnd w:id="81"/>
    </w:p>
    <w:p w14:paraId="234C82E1" w14:textId="77777777" w:rsidR="009075F9" w:rsidRPr="0096463E" w:rsidRDefault="009075F9" w:rsidP="00193000">
      <w:pPr>
        <w:spacing w:after="0" w:line="240" w:lineRule="auto"/>
        <w:jc w:val="both"/>
      </w:pPr>
    </w:p>
    <w:tbl>
      <w:tblPr>
        <w:tblStyle w:val="Reetkatablice"/>
        <w:tblW w:w="0" w:type="auto"/>
        <w:tblLook w:val="04A0" w:firstRow="1" w:lastRow="0" w:firstColumn="1" w:lastColumn="0" w:noHBand="0" w:noVBand="1"/>
      </w:tblPr>
      <w:tblGrid>
        <w:gridCol w:w="1386"/>
        <w:gridCol w:w="1356"/>
        <w:gridCol w:w="2314"/>
        <w:gridCol w:w="4340"/>
      </w:tblGrid>
      <w:tr w:rsidR="009075F9" w:rsidRPr="0096463E" w14:paraId="5EF5A6B2" w14:textId="77777777" w:rsidTr="00414CD1">
        <w:tc>
          <w:tcPr>
            <w:tcW w:w="2756" w:type="dxa"/>
            <w:gridSpan w:val="2"/>
            <w:shd w:val="clear" w:color="auto" w:fill="F2F2F2" w:themeFill="background1" w:themeFillShade="F2"/>
            <w:vAlign w:val="center"/>
          </w:tcPr>
          <w:p w14:paraId="0862C39F" w14:textId="6B1E94F3" w:rsidR="009075F9" w:rsidRPr="0096463E" w:rsidRDefault="009075F9" w:rsidP="00044B99">
            <w:pPr>
              <w:pStyle w:val="Default"/>
              <w:rPr>
                <w:rFonts w:asciiTheme="minorHAnsi" w:hAnsiTheme="minorHAnsi"/>
                <w:b/>
                <w:bCs/>
                <w:sz w:val="22"/>
                <w:szCs w:val="22"/>
              </w:rPr>
            </w:pPr>
            <w:r w:rsidRPr="0096463E">
              <w:rPr>
                <w:rFonts w:asciiTheme="minorHAnsi" w:hAnsiTheme="minorHAnsi"/>
                <w:b/>
                <w:bCs/>
                <w:sz w:val="22"/>
                <w:szCs w:val="22"/>
              </w:rPr>
              <w:t>Pokazatelj (kod pokazatelja)</w:t>
            </w:r>
          </w:p>
        </w:tc>
        <w:tc>
          <w:tcPr>
            <w:tcW w:w="6640" w:type="dxa"/>
            <w:gridSpan w:val="2"/>
            <w:shd w:val="clear" w:color="auto" w:fill="F2F2F2" w:themeFill="background1" w:themeFillShade="F2"/>
            <w:vAlign w:val="center"/>
          </w:tcPr>
          <w:p w14:paraId="4FF757F1" w14:textId="7A2D2FEF"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Identifikacija i klasifikacija turističkih atrakcija (TI-1) </w:t>
            </w:r>
          </w:p>
        </w:tc>
      </w:tr>
      <w:tr w:rsidR="009075F9" w:rsidRPr="0096463E" w14:paraId="577B0B56" w14:textId="77777777" w:rsidTr="00414CD1">
        <w:tc>
          <w:tcPr>
            <w:tcW w:w="2756" w:type="dxa"/>
            <w:gridSpan w:val="2"/>
            <w:vMerge w:val="restart"/>
            <w:vAlign w:val="center"/>
          </w:tcPr>
          <w:p w14:paraId="1108D4F5" w14:textId="77777777" w:rsidR="009075F9" w:rsidRPr="0096463E" w:rsidRDefault="009075F9" w:rsidP="00193000">
            <w:pPr>
              <w:jc w:val="both"/>
              <w:rPr>
                <w:rFonts w:cs="Calibri"/>
                <w:b/>
                <w:bCs/>
              </w:rPr>
            </w:pPr>
            <w:r w:rsidRPr="0096463E">
              <w:rPr>
                <w:rFonts w:cs="Calibri"/>
                <w:b/>
                <w:bCs/>
              </w:rPr>
              <w:t>Povezanost pokazatelja sa sustavima</w:t>
            </w:r>
          </w:p>
        </w:tc>
        <w:tc>
          <w:tcPr>
            <w:tcW w:w="2306" w:type="dxa"/>
            <w:vAlign w:val="center"/>
          </w:tcPr>
          <w:p w14:paraId="1ADE69C3"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334" w:type="dxa"/>
            <w:vAlign w:val="center"/>
          </w:tcPr>
          <w:p w14:paraId="618C1E80" w14:textId="1224B85E" w:rsidR="009075F9" w:rsidRPr="0096463E" w:rsidRDefault="00405698" w:rsidP="00193000">
            <w:pPr>
              <w:jc w:val="both"/>
              <w:rPr>
                <w:rFonts w:cs="Calibri"/>
              </w:rPr>
            </w:pPr>
            <w:r w:rsidRPr="0096463E">
              <w:rPr>
                <w:rFonts w:cs="Calibri"/>
              </w:rPr>
              <w:t>GSTC – Trenutačni popis i klasifikacija turističkih dobara i atrakcija uključujući prirodna i kulturna mjesta</w:t>
            </w:r>
          </w:p>
        </w:tc>
      </w:tr>
      <w:tr w:rsidR="009075F9" w:rsidRPr="0096463E" w14:paraId="251B7888" w14:textId="77777777" w:rsidTr="00414CD1">
        <w:tc>
          <w:tcPr>
            <w:tcW w:w="2756" w:type="dxa"/>
            <w:gridSpan w:val="2"/>
            <w:vMerge/>
            <w:vAlign w:val="center"/>
          </w:tcPr>
          <w:p w14:paraId="266EBF3B" w14:textId="77777777" w:rsidR="009075F9" w:rsidRPr="0096463E" w:rsidRDefault="009075F9" w:rsidP="00193000">
            <w:pPr>
              <w:jc w:val="both"/>
              <w:rPr>
                <w:rFonts w:cs="Calibri"/>
                <w:b/>
                <w:bCs/>
              </w:rPr>
            </w:pPr>
          </w:p>
        </w:tc>
        <w:tc>
          <w:tcPr>
            <w:tcW w:w="2306" w:type="dxa"/>
            <w:vAlign w:val="center"/>
          </w:tcPr>
          <w:p w14:paraId="01AAFDE0" w14:textId="77777777" w:rsidR="009075F9" w:rsidRPr="0096463E" w:rsidRDefault="009075F9" w:rsidP="00193000">
            <w:pPr>
              <w:jc w:val="both"/>
              <w:rPr>
                <w:rFonts w:cs="Calibri"/>
              </w:rPr>
            </w:pPr>
            <w:r w:rsidRPr="0096463E">
              <w:rPr>
                <w:rFonts w:cs="Calibri"/>
              </w:rPr>
              <w:t>Povezanost sa Zakonom o turizmu</w:t>
            </w:r>
          </w:p>
        </w:tc>
        <w:tc>
          <w:tcPr>
            <w:tcW w:w="4334" w:type="dxa"/>
            <w:vAlign w:val="center"/>
          </w:tcPr>
          <w:p w14:paraId="17DA19C6" w14:textId="1C575BC0" w:rsidR="009075F9" w:rsidRPr="0096463E" w:rsidRDefault="00405698" w:rsidP="00193000">
            <w:pPr>
              <w:jc w:val="both"/>
              <w:rPr>
                <w:rFonts w:cs="Calibri"/>
              </w:rPr>
            </w:pPr>
            <w:r w:rsidRPr="0096463E">
              <w:rPr>
                <w:rFonts w:cs="Calibri"/>
              </w:rPr>
              <w:t>Članak 14. stavak 2. Zakona o turizmu – turistička infrastruktura</w:t>
            </w:r>
          </w:p>
        </w:tc>
      </w:tr>
      <w:tr w:rsidR="0078468E" w:rsidRPr="0096463E" w14:paraId="59A6A326" w14:textId="77777777" w:rsidTr="00414CD1">
        <w:tc>
          <w:tcPr>
            <w:tcW w:w="2756" w:type="dxa"/>
            <w:gridSpan w:val="2"/>
            <w:vMerge/>
            <w:vAlign w:val="center"/>
          </w:tcPr>
          <w:p w14:paraId="29EBBB58" w14:textId="77777777" w:rsidR="0078468E" w:rsidRPr="0096463E" w:rsidRDefault="0078468E" w:rsidP="00193000">
            <w:pPr>
              <w:jc w:val="both"/>
              <w:rPr>
                <w:rFonts w:cs="Calibri"/>
                <w:b/>
                <w:bCs/>
              </w:rPr>
            </w:pPr>
          </w:p>
        </w:tc>
        <w:tc>
          <w:tcPr>
            <w:tcW w:w="2306" w:type="dxa"/>
            <w:vAlign w:val="center"/>
          </w:tcPr>
          <w:p w14:paraId="537EF2D0" w14:textId="34E3C424" w:rsidR="0078468E" w:rsidRPr="0096463E" w:rsidRDefault="0078468E" w:rsidP="00193000">
            <w:pPr>
              <w:jc w:val="both"/>
              <w:rPr>
                <w:rFonts w:cs="Calibri"/>
              </w:rPr>
            </w:pPr>
            <w:r w:rsidRPr="0096463E">
              <w:rPr>
                <w:rFonts w:cs="Calibri"/>
              </w:rPr>
              <w:t>Povezanost s ciljevima Ujedinjenih naroda za održivi razvoj (SDG)</w:t>
            </w:r>
          </w:p>
        </w:tc>
        <w:tc>
          <w:tcPr>
            <w:tcW w:w="4334" w:type="dxa"/>
            <w:vAlign w:val="center"/>
          </w:tcPr>
          <w:p w14:paraId="35A3483B" w14:textId="77777777" w:rsidR="00405698" w:rsidRPr="0096463E" w:rsidRDefault="00405698" w:rsidP="00193000">
            <w:pPr>
              <w:jc w:val="both"/>
              <w:rPr>
                <w:rFonts w:cs="Calibri"/>
              </w:rPr>
            </w:pPr>
            <w:r w:rsidRPr="0096463E">
              <w:rPr>
                <w:rFonts w:cs="Calibri"/>
              </w:rPr>
              <w:t>Cilj 8: Dostojan rad i ekonomski rast – promicanje održivog turizma koji pridonosi zapošljavanju i rastu.</w:t>
            </w:r>
          </w:p>
          <w:p w14:paraId="5416C065" w14:textId="77777777" w:rsidR="00405698" w:rsidRPr="0096463E" w:rsidRDefault="00405698" w:rsidP="00193000">
            <w:pPr>
              <w:jc w:val="both"/>
              <w:rPr>
                <w:rFonts w:cs="Calibri"/>
              </w:rPr>
            </w:pPr>
            <w:r w:rsidRPr="0096463E">
              <w:rPr>
                <w:rFonts w:cs="Calibri"/>
              </w:rPr>
              <w:t>Cilj 11: Održivi gradovi i zajednice – očuvanje kulturne i prirodne baštine urbanog okruženja.</w:t>
            </w:r>
          </w:p>
          <w:p w14:paraId="07DFCF0B" w14:textId="77777777" w:rsidR="00405698" w:rsidRPr="0096463E" w:rsidRDefault="00405698" w:rsidP="00193000">
            <w:pPr>
              <w:jc w:val="both"/>
              <w:rPr>
                <w:rFonts w:cs="Calibri"/>
              </w:rPr>
            </w:pPr>
            <w:r w:rsidRPr="0096463E">
              <w:rPr>
                <w:rFonts w:cs="Calibri"/>
              </w:rPr>
              <w:t>Cilj 12: Održiva potrošnja i proizvodnja – odgovorno upravljanje prirodnim resursima.</w:t>
            </w:r>
          </w:p>
          <w:p w14:paraId="4835F938" w14:textId="43B4BFA4" w:rsidR="0078468E" w:rsidRPr="0096463E" w:rsidRDefault="00405698" w:rsidP="00193000">
            <w:pPr>
              <w:jc w:val="both"/>
              <w:rPr>
                <w:rFonts w:cs="Calibri"/>
              </w:rPr>
            </w:pPr>
            <w:r w:rsidRPr="0096463E">
              <w:rPr>
                <w:rFonts w:cs="Calibri"/>
              </w:rPr>
              <w:t>Cilj 15: Život na zemlji – zaštita, obnova i promicanje održive uporabe ekosustava, očuvanje biološke raznolikosti.</w:t>
            </w:r>
          </w:p>
        </w:tc>
      </w:tr>
      <w:tr w:rsidR="0078468E" w:rsidRPr="0096463E" w14:paraId="3E70781B" w14:textId="77777777" w:rsidTr="00414CD1">
        <w:tc>
          <w:tcPr>
            <w:tcW w:w="2756" w:type="dxa"/>
            <w:gridSpan w:val="2"/>
            <w:vMerge/>
            <w:vAlign w:val="center"/>
          </w:tcPr>
          <w:p w14:paraId="68CDBF6B" w14:textId="77777777" w:rsidR="0078468E" w:rsidRPr="0096463E" w:rsidRDefault="0078468E" w:rsidP="00193000">
            <w:pPr>
              <w:jc w:val="both"/>
              <w:rPr>
                <w:rFonts w:cs="Calibri"/>
                <w:b/>
                <w:bCs/>
              </w:rPr>
            </w:pPr>
          </w:p>
        </w:tc>
        <w:tc>
          <w:tcPr>
            <w:tcW w:w="2306" w:type="dxa"/>
            <w:vAlign w:val="center"/>
          </w:tcPr>
          <w:p w14:paraId="38356B2D" w14:textId="11C834E3"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334" w:type="dxa"/>
            <w:vAlign w:val="center"/>
          </w:tcPr>
          <w:p w14:paraId="56AD786A" w14:textId="77777777" w:rsidR="00405698" w:rsidRPr="0096463E" w:rsidRDefault="00405698" w:rsidP="00193000">
            <w:pPr>
              <w:jc w:val="both"/>
              <w:rPr>
                <w:rFonts w:cs="Calibri"/>
              </w:rPr>
            </w:pPr>
            <w:r w:rsidRPr="0096463E">
              <w:rPr>
                <w:rFonts w:cs="Calibri"/>
              </w:rPr>
              <w:t>Strateški cilj: Cjelogodišnji i regionalno uravnoteženiji turizam</w:t>
            </w:r>
          </w:p>
          <w:p w14:paraId="745D6820" w14:textId="422CE26B" w:rsidR="0078468E" w:rsidRPr="0096463E" w:rsidRDefault="00405698" w:rsidP="00193000">
            <w:pPr>
              <w:jc w:val="both"/>
              <w:rPr>
                <w:rFonts w:cs="Calibri"/>
              </w:rPr>
            </w:pPr>
            <w:r w:rsidRPr="0096463E">
              <w:rPr>
                <w:rFonts w:cs="Calibri"/>
              </w:rPr>
              <w:t xml:space="preserve">Posebni cilj: </w:t>
            </w:r>
            <w:proofErr w:type="spellStart"/>
            <w:r w:rsidRPr="0096463E">
              <w:rPr>
                <w:rFonts w:cs="Calibri"/>
              </w:rPr>
              <w:t>Repozicioniranje</w:t>
            </w:r>
            <w:proofErr w:type="spellEnd"/>
            <w:r w:rsidRPr="0096463E">
              <w:rPr>
                <w:rFonts w:cs="Calibri"/>
              </w:rPr>
              <w:t xml:space="preserve"> Hrvatske kao cjelogodišnje autentične destinacije održivog turizma</w:t>
            </w:r>
          </w:p>
        </w:tc>
      </w:tr>
      <w:tr w:rsidR="00405698" w:rsidRPr="0096463E" w14:paraId="190C5474" w14:textId="77777777" w:rsidTr="00414CD1">
        <w:tc>
          <w:tcPr>
            <w:tcW w:w="2756" w:type="dxa"/>
            <w:gridSpan w:val="2"/>
            <w:vMerge w:val="restart"/>
            <w:vAlign w:val="center"/>
          </w:tcPr>
          <w:p w14:paraId="7BBC6D9C" w14:textId="77777777" w:rsidR="00405698" w:rsidRPr="0096463E" w:rsidRDefault="00405698" w:rsidP="00193000">
            <w:pPr>
              <w:jc w:val="both"/>
              <w:rPr>
                <w:rFonts w:cs="Calibri"/>
                <w:b/>
                <w:bCs/>
              </w:rPr>
            </w:pPr>
            <w:r w:rsidRPr="0096463E">
              <w:rPr>
                <w:rFonts w:cs="Calibri"/>
                <w:b/>
                <w:bCs/>
              </w:rPr>
              <w:t>Obilježja pokazatelja</w:t>
            </w:r>
          </w:p>
        </w:tc>
        <w:tc>
          <w:tcPr>
            <w:tcW w:w="2306" w:type="dxa"/>
            <w:vAlign w:val="center"/>
          </w:tcPr>
          <w:p w14:paraId="06C5F6A8" w14:textId="77777777" w:rsidR="00405698" w:rsidRPr="0096463E" w:rsidRDefault="00405698" w:rsidP="00193000">
            <w:pPr>
              <w:jc w:val="both"/>
              <w:rPr>
                <w:rFonts w:cs="Calibri"/>
              </w:rPr>
            </w:pPr>
            <w:r w:rsidRPr="0096463E">
              <w:rPr>
                <w:rFonts w:cs="Calibri"/>
              </w:rPr>
              <w:t>Definicija</w:t>
            </w:r>
          </w:p>
        </w:tc>
        <w:tc>
          <w:tcPr>
            <w:tcW w:w="4334" w:type="dxa"/>
            <w:vAlign w:val="center"/>
          </w:tcPr>
          <w:p w14:paraId="73943D9B" w14:textId="1557B2F3" w:rsidR="00405698" w:rsidRPr="0096463E" w:rsidRDefault="00405698" w:rsidP="00193000">
            <w:pPr>
              <w:jc w:val="both"/>
              <w:rPr>
                <w:rFonts w:cs="Calibri"/>
              </w:rPr>
            </w:pPr>
            <w:r w:rsidRPr="0096463E">
              <w:rPr>
                <w:rFonts w:cs="Calibri"/>
              </w:rPr>
              <w:t>Pokazateljem se vrši identifikacija i kategorizacija turističkih resursa na području destinacije, uključujući prirodne (parkovi, rezervati, pejzaži) i kulturno-povijes</w:t>
            </w:r>
            <w:r w:rsidRPr="0096463E">
              <w:rPr>
                <w:rFonts w:cs="Calibri"/>
              </w:rPr>
              <w:softHyphen/>
              <w:t>ne/antropogene atrakcije (povijesni lokaliteti, muzeji, spomenici, nematerijalna baština).</w:t>
            </w:r>
          </w:p>
        </w:tc>
      </w:tr>
      <w:tr w:rsidR="00405698" w:rsidRPr="0096463E" w14:paraId="5BAAC8E2" w14:textId="77777777" w:rsidTr="00414CD1">
        <w:tc>
          <w:tcPr>
            <w:tcW w:w="2756" w:type="dxa"/>
            <w:gridSpan w:val="2"/>
            <w:vMerge/>
            <w:vAlign w:val="center"/>
          </w:tcPr>
          <w:p w14:paraId="0910A469" w14:textId="77777777" w:rsidR="00405698" w:rsidRPr="0096463E" w:rsidRDefault="00405698" w:rsidP="00193000">
            <w:pPr>
              <w:jc w:val="both"/>
              <w:rPr>
                <w:rFonts w:cs="Calibri"/>
                <w:b/>
                <w:bCs/>
              </w:rPr>
            </w:pPr>
          </w:p>
        </w:tc>
        <w:tc>
          <w:tcPr>
            <w:tcW w:w="2306" w:type="dxa"/>
            <w:vAlign w:val="center"/>
          </w:tcPr>
          <w:p w14:paraId="5E800172" w14:textId="77777777" w:rsidR="00405698" w:rsidRPr="0096463E" w:rsidRDefault="00405698" w:rsidP="00193000">
            <w:pPr>
              <w:jc w:val="both"/>
              <w:rPr>
                <w:rFonts w:cs="Calibri"/>
              </w:rPr>
            </w:pPr>
            <w:r w:rsidRPr="0096463E">
              <w:rPr>
                <w:rFonts w:cs="Calibri"/>
              </w:rPr>
              <w:t>Opis</w:t>
            </w:r>
          </w:p>
        </w:tc>
        <w:tc>
          <w:tcPr>
            <w:tcW w:w="4334" w:type="dxa"/>
            <w:vAlign w:val="center"/>
          </w:tcPr>
          <w:p w14:paraId="6FC4602E" w14:textId="042AE271" w:rsidR="00405698" w:rsidRPr="0096463E" w:rsidRDefault="00405698" w:rsidP="00193000">
            <w:pPr>
              <w:jc w:val="both"/>
              <w:rPr>
                <w:rFonts w:cs="Calibri"/>
              </w:rPr>
            </w:pPr>
            <w:r w:rsidRPr="0096463E">
              <w:rPr>
                <w:rFonts w:cs="Calibri"/>
              </w:rPr>
              <w:t xml:space="preserve">Identifikacija i kategorizacija turističkih resursa ključna je za razvoj održivog turizma jer omogućava efikasno upravljanje i očuvanje prirodnih i kulturnih resursa. Pruža temelj za kreiranje ciljanih marketinških strategija koje ističu jedinstvene atribute destinacije, privlačeći time odgovarajuće turiste. Osim toga, pomaže lokalnim </w:t>
            </w:r>
            <w:r w:rsidRPr="0096463E">
              <w:rPr>
                <w:rFonts w:cs="Calibri"/>
              </w:rPr>
              <w:lastRenderedPageBreak/>
              <w:t>zajednicama da razumiju i vrednuju svoju baštinu, potičući lokalno sudjelovanje i osvještavanje važnosti očuvanja tih resursa za buduće generacije.</w:t>
            </w:r>
          </w:p>
        </w:tc>
      </w:tr>
      <w:tr w:rsidR="00405698" w:rsidRPr="0096463E" w14:paraId="1C2E2F2E" w14:textId="77777777" w:rsidTr="00414CD1">
        <w:tc>
          <w:tcPr>
            <w:tcW w:w="2756" w:type="dxa"/>
            <w:gridSpan w:val="2"/>
            <w:vMerge/>
            <w:vAlign w:val="center"/>
          </w:tcPr>
          <w:p w14:paraId="7C35E754" w14:textId="77777777" w:rsidR="00405698" w:rsidRPr="0096463E" w:rsidRDefault="00405698" w:rsidP="00193000">
            <w:pPr>
              <w:jc w:val="both"/>
              <w:rPr>
                <w:rFonts w:cs="Calibri"/>
                <w:b/>
                <w:bCs/>
              </w:rPr>
            </w:pPr>
          </w:p>
        </w:tc>
        <w:tc>
          <w:tcPr>
            <w:tcW w:w="2306" w:type="dxa"/>
            <w:vAlign w:val="center"/>
          </w:tcPr>
          <w:p w14:paraId="3AF88D7B" w14:textId="4173D8FB" w:rsidR="00405698" w:rsidRPr="0096463E" w:rsidRDefault="00405698" w:rsidP="00193000">
            <w:pPr>
              <w:jc w:val="both"/>
              <w:rPr>
                <w:rFonts w:cs="Calibri"/>
              </w:rPr>
            </w:pPr>
            <w:proofErr w:type="spellStart"/>
            <w:r w:rsidRPr="0096463E">
              <w:rPr>
                <w:rFonts w:cs="Calibri"/>
              </w:rPr>
              <w:t>Podpokazatelji</w:t>
            </w:r>
            <w:proofErr w:type="spellEnd"/>
          </w:p>
        </w:tc>
        <w:tc>
          <w:tcPr>
            <w:tcW w:w="4334" w:type="dxa"/>
            <w:vAlign w:val="center"/>
          </w:tcPr>
          <w:p w14:paraId="0EFA56A4" w14:textId="77777777" w:rsidR="00405698" w:rsidRPr="0096463E" w:rsidRDefault="00405698" w:rsidP="00193000">
            <w:pPr>
              <w:jc w:val="both"/>
              <w:rPr>
                <w:rFonts w:cs="Calibri"/>
              </w:rPr>
            </w:pPr>
            <w:r w:rsidRPr="0096463E">
              <w:rPr>
                <w:rFonts w:cs="Calibri"/>
              </w:rPr>
              <w:t>– popisi kulturnih dobara (opcionalno, uključujući procjenu i naznaku ranjivosti)</w:t>
            </w:r>
          </w:p>
          <w:p w14:paraId="34DA7B8A" w14:textId="77777777" w:rsidR="00405698" w:rsidRPr="0096463E" w:rsidRDefault="00405698" w:rsidP="00193000">
            <w:pPr>
              <w:jc w:val="both"/>
              <w:rPr>
                <w:rFonts w:cs="Calibri"/>
              </w:rPr>
            </w:pPr>
            <w:r w:rsidRPr="0096463E">
              <w:rPr>
                <w:rFonts w:cs="Calibri"/>
              </w:rPr>
              <w:t>– identifikacija i popisivanje nematerijalne kulturne baštine</w:t>
            </w:r>
          </w:p>
          <w:p w14:paraId="6C588D36" w14:textId="0A751EC7" w:rsidR="00405698" w:rsidRPr="0096463E" w:rsidRDefault="00405698" w:rsidP="00193000">
            <w:pPr>
              <w:jc w:val="both"/>
              <w:rPr>
                <w:rFonts w:cs="Calibri"/>
              </w:rPr>
            </w:pPr>
            <w:r w:rsidRPr="0096463E">
              <w:rPr>
                <w:rFonts w:cs="Calibri"/>
              </w:rPr>
              <w:t>– popis lokaliteta i dobara prirodne baštine s naznakom vrste, stanja očuvanja i ranjivosti.</w:t>
            </w:r>
          </w:p>
        </w:tc>
      </w:tr>
      <w:tr w:rsidR="009075F9" w:rsidRPr="0096463E" w14:paraId="0D85CE4C" w14:textId="77777777" w:rsidTr="00414CD1">
        <w:tc>
          <w:tcPr>
            <w:tcW w:w="2756" w:type="dxa"/>
            <w:gridSpan w:val="2"/>
            <w:vMerge w:val="restart"/>
            <w:vAlign w:val="center"/>
          </w:tcPr>
          <w:p w14:paraId="41E96FD3" w14:textId="77777777" w:rsidR="009075F9" w:rsidRPr="0096463E" w:rsidRDefault="009075F9" w:rsidP="00193000">
            <w:pPr>
              <w:jc w:val="both"/>
              <w:rPr>
                <w:rFonts w:cs="Calibri"/>
                <w:b/>
                <w:bCs/>
              </w:rPr>
            </w:pPr>
            <w:r w:rsidRPr="0096463E">
              <w:rPr>
                <w:rFonts w:cs="Calibri"/>
                <w:b/>
                <w:bCs/>
              </w:rPr>
              <w:t>Podaci</w:t>
            </w:r>
          </w:p>
        </w:tc>
        <w:tc>
          <w:tcPr>
            <w:tcW w:w="2306" w:type="dxa"/>
            <w:vAlign w:val="center"/>
          </w:tcPr>
          <w:p w14:paraId="3373D6CE" w14:textId="77777777" w:rsidR="009075F9" w:rsidRPr="0096463E" w:rsidRDefault="009075F9" w:rsidP="00193000">
            <w:pPr>
              <w:jc w:val="both"/>
              <w:rPr>
                <w:rFonts w:cs="Calibri"/>
              </w:rPr>
            </w:pPr>
            <w:r w:rsidRPr="0096463E">
              <w:rPr>
                <w:rFonts w:cs="Calibri"/>
              </w:rPr>
              <w:t>Naziv podataka</w:t>
            </w:r>
          </w:p>
        </w:tc>
        <w:tc>
          <w:tcPr>
            <w:tcW w:w="4334" w:type="dxa"/>
            <w:vAlign w:val="center"/>
          </w:tcPr>
          <w:p w14:paraId="319A1E60" w14:textId="77777777" w:rsidR="00405698" w:rsidRPr="0096463E" w:rsidRDefault="00405698" w:rsidP="00193000">
            <w:pPr>
              <w:jc w:val="both"/>
              <w:rPr>
                <w:rFonts w:cs="Calibri"/>
              </w:rPr>
            </w:pPr>
            <w:r w:rsidRPr="0096463E">
              <w:rPr>
                <w:rFonts w:cs="Calibri"/>
              </w:rPr>
              <w:t>1. Popis i vrsta zaštićenih kulturnih dobara</w:t>
            </w:r>
          </w:p>
          <w:p w14:paraId="008C063F" w14:textId="77777777" w:rsidR="00405698" w:rsidRPr="0096463E" w:rsidRDefault="00405698" w:rsidP="00193000">
            <w:pPr>
              <w:jc w:val="both"/>
              <w:rPr>
                <w:rFonts w:cs="Calibri"/>
              </w:rPr>
            </w:pPr>
            <w:r w:rsidRPr="0096463E">
              <w:rPr>
                <w:rFonts w:cs="Calibri"/>
              </w:rPr>
              <w:t>2. Popis i vrsta kulturnih dobara nacionalnog značaja</w:t>
            </w:r>
          </w:p>
          <w:p w14:paraId="16D8494D" w14:textId="77777777" w:rsidR="00405698" w:rsidRPr="0096463E" w:rsidRDefault="00405698" w:rsidP="00193000">
            <w:pPr>
              <w:jc w:val="both"/>
              <w:rPr>
                <w:rFonts w:cs="Calibri"/>
              </w:rPr>
            </w:pPr>
            <w:r w:rsidRPr="0096463E">
              <w:rPr>
                <w:rFonts w:cs="Calibri"/>
              </w:rPr>
              <w:t>3. Popis i vrsta preventivno zaštićenih dobara</w:t>
            </w:r>
          </w:p>
          <w:p w14:paraId="7E047EEA" w14:textId="41BD26CC" w:rsidR="009075F9" w:rsidRPr="0096463E" w:rsidRDefault="00405698" w:rsidP="00193000">
            <w:pPr>
              <w:jc w:val="both"/>
              <w:rPr>
                <w:rFonts w:cs="Calibri"/>
              </w:rPr>
            </w:pPr>
            <w:r w:rsidRPr="0096463E">
              <w:rPr>
                <w:rFonts w:cs="Calibri"/>
              </w:rPr>
              <w:t>4. Popis i kategorija zaštićenih prirodnih područja u RH</w:t>
            </w:r>
          </w:p>
        </w:tc>
      </w:tr>
      <w:tr w:rsidR="009075F9" w:rsidRPr="0096463E" w14:paraId="012B9EE1" w14:textId="77777777" w:rsidTr="00414CD1">
        <w:tc>
          <w:tcPr>
            <w:tcW w:w="2756" w:type="dxa"/>
            <w:gridSpan w:val="2"/>
            <w:vMerge/>
            <w:vAlign w:val="center"/>
          </w:tcPr>
          <w:p w14:paraId="6147F3AD" w14:textId="77777777" w:rsidR="009075F9" w:rsidRPr="0096463E" w:rsidRDefault="009075F9" w:rsidP="00193000">
            <w:pPr>
              <w:jc w:val="both"/>
              <w:rPr>
                <w:rFonts w:cs="Calibri"/>
                <w:b/>
                <w:bCs/>
              </w:rPr>
            </w:pPr>
          </w:p>
        </w:tc>
        <w:tc>
          <w:tcPr>
            <w:tcW w:w="2306" w:type="dxa"/>
            <w:vAlign w:val="center"/>
          </w:tcPr>
          <w:p w14:paraId="205C2B49" w14:textId="77777777" w:rsidR="009075F9" w:rsidRPr="0096463E" w:rsidRDefault="009075F9" w:rsidP="00193000">
            <w:pPr>
              <w:jc w:val="both"/>
              <w:rPr>
                <w:rFonts w:cs="Calibri"/>
              </w:rPr>
            </w:pPr>
            <w:r w:rsidRPr="0096463E">
              <w:rPr>
                <w:rFonts w:cs="Calibri"/>
              </w:rPr>
              <w:t>Mjerna jedinica</w:t>
            </w:r>
          </w:p>
        </w:tc>
        <w:tc>
          <w:tcPr>
            <w:tcW w:w="4334" w:type="dxa"/>
            <w:vAlign w:val="center"/>
          </w:tcPr>
          <w:p w14:paraId="0AF55787" w14:textId="72CC9487" w:rsidR="009075F9" w:rsidRPr="0096463E" w:rsidRDefault="00405698" w:rsidP="00193000">
            <w:pPr>
              <w:jc w:val="both"/>
              <w:rPr>
                <w:rFonts w:cs="Calibri"/>
              </w:rPr>
            </w:pPr>
            <w:r w:rsidRPr="0096463E">
              <w:rPr>
                <w:rFonts w:cs="Calibri"/>
              </w:rPr>
              <w:t>1. – 4. broj/vrsta (kategorija)</w:t>
            </w:r>
          </w:p>
        </w:tc>
      </w:tr>
      <w:tr w:rsidR="009075F9" w:rsidRPr="0096463E" w14:paraId="671D00A0" w14:textId="77777777" w:rsidTr="00414CD1">
        <w:tc>
          <w:tcPr>
            <w:tcW w:w="2756" w:type="dxa"/>
            <w:gridSpan w:val="2"/>
            <w:vMerge/>
            <w:vAlign w:val="center"/>
          </w:tcPr>
          <w:p w14:paraId="017AC022" w14:textId="77777777" w:rsidR="009075F9" w:rsidRPr="0096463E" w:rsidRDefault="009075F9" w:rsidP="00193000">
            <w:pPr>
              <w:jc w:val="both"/>
              <w:rPr>
                <w:rFonts w:cs="Calibri"/>
                <w:b/>
                <w:bCs/>
              </w:rPr>
            </w:pPr>
          </w:p>
        </w:tc>
        <w:tc>
          <w:tcPr>
            <w:tcW w:w="2306" w:type="dxa"/>
            <w:vAlign w:val="center"/>
          </w:tcPr>
          <w:p w14:paraId="5D299A23" w14:textId="77777777" w:rsidR="009075F9" w:rsidRPr="0096463E" w:rsidRDefault="009075F9" w:rsidP="00193000">
            <w:pPr>
              <w:jc w:val="both"/>
              <w:rPr>
                <w:rFonts w:cs="Calibri"/>
              </w:rPr>
            </w:pPr>
            <w:r w:rsidRPr="0096463E">
              <w:rPr>
                <w:rFonts w:cs="Calibri"/>
              </w:rPr>
              <w:t>Izvor podataka/potencijalni izvor</w:t>
            </w:r>
          </w:p>
        </w:tc>
        <w:tc>
          <w:tcPr>
            <w:tcW w:w="4334" w:type="dxa"/>
            <w:vAlign w:val="center"/>
          </w:tcPr>
          <w:p w14:paraId="6DDA6FD7" w14:textId="77777777" w:rsidR="00405698" w:rsidRPr="0096463E" w:rsidRDefault="00405698" w:rsidP="00193000">
            <w:pPr>
              <w:jc w:val="both"/>
              <w:rPr>
                <w:rFonts w:cs="Calibri"/>
              </w:rPr>
            </w:pPr>
            <w:r w:rsidRPr="0096463E">
              <w:rPr>
                <w:rFonts w:cs="Calibri"/>
              </w:rPr>
              <w:t>1. – 3. Registar kulturnih dobara RH (ministarstvo nadležno za kulturu)</w:t>
            </w:r>
          </w:p>
          <w:p w14:paraId="200B287D" w14:textId="05E2ACB2" w:rsidR="009075F9" w:rsidRPr="0096463E" w:rsidRDefault="00405698" w:rsidP="00193000">
            <w:pPr>
              <w:jc w:val="both"/>
              <w:rPr>
                <w:rFonts w:cs="Calibri"/>
              </w:rPr>
            </w:pPr>
            <w:r w:rsidRPr="0096463E">
              <w:rPr>
                <w:rFonts w:cs="Calibri"/>
              </w:rPr>
              <w:t xml:space="preserve">4. </w:t>
            </w:r>
            <w:proofErr w:type="spellStart"/>
            <w:r w:rsidRPr="0096463E">
              <w:rPr>
                <w:rFonts w:cs="Calibri"/>
              </w:rPr>
              <w:t>Bioportal</w:t>
            </w:r>
            <w:proofErr w:type="spellEnd"/>
            <w:r w:rsidRPr="0096463E">
              <w:rPr>
                <w:rFonts w:cs="Calibri"/>
              </w:rPr>
              <w:t xml:space="preserve"> (ministarstvo nadležno za zaštitu okoliša)</w:t>
            </w:r>
          </w:p>
        </w:tc>
      </w:tr>
      <w:tr w:rsidR="009075F9" w:rsidRPr="0096463E" w14:paraId="69DC90FD" w14:textId="77777777" w:rsidTr="00414CD1">
        <w:tc>
          <w:tcPr>
            <w:tcW w:w="2756" w:type="dxa"/>
            <w:gridSpan w:val="2"/>
            <w:vMerge/>
            <w:vAlign w:val="center"/>
          </w:tcPr>
          <w:p w14:paraId="5EADE353" w14:textId="77777777" w:rsidR="009075F9" w:rsidRPr="0096463E" w:rsidRDefault="009075F9" w:rsidP="00193000">
            <w:pPr>
              <w:jc w:val="both"/>
              <w:rPr>
                <w:rFonts w:cs="Calibri"/>
                <w:b/>
                <w:bCs/>
              </w:rPr>
            </w:pPr>
          </w:p>
        </w:tc>
        <w:tc>
          <w:tcPr>
            <w:tcW w:w="2306" w:type="dxa"/>
            <w:vAlign w:val="center"/>
          </w:tcPr>
          <w:p w14:paraId="4FF6C1E4" w14:textId="77777777" w:rsidR="009075F9" w:rsidRPr="0096463E" w:rsidRDefault="009075F9" w:rsidP="00193000">
            <w:pPr>
              <w:jc w:val="both"/>
              <w:rPr>
                <w:rFonts w:cs="Calibri"/>
              </w:rPr>
            </w:pPr>
            <w:r w:rsidRPr="0096463E">
              <w:rPr>
                <w:rFonts w:cs="Calibri"/>
              </w:rPr>
              <w:t>Dostupnost podataka i podatkovni jaz</w:t>
            </w:r>
          </w:p>
        </w:tc>
        <w:tc>
          <w:tcPr>
            <w:tcW w:w="4334" w:type="dxa"/>
            <w:vAlign w:val="center"/>
          </w:tcPr>
          <w:p w14:paraId="48792065" w14:textId="128A86B6" w:rsidR="009075F9" w:rsidRPr="0096463E" w:rsidRDefault="00405698" w:rsidP="00193000">
            <w:pPr>
              <w:jc w:val="both"/>
              <w:rPr>
                <w:rFonts w:cs="Calibri"/>
              </w:rPr>
            </w:pPr>
            <w:r w:rsidRPr="0096463E">
              <w:rPr>
                <w:rFonts w:cs="Calibri"/>
              </w:rPr>
              <w:t>1. Podatak je dostupan</w:t>
            </w:r>
          </w:p>
        </w:tc>
      </w:tr>
      <w:tr w:rsidR="009075F9" w:rsidRPr="0096463E" w14:paraId="68A9430D" w14:textId="77777777" w:rsidTr="00414CD1">
        <w:tc>
          <w:tcPr>
            <w:tcW w:w="2756" w:type="dxa"/>
            <w:gridSpan w:val="2"/>
            <w:vMerge/>
            <w:vAlign w:val="center"/>
          </w:tcPr>
          <w:p w14:paraId="4DB332FE" w14:textId="77777777" w:rsidR="009075F9" w:rsidRPr="0096463E" w:rsidRDefault="009075F9" w:rsidP="00193000">
            <w:pPr>
              <w:jc w:val="both"/>
              <w:rPr>
                <w:rFonts w:cs="Calibri"/>
                <w:b/>
                <w:bCs/>
              </w:rPr>
            </w:pPr>
          </w:p>
        </w:tc>
        <w:tc>
          <w:tcPr>
            <w:tcW w:w="2306" w:type="dxa"/>
            <w:vAlign w:val="center"/>
          </w:tcPr>
          <w:p w14:paraId="6EB8287E" w14:textId="77777777" w:rsidR="009075F9" w:rsidRPr="0096463E" w:rsidRDefault="009075F9" w:rsidP="00193000">
            <w:pPr>
              <w:jc w:val="both"/>
              <w:rPr>
                <w:rFonts w:cs="Calibri"/>
              </w:rPr>
            </w:pPr>
            <w:r w:rsidRPr="0096463E">
              <w:rPr>
                <w:rFonts w:cs="Calibri"/>
              </w:rPr>
              <w:t>Periodičnost prikupljanja podataka</w:t>
            </w:r>
          </w:p>
        </w:tc>
        <w:tc>
          <w:tcPr>
            <w:tcW w:w="4334" w:type="dxa"/>
            <w:vAlign w:val="center"/>
          </w:tcPr>
          <w:p w14:paraId="29F64B08" w14:textId="7DB092CD" w:rsidR="009075F9" w:rsidRPr="0096463E" w:rsidRDefault="00405698" w:rsidP="00193000">
            <w:pPr>
              <w:jc w:val="both"/>
              <w:rPr>
                <w:rFonts w:cs="Calibri"/>
              </w:rPr>
            </w:pPr>
            <w:r w:rsidRPr="0096463E">
              <w:rPr>
                <w:rFonts w:cs="Calibri"/>
              </w:rPr>
              <w:t>1. – 4. Kontinuirano dostupan podatak na godišnjoj razini.</w:t>
            </w:r>
          </w:p>
        </w:tc>
      </w:tr>
      <w:tr w:rsidR="009075F9" w:rsidRPr="0096463E" w14:paraId="088196D0" w14:textId="77777777" w:rsidTr="00414CD1">
        <w:tc>
          <w:tcPr>
            <w:tcW w:w="2756" w:type="dxa"/>
            <w:gridSpan w:val="2"/>
            <w:vAlign w:val="center"/>
          </w:tcPr>
          <w:p w14:paraId="407E3F10" w14:textId="77777777" w:rsidR="009075F9" w:rsidRPr="0096463E" w:rsidRDefault="009075F9" w:rsidP="00193000">
            <w:pPr>
              <w:jc w:val="both"/>
              <w:rPr>
                <w:rFonts w:cs="Calibri"/>
                <w:b/>
                <w:bCs/>
              </w:rPr>
            </w:pPr>
            <w:r w:rsidRPr="0096463E">
              <w:rPr>
                <w:rFonts w:cs="Calibri"/>
                <w:b/>
                <w:bCs/>
              </w:rPr>
              <w:t>Metodologija izračuna pokazatelja</w:t>
            </w:r>
          </w:p>
        </w:tc>
        <w:tc>
          <w:tcPr>
            <w:tcW w:w="6640" w:type="dxa"/>
            <w:gridSpan w:val="2"/>
            <w:vAlign w:val="center"/>
          </w:tcPr>
          <w:p w14:paraId="46460D86" w14:textId="77777777" w:rsidR="009075F9" w:rsidRPr="0096463E" w:rsidRDefault="009075F9" w:rsidP="00193000">
            <w:pPr>
              <w:jc w:val="both"/>
              <w:rPr>
                <w:rFonts w:cs="Calibri"/>
              </w:rPr>
            </w:pPr>
          </w:p>
        </w:tc>
      </w:tr>
      <w:tr w:rsidR="009075F9" w:rsidRPr="0096463E" w14:paraId="3ABA8C22" w14:textId="77777777" w:rsidTr="00414CD1">
        <w:tc>
          <w:tcPr>
            <w:tcW w:w="2756" w:type="dxa"/>
            <w:gridSpan w:val="2"/>
            <w:vAlign w:val="center"/>
          </w:tcPr>
          <w:p w14:paraId="6E8367D3" w14:textId="77777777" w:rsidR="009075F9" w:rsidRPr="0096463E" w:rsidRDefault="009075F9" w:rsidP="00193000">
            <w:pPr>
              <w:jc w:val="both"/>
              <w:rPr>
                <w:rFonts w:cs="Calibri"/>
                <w:b/>
                <w:bCs/>
              </w:rPr>
            </w:pPr>
            <w:r w:rsidRPr="0096463E">
              <w:rPr>
                <w:rFonts w:cs="Calibri"/>
                <w:b/>
                <w:bCs/>
              </w:rPr>
              <w:t>Učestalost mjerenja</w:t>
            </w:r>
          </w:p>
        </w:tc>
        <w:tc>
          <w:tcPr>
            <w:tcW w:w="6640" w:type="dxa"/>
            <w:gridSpan w:val="2"/>
            <w:vAlign w:val="center"/>
          </w:tcPr>
          <w:p w14:paraId="423307AF" w14:textId="16B80BE0" w:rsidR="009075F9" w:rsidRPr="0096463E" w:rsidRDefault="00405698" w:rsidP="00193000">
            <w:pPr>
              <w:jc w:val="both"/>
              <w:rPr>
                <w:rFonts w:cs="Calibri"/>
              </w:rPr>
            </w:pPr>
            <w:r w:rsidRPr="0096463E">
              <w:rPr>
                <w:rFonts w:cs="Calibri"/>
              </w:rPr>
              <w:t>Jednom godišnje</w:t>
            </w:r>
          </w:p>
        </w:tc>
      </w:tr>
      <w:tr w:rsidR="009075F9" w:rsidRPr="0096463E" w14:paraId="2C36B232" w14:textId="77777777" w:rsidTr="00414CD1">
        <w:tc>
          <w:tcPr>
            <w:tcW w:w="2756" w:type="dxa"/>
            <w:gridSpan w:val="2"/>
            <w:vAlign w:val="center"/>
          </w:tcPr>
          <w:p w14:paraId="219EB9BD" w14:textId="77777777" w:rsidR="009075F9" w:rsidRPr="0096463E" w:rsidRDefault="009075F9" w:rsidP="00193000">
            <w:pPr>
              <w:jc w:val="both"/>
              <w:rPr>
                <w:rFonts w:cs="Calibri"/>
                <w:b/>
                <w:bCs/>
              </w:rPr>
            </w:pPr>
          </w:p>
        </w:tc>
        <w:tc>
          <w:tcPr>
            <w:tcW w:w="6640" w:type="dxa"/>
            <w:gridSpan w:val="2"/>
            <w:vAlign w:val="center"/>
          </w:tcPr>
          <w:p w14:paraId="614842C7" w14:textId="77777777" w:rsidR="009075F9" w:rsidRPr="0096463E" w:rsidRDefault="009075F9" w:rsidP="00193000">
            <w:pPr>
              <w:jc w:val="both"/>
              <w:rPr>
                <w:rFonts w:cs="Calibri"/>
              </w:rPr>
            </w:pPr>
          </w:p>
        </w:tc>
      </w:tr>
      <w:tr w:rsidR="00C00EE9" w:rsidRPr="0096463E" w14:paraId="0360CE6C" w14:textId="77777777" w:rsidTr="006266EB">
        <w:tc>
          <w:tcPr>
            <w:tcW w:w="9396" w:type="dxa"/>
            <w:gridSpan w:val="4"/>
            <w:shd w:val="clear" w:color="auto" w:fill="F2F2F2" w:themeFill="background1" w:themeFillShade="F2"/>
            <w:vAlign w:val="center"/>
          </w:tcPr>
          <w:p w14:paraId="663110DD" w14:textId="065889F8" w:rsidR="00C00EE9" w:rsidRPr="0096463E" w:rsidRDefault="00C00EE9" w:rsidP="00193000">
            <w:pPr>
              <w:jc w:val="center"/>
              <w:rPr>
                <w:rFonts w:cs="Calibri"/>
                <w:b/>
                <w:bCs/>
              </w:rPr>
            </w:pPr>
            <w:r w:rsidRPr="0096463E">
              <w:rPr>
                <w:rFonts w:cs="Calibri"/>
                <w:b/>
                <w:bCs/>
              </w:rPr>
              <w:t>Početna vrijednost (2023.)</w:t>
            </w:r>
          </w:p>
        </w:tc>
      </w:tr>
      <w:tr w:rsidR="00C00EE9" w:rsidRPr="0096463E" w14:paraId="783AAEC4" w14:textId="77777777" w:rsidTr="00414CD1">
        <w:tc>
          <w:tcPr>
            <w:tcW w:w="1398" w:type="dxa"/>
            <w:vAlign w:val="center"/>
          </w:tcPr>
          <w:p w14:paraId="0F8C0CD1" w14:textId="1AD4D345" w:rsidR="00C00EE9" w:rsidRPr="0096463E" w:rsidRDefault="00E805F3" w:rsidP="00193000">
            <w:pPr>
              <w:jc w:val="both"/>
              <w:rPr>
                <w:rFonts w:cs="Calibri"/>
              </w:rPr>
            </w:pPr>
            <w:r w:rsidRPr="0096463E">
              <w:rPr>
                <w:rFonts w:cs="Calibri"/>
              </w:rPr>
              <w:t>Popis i vrsta zaštićenih kulturnih dobara</w:t>
            </w:r>
          </w:p>
        </w:tc>
        <w:tc>
          <w:tcPr>
            <w:tcW w:w="7998" w:type="dxa"/>
            <w:gridSpan w:val="3"/>
            <w:vAlign w:val="center"/>
          </w:tcPr>
          <w:tbl>
            <w:tblPr>
              <w:tblW w:w="7703" w:type="dxa"/>
              <w:tblLook w:val="04A0" w:firstRow="1" w:lastRow="0" w:firstColumn="1" w:lastColumn="0" w:noHBand="0" w:noVBand="1"/>
            </w:tblPr>
            <w:tblGrid>
              <w:gridCol w:w="28"/>
              <w:gridCol w:w="140"/>
              <w:gridCol w:w="4245"/>
              <w:gridCol w:w="230"/>
              <w:gridCol w:w="2996"/>
              <w:gridCol w:w="64"/>
            </w:tblGrid>
            <w:tr w:rsidR="00B15710" w:rsidRPr="0096463E" w14:paraId="07A17D4C" w14:textId="77777777" w:rsidTr="00E00B8C">
              <w:trPr>
                <w:gridBefore w:val="2"/>
                <w:gridAfter w:val="1"/>
                <w:wBefore w:w="432" w:type="dxa"/>
                <w:wAfter w:w="78" w:type="dxa"/>
                <w:trHeight w:val="288"/>
              </w:trPr>
              <w:tc>
                <w:tcPr>
                  <w:tcW w:w="3981" w:type="dxa"/>
                  <w:tcBorders>
                    <w:top w:val="nil"/>
                    <w:left w:val="nil"/>
                    <w:bottom w:val="nil"/>
                    <w:right w:val="nil"/>
                  </w:tcBorders>
                  <w:shd w:val="clear" w:color="auto" w:fill="auto"/>
                  <w:noWrap/>
                  <w:vAlign w:val="bottom"/>
                  <w:hideMark/>
                </w:tcPr>
                <w:p w14:paraId="4C17402E" w14:textId="77777777" w:rsidR="00B15710" w:rsidRPr="0096463E" w:rsidRDefault="00B15710" w:rsidP="00193000">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Naziv dobra</w:t>
                  </w:r>
                </w:p>
              </w:tc>
              <w:tc>
                <w:tcPr>
                  <w:tcW w:w="3212" w:type="dxa"/>
                  <w:gridSpan w:val="2"/>
                  <w:tcBorders>
                    <w:top w:val="nil"/>
                    <w:left w:val="nil"/>
                    <w:bottom w:val="nil"/>
                    <w:right w:val="nil"/>
                  </w:tcBorders>
                  <w:shd w:val="clear" w:color="auto" w:fill="auto"/>
                  <w:noWrap/>
                  <w:vAlign w:val="bottom"/>
                  <w:hideMark/>
                </w:tcPr>
                <w:p w14:paraId="3305FC01" w14:textId="77777777" w:rsidR="00B15710" w:rsidRPr="0096463E" w:rsidRDefault="00B15710" w:rsidP="00193000">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Klasifikacija</w:t>
                  </w:r>
                </w:p>
              </w:tc>
            </w:tr>
            <w:tr w:rsidR="00E00B8C" w:rsidRPr="0096463E" w14:paraId="09040223" w14:textId="77777777" w:rsidTr="000B6F39">
              <w:trPr>
                <w:gridBefore w:val="1"/>
                <w:wBefore w:w="216" w:type="dxa"/>
                <w:trHeight w:val="288"/>
              </w:trPr>
              <w:tc>
                <w:tcPr>
                  <w:tcW w:w="4413" w:type="dxa"/>
                  <w:gridSpan w:val="3"/>
                  <w:tcBorders>
                    <w:top w:val="nil"/>
                    <w:left w:val="nil"/>
                    <w:bottom w:val="nil"/>
                    <w:right w:val="nil"/>
                  </w:tcBorders>
                  <w:shd w:val="clear" w:color="auto" w:fill="auto"/>
                  <w:noWrap/>
                  <w:vAlign w:val="center"/>
                  <w:hideMark/>
                </w:tcPr>
                <w:tbl>
                  <w:tblPr>
                    <w:tblW w:w="4377" w:type="dxa"/>
                    <w:tblLook w:val="04A0" w:firstRow="1" w:lastRow="0" w:firstColumn="1" w:lastColumn="0" w:noHBand="0" w:noVBand="1"/>
                  </w:tblPr>
                  <w:tblGrid>
                    <w:gridCol w:w="2427"/>
                    <w:gridCol w:w="1950"/>
                  </w:tblGrid>
                  <w:tr w:rsidR="00C35F25" w:rsidRPr="0096463E" w14:paraId="538E717D" w14:textId="77777777" w:rsidTr="00C35F25">
                    <w:trPr>
                      <w:trHeight w:val="288"/>
                    </w:trPr>
                    <w:tc>
                      <w:tcPr>
                        <w:tcW w:w="2427" w:type="dxa"/>
                        <w:tcBorders>
                          <w:top w:val="nil"/>
                          <w:left w:val="nil"/>
                          <w:bottom w:val="nil"/>
                          <w:right w:val="nil"/>
                        </w:tcBorders>
                        <w:shd w:val="clear" w:color="auto" w:fill="auto"/>
                        <w:noWrap/>
                        <w:vAlign w:val="bottom"/>
                        <w:hideMark/>
                      </w:tcPr>
                      <w:p w14:paraId="3C478906" w14:textId="6A195E20" w:rsidR="00E00B8C" w:rsidRPr="0096463E" w:rsidRDefault="00E00B8C" w:rsidP="00E00B8C">
                        <w:pPr>
                          <w:spacing w:after="0" w:line="240" w:lineRule="auto"/>
                          <w:rPr>
                            <w:rFonts w:eastAsia="Times New Roman" w:cs="Calibri"/>
                            <w:b/>
                            <w:bCs/>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1F607C54" w14:textId="6A3CDFC4" w:rsidR="00E00B8C" w:rsidRPr="0096463E" w:rsidRDefault="00E00B8C" w:rsidP="00E00B8C">
                        <w:pPr>
                          <w:spacing w:after="0" w:line="240" w:lineRule="auto"/>
                          <w:rPr>
                            <w:rFonts w:eastAsia="Times New Roman" w:cs="Calibri"/>
                            <w:b/>
                            <w:bCs/>
                            <w:color w:val="000000"/>
                            <w:lang w:eastAsia="hr-HR"/>
                            <w14:ligatures w14:val="none"/>
                          </w:rPr>
                        </w:pPr>
                      </w:p>
                    </w:tc>
                  </w:tr>
                  <w:tr w:rsidR="00C35F25" w:rsidRPr="0096463E" w14:paraId="3C4B929F" w14:textId="77777777" w:rsidTr="00C35F25">
                    <w:trPr>
                      <w:trHeight w:val="288"/>
                    </w:trPr>
                    <w:tc>
                      <w:tcPr>
                        <w:tcW w:w="2427" w:type="dxa"/>
                        <w:tcBorders>
                          <w:top w:val="nil"/>
                          <w:left w:val="nil"/>
                          <w:bottom w:val="nil"/>
                          <w:right w:val="nil"/>
                        </w:tcBorders>
                        <w:shd w:val="clear" w:color="auto" w:fill="auto"/>
                        <w:noWrap/>
                        <w:vAlign w:val="bottom"/>
                        <w:hideMark/>
                      </w:tcPr>
                      <w:p w14:paraId="068185F3"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Kapela sv. Roka </w:t>
                        </w:r>
                      </w:p>
                    </w:tc>
                    <w:tc>
                      <w:tcPr>
                        <w:tcW w:w="1950" w:type="dxa"/>
                        <w:tcBorders>
                          <w:top w:val="nil"/>
                          <w:left w:val="nil"/>
                          <w:bottom w:val="nil"/>
                          <w:right w:val="nil"/>
                        </w:tcBorders>
                        <w:shd w:val="clear" w:color="auto" w:fill="auto"/>
                        <w:noWrap/>
                        <w:vAlign w:val="bottom"/>
                        <w:hideMark/>
                      </w:tcPr>
                      <w:p w14:paraId="31FC6F6E"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C35F25" w:rsidRPr="0096463E" w14:paraId="14B40C0E" w14:textId="77777777" w:rsidTr="00C35F25">
                    <w:trPr>
                      <w:trHeight w:val="288"/>
                    </w:trPr>
                    <w:tc>
                      <w:tcPr>
                        <w:tcW w:w="2427" w:type="dxa"/>
                        <w:tcBorders>
                          <w:top w:val="nil"/>
                          <w:left w:val="nil"/>
                          <w:bottom w:val="nil"/>
                          <w:right w:val="nil"/>
                        </w:tcBorders>
                        <w:shd w:val="clear" w:color="auto" w:fill="auto"/>
                        <w:noWrap/>
                        <w:vAlign w:val="bottom"/>
                        <w:hideMark/>
                      </w:tcPr>
                      <w:p w14:paraId="169C57FD"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Arheološka zona Okruglica</w:t>
                        </w:r>
                      </w:p>
                    </w:tc>
                    <w:tc>
                      <w:tcPr>
                        <w:tcW w:w="1950" w:type="dxa"/>
                        <w:tcBorders>
                          <w:top w:val="nil"/>
                          <w:left w:val="nil"/>
                          <w:bottom w:val="nil"/>
                          <w:right w:val="nil"/>
                        </w:tcBorders>
                        <w:shd w:val="clear" w:color="auto" w:fill="auto"/>
                        <w:noWrap/>
                        <w:vAlign w:val="bottom"/>
                        <w:hideMark/>
                      </w:tcPr>
                      <w:p w14:paraId="06E83132"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r w:rsidR="00C35F25" w:rsidRPr="0096463E" w14:paraId="41F898F4" w14:textId="77777777" w:rsidTr="00C35F25">
                    <w:trPr>
                      <w:trHeight w:val="288"/>
                    </w:trPr>
                    <w:tc>
                      <w:tcPr>
                        <w:tcW w:w="2427" w:type="dxa"/>
                        <w:tcBorders>
                          <w:top w:val="nil"/>
                          <w:left w:val="nil"/>
                          <w:bottom w:val="nil"/>
                          <w:right w:val="nil"/>
                        </w:tcBorders>
                        <w:shd w:val="clear" w:color="auto" w:fill="auto"/>
                        <w:noWrap/>
                        <w:vAlign w:val="bottom"/>
                        <w:hideMark/>
                      </w:tcPr>
                      <w:p w14:paraId="18A5B8DD"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Arheološka zona grada Požege</w:t>
                        </w:r>
                      </w:p>
                    </w:tc>
                    <w:tc>
                      <w:tcPr>
                        <w:tcW w:w="1950" w:type="dxa"/>
                        <w:tcBorders>
                          <w:top w:val="nil"/>
                          <w:left w:val="nil"/>
                          <w:bottom w:val="nil"/>
                          <w:right w:val="nil"/>
                        </w:tcBorders>
                        <w:shd w:val="clear" w:color="auto" w:fill="auto"/>
                        <w:noWrap/>
                        <w:vAlign w:val="bottom"/>
                        <w:hideMark/>
                      </w:tcPr>
                      <w:p w14:paraId="28B1A44B"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r w:rsidR="00784863" w:rsidRPr="0096463E" w14:paraId="52AFF209" w14:textId="77777777" w:rsidTr="00C35F25">
                    <w:trPr>
                      <w:trHeight w:val="288"/>
                    </w:trPr>
                    <w:tc>
                      <w:tcPr>
                        <w:tcW w:w="2427" w:type="dxa"/>
                        <w:tcBorders>
                          <w:top w:val="nil"/>
                          <w:left w:val="nil"/>
                          <w:bottom w:val="nil"/>
                          <w:right w:val="nil"/>
                        </w:tcBorders>
                        <w:shd w:val="clear" w:color="auto" w:fill="auto"/>
                        <w:noWrap/>
                        <w:vAlign w:val="bottom"/>
                        <w:hideMark/>
                      </w:tcPr>
                      <w:p w14:paraId="79109BF5" w14:textId="58B5C6E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Grobnica obitelji pl. Kraljevića</w:t>
                        </w:r>
                      </w:p>
                    </w:tc>
                    <w:tc>
                      <w:tcPr>
                        <w:tcW w:w="1950" w:type="dxa"/>
                        <w:tcBorders>
                          <w:top w:val="nil"/>
                          <w:left w:val="nil"/>
                          <w:bottom w:val="nil"/>
                          <w:right w:val="nil"/>
                        </w:tcBorders>
                        <w:shd w:val="clear" w:color="auto" w:fill="auto"/>
                        <w:noWrap/>
                        <w:vAlign w:val="bottom"/>
                        <w:hideMark/>
                      </w:tcPr>
                      <w:p w14:paraId="0D3C059C" w14:textId="327EA63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memorijalne građevine</w:t>
                        </w:r>
                      </w:p>
                    </w:tc>
                  </w:tr>
                  <w:tr w:rsidR="00784863" w:rsidRPr="0096463E" w14:paraId="3C3A4838" w14:textId="77777777" w:rsidTr="00C35F25">
                    <w:trPr>
                      <w:trHeight w:val="288"/>
                    </w:trPr>
                    <w:tc>
                      <w:tcPr>
                        <w:tcW w:w="2427" w:type="dxa"/>
                        <w:tcBorders>
                          <w:top w:val="nil"/>
                          <w:left w:val="nil"/>
                          <w:bottom w:val="nil"/>
                          <w:right w:val="nil"/>
                        </w:tcBorders>
                        <w:shd w:val="clear" w:color="auto" w:fill="auto"/>
                        <w:noWrap/>
                        <w:vAlign w:val="bottom"/>
                        <w:hideMark/>
                      </w:tcPr>
                      <w:p w14:paraId="42E51E3C" w14:textId="0D25213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Spomenik fra Luki </w:t>
                        </w:r>
                        <w:proofErr w:type="spellStart"/>
                        <w:r w:rsidRPr="0096463E">
                          <w:rPr>
                            <w:rFonts w:eastAsia="Times New Roman" w:cs="Calibri"/>
                            <w:color w:val="000000"/>
                            <w:lang w:eastAsia="hr-HR"/>
                            <w14:ligatures w14:val="none"/>
                          </w:rPr>
                          <w:t>Ibrišimoviću</w:t>
                        </w:r>
                        <w:proofErr w:type="spellEnd"/>
                        <w:r w:rsidRPr="0096463E">
                          <w:rPr>
                            <w:rFonts w:eastAsia="Times New Roman" w:cs="Calibri"/>
                            <w:color w:val="000000"/>
                            <w:lang w:eastAsia="hr-HR"/>
                            <w14:ligatures w14:val="none"/>
                          </w:rPr>
                          <w:t xml:space="preserve"> Sokolu</w:t>
                        </w:r>
                      </w:p>
                    </w:tc>
                    <w:tc>
                      <w:tcPr>
                        <w:tcW w:w="1950" w:type="dxa"/>
                        <w:tcBorders>
                          <w:top w:val="nil"/>
                          <w:left w:val="nil"/>
                          <w:bottom w:val="nil"/>
                          <w:right w:val="nil"/>
                        </w:tcBorders>
                        <w:shd w:val="clear" w:color="auto" w:fill="auto"/>
                        <w:noWrap/>
                        <w:vAlign w:val="bottom"/>
                        <w:hideMark/>
                      </w:tcPr>
                      <w:p w14:paraId="6AC5AAE7" w14:textId="419A2A9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javna plastika</w:t>
                        </w:r>
                      </w:p>
                    </w:tc>
                  </w:tr>
                  <w:tr w:rsidR="00784863" w:rsidRPr="0096463E" w14:paraId="60237518" w14:textId="77777777" w:rsidTr="00C35F25">
                    <w:trPr>
                      <w:trHeight w:val="288"/>
                    </w:trPr>
                    <w:tc>
                      <w:tcPr>
                        <w:tcW w:w="2427" w:type="dxa"/>
                        <w:tcBorders>
                          <w:top w:val="nil"/>
                          <w:left w:val="nil"/>
                          <w:bottom w:val="nil"/>
                          <w:right w:val="nil"/>
                        </w:tcBorders>
                        <w:shd w:val="clear" w:color="auto" w:fill="auto"/>
                        <w:noWrap/>
                        <w:vAlign w:val="bottom"/>
                        <w:hideMark/>
                      </w:tcPr>
                      <w:p w14:paraId="69718C14" w14:textId="7273863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lastRenderedPageBreak/>
                          <w:t>Inventar frizerskog salona (brijačnice) za muškarce</w:t>
                        </w:r>
                      </w:p>
                    </w:tc>
                    <w:tc>
                      <w:tcPr>
                        <w:tcW w:w="1950" w:type="dxa"/>
                        <w:tcBorders>
                          <w:top w:val="nil"/>
                          <w:left w:val="nil"/>
                          <w:bottom w:val="nil"/>
                          <w:right w:val="nil"/>
                        </w:tcBorders>
                        <w:shd w:val="clear" w:color="auto" w:fill="auto"/>
                        <w:noWrap/>
                        <w:vAlign w:val="bottom"/>
                        <w:hideMark/>
                      </w:tcPr>
                      <w:p w14:paraId="4417CD15" w14:textId="3D7B8C8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zbirka kulturno-povijesnih predmeta</w:t>
                        </w:r>
                      </w:p>
                    </w:tc>
                  </w:tr>
                  <w:tr w:rsidR="00784863" w:rsidRPr="0096463E" w14:paraId="665E8A73" w14:textId="77777777" w:rsidTr="00C35F25">
                    <w:trPr>
                      <w:trHeight w:val="288"/>
                    </w:trPr>
                    <w:tc>
                      <w:tcPr>
                        <w:tcW w:w="2427" w:type="dxa"/>
                        <w:tcBorders>
                          <w:top w:val="nil"/>
                          <w:left w:val="nil"/>
                          <w:bottom w:val="nil"/>
                          <w:right w:val="nil"/>
                        </w:tcBorders>
                        <w:shd w:val="clear" w:color="auto" w:fill="auto"/>
                        <w:noWrap/>
                        <w:vAlign w:val="bottom"/>
                        <w:hideMark/>
                      </w:tcPr>
                      <w:p w14:paraId="3B4C8818" w14:textId="5DEFD9D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Biblioteka franjevačkog samostana</w:t>
                        </w:r>
                      </w:p>
                    </w:tc>
                    <w:tc>
                      <w:tcPr>
                        <w:tcW w:w="1950" w:type="dxa"/>
                        <w:tcBorders>
                          <w:top w:val="nil"/>
                          <w:left w:val="nil"/>
                          <w:bottom w:val="nil"/>
                          <w:right w:val="nil"/>
                        </w:tcBorders>
                        <w:shd w:val="clear" w:color="auto" w:fill="auto"/>
                        <w:noWrap/>
                        <w:vAlign w:val="bottom"/>
                        <w:hideMark/>
                      </w:tcPr>
                      <w:p w14:paraId="020DCC2D" w14:textId="7310742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zbirka knjižnog gradiva</w:t>
                        </w:r>
                      </w:p>
                    </w:tc>
                  </w:tr>
                  <w:tr w:rsidR="00784863" w:rsidRPr="0096463E" w14:paraId="6CC437E4" w14:textId="77777777" w:rsidTr="00C35F25">
                    <w:trPr>
                      <w:trHeight w:val="288"/>
                    </w:trPr>
                    <w:tc>
                      <w:tcPr>
                        <w:tcW w:w="2427" w:type="dxa"/>
                        <w:tcBorders>
                          <w:top w:val="nil"/>
                          <w:left w:val="nil"/>
                          <w:bottom w:val="nil"/>
                          <w:right w:val="nil"/>
                        </w:tcBorders>
                        <w:shd w:val="clear" w:color="auto" w:fill="auto"/>
                        <w:noWrap/>
                        <w:vAlign w:val="bottom"/>
                        <w:hideMark/>
                      </w:tcPr>
                      <w:p w14:paraId="53F24F25" w14:textId="594543A0" w:rsidR="00784863" w:rsidRPr="0096463E" w:rsidRDefault="00784863" w:rsidP="00E00B8C">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11D32878" w14:textId="51403F58" w:rsidR="00784863" w:rsidRPr="0096463E" w:rsidRDefault="00784863" w:rsidP="00E00B8C">
                        <w:pPr>
                          <w:spacing w:after="0" w:line="240" w:lineRule="auto"/>
                          <w:rPr>
                            <w:rFonts w:eastAsia="Times New Roman" w:cs="Calibri"/>
                            <w:color w:val="000000"/>
                            <w:lang w:eastAsia="hr-HR"/>
                            <w14:ligatures w14:val="none"/>
                          </w:rPr>
                        </w:pPr>
                      </w:p>
                    </w:tc>
                  </w:tr>
                  <w:tr w:rsidR="00784863" w:rsidRPr="0096463E" w14:paraId="3761736D" w14:textId="77777777" w:rsidTr="00C35F25">
                    <w:trPr>
                      <w:trHeight w:val="288"/>
                    </w:trPr>
                    <w:tc>
                      <w:tcPr>
                        <w:tcW w:w="2427" w:type="dxa"/>
                        <w:tcBorders>
                          <w:top w:val="nil"/>
                          <w:left w:val="nil"/>
                          <w:bottom w:val="nil"/>
                          <w:right w:val="nil"/>
                        </w:tcBorders>
                        <w:shd w:val="clear" w:color="auto" w:fill="auto"/>
                        <w:noWrap/>
                        <w:vAlign w:val="bottom"/>
                        <w:hideMark/>
                      </w:tcPr>
                      <w:p w14:paraId="6D67DCE5" w14:textId="0D08261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Orgulje u crkvi Svetog Duha</w:t>
                        </w:r>
                      </w:p>
                    </w:tc>
                    <w:tc>
                      <w:tcPr>
                        <w:tcW w:w="1950" w:type="dxa"/>
                        <w:tcBorders>
                          <w:top w:val="nil"/>
                          <w:left w:val="nil"/>
                          <w:bottom w:val="nil"/>
                          <w:right w:val="nil"/>
                        </w:tcBorders>
                        <w:shd w:val="clear" w:color="auto" w:fill="auto"/>
                        <w:noWrap/>
                        <w:vAlign w:val="bottom"/>
                        <w:hideMark/>
                      </w:tcPr>
                      <w:p w14:paraId="449230A8" w14:textId="544597B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784863" w:rsidRPr="0096463E" w14:paraId="66095CA0" w14:textId="77777777" w:rsidTr="00C35F25">
                    <w:trPr>
                      <w:trHeight w:val="288"/>
                    </w:trPr>
                    <w:tc>
                      <w:tcPr>
                        <w:tcW w:w="2427" w:type="dxa"/>
                        <w:tcBorders>
                          <w:top w:val="nil"/>
                          <w:left w:val="nil"/>
                          <w:bottom w:val="nil"/>
                          <w:right w:val="nil"/>
                        </w:tcBorders>
                        <w:shd w:val="clear" w:color="auto" w:fill="auto"/>
                        <w:noWrap/>
                        <w:vAlign w:val="bottom"/>
                      </w:tcPr>
                      <w:p w14:paraId="3095E0A2" w14:textId="64213EA2" w:rsidR="00784863" w:rsidRPr="0096463E" w:rsidRDefault="00784863" w:rsidP="00E00B8C">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00D77DFF" w14:textId="4F3CA20A" w:rsidR="00784863" w:rsidRPr="0096463E" w:rsidRDefault="00784863" w:rsidP="00E00B8C">
                        <w:pPr>
                          <w:spacing w:after="0" w:line="240" w:lineRule="auto"/>
                          <w:rPr>
                            <w:rFonts w:eastAsia="Times New Roman" w:cs="Calibri"/>
                            <w:color w:val="000000"/>
                            <w:lang w:eastAsia="hr-HR"/>
                            <w14:ligatures w14:val="none"/>
                          </w:rPr>
                        </w:pPr>
                      </w:p>
                    </w:tc>
                  </w:tr>
                  <w:tr w:rsidR="00784863" w:rsidRPr="0096463E" w14:paraId="1EC51922" w14:textId="77777777" w:rsidTr="00C35F25">
                    <w:trPr>
                      <w:trHeight w:val="288"/>
                    </w:trPr>
                    <w:tc>
                      <w:tcPr>
                        <w:tcW w:w="2427" w:type="dxa"/>
                        <w:tcBorders>
                          <w:top w:val="nil"/>
                          <w:left w:val="nil"/>
                          <w:bottom w:val="nil"/>
                          <w:right w:val="nil"/>
                        </w:tcBorders>
                        <w:shd w:val="clear" w:color="auto" w:fill="auto"/>
                        <w:noWrap/>
                        <w:vAlign w:val="bottom"/>
                        <w:hideMark/>
                      </w:tcPr>
                      <w:p w14:paraId="103360C9" w14:textId="2A5F146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zemaljske bolnice</w:t>
                        </w:r>
                      </w:p>
                    </w:tc>
                    <w:tc>
                      <w:tcPr>
                        <w:tcW w:w="1950" w:type="dxa"/>
                        <w:tcBorders>
                          <w:top w:val="nil"/>
                          <w:left w:val="nil"/>
                          <w:bottom w:val="nil"/>
                          <w:right w:val="nil"/>
                        </w:tcBorders>
                        <w:shd w:val="clear" w:color="auto" w:fill="auto"/>
                        <w:noWrap/>
                        <w:vAlign w:val="bottom"/>
                        <w:hideMark/>
                      </w:tcPr>
                      <w:p w14:paraId="1E14CB39" w14:textId="67395AC5"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7BB35556" w14:textId="77777777" w:rsidTr="00C35F25">
                    <w:trPr>
                      <w:trHeight w:val="288"/>
                    </w:trPr>
                    <w:tc>
                      <w:tcPr>
                        <w:tcW w:w="2427" w:type="dxa"/>
                        <w:tcBorders>
                          <w:top w:val="nil"/>
                          <w:left w:val="nil"/>
                          <w:bottom w:val="nil"/>
                          <w:right w:val="nil"/>
                        </w:tcBorders>
                        <w:shd w:val="clear" w:color="auto" w:fill="auto"/>
                        <w:noWrap/>
                        <w:vAlign w:val="bottom"/>
                        <w:hideMark/>
                      </w:tcPr>
                      <w:p w14:paraId="4EBEB7C7" w14:textId="5132ACA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Atelje Miroslava Kraljevića</w:t>
                        </w:r>
                      </w:p>
                    </w:tc>
                    <w:tc>
                      <w:tcPr>
                        <w:tcW w:w="1950" w:type="dxa"/>
                        <w:tcBorders>
                          <w:top w:val="nil"/>
                          <w:left w:val="nil"/>
                          <w:bottom w:val="nil"/>
                          <w:right w:val="nil"/>
                        </w:tcBorders>
                        <w:shd w:val="clear" w:color="auto" w:fill="auto"/>
                        <w:noWrap/>
                        <w:vAlign w:val="bottom"/>
                        <w:hideMark/>
                      </w:tcPr>
                      <w:p w14:paraId="059D397E" w14:textId="3AFE023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6D93CC99" w14:textId="77777777" w:rsidTr="00C35F25">
                    <w:trPr>
                      <w:trHeight w:val="288"/>
                    </w:trPr>
                    <w:tc>
                      <w:tcPr>
                        <w:tcW w:w="2427" w:type="dxa"/>
                        <w:tcBorders>
                          <w:top w:val="nil"/>
                          <w:left w:val="nil"/>
                          <w:bottom w:val="nil"/>
                          <w:right w:val="nil"/>
                        </w:tcBorders>
                        <w:shd w:val="clear" w:color="auto" w:fill="auto"/>
                        <w:noWrap/>
                        <w:vAlign w:val="bottom"/>
                        <w:hideMark/>
                      </w:tcPr>
                      <w:p w14:paraId="29DDB7C9" w14:textId="792F49E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Ciraky</w:t>
                        </w:r>
                        <w:proofErr w:type="spellEnd"/>
                      </w:p>
                    </w:tc>
                    <w:tc>
                      <w:tcPr>
                        <w:tcW w:w="1950" w:type="dxa"/>
                        <w:tcBorders>
                          <w:top w:val="nil"/>
                          <w:left w:val="nil"/>
                          <w:bottom w:val="nil"/>
                          <w:right w:val="nil"/>
                        </w:tcBorders>
                        <w:shd w:val="clear" w:color="auto" w:fill="auto"/>
                        <w:noWrap/>
                        <w:vAlign w:val="bottom"/>
                        <w:hideMark/>
                      </w:tcPr>
                      <w:p w14:paraId="39E05118" w14:textId="2B519414"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0151FD82" w14:textId="77777777" w:rsidTr="00C35F25">
                    <w:trPr>
                      <w:trHeight w:val="288"/>
                    </w:trPr>
                    <w:tc>
                      <w:tcPr>
                        <w:tcW w:w="2427" w:type="dxa"/>
                        <w:tcBorders>
                          <w:top w:val="nil"/>
                          <w:left w:val="nil"/>
                          <w:bottom w:val="nil"/>
                          <w:right w:val="nil"/>
                        </w:tcBorders>
                        <w:shd w:val="clear" w:color="auto" w:fill="auto"/>
                        <w:noWrap/>
                        <w:vAlign w:val="bottom"/>
                        <w:hideMark/>
                      </w:tcPr>
                      <w:p w14:paraId="17B1ECFB" w14:textId="734B872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Kušević</w:t>
                        </w:r>
                        <w:proofErr w:type="spellEnd"/>
                      </w:p>
                    </w:tc>
                    <w:tc>
                      <w:tcPr>
                        <w:tcW w:w="1950" w:type="dxa"/>
                        <w:tcBorders>
                          <w:top w:val="nil"/>
                          <w:left w:val="nil"/>
                          <w:bottom w:val="nil"/>
                          <w:right w:val="nil"/>
                        </w:tcBorders>
                        <w:shd w:val="clear" w:color="auto" w:fill="auto"/>
                        <w:noWrap/>
                        <w:vAlign w:val="bottom"/>
                        <w:hideMark/>
                      </w:tcPr>
                      <w:p w14:paraId="1FDD2144" w14:textId="1405B41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stambeno-poslovne građevine</w:t>
                        </w:r>
                      </w:p>
                    </w:tc>
                  </w:tr>
                  <w:tr w:rsidR="00784863" w:rsidRPr="0096463E" w14:paraId="744B099B" w14:textId="77777777" w:rsidTr="00C35F25">
                    <w:trPr>
                      <w:trHeight w:val="288"/>
                    </w:trPr>
                    <w:tc>
                      <w:tcPr>
                        <w:tcW w:w="2427" w:type="dxa"/>
                        <w:tcBorders>
                          <w:top w:val="nil"/>
                          <w:left w:val="nil"/>
                          <w:bottom w:val="nil"/>
                          <w:right w:val="nil"/>
                        </w:tcBorders>
                        <w:shd w:val="clear" w:color="auto" w:fill="auto"/>
                        <w:noWrap/>
                        <w:vAlign w:val="bottom"/>
                        <w:hideMark/>
                      </w:tcPr>
                      <w:p w14:paraId="4177027F" w14:textId="689CA68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Horvat</w:t>
                        </w:r>
                      </w:p>
                    </w:tc>
                    <w:tc>
                      <w:tcPr>
                        <w:tcW w:w="1950" w:type="dxa"/>
                        <w:tcBorders>
                          <w:top w:val="nil"/>
                          <w:left w:val="nil"/>
                          <w:bottom w:val="nil"/>
                          <w:right w:val="nil"/>
                        </w:tcBorders>
                        <w:shd w:val="clear" w:color="auto" w:fill="auto"/>
                        <w:noWrap/>
                        <w:vAlign w:val="bottom"/>
                        <w:hideMark/>
                      </w:tcPr>
                      <w:p w14:paraId="0DA7AAAB" w14:textId="35A31F4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stambeno-poslovne građevine</w:t>
                        </w:r>
                      </w:p>
                    </w:tc>
                  </w:tr>
                  <w:tr w:rsidR="00784863" w:rsidRPr="0096463E" w14:paraId="2DF2CEF7" w14:textId="77777777" w:rsidTr="00C35F25">
                    <w:trPr>
                      <w:trHeight w:val="288"/>
                    </w:trPr>
                    <w:tc>
                      <w:tcPr>
                        <w:tcW w:w="2427" w:type="dxa"/>
                        <w:tcBorders>
                          <w:top w:val="nil"/>
                          <w:left w:val="nil"/>
                          <w:bottom w:val="nil"/>
                          <w:right w:val="nil"/>
                        </w:tcBorders>
                        <w:shd w:val="clear" w:color="auto" w:fill="auto"/>
                        <w:noWrap/>
                        <w:vAlign w:val="bottom"/>
                        <w:hideMark/>
                      </w:tcPr>
                      <w:p w14:paraId="7DBC74F1" w14:textId="1FF7819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dr. </w:t>
                        </w:r>
                        <w:proofErr w:type="spellStart"/>
                        <w:r w:rsidRPr="0096463E">
                          <w:rPr>
                            <w:rFonts w:eastAsia="Times New Roman" w:cs="Calibri"/>
                            <w:color w:val="000000"/>
                            <w:lang w:eastAsia="hr-HR"/>
                            <w14:ligatures w14:val="none"/>
                          </w:rPr>
                          <w:t>Archa</w:t>
                        </w:r>
                        <w:proofErr w:type="spellEnd"/>
                      </w:p>
                    </w:tc>
                    <w:tc>
                      <w:tcPr>
                        <w:tcW w:w="1950" w:type="dxa"/>
                        <w:tcBorders>
                          <w:top w:val="nil"/>
                          <w:left w:val="nil"/>
                          <w:bottom w:val="nil"/>
                          <w:right w:val="nil"/>
                        </w:tcBorders>
                        <w:shd w:val="clear" w:color="auto" w:fill="auto"/>
                        <w:noWrap/>
                        <w:vAlign w:val="bottom"/>
                        <w:hideMark/>
                      </w:tcPr>
                      <w:p w14:paraId="41DF48A6" w14:textId="21A5B4F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50C75A6A" w14:textId="77777777" w:rsidTr="00C35F25">
                    <w:trPr>
                      <w:trHeight w:val="288"/>
                    </w:trPr>
                    <w:tc>
                      <w:tcPr>
                        <w:tcW w:w="2427" w:type="dxa"/>
                        <w:tcBorders>
                          <w:top w:val="nil"/>
                          <w:left w:val="nil"/>
                          <w:bottom w:val="nil"/>
                          <w:right w:val="nil"/>
                        </w:tcBorders>
                        <w:shd w:val="clear" w:color="auto" w:fill="auto"/>
                        <w:noWrap/>
                        <w:vAlign w:val="bottom"/>
                        <w:hideMark/>
                      </w:tcPr>
                      <w:p w14:paraId="56FA9838" w14:textId="4B60361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apoteke</w:t>
                        </w:r>
                      </w:p>
                    </w:tc>
                    <w:tc>
                      <w:tcPr>
                        <w:tcW w:w="1950" w:type="dxa"/>
                        <w:tcBorders>
                          <w:top w:val="nil"/>
                          <w:left w:val="nil"/>
                          <w:bottom w:val="nil"/>
                          <w:right w:val="nil"/>
                        </w:tcBorders>
                        <w:shd w:val="clear" w:color="auto" w:fill="auto"/>
                        <w:noWrap/>
                        <w:vAlign w:val="bottom"/>
                        <w:hideMark/>
                      </w:tcPr>
                      <w:p w14:paraId="66AE88EA" w14:textId="5AB35D3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0C26643C" w14:textId="77777777" w:rsidTr="00C35F25">
                    <w:trPr>
                      <w:trHeight w:val="288"/>
                    </w:trPr>
                    <w:tc>
                      <w:tcPr>
                        <w:tcW w:w="2427" w:type="dxa"/>
                        <w:tcBorders>
                          <w:top w:val="nil"/>
                          <w:left w:val="nil"/>
                          <w:bottom w:val="nil"/>
                          <w:right w:val="nil"/>
                        </w:tcBorders>
                        <w:shd w:val="clear" w:color="auto" w:fill="auto"/>
                        <w:noWrap/>
                        <w:vAlign w:val="bottom"/>
                        <w:hideMark/>
                      </w:tcPr>
                      <w:p w14:paraId="5701B6C1" w14:textId="78C4D47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Orgulje iz katedrale sv. Terezije </w:t>
                        </w:r>
                        <w:proofErr w:type="spellStart"/>
                        <w:r w:rsidRPr="0096463E">
                          <w:rPr>
                            <w:rFonts w:eastAsia="Times New Roman" w:cs="Calibri"/>
                            <w:color w:val="000000"/>
                            <w:lang w:eastAsia="hr-HR"/>
                            <w14:ligatures w14:val="none"/>
                          </w:rPr>
                          <w:t>Avilsk</w:t>
                        </w:r>
                        <w:r>
                          <w:rPr>
                            <w:rFonts w:eastAsia="Times New Roman" w:cs="Calibri"/>
                            <w:color w:val="000000"/>
                            <w:lang w:eastAsia="hr-HR"/>
                            <w14:ligatures w14:val="none"/>
                          </w:rPr>
                          <w:t>e</w:t>
                        </w:r>
                        <w:proofErr w:type="spellEnd"/>
                      </w:p>
                    </w:tc>
                    <w:tc>
                      <w:tcPr>
                        <w:tcW w:w="1950" w:type="dxa"/>
                        <w:tcBorders>
                          <w:top w:val="nil"/>
                          <w:left w:val="nil"/>
                          <w:bottom w:val="nil"/>
                          <w:right w:val="nil"/>
                        </w:tcBorders>
                        <w:shd w:val="clear" w:color="auto" w:fill="auto"/>
                        <w:noWrap/>
                        <w:vAlign w:val="bottom"/>
                        <w:hideMark/>
                      </w:tcPr>
                      <w:p w14:paraId="77CCF02A" w14:textId="5A926B53"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784863" w:rsidRPr="0096463E" w14:paraId="0519ACED" w14:textId="77777777" w:rsidTr="00C35F25">
                    <w:trPr>
                      <w:trHeight w:val="288"/>
                    </w:trPr>
                    <w:tc>
                      <w:tcPr>
                        <w:tcW w:w="2427" w:type="dxa"/>
                        <w:tcBorders>
                          <w:top w:val="nil"/>
                          <w:left w:val="nil"/>
                          <w:bottom w:val="nil"/>
                          <w:right w:val="nil"/>
                        </w:tcBorders>
                        <w:shd w:val="clear" w:color="auto" w:fill="auto"/>
                        <w:noWrap/>
                        <w:vAlign w:val="bottom"/>
                        <w:hideMark/>
                      </w:tcPr>
                      <w:p w14:paraId="3360B48D" w14:textId="3BA860F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nekadašnje "Tvornice pokućstva </w:t>
                        </w:r>
                        <w:proofErr w:type="spellStart"/>
                        <w:r w:rsidRPr="0096463E">
                          <w:rPr>
                            <w:rFonts w:eastAsia="Times New Roman" w:cs="Calibri"/>
                            <w:color w:val="000000"/>
                            <w:lang w:eastAsia="hr-HR"/>
                            <w14:ligatures w14:val="none"/>
                          </w:rPr>
                          <w:t>Hinka</w:t>
                        </w:r>
                        <w:proofErr w:type="spellEnd"/>
                        <w:r w:rsidRPr="0096463E">
                          <w:rPr>
                            <w:rFonts w:eastAsia="Times New Roman" w:cs="Calibri"/>
                            <w:color w:val="000000"/>
                            <w:lang w:eastAsia="hr-HR"/>
                            <w14:ligatures w14:val="none"/>
                          </w:rPr>
                          <w:t xml:space="preserve"> </w:t>
                        </w:r>
                        <w:proofErr w:type="spellStart"/>
                        <w:r w:rsidRPr="0096463E">
                          <w:rPr>
                            <w:rFonts w:eastAsia="Times New Roman" w:cs="Calibri"/>
                            <w:color w:val="000000"/>
                            <w:lang w:eastAsia="hr-HR"/>
                            <w14:ligatures w14:val="none"/>
                          </w:rPr>
                          <w:t>Stipanića</w:t>
                        </w:r>
                        <w:proofErr w:type="spellEnd"/>
                        <w:r w:rsidRPr="0096463E">
                          <w:rPr>
                            <w:rFonts w:eastAsia="Times New Roman" w:cs="Calibri"/>
                            <w:color w:val="000000"/>
                            <w:lang w:eastAsia="hr-HR"/>
                            <w14:ligatures w14:val="none"/>
                          </w:rPr>
                          <w:t>"</w:t>
                        </w:r>
                      </w:p>
                    </w:tc>
                    <w:tc>
                      <w:tcPr>
                        <w:tcW w:w="1950" w:type="dxa"/>
                        <w:tcBorders>
                          <w:top w:val="nil"/>
                          <w:left w:val="nil"/>
                          <w:bottom w:val="nil"/>
                          <w:right w:val="nil"/>
                        </w:tcBorders>
                        <w:shd w:val="clear" w:color="auto" w:fill="auto"/>
                        <w:noWrap/>
                        <w:vAlign w:val="bottom"/>
                        <w:hideMark/>
                      </w:tcPr>
                      <w:p w14:paraId="1FFB41D8" w14:textId="3EB90305"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industrijske građevine</w:t>
                        </w:r>
                      </w:p>
                    </w:tc>
                  </w:tr>
                  <w:tr w:rsidR="00784863" w:rsidRPr="0096463E" w14:paraId="30C440DA" w14:textId="77777777" w:rsidTr="00C35F25">
                    <w:trPr>
                      <w:trHeight w:val="288"/>
                    </w:trPr>
                    <w:tc>
                      <w:tcPr>
                        <w:tcW w:w="2427" w:type="dxa"/>
                        <w:tcBorders>
                          <w:top w:val="nil"/>
                          <w:left w:val="nil"/>
                          <w:bottom w:val="nil"/>
                          <w:right w:val="nil"/>
                        </w:tcBorders>
                        <w:shd w:val="clear" w:color="auto" w:fill="auto"/>
                        <w:noWrap/>
                        <w:vAlign w:val="bottom"/>
                        <w:hideMark/>
                      </w:tcPr>
                      <w:p w14:paraId="450BAF14" w14:textId="03EB756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Reiss</w:t>
                        </w:r>
                        <w:proofErr w:type="spellEnd"/>
                      </w:p>
                    </w:tc>
                    <w:tc>
                      <w:tcPr>
                        <w:tcW w:w="1950" w:type="dxa"/>
                        <w:tcBorders>
                          <w:top w:val="nil"/>
                          <w:left w:val="nil"/>
                          <w:bottom w:val="nil"/>
                          <w:right w:val="nil"/>
                        </w:tcBorders>
                        <w:shd w:val="clear" w:color="auto" w:fill="auto"/>
                        <w:noWrap/>
                        <w:vAlign w:val="bottom"/>
                        <w:hideMark/>
                      </w:tcPr>
                      <w:p w14:paraId="6C4867D5" w14:textId="2E13424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3849E399" w14:textId="77777777" w:rsidTr="00C35F25">
                    <w:trPr>
                      <w:trHeight w:val="288"/>
                    </w:trPr>
                    <w:tc>
                      <w:tcPr>
                        <w:tcW w:w="2427" w:type="dxa"/>
                        <w:tcBorders>
                          <w:top w:val="nil"/>
                          <w:left w:val="nil"/>
                          <w:bottom w:val="nil"/>
                          <w:right w:val="nil"/>
                        </w:tcBorders>
                        <w:shd w:val="clear" w:color="auto" w:fill="auto"/>
                        <w:noWrap/>
                        <w:vAlign w:val="bottom"/>
                        <w:hideMark/>
                      </w:tcPr>
                      <w:p w14:paraId="73F8C961" w14:textId="700E9B6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Malčić</w:t>
                        </w:r>
                        <w:proofErr w:type="spellEnd"/>
                      </w:p>
                    </w:tc>
                    <w:tc>
                      <w:tcPr>
                        <w:tcW w:w="1950" w:type="dxa"/>
                        <w:tcBorders>
                          <w:top w:val="nil"/>
                          <w:left w:val="nil"/>
                          <w:bottom w:val="nil"/>
                          <w:right w:val="nil"/>
                        </w:tcBorders>
                        <w:shd w:val="clear" w:color="auto" w:fill="auto"/>
                        <w:noWrap/>
                        <w:vAlign w:val="bottom"/>
                        <w:hideMark/>
                      </w:tcPr>
                      <w:p w14:paraId="2A527471" w14:textId="7058DB74"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07A622EA" w14:textId="77777777" w:rsidTr="00C35F25">
                    <w:trPr>
                      <w:trHeight w:val="288"/>
                    </w:trPr>
                    <w:tc>
                      <w:tcPr>
                        <w:tcW w:w="2427" w:type="dxa"/>
                        <w:tcBorders>
                          <w:top w:val="nil"/>
                          <w:left w:val="nil"/>
                          <w:bottom w:val="nil"/>
                          <w:right w:val="nil"/>
                        </w:tcBorders>
                        <w:shd w:val="clear" w:color="auto" w:fill="auto"/>
                        <w:noWrap/>
                        <w:vAlign w:val="bottom"/>
                        <w:hideMark/>
                      </w:tcPr>
                      <w:p w14:paraId="05AD488A" w14:textId="2BE9114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Sablek</w:t>
                        </w:r>
                        <w:proofErr w:type="spellEnd"/>
                      </w:p>
                    </w:tc>
                    <w:tc>
                      <w:tcPr>
                        <w:tcW w:w="1950" w:type="dxa"/>
                        <w:tcBorders>
                          <w:top w:val="nil"/>
                          <w:left w:val="nil"/>
                          <w:bottom w:val="nil"/>
                          <w:right w:val="nil"/>
                        </w:tcBorders>
                        <w:shd w:val="clear" w:color="auto" w:fill="auto"/>
                        <w:noWrap/>
                        <w:vAlign w:val="bottom"/>
                        <w:hideMark/>
                      </w:tcPr>
                      <w:p w14:paraId="63C49572" w14:textId="4E19D82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5FEB575B" w14:textId="77777777" w:rsidTr="00C35F25">
                    <w:trPr>
                      <w:trHeight w:val="288"/>
                    </w:trPr>
                    <w:tc>
                      <w:tcPr>
                        <w:tcW w:w="2427" w:type="dxa"/>
                        <w:tcBorders>
                          <w:top w:val="nil"/>
                          <w:left w:val="nil"/>
                          <w:bottom w:val="nil"/>
                          <w:right w:val="nil"/>
                        </w:tcBorders>
                        <w:shd w:val="clear" w:color="auto" w:fill="auto"/>
                        <w:noWrap/>
                        <w:vAlign w:val="bottom"/>
                        <w:hideMark/>
                      </w:tcPr>
                      <w:p w14:paraId="0B961F16" w14:textId="48C6A0B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Kompleks Poljoprivredne škole (</w:t>
                        </w:r>
                        <w:proofErr w:type="spellStart"/>
                        <w:r w:rsidRPr="0096463E">
                          <w:rPr>
                            <w:rFonts w:eastAsia="Times New Roman" w:cs="Calibri"/>
                            <w:color w:val="000000"/>
                            <w:lang w:eastAsia="hr-HR"/>
                            <w14:ligatures w14:val="none"/>
                          </w:rPr>
                          <w:t>Ratarnica</w:t>
                        </w:r>
                        <w:proofErr w:type="spellEnd"/>
                        <w:r w:rsidRPr="0096463E">
                          <w:rPr>
                            <w:rFonts w:eastAsia="Times New Roman" w:cs="Calibri"/>
                            <w:color w:val="000000"/>
                            <w:lang w:eastAsia="hr-HR"/>
                            <w14:ligatures w14:val="none"/>
                          </w:rPr>
                          <w:t>)</w:t>
                        </w:r>
                      </w:p>
                    </w:tc>
                    <w:tc>
                      <w:tcPr>
                        <w:tcW w:w="1950" w:type="dxa"/>
                        <w:tcBorders>
                          <w:top w:val="nil"/>
                          <w:left w:val="nil"/>
                          <w:bottom w:val="nil"/>
                          <w:right w:val="nil"/>
                        </w:tcBorders>
                        <w:shd w:val="clear" w:color="auto" w:fill="auto"/>
                        <w:noWrap/>
                        <w:vAlign w:val="bottom"/>
                        <w:hideMark/>
                      </w:tcPr>
                      <w:p w14:paraId="19334BB0" w14:textId="194C5F5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4D33550D" w14:textId="77777777" w:rsidTr="00C35F25">
                    <w:trPr>
                      <w:trHeight w:val="288"/>
                    </w:trPr>
                    <w:tc>
                      <w:tcPr>
                        <w:tcW w:w="2427" w:type="dxa"/>
                        <w:tcBorders>
                          <w:top w:val="nil"/>
                          <w:left w:val="nil"/>
                          <w:bottom w:val="nil"/>
                          <w:right w:val="nil"/>
                        </w:tcBorders>
                        <w:shd w:val="clear" w:color="auto" w:fill="auto"/>
                        <w:noWrap/>
                        <w:vAlign w:val="bottom"/>
                        <w:hideMark/>
                      </w:tcPr>
                      <w:p w14:paraId="628335A4" w14:textId="49A458E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Arch</w:t>
                        </w:r>
                      </w:p>
                    </w:tc>
                    <w:tc>
                      <w:tcPr>
                        <w:tcW w:w="1950" w:type="dxa"/>
                        <w:tcBorders>
                          <w:top w:val="nil"/>
                          <w:left w:val="nil"/>
                          <w:bottom w:val="nil"/>
                          <w:right w:val="nil"/>
                        </w:tcBorders>
                        <w:shd w:val="clear" w:color="auto" w:fill="auto"/>
                        <w:noWrap/>
                        <w:vAlign w:val="bottom"/>
                        <w:hideMark/>
                      </w:tcPr>
                      <w:p w14:paraId="5EADD0E2" w14:textId="04E8BBB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412FBECB" w14:textId="77777777" w:rsidTr="00C35F25">
                    <w:trPr>
                      <w:trHeight w:val="288"/>
                    </w:trPr>
                    <w:tc>
                      <w:tcPr>
                        <w:tcW w:w="2427" w:type="dxa"/>
                        <w:tcBorders>
                          <w:top w:val="nil"/>
                          <w:left w:val="nil"/>
                          <w:bottom w:val="nil"/>
                          <w:right w:val="nil"/>
                        </w:tcBorders>
                        <w:shd w:val="clear" w:color="auto" w:fill="auto"/>
                        <w:noWrap/>
                        <w:vAlign w:val="bottom"/>
                        <w:hideMark/>
                      </w:tcPr>
                      <w:p w14:paraId="4552C397" w14:textId="3B82B82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Požeški vinogradarski običaj - Grgurevo</w:t>
                        </w:r>
                      </w:p>
                    </w:tc>
                    <w:tc>
                      <w:tcPr>
                        <w:tcW w:w="1950" w:type="dxa"/>
                        <w:tcBorders>
                          <w:top w:val="nil"/>
                          <w:left w:val="nil"/>
                          <w:bottom w:val="nil"/>
                          <w:right w:val="nil"/>
                        </w:tcBorders>
                        <w:shd w:val="clear" w:color="auto" w:fill="auto"/>
                        <w:noWrap/>
                        <w:vAlign w:val="bottom"/>
                        <w:hideMark/>
                      </w:tcPr>
                      <w:p w14:paraId="132658F7" w14:textId="16CFDE3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običaji, obredi i svečanosti</w:t>
                        </w:r>
                      </w:p>
                    </w:tc>
                  </w:tr>
                  <w:tr w:rsidR="00784863" w:rsidRPr="0096463E" w14:paraId="6FAD39CF" w14:textId="77777777" w:rsidTr="00C35F25">
                    <w:trPr>
                      <w:trHeight w:val="288"/>
                    </w:trPr>
                    <w:tc>
                      <w:tcPr>
                        <w:tcW w:w="2427" w:type="dxa"/>
                        <w:tcBorders>
                          <w:top w:val="nil"/>
                          <w:left w:val="nil"/>
                          <w:bottom w:val="nil"/>
                          <w:right w:val="nil"/>
                        </w:tcBorders>
                        <w:shd w:val="clear" w:color="auto" w:fill="auto"/>
                        <w:noWrap/>
                        <w:vAlign w:val="bottom"/>
                        <w:hideMark/>
                      </w:tcPr>
                      <w:p w14:paraId="5FB73B06" w14:textId="3C17F4C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Priprema tradicijskog slavonskog kulena/</w:t>
                        </w:r>
                        <w:proofErr w:type="spellStart"/>
                        <w:r w:rsidRPr="0096463E">
                          <w:rPr>
                            <w:rFonts w:eastAsia="Times New Roman" w:cs="Calibri"/>
                            <w:color w:val="000000"/>
                            <w:lang w:eastAsia="hr-HR"/>
                            <w14:ligatures w14:val="none"/>
                          </w:rPr>
                          <w:t>kulina</w:t>
                        </w:r>
                        <w:proofErr w:type="spellEnd"/>
                      </w:p>
                    </w:tc>
                    <w:tc>
                      <w:tcPr>
                        <w:tcW w:w="1950" w:type="dxa"/>
                        <w:tcBorders>
                          <w:top w:val="nil"/>
                          <w:left w:val="nil"/>
                          <w:bottom w:val="nil"/>
                          <w:right w:val="nil"/>
                        </w:tcBorders>
                        <w:shd w:val="clear" w:color="auto" w:fill="auto"/>
                        <w:noWrap/>
                        <w:vAlign w:val="bottom"/>
                        <w:hideMark/>
                      </w:tcPr>
                      <w:p w14:paraId="136047C0" w14:textId="46BFDC3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znanje i vještine</w:t>
                        </w:r>
                      </w:p>
                    </w:tc>
                  </w:tr>
                  <w:tr w:rsidR="00784863" w:rsidRPr="0096463E" w14:paraId="37AC53CF" w14:textId="77777777" w:rsidTr="00C35F25">
                    <w:trPr>
                      <w:trHeight w:val="288"/>
                    </w:trPr>
                    <w:tc>
                      <w:tcPr>
                        <w:tcW w:w="2427" w:type="dxa"/>
                        <w:tcBorders>
                          <w:top w:val="nil"/>
                          <w:left w:val="nil"/>
                          <w:bottom w:val="nil"/>
                          <w:right w:val="nil"/>
                        </w:tcBorders>
                        <w:shd w:val="clear" w:color="auto" w:fill="auto"/>
                        <w:noWrap/>
                        <w:vAlign w:val="bottom"/>
                        <w:hideMark/>
                      </w:tcPr>
                      <w:p w14:paraId="6C6DD1A6" w14:textId="16F1536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Židovsko groblje</w:t>
                        </w:r>
                      </w:p>
                    </w:tc>
                    <w:tc>
                      <w:tcPr>
                        <w:tcW w:w="1950" w:type="dxa"/>
                        <w:tcBorders>
                          <w:top w:val="nil"/>
                          <w:left w:val="nil"/>
                          <w:bottom w:val="nil"/>
                          <w:right w:val="nil"/>
                        </w:tcBorders>
                        <w:shd w:val="clear" w:color="auto" w:fill="auto"/>
                        <w:noWrap/>
                        <w:vAlign w:val="bottom"/>
                        <w:hideMark/>
                      </w:tcPr>
                      <w:p w14:paraId="4C10B2E8" w14:textId="21E896B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memorijalne građevine</w:t>
                        </w:r>
                      </w:p>
                    </w:tc>
                  </w:tr>
                  <w:tr w:rsidR="00784863" w:rsidRPr="0096463E" w14:paraId="6CF0BBD6" w14:textId="77777777" w:rsidTr="00C35F25">
                    <w:trPr>
                      <w:trHeight w:val="288"/>
                    </w:trPr>
                    <w:tc>
                      <w:tcPr>
                        <w:tcW w:w="2427" w:type="dxa"/>
                        <w:tcBorders>
                          <w:top w:val="nil"/>
                          <w:left w:val="nil"/>
                          <w:bottom w:val="nil"/>
                          <w:right w:val="nil"/>
                        </w:tcBorders>
                        <w:shd w:val="clear" w:color="auto" w:fill="auto"/>
                        <w:noWrap/>
                        <w:vAlign w:val="bottom"/>
                        <w:hideMark/>
                      </w:tcPr>
                      <w:p w14:paraId="69180AC2" w14:textId="5EFFDA3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Magistratski kompleks</w:t>
                        </w:r>
                      </w:p>
                    </w:tc>
                    <w:tc>
                      <w:tcPr>
                        <w:tcW w:w="1950" w:type="dxa"/>
                        <w:tcBorders>
                          <w:top w:val="nil"/>
                          <w:left w:val="nil"/>
                          <w:bottom w:val="nil"/>
                          <w:right w:val="nil"/>
                        </w:tcBorders>
                        <w:shd w:val="clear" w:color="auto" w:fill="auto"/>
                        <w:noWrap/>
                        <w:vAlign w:val="bottom"/>
                        <w:hideMark/>
                      </w:tcPr>
                      <w:p w14:paraId="5A619728" w14:textId="152D32D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039E9088" w14:textId="77777777" w:rsidTr="00C35F25">
                    <w:trPr>
                      <w:trHeight w:val="288"/>
                    </w:trPr>
                    <w:tc>
                      <w:tcPr>
                        <w:tcW w:w="2427" w:type="dxa"/>
                        <w:tcBorders>
                          <w:top w:val="nil"/>
                          <w:left w:val="nil"/>
                          <w:bottom w:val="nil"/>
                          <w:right w:val="nil"/>
                        </w:tcBorders>
                        <w:shd w:val="clear" w:color="auto" w:fill="auto"/>
                        <w:noWrap/>
                        <w:vAlign w:val="bottom"/>
                        <w:hideMark/>
                      </w:tcPr>
                      <w:p w14:paraId="7AC176C4" w14:textId="1D818EB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lastRenderedPageBreak/>
                          <w:t>Palača Velikog župana</w:t>
                        </w:r>
                      </w:p>
                    </w:tc>
                    <w:tc>
                      <w:tcPr>
                        <w:tcW w:w="1950" w:type="dxa"/>
                        <w:tcBorders>
                          <w:top w:val="nil"/>
                          <w:left w:val="nil"/>
                          <w:bottom w:val="nil"/>
                          <w:right w:val="nil"/>
                        </w:tcBorders>
                        <w:shd w:val="clear" w:color="auto" w:fill="auto"/>
                        <w:noWrap/>
                        <w:vAlign w:val="bottom"/>
                        <w:hideMark/>
                      </w:tcPr>
                      <w:p w14:paraId="6AF63D67" w14:textId="0EEA5CE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18A402DA" w14:textId="77777777" w:rsidTr="00C35F25">
                    <w:trPr>
                      <w:trHeight w:val="288"/>
                    </w:trPr>
                    <w:tc>
                      <w:tcPr>
                        <w:tcW w:w="2427" w:type="dxa"/>
                        <w:tcBorders>
                          <w:top w:val="nil"/>
                          <w:left w:val="nil"/>
                          <w:bottom w:val="nil"/>
                          <w:right w:val="nil"/>
                        </w:tcBorders>
                        <w:shd w:val="clear" w:color="auto" w:fill="auto"/>
                        <w:noWrap/>
                        <w:vAlign w:val="bottom"/>
                        <w:hideMark/>
                      </w:tcPr>
                      <w:p w14:paraId="751B6B79" w14:textId="5ECB19A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Bauer</w:t>
                        </w:r>
                      </w:p>
                    </w:tc>
                    <w:tc>
                      <w:tcPr>
                        <w:tcW w:w="1950" w:type="dxa"/>
                        <w:tcBorders>
                          <w:top w:val="nil"/>
                          <w:left w:val="nil"/>
                          <w:bottom w:val="nil"/>
                          <w:right w:val="nil"/>
                        </w:tcBorders>
                        <w:shd w:val="clear" w:color="auto" w:fill="auto"/>
                        <w:noWrap/>
                        <w:vAlign w:val="bottom"/>
                        <w:hideMark/>
                      </w:tcPr>
                      <w:p w14:paraId="37F6F865" w14:textId="4E003A2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4329F267" w14:textId="77777777" w:rsidTr="00C35F25">
                    <w:trPr>
                      <w:trHeight w:val="288"/>
                    </w:trPr>
                    <w:tc>
                      <w:tcPr>
                        <w:tcW w:w="2427" w:type="dxa"/>
                        <w:tcBorders>
                          <w:top w:val="nil"/>
                          <w:left w:val="nil"/>
                          <w:bottom w:val="nil"/>
                          <w:right w:val="nil"/>
                        </w:tcBorders>
                        <w:shd w:val="clear" w:color="auto" w:fill="auto"/>
                        <w:noWrap/>
                        <w:vAlign w:val="bottom"/>
                        <w:hideMark/>
                      </w:tcPr>
                      <w:p w14:paraId="670E1599" w14:textId="7BBE3AF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Mokriš - Grgić</w:t>
                        </w:r>
                      </w:p>
                    </w:tc>
                    <w:tc>
                      <w:tcPr>
                        <w:tcW w:w="1950" w:type="dxa"/>
                        <w:tcBorders>
                          <w:top w:val="nil"/>
                          <w:left w:val="nil"/>
                          <w:bottom w:val="nil"/>
                          <w:right w:val="nil"/>
                        </w:tcBorders>
                        <w:shd w:val="clear" w:color="auto" w:fill="auto"/>
                        <w:noWrap/>
                        <w:vAlign w:val="bottom"/>
                        <w:hideMark/>
                      </w:tcPr>
                      <w:p w14:paraId="225F7576" w14:textId="730DD37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780E6512" w14:textId="77777777" w:rsidTr="00C35F25">
                    <w:trPr>
                      <w:trHeight w:val="288"/>
                    </w:trPr>
                    <w:tc>
                      <w:tcPr>
                        <w:tcW w:w="2427" w:type="dxa"/>
                        <w:tcBorders>
                          <w:top w:val="nil"/>
                          <w:left w:val="nil"/>
                          <w:bottom w:val="nil"/>
                          <w:right w:val="nil"/>
                        </w:tcBorders>
                        <w:shd w:val="clear" w:color="auto" w:fill="auto"/>
                        <w:noWrap/>
                        <w:vAlign w:val="bottom"/>
                        <w:hideMark/>
                      </w:tcPr>
                      <w:p w14:paraId="3B453EA6" w14:textId="0CA2952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nekadašnjeg svratišta "Kruni"</w:t>
                        </w:r>
                      </w:p>
                    </w:tc>
                    <w:tc>
                      <w:tcPr>
                        <w:tcW w:w="1950" w:type="dxa"/>
                        <w:tcBorders>
                          <w:top w:val="nil"/>
                          <w:left w:val="nil"/>
                          <w:bottom w:val="nil"/>
                          <w:right w:val="nil"/>
                        </w:tcBorders>
                        <w:shd w:val="clear" w:color="auto" w:fill="auto"/>
                        <w:noWrap/>
                        <w:vAlign w:val="bottom"/>
                        <w:hideMark/>
                      </w:tcPr>
                      <w:p w14:paraId="6A8128FD" w14:textId="2735DF65"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23A49AE3" w14:textId="77777777" w:rsidTr="00C35F25">
                    <w:trPr>
                      <w:trHeight w:val="288"/>
                    </w:trPr>
                    <w:tc>
                      <w:tcPr>
                        <w:tcW w:w="2427" w:type="dxa"/>
                        <w:tcBorders>
                          <w:top w:val="nil"/>
                          <w:left w:val="nil"/>
                          <w:bottom w:val="nil"/>
                          <w:right w:val="nil"/>
                        </w:tcBorders>
                        <w:shd w:val="clear" w:color="auto" w:fill="auto"/>
                        <w:noWrap/>
                        <w:vAlign w:val="bottom"/>
                        <w:hideMark/>
                      </w:tcPr>
                      <w:p w14:paraId="5B486AB5" w14:textId="0AD99F2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katastra</w:t>
                        </w:r>
                      </w:p>
                    </w:tc>
                    <w:tc>
                      <w:tcPr>
                        <w:tcW w:w="1950" w:type="dxa"/>
                        <w:tcBorders>
                          <w:top w:val="nil"/>
                          <w:left w:val="nil"/>
                          <w:bottom w:val="nil"/>
                          <w:right w:val="nil"/>
                        </w:tcBorders>
                        <w:shd w:val="clear" w:color="auto" w:fill="auto"/>
                        <w:noWrap/>
                        <w:vAlign w:val="bottom"/>
                        <w:hideMark/>
                      </w:tcPr>
                      <w:p w14:paraId="043295AC" w14:textId="67F18B1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5EEA2233" w14:textId="77777777" w:rsidTr="00C35F25">
                    <w:trPr>
                      <w:trHeight w:val="288"/>
                    </w:trPr>
                    <w:tc>
                      <w:tcPr>
                        <w:tcW w:w="2427" w:type="dxa"/>
                        <w:tcBorders>
                          <w:top w:val="nil"/>
                          <w:left w:val="nil"/>
                          <w:bottom w:val="nil"/>
                          <w:right w:val="nil"/>
                        </w:tcBorders>
                        <w:shd w:val="clear" w:color="auto" w:fill="auto"/>
                        <w:noWrap/>
                        <w:vAlign w:val="bottom"/>
                        <w:hideMark/>
                      </w:tcPr>
                      <w:p w14:paraId="7CD6C12A" w14:textId="7CBCD15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Kapela sv. Filipa i Jakova</w:t>
                        </w:r>
                      </w:p>
                    </w:tc>
                    <w:tc>
                      <w:tcPr>
                        <w:tcW w:w="1950" w:type="dxa"/>
                        <w:tcBorders>
                          <w:top w:val="nil"/>
                          <w:left w:val="nil"/>
                          <w:bottom w:val="nil"/>
                          <w:right w:val="nil"/>
                        </w:tcBorders>
                        <w:shd w:val="clear" w:color="auto" w:fill="auto"/>
                        <w:noWrap/>
                        <w:vAlign w:val="bottom"/>
                        <w:hideMark/>
                      </w:tcPr>
                      <w:p w14:paraId="55BD6C21" w14:textId="2DE4E7B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784863" w:rsidRPr="0096463E" w14:paraId="73874A1D" w14:textId="77777777" w:rsidTr="00C35F25">
                    <w:trPr>
                      <w:trHeight w:val="288"/>
                    </w:trPr>
                    <w:tc>
                      <w:tcPr>
                        <w:tcW w:w="2427" w:type="dxa"/>
                        <w:tcBorders>
                          <w:top w:val="nil"/>
                          <w:left w:val="nil"/>
                          <w:bottom w:val="nil"/>
                          <w:right w:val="nil"/>
                        </w:tcBorders>
                        <w:shd w:val="clear" w:color="auto" w:fill="auto"/>
                        <w:noWrap/>
                        <w:vAlign w:val="bottom"/>
                        <w:hideMark/>
                      </w:tcPr>
                      <w:p w14:paraId="572EF42A" w14:textId="2E21559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O.Š. "Antuna Kanižlića"</w:t>
                        </w:r>
                      </w:p>
                    </w:tc>
                    <w:tc>
                      <w:tcPr>
                        <w:tcW w:w="1950" w:type="dxa"/>
                        <w:tcBorders>
                          <w:top w:val="nil"/>
                          <w:left w:val="nil"/>
                          <w:bottom w:val="nil"/>
                          <w:right w:val="nil"/>
                        </w:tcBorders>
                        <w:shd w:val="clear" w:color="auto" w:fill="auto"/>
                        <w:noWrap/>
                        <w:vAlign w:val="bottom"/>
                        <w:hideMark/>
                      </w:tcPr>
                      <w:p w14:paraId="3F59CFD7" w14:textId="5436C16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54B92230" w14:textId="77777777" w:rsidTr="00C35F25">
                    <w:trPr>
                      <w:trHeight w:val="288"/>
                    </w:trPr>
                    <w:tc>
                      <w:tcPr>
                        <w:tcW w:w="2427" w:type="dxa"/>
                        <w:tcBorders>
                          <w:top w:val="nil"/>
                          <w:left w:val="nil"/>
                          <w:bottom w:val="nil"/>
                          <w:right w:val="nil"/>
                        </w:tcBorders>
                        <w:shd w:val="clear" w:color="auto" w:fill="auto"/>
                        <w:noWrap/>
                        <w:vAlign w:val="bottom"/>
                        <w:hideMark/>
                      </w:tcPr>
                      <w:p w14:paraId="283320AA" w14:textId="4FA8AA5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Isusovačke gimnazije</w:t>
                        </w:r>
                      </w:p>
                    </w:tc>
                    <w:tc>
                      <w:tcPr>
                        <w:tcW w:w="1950" w:type="dxa"/>
                        <w:tcBorders>
                          <w:top w:val="nil"/>
                          <w:left w:val="nil"/>
                          <w:bottom w:val="nil"/>
                          <w:right w:val="nil"/>
                        </w:tcBorders>
                        <w:shd w:val="clear" w:color="auto" w:fill="auto"/>
                        <w:noWrap/>
                        <w:vAlign w:val="bottom"/>
                        <w:hideMark/>
                      </w:tcPr>
                      <w:p w14:paraId="4C78E369" w14:textId="3EA3484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390005E8" w14:textId="77777777" w:rsidTr="00C35F25">
                    <w:trPr>
                      <w:trHeight w:val="288"/>
                    </w:trPr>
                    <w:tc>
                      <w:tcPr>
                        <w:tcW w:w="2427" w:type="dxa"/>
                        <w:tcBorders>
                          <w:top w:val="nil"/>
                          <w:left w:val="nil"/>
                          <w:bottom w:val="nil"/>
                          <w:right w:val="nil"/>
                        </w:tcBorders>
                        <w:shd w:val="clear" w:color="auto" w:fill="auto"/>
                        <w:noWrap/>
                        <w:vAlign w:val="bottom"/>
                        <w:hideMark/>
                      </w:tcPr>
                      <w:p w14:paraId="5D616C9E" w14:textId="5EEAE84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Kazališne kavane</w:t>
                        </w:r>
                      </w:p>
                    </w:tc>
                    <w:tc>
                      <w:tcPr>
                        <w:tcW w:w="1950" w:type="dxa"/>
                        <w:tcBorders>
                          <w:top w:val="nil"/>
                          <w:left w:val="nil"/>
                          <w:bottom w:val="nil"/>
                          <w:right w:val="nil"/>
                        </w:tcBorders>
                        <w:shd w:val="clear" w:color="auto" w:fill="auto"/>
                        <w:noWrap/>
                        <w:vAlign w:val="bottom"/>
                        <w:hideMark/>
                      </w:tcPr>
                      <w:p w14:paraId="7D90D9CA" w14:textId="20A2778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5994E275" w14:textId="77777777" w:rsidTr="00C35F25">
                    <w:trPr>
                      <w:trHeight w:val="288"/>
                    </w:trPr>
                    <w:tc>
                      <w:tcPr>
                        <w:tcW w:w="2427" w:type="dxa"/>
                        <w:tcBorders>
                          <w:top w:val="nil"/>
                          <w:left w:val="nil"/>
                          <w:bottom w:val="nil"/>
                          <w:right w:val="nil"/>
                        </w:tcBorders>
                        <w:shd w:val="clear" w:color="auto" w:fill="auto"/>
                        <w:noWrap/>
                        <w:vAlign w:val="bottom"/>
                        <w:hideMark/>
                      </w:tcPr>
                      <w:p w14:paraId="50EF61EF" w14:textId="19DFCFF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bivšeg restorana "Mislav"</w:t>
                        </w:r>
                      </w:p>
                    </w:tc>
                    <w:tc>
                      <w:tcPr>
                        <w:tcW w:w="1950" w:type="dxa"/>
                        <w:tcBorders>
                          <w:top w:val="nil"/>
                          <w:left w:val="nil"/>
                          <w:bottom w:val="nil"/>
                          <w:right w:val="nil"/>
                        </w:tcBorders>
                        <w:shd w:val="clear" w:color="auto" w:fill="auto"/>
                        <w:noWrap/>
                        <w:vAlign w:val="bottom"/>
                        <w:hideMark/>
                      </w:tcPr>
                      <w:p w14:paraId="0A8CE0B3" w14:textId="05189E6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4064992C" w14:textId="77777777" w:rsidTr="00C35F25">
                    <w:trPr>
                      <w:trHeight w:val="288"/>
                    </w:trPr>
                    <w:tc>
                      <w:tcPr>
                        <w:tcW w:w="2427" w:type="dxa"/>
                        <w:tcBorders>
                          <w:top w:val="nil"/>
                          <w:left w:val="nil"/>
                          <w:bottom w:val="nil"/>
                          <w:right w:val="nil"/>
                        </w:tcBorders>
                        <w:shd w:val="clear" w:color="auto" w:fill="auto"/>
                        <w:noWrap/>
                        <w:vAlign w:val="bottom"/>
                        <w:hideMark/>
                      </w:tcPr>
                      <w:p w14:paraId="3FC07B85" w14:textId="793B8E8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Kle</w:t>
                        </w:r>
                        <w:r w:rsidR="00405022">
                          <w:rPr>
                            <w:rFonts w:eastAsia="Times New Roman" w:cs="Calibri"/>
                            <w:color w:val="000000"/>
                            <w:lang w:eastAsia="hr-HR"/>
                            <w14:ligatures w14:val="none"/>
                          </w:rPr>
                          <w:t>i</w:t>
                        </w:r>
                        <w:r w:rsidRPr="0096463E">
                          <w:rPr>
                            <w:rFonts w:eastAsia="Times New Roman" w:cs="Calibri"/>
                            <w:color w:val="000000"/>
                            <w:lang w:eastAsia="hr-HR"/>
                            <w14:ligatures w14:val="none"/>
                          </w:rPr>
                          <w:t>singer</w:t>
                        </w:r>
                        <w:proofErr w:type="spellEnd"/>
                      </w:p>
                    </w:tc>
                    <w:tc>
                      <w:tcPr>
                        <w:tcW w:w="1950" w:type="dxa"/>
                        <w:tcBorders>
                          <w:top w:val="nil"/>
                          <w:left w:val="nil"/>
                          <w:bottom w:val="nil"/>
                          <w:right w:val="nil"/>
                        </w:tcBorders>
                        <w:shd w:val="clear" w:color="auto" w:fill="auto"/>
                        <w:noWrap/>
                        <w:vAlign w:val="bottom"/>
                        <w:hideMark/>
                      </w:tcPr>
                      <w:p w14:paraId="564F6F10" w14:textId="60C1EA1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7D4AD280" w14:textId="77777777" w:rsidTr="00C35F25">
                    <w:trPr>
                      <w:trHeight w:val="288"/>
                    </w:trPr>
                    <w:tc>
                      <w:tcPr>
                        <w:tcW w:w="2427" w:type="dxa"/>
                        <w:tcBorders>
                          <w:top w:val="nil"/>
                          <w:left w:val="nil"/>
                          <w:bottom w:val="nil"/>
                          <w:right w:val="nil"/>
                        </w:tcBorders>
                        <w:shd w:val="clear" w:color="auto" w:fill="auto"/>
                        <w:noWrap/>
                        <w:vAlign w:val="bottom"/>
                        <w:hideMark/>
                      </w:tcPr>
                      <w:p w14:paraId="6E54F716" w14:textId="23D1E77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gradske bolnice</w:t>
                        </w:r>
                      </w:p>
                    </w:tc>
                    <w:tc>
                      <w:tcPr>
                        <w:tcW w:w="1950" w:type="dxa"/>
                        <w:tcBorders>
                          <w:top w:val="nil"/>
                          <w:left w:val="nil"/>
                          <w:bottom w:val="nil"/>
                          <w:right w:val="nil"/>
                        </w:tcBorders>
                        <w:shd w:val="clear" w:color="auto" w:fill="auto"/>
                        <w:noWrap/>
                        <w:vAlign w:val="bottom"/>
                        <w:hideMark/>
                      </w:tcPr>
                      <w:p w14:paraId="4C97F97B" w14:textId="787EFD0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45A317BC" w14:textId="77777777" w:rsidTr="00C35F25">
                    <w:trPr>
                      <w:trHeight w:val="288"/>
                    </w:trPr>
                    <w:tc>
                      <w:tcPr>
                        <w:tcW w:w="2427" w:type="dxa"/>
                        <w:tcBorders>
                          <w:top w:val="nil"/>
                          <w:left w:val="nil"/>
                          <w:bottom w:val="nil"/>
                          <w:right w:val="nil"/>
                        </w:tcBorders>
                        <w:shd w:val="clear" w:color="auto" w:fill="auto"/>
                        <w:noWrap/>
                        <w:vAlign w:val="bottom"/>
                        <w:hideMark/>
                      </w:tcPr>
                      <w:p w14:paraId="3A7A6B24" w14:textId="3E73C7A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Gabrielli</w:t>
                        </w:r>
                      </w:p>
                    </w:tc>
                    <w:tc>
                      <w:tcPr>
                        <w:tcW w:w="1950" w:type="dxa"/>
                        <w:tcBorders>
                          <w:top w:val="nil"/>
                          <w:left w:val="nil"/>
                          <w:bottom w:val="nil"/>
                          <w:right w:val="nil"/>
                        </w:tcBorders>
                        <w:shd w:val="clear" w:color="auto" w:fill="auto"/>
                        <w:noWrap/>
                        <w:vAlign w:val="bottom"/>
                        <w:hideMark/>
                      </w:tcPr>
                      <w:p w14:paraId="056D1AA0" w14:textId="0E96BE3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0CAE4452" w14:textId="77777777" w:rsidTr="00C35F25">
                    <w:trPr>
                      <w:trHeight w:val="288"/>
                    </w:trPr>
                    <w:tc>
                      <w:tcPr>
                        <w:tcW w:w="2427" w:type="dxa"/>
                        <w:tcBorders>
                          <w:top w:val="nil"/>
                          <w:left w:val="nil"/>
                          <w:bottom w:val="nil"/>
                          <w:right w:val="nil"/>
                        </w:tcBorders>
                        <w:shd w:val="clear" w:color="auto" w:fill="auto"/>
                        <w:noWrap/>
                        <w:vAlign w:val="bottom"/>
                        <w:hideMark/>
                      </w:tcPr>
                      <w:p w14:paraId="1CD25633" w14:textId="0719A623"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FINA-e</w:t>
                        </w:r>
                      </w:p>
                    </w:tc>
                    <w:tc>
                      <w:tcPr>
                        <w:tcW w:w="1950" w:type="dxa"/>
                        <w:tcBorders>
                          <w:top w:val="nil"/>
                          <w:left w:val="nil"/>
                          <w:bottom w:val="nil"/>
                          <w:right w:val="nil"/>
                        </w:tcBorders>
                        <w:shd w:val="clear" w:color="auto" w:fill="auto"/>
                        <w:noWrap/>
                        <w:vAlign w:val="bottom"/>
                        <w:hideMark/>
                      </w:tcPr>
                      <w:p w14:paraId="4C41A045" w14:textId="788F59F3"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29ED6E11" w14:textId="77777777" w:rsidTr="00C35F25">
                    <w:trPr>
                      <w:trHeight w:val="288"/>
                    </w:trPr>
                    <w:tc>
                      <w:tcPr>
                        <w:tcW w:w="2427" w:type="dxa"/>
                        <w:tcBorders>
                          <w:top w:val="nil"/>
                          <w:left w:val="nil"/>
                          <w:bottom w:val="nil"/>
                          <w:right w:val="nil"/>
                        </w:tcBorders>
                        <w:shd w:val="clear" w:color="auto" w:fill="auto"/>
                        <w:noWrap/>
                        <w:vAlign w:val="bottom"/>
                        <w:hideMark/>
                      </w:tcPr>
                      <w:p w14:paraId="147FBBAF" w14:textId="36A61CB5"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Stara svilana "</w:t>
                        </w:r>
                        <w:proofErr w:type="spellStart"/>
                        <w:r w:rsidRPr="0096463E">
                          <w:rPr>
                            <w:rFonts w:eastAsia="Times New Roman" w:cs="Calibri"/>
                            <w:color w:val="000000"/>
                            <w:lang w:eastAsia="hr-HR"/>
                            <w14:ligatures w14:val="none"/>
                          </w:rPr>
                          <w:t>Thallerova</w:t>
                        </w:r>
                        <w:proofErr w:type="spellEnd"/>
                        <w:r w:rsidRPr="0096463E">
                          <w:rPr>
                            <w:rFonts w:eastAsia="Times New Roman" w:cs="Calibri"/>
                            <w:color w:val="000000"/>
                            <w:lang w:eastAsia="hr-HR"/>
                            <w14:ligatures w14:val="none"/>
                          </w:rPr>
                          <w:t xml:space="preserve"> kuća"</w:t>
                        </w:r>
                      </w:p>
                    </w:tc>
                    <w:tc>
                      <w:tcPr>
                        <w:tcW w:w="1950" w:type="dxa"/>
                        <w:tcBorders>
                          <w:top w:val="nil"/>
                          <w:left w:val="nil"/>
                          <w:bottom w:val="nil"/>
                          <w:right w:val="nil"/>
                        </w:tcBorders>
                        <w:shd w:val="clear" w:color="auto" w:fill="auto"/>
                        <w:noWrap/>
                        <w:vAlign w:val="bottom"/>
                        <w:hideMark/>
                      </w:tcPr>
                      <w:p w14:paraId="034FDD67" w14:textId="5452C57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stambeno-gospodarske građevine</w:t>
                        </w:r>
                      </w:p>
                    </w:tc>
                  </w:tr>
                  <w:tr w:rsidR="00784863" w:rsidRPr="0096463E" w14:paraId="30F1CD40" w14:textId="77777777" w:rsidTr="00C35F25">
                    <w:trPr>
                      <w:trHeight w:val="288"/>
                    </w:trPr>
                    <w:tc>
                      <w:tcPr>
                        <w:tcW w:w="2427" w:type="dxa"/>
                        <w:tcBorders>
                          <w:top w:val="nil"/>
                          <w:left w:val="nil"/>
                          <w:bottom w:val="nil"/>
                          <w:right w:val="nil"/>
                        </w:tcBorders>
                        <w:shd w:val="clear" w:color="auto" w:fill="auto"/>
                        <w:noWrap/>
                        <w:vAlign w:val="bottom"/>
                        <w:hideMark/>
                      </w:tcPr>
                      <w:p w14:paraId="14A45E1E" w14:textId="259DFC6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bivšeg kina "Central"</w:t>
                        </w:r>
                      </w:p>
                    </w:tc>
                    <w:tc>
                      <w:tcPr>
                        <w:tcW w:w="1950" w:type="dxa"/>
                        <w:tcBorders>
                          <w:top w:val="nil"/>
                          <w:left w:val="nil"/>
                          <w:bottom w:val="nil"/>
                          <w:right w:val="nil"/>
                        </w:tcBorders>
                        <w:shd w:val="clear" w:color="auto" w:fill="auto"/>
                        <w:noWrap/>
                        <w:vAlign w:val="bottom"/>
                        <w:hideMark/>
                      </w:tcPr>
                      <w:p w14:paraId="00BB6A83" w14:textId="35DCB7A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1B9AE87C" w14:textId="77777777" w:rsidTr="00C35F25">
                    <w:trPr>
                      <w:trHeight w:val="288"/>
                    </w:trPr>
                    <w:tc>
                      <w:tcPr>
                        <w:tcW w:w="2427" w:type="dxa"/>
                        <w:tcBorders>
                          <w:top w:val="nil"/>
                          <w:left w:val="nil"/>
                          <w:bottom w:val="nil"/>
                          <w:right w:val="nil"/>
                        </w:tcBorders>
                        <w:shd w:val="clear" w:color="auto" w:fill="auto"/>
                        <w:noWrap/>
                        <w:vAlign w:val="bottom"/>
                        <w:hideMark/>
                      </w:tcPr>
                      <w:p w14:paraId="475BE9CA" w14:textId="5C4A4A4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požeške štedionice"</w:t>
                        </w:r>
                      </w:p>
                    </w:tc>
                    <w:tc>
                      <w:tcPr>
                        <w:tcW w:w="1950" w:type="dxa"/>
                        <w:tcBorders>
                          <w:top w:val="nil"/>
                          <w:left w:val="nil"/>
                          <w:bottom w:val="nil"/>
                          <w:right w:val="nil"/>
                        </w:tcBorders>
                        <w:shd w:val="clear" w:color="auto" w:fill="auto"/>
                        <w:noWrap/>
                        <w:vAlign w:val="bottom"/>
                        <w:hideMark/>
                      </w:tcPr>
                      <w:p w14:paraId="2C24D20C" w14:textId="5134AE8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76307FB5" w14:textId="77777777" w:rsidTr="00C35F25">
                    <w:trPr>
                      <w:trHeight w:val="288"/>
                    </w:trPr>
                    <w:tc>
                      <w:tcPr>
                        <w:tcW w:w="2427" w:type="dxa"/>
                        <w:tcBorders>
                          <w:top w:val="nil"/>
                          <w:left w:val="nil"/>
                          <w:bottom w:val="nil"/>
                          <w:right w:val="nil"/>
                        </w:tcBorders>
                        <w:shd w:val="clear" w:color="auto" w:fill="auto"/>
                        <w:noWrap/>
                        <w:vAlign w:val="bottom"/>
                        <w:hideMark/>
                      </w:tcPr>
                      <w:p w14:paraId="20D59386" w14:textId="33DB71F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Samardžija</w:t>
                        </w:r>
                      </w:p>
                    </w:tc>
                    <w:tc>
                      <w:tcPr>
                        <w:tcW w:w="1950" w:type="dxa"/>
                        <w:tcBorders>
                          <w:top w:val="nil"/>
                          <w:left w:val="nil"/>
                          <w:bottom w:val="nil"/>
                          <w:right w:val="nil"/>
                        </w:tcBorders>
                        <w:shd w:val="clear" w:color="auto" w:fill="auto"/>
                        <w:noWrap/>
                        <w:vAlign w:val="bottom"/>
                        <w:hideMark/>
                      </w:tcPr>
                      <w:p w14:paraId="3C89312E" w14:textId="4D251583"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2A439D52" w14:textId="77777777" w:rsidTr="00C35F25">
                    <w:trPr>
                      <w:trHeight w:val="288"/>
                    </w:trPr>
                    <w:tc>
                      <w:tcPr>
                        <w:tcW w:w="2427" w:type="dxa"/>
                        <w:tcBorders>
                          <w:top w:val="nil"/>
                          <w:left w:val="nil"/>
                          <w:bottom w:val="nil"/>
                          <w:right w:val="nil"/>
                        </w:tcBorders>
                        <w:shd w:val="clear" w:color="auto" w:fill="auto"/>
                        <w:noWrap/>
                        <w:vAlign w:val="bottom"/>
                        <w:hideMark/>
                      </w:tcPr>
                      <w:p w14:paraId="3DA04654" w14:textId="65FE374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Palača Hranilović</w:t>
                        </w:r>
                      </w:p>
                    </w:tc>
                    <w:tc>
                      <w:tcPr>
                        <w:tcW w:w="1950" w:type="dxa"/>
                        <w:tcBorders>
                          <w:top w:val="nil"/>
                          <w:left w:val="nil"/>
                          <w:bottom w:val="nil"/>
                          <w:right w:val="nil"/>
                        </w:tcBorders>
                        <w:shd w:val="clear" w:color="auto" w:fill="auto"/>
                        <w:noWrap/>
                        <w:vAlign w:val="bottom"/>
                        <w:hideMark/>
                      </w:tcPr>
                      <w:p w14:paraId="48B6DCDB" w14:textId="63FE5D6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0D65A09D" w14:textId="77777777" w:rsidTr="00C35F25">
                    <w:trPr>
                      <w:trHeight w:val="288"/>
                    </w:trPr>
                    <w:tc>
                      <w:tcPr>
                        <w:tcW w:w="2427" w:type="dxa"/>
                        <w:tcBorders>
                          <w:top w:val="nil"/>
                          <w:left w:val="nil"/>
                          <w:bottom w:val="nil"/>
                          <w:right w:val="nil"/>
                        </w:tcBorders>
                        <w:shd w:val="clear" w:color="auto" w:fill="auto"/>
                        <w:noWrap/>
                        <w:vAlign w:val="bottom"/>
                        <w:hideMark/>
                      </w:tcPr>
                      <w:p w14:paraId="7EF70B82" w14:textId="51B6C328" w:rsidR="00784863" w:rsidRPr="0096463E" w:rsidRDefault="00784863" w:rsidP="00E00B8C">
                        <w:pPr>
                          <w:spacing w:after="0" w:line="240" w:lineRule="auto"/>
                          <w:rPr>
                            <w:rFonts w:eastAsia="Times New Roman" w:cs="Calibri"/>
                            <w:color w:val="000000"/>
                            <w:lang w:eastAsia="hr-HR"/>
                            <w14:ligatures w14:val="none"/>
                          </w:rPr>
                        </w:pPr>
                        <w:proofErr w:type="spellStart"/>
                        <w:r w:rsidRPr="0096463E">
                          <w:rPr>
                            <w:rFonts w:eastAsia="Times New Roman" w:cs="Calibri"/>
                            <w:color w:val="000000"/>
                            <w:lang w:eastAsia="hr-HR"/>
                            <w14:ligatures w14:val="none"/>
                          </w:rPr>
                          <w:t>Kulturnopovijesna</w:t>
                        </w:r>
                        <w:proofErr w:type="spellEnd"/>
                        <w:r w:rsidRPr="0096463E">
                          <w:rPr>
                            <w:rFonts w:eastAsia="Times New Roman" w:cs="Calibri"/>
                            <w:color w:val="000000"/>
                            <w:lang w:eastAsia="hr-HR"/>
                            <w14:ligatures w14:val="none"/>
                          </w:rPr>
                          <w:t xml:space="preserve"> cjelina grada Požege</w:t>
                        </w:r>
                      </w:p>
                    </w:tc>
                    <w:tc>
                      <w:tcPr>
                        <w:tcW w:w="1950" w:type="dxa"/>
                        <w:tcBorders>
                          <w:top w:val="nil"/>
                          <w:left w:val="nil"/>
                          <w:bottom w:val="nil"/>
                          <w:right w:val="nil"/>
                        </w:tcBorders>
                        <w:shd w:val="clear" w:color="auto" w:fill="auto"/>
                        <w:noWrap/>
                        <w:vAlign w:val="bottom"/>
                        <w:hideMark/>
                      </w:tcPr>
                      <w:p w14:paraId="66816752" w14:textId="50D59D0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urbana cjelina</w:t>
                        </w:r>
                      </w:p>
                    </w:tc>
                  </w:tr>
                  <w:tr w:rsidR="00784863" w:rsidRPr="0096463E" w14:paraId="22D4FD69" w14:textId="77777777" w:rsidTr="00C35F25">
                    <w:trPr>
                      <w:trHeight w:val="288"/>
                    </w:trPr>
                    <w:tc>
                      <w:tcPr>
                        <w:tcW w:w="2427" w:type="dxa"/>
                        <w:tcBorders>
                          <w:top w:val="nil"/>
                          <w:left w:val="nil"/>
                          <w:bottom w:val="nil"/>
                          <w:right w:val="nil"/>
                        </w:tcBorders>
                        <w:shd w:val="clear" w:color="auto" w:fill="auto"/>
                        <w:noWrap/>
                        <w:vAlign w:val="bottom"/>
                        <w:hideMark/>
                      </w:tcPr>
                      <w:p w14:paraId="0ECF6920" w14:textId="691CA6A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Kurija </w:t>
                        </w:r>
                        <w:proofErr w:type="spellStart"/>
                        <w:r w:rsidRPr="0096463E">
                          <w:rPr>
                            <w:rFonts w:eastAsia="Times New Roman" w:cs="Calibri"/>
                            <w:color w:val="000000"/>
                            <w:lang w:eastAsia="hr-HR"/>
                            <w14:ligatures w14:val="none"/>
                          </w:rPr>
                          <w:t>Kušević</w:t>
                        </w:r>
                        <w:proofErr w:type="spellEnd"/>
                      </w:p>
                    </w:tc>
                    <w:tc>
                      <w:tcPr>
                        <w:tcW w:w="1950" w:type="dxa"/>
                        <w:tcBorders>
                          <w:top w:val="nil"/>
                          <w:left w:val="nil"/>
                          <w:bottom w:val="nil"/>
                          <w:right w:val="nil"/>
                        </w:tcBorders>
                        <w:shd w:val="clear" w:color="auto" w:fill="auto"/>
                        <w:noWrap/>
                        <w:vAlign w:val="bottom"/>
                        <w:hideMark/>
                      </w:tcPr>
                      <w:p w14:paraId="4600AC0B" w14:textId="4FF0115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47B9EB0A" w14:textId="77777777" w:rsidTr="00C35F25">
                    <w:trPr>
                      <w:trHeight w:val="288"/>
                    </w:trPr>
                    <w:tc>
                      <w:tcPr>
                        <w:tcW w:w="2427" w:type="dxa"/>
                        <w:tcBorders>
                          <w:top w:val="nil"/>
                          <w:left w:val="nil"/>
                          <w:bottom w:val="nil"/>
                          <w:right w:val="nil"/>
                        </w:tcBorders>
                        <w:shd w:val="clear" w:color="auto" w:fill="auto"/>
                        <w:noWrap/>
                        <w:vAlign w:val="bottom"/>
                        <w:hideMark/>
                      </w:tcPr>
                      <w:p w14:paraId="600A6FB2" w14:textId="1FFC048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Wolf</w:t>
                        </w:r>
                        <w:proofErr w:type="spellEnd"/>
                      </w:p>
                    </w:tc>
                    <w:tc>
                      <w:tcPr>
                        <w:tcW w:w="1950" w:type="dxa"/>
                        <w:tcBorders>
                          <w:top w:val="nil"/>
                          <w:left w:val="nil"/>
                          <w:bottom w:val="nil"/>
                          <w:right w:val="nil"/>
                        </w:tcBorders>
                        <w:shd w:val="clear" w:color="auto" w:fill="auto"/>
                        <w:noWrap/>
                        <w:vAlign w:val="bottom"/>
                        <w:hideMark/>
                      </w:tcPr>
                      <w:p w14:paraId="0B6BF59B" w14:textId="29C7472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161F4364" w14:textId="77777777" w:rsidTr="00C35F25">
                    <w:trPr>
                      <w:trHeight w:val="288"/>
                    </w:trPr>
                    <w:tc>
                      <w:tcPr>
                        <w:tcW w:w="2427" w:type="dxa"/>
                        <w:tcBorders>
                          <w:top w:val="nil"/>
                          <w:left w:val="nil"/>
                          <w:bottom w:val="nil"/>
                          <w:right w:val="nil"/>
                        </w:tcBorders>
                        <w:shd w:val="clear" w:color="auto" w:fill="auto"/>
                        <w:noWrap/>
                        <w:vAlign w:val="bottom"/>
                        <w:hideMark/>
                      </w:tcPr>
                      <w:p w14:paraId="427AAD28" w14:textId="70470C2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Lerman</w:t>
                        </w:r>
                      </w:p>
                    </w:tc>
                    <w:tc>
                      <w:tcPr>
                        <w:tcW w:w="1950" w:type="dxa"/>
                        <w:tcBorders>
                          <w:top w:val="nil"/>
                          <w:left w:val="nil"/>
                          <w:bottom w:val="nil"/>
                          <w:right w:val="nil"/>
                        </w:tcBorders>
                        <w:shd w:val="clear" w:color="auto" w:fill="auto"/>
                        <w:noWrap/>
                        <w:vAlign w:val="bottom"/>
                        <w:hideMark/>
                      </w:tcPr>
                      <w:p w14:paraId="7751BF27" w14:textId="76505275"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73101582" w14:textId="77777777" w:rsidTr="00C35F25">
                    <w:trPr>
                      <w:trHeight w:val="288"/>
                    </w:trPr>
                    <w:tc>
                      <w:tcPr>
                        <w:tcW w:w="2427" w:type="dxa"/>
                        <w:tcBorders>
                          <w:top w:val="nil"/>
                          <w:left w:val="nil"/>
                          <w:bottom w:val="nil"/>
                          <w:right w:val="nil"/>
                        </w:tcBorders>
                        <w:shd w:val="clear" w:color="auto" w:fill="auto"/>
                        <w:noWrap/>
                        <w:vAlign w:val="bottom"/>
                        <w:hideMark/>
                      </w:tcPr>
                      <w:p w14:paraId="222891D0" w14:textId="5AF3138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Koydl</w:t>
                        </w:r>
                        <w:proofErr w:type="spellEnd"/>
                      </w:p>
                    </w:tc>
                    <w:tc>
                      <w:tcPr>
                        <w:tcW w:w="1950" w:type="dxa"/>
                        <w:tcBorders>
                          <w:top w:val="nil"/>
                          <w:left w:val="nil"/>
                          <w:bottom w:val="nil"/>
                          <w:right w:val="nil"/>
                        </w:tcBorders>
                        <w:shd w:val="clear" w:color="auto" w:fill="auto"/>
                        <w:noWrap/>
                        <w:vAlign w:val="bottom"/>
                        <w:hideMark/>
                      </w:tcPr>
                      <w:p w14:paraId="096E99D4" w14:textId="13277C5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07CA54A2" w14:textId="77777777" w:rsidTr="00C35F25">
                    <w:trPr>
                      <w:trHeight w:val="288"/>
                    </w:trPr>
                    <w:tc>
                      <w:tcPr>
                        <w:tcW w:w="2427" w:type="dxa"/>
                        <w:tcBorders>
                          <w:top w:val="nil"/>
                          <w:left w:val="nil"/>
                          <w:bottom w:val="nil"/>
                          <w:right w:val="nil"/>
                        </w:tcBorders>
                        <w:shd w:val="clear" w:color="auto" w:fill="auto"/>
                        <w:noWrap/>
                        <w:vAlign w:val="bottom"/>
                        <w:hideMark/>
                      </w:tcPr>
                      <w:p w14:paraId="4B15FE9B" w14:textId="5A48A9C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Kraljević</w:t>
                        </w:r>
                      </w:p>
                    </w:tc>
                    <w:tc>
                      <w:tcPr>
                        <w:tcW w:w="1950" w:type="dxa"/>
                        <w:tcBorders>
                          <w:top w:val="nil"/>
                          <w:left w:val="nil"/>
                          <w:bottom w:val="nil"/>
                          <w:right w:val="nil"/>
                        </w:tcBorders>
                        <w:shd w:val="clear" w:color="auto" w:fill="auto"/>
                        <w:noWrap/>
                        <w:vAlign w:val="bottom"/>
                        <w:hideMark/>
                      </w:tcPr>
                      <w:p w14:paraId="25D56D2E" w14:textId="6B6833F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561DE198" w14:textId="77777777" w:rsidTr="00C35F25">
                    <w:trPr>
                      <w:trHeight w:val="288"/>
                    </w:trPr>
                    <w:tc>
                      <w:tcPr>
                        <w:tcW w:w="2427" w:type="dxa"/>
                        <w:tcBorders>
                          <w:top w:val="nil"/>
                          <w:left w:val="nil"/>
                          <w:bottom w:val="nil"/>
                          <w:right w:val="nil"/>
                        </w:tcBorders>
                        <w:shd w:val="clear" w:color="auto" w:fill="auto"/>
                        <w:noWrap/>
                        <w:vAlign w:val="bottom"/>
                        <w:hideMark/>
                      </w:tcPr>
                      <w:p w14:paraId="781D72EF" w14:textId="5B0DF3E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lastRenderedPageBreak/>
                          <w:t xml:space="preserve">Inventar crkve </w:t>
                        </w:r>
                        <w:r>
                          <w:rPr>
                            <w:rFonts w:eastAsia="Times New Roman" w:cs="Calibri"/>
                            <w:color w:val="000000"/>
                            <w:lang w:eastAsia="hr-HR"/>
                            <w14:ligatures w14:val="none"/>
                          </w:rPr>
                          <w:t>Duha Svetoga</w:t>
                        </w:r>
                      </w:p>
                    </w:tc>
                    <w:tc>
                      <w:tcPr>
                        <w:tcW w:w="1950" w:type="dxa"/>
                        <w:tcBorders>
                          <w:top w:val="nil"/>
                          <w:left w:val="nil"/>
                          <w:bottom w:val="nil"/>
                          <w:right w:val="nil"/>
                        </w:tcBorders>
                        <w:shd w:val="clear" w:color="auto" w:fill="auto"/>
                        <w:noWrap/>
                        <w:vAlign w:val="bottom"/>
                        <w:hideMark/>
                      </w:tcPr>
                      <w:p w14:paraId="1CCF41D9" w14:textId="3796A854"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sakralna/religijska zbirka</w:t>
                        </w:r>
                      </w:p>
                    </w:tc>
                  </w:tr>
                  <w:tr w:rsidR="00784863" w:rsidRPr="0096463E" w14:paraId="74687F65" w14:textId="77777777" w:rsidTr="00C35F25">
                    <w:trPr>
                      <w:trHeight w:val="288"/>
                    </w:trPr>
                    <w:tc>
                      <w:tcPr>
                        <w:tcW w:w="2427" w:type="dxa"/>
                        <w:tcBorders>
                          <w:top w:val="nil"/>
                          <w:left w:val="nil"/>
                          <w:bottom w:val="nil"/>
                          <w:right w:val="nil"/>
                        </w:tcBorders>
                        <w:shd w:val="clear" w:color="auto" w:fill="auto"/>
                        <w:noWrap/>
                        <w:vAlign w:val="bottom"/>
                        <w:hideMark/>
                      </w:tcPr>
                      <w:p w14:paraId="53647429" w14:textId="72C29BC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Inventar katedrale sv. Terezije </w:t>
                        </w:r>
                        <w:proofErr w:type="spellStart"/>
                        <w:r w:rsidRPr="0096463E">
                          <w:rPr>
                            <w:rFonts w:eastAsia="Times New Roman" w:cs="Calibri"/>
                            <w:color w:val="000000"/>
                            <w:lang w:eastAsia="hr-HR"/>
                            <w14:ligatures w14:val="none"/>
                          </w:rPr>
                          <w:t>Avilske</w:t>
                        </w:r>
                        <w:proofErr w:type="spellEnd"/>
                      </w:p>
                    </w:tc>
                    <w:tc>
                      <w:tcPr>
                        <w:tcW w:w="1950" w:type="dxa"/>
                        <w:tcBorders>
                          <w:top w:val="nil"/>
                          <w:left w:val="nil"/>
                          <w:bottom w:val="nil"/>
                          <w:right w:val="nil"/>
                        </w:tcBorders>
                        <w:shd w:val="clear" w:color="auto" w:fill="auto"/>
                        <w:noWrap/>
                        <w:vAlign w:val="bottom"/>
                        <w:hideMark/>
                      </w:tcPr>
                      <w:p w14:paraId="4FC930F8" w14:textId="4C18B7F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sakralna/religijska zbirka</w:t>
                        </w:r>
                      </w:p>
                    </w:tc>
                  </w:tr>
                  <w:tr w:rsidR="00784863" w:rsidRPr="0096463E" w14:paraId="71660629" w14:textId="77777777" w:rsidTr="00C35F25">
                    <w:trPr>
                      <w:trHeight w:val="288"/>
                    </w:trPr>
                    <w:tc>
                      <w:tcPr>
                        <w:tcW w:w="2427" w:type="dxa"/>
                        <w:tcBorders>
                          <w:top w:val="nil"/>
                          <w:left w:val="nil"/>
                          <w:bottom w:val="nil"/>
                          <w:right w:val="nil"/>
                        </w:tcBorders>
                        <w:shd w:val="clear" w:color="auto" w:fill="auto"/>
                        <w:noWrap/>
                        <w:vAlign w:val="bottom"/>
                        <w:hideMark/>
                      </w:tcPr>
                      <w:p w14:paraId="67EC35B5" w14:textId="45D071F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Sudska palača</w:t>
                        </w:r>
                      </w:p>
                    </w:tc>
                    <w:tc>
                      <w:tcPr>
                        <w:tcW w:w="1950" w:type="dxa"/>
                        <w:tcBorders>
                          <w:top w:val="nil"/>
                          <w:left w:val="nil"/>
                          <w:bottom w:val="nil"/>
                          <w:right w:val="nil"/>
                        </w:tcBorders>
                        <w:shd w:val="clear" w:color="auto" w:fill="auto"/>
                        <w:noWrap/>
                        <w:vAlign w:val="bottom"/>
                        <w:hideMark/>
                      </w:tcPr>
                      <w:p w14:paraId="6BD54FDF" w14:textId="11BA7EA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5BFC0838" w14:textId="77777777" w:rsidTr="00C35F25">
                    <w:trPr>
                      <w:trHeight w:val="288"/>
                    </w:trPr>
                    <w:tc>
                      <w:tcPr>
                        <w:tcW w:w="2427" w:type="dxa"/>
                        <w:tcBorders>
                          <w:top w:val="nil"/>
                          <w:left w:val="nil"/>
                          <w:bottom w:val="nil"/>
                          <w:right w:val="nil"/>
                        </w:tcBorders>
                        <w:shd w:val="clear" w:color="auto" w:fill="auto"/>
                        <w:noWrap/>
                        <w:vAlign w:val="bottom"/>
                        <w:hideMark/>
                      </w:tcPr>
                      <w:p w14:paraId="2131183B" w14:textId="222B634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Stara pučka škola</w:t>
                        </w:r>
                      </w:p>
                    </w:tc>
                    <w:tc>
                      <w:tcPr>
                        <w:tcW w:w="1950" w:type="dxa"/>
                        <w:tcBorders>
                          <w:top w:val="nil"/>
                          <w:left w:val="nil"/>
                          <w:bottom w:val="nil"/>
                          <w:right w:val="nil"/>
                        </w:tcBorders>
                        <w:shd w:val="clear" w:color="auto" w:fill="auto"/>
                        <w:noWrap/>
                        <w:vAlign w:val="bottom"/>
                        <w:hideMark/>
                      </w:tcPr>
                      <w:p w14:paraId="737B4B13" w14:textId="31E5EEF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66DE1573" w14:textId="77777777" w:rsidTr="00C35F25">
                    <w:trPr>
                      <w:trHeight w:val="288"/>
                    </w:trPr>
                    <w:tc>
                      <w:tcPr>
                        <w:tcW w:w="2427" w:type="dxa"/>
                        <w:tcBorders>
                          <w:top w:val="nil"/>
                          <w:left w:val="nil"/>
                          <w:bottom w:val="nil"/>
                          <w:right w:val="nil"/>
                        </w:tcBorders>
                        <w:shd w:val="clear" w:color="auto" w:fill="auto"/>
                        <w:noWrap/>
                        <w:vAlign w:val="bottom"/>
                        <w:hideMark/>
                      </w:tcPr>
                      <w:p w14:paraId="45D68F75" w14:textId="00104E6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stare apoteke i uprave lječilišta</w:t>
                        </w:r>
                      </w:p>
                    </w:tc>
                    <w:tc>
                      <w:tcPr>
                        <w:tcW w:w="1950" w:type="dxa"/>
                        <w:tcBorders>
                          <w:top w:val="nil"/>
                          <w:left w:val="nil"/>
                          <w:bottom w:val="nil"/>
                          <w:right w:val="nil"/>
                        </w:tcBorders>
                        <w:shd w:val="clear" w:color="auto" w:fill="auto"/>
                        <w:noWrap/>
                        <w:vAlign w:val="bottom"/>
                        <w:hideMark/>
                      </w:tcPr>
                      <w:p w14:paraId="534A5CFC" w14:textId="4BCA94F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43703354" w14:textId="77777777" w:rsidTr="00C35F25">
                    <w:trPr>
                      <w:trHeight w:val="288"/>
                    </w:trPr>
                    <w:tc>
                      <w:tcPr>
                        <w:tcW w:w="2427" w:type="dxa"/>
                        <w:tcBorders>
                          <w:top w:val="nil"/>
                          <w:left w:val="nil"/>
                          <w:bottom w:val="nil"/>
                          <w:right w:val="nil"/>
                        </w:tcBorders>
                        <w:shd w:val="clear" w:color="auto" w:fill="auto"/>
                        <w:noWrap/>
                        <w:vAlign w:val="bottom"/>
                        <w:hideMark/>
                      </w:tcPr>
                      <w:p w14:paraId="70E9B7D0" w14:textId="3CC301E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Orgulje u crkvi sv. Lovre</w:t>
                        </w:r>
                      </w:p>
                    </w:tc>
                    <w:tc>
                      <w:tcPr>
                        <w:tcW w:w="1950" w:type="dxa"/>
                        <w:tcBorders>
                          <w:top w:val="nil"/>
                          <w:left w:val="nil"/>
                          <w:bottom w:val="nil"/>
                          <w:right w:val="nil"/>
                        </w:tcBorders>
                        <w:shd w:val="clear" w:color="auto" w:fill="auto"/>
                        <w:noWrap/>
                        <w:vAlign w:val="bottom"/>
                        <w:hideMark/>
                      </w:tcPr>
                      <w:p w14:paraId="513D9B00" w14:textId="543529D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784863" w:rsidRPr="0096463E" w14:paraId="5236DC30" w14:textId="77777777" w:rsidTr="00C35F25">
                    <w:trPr>
                      <w:trHeight w:val="288"/>
                    </w:trPr>
                    <w:tc>
                      <w:tcPr>
                        <w:tcW w:w="2427" w:type="dxa"/>
                        <w:tcBorders>
                          <w:top w:val="nil"/>
                          <w:left w:val="nil"/>
                          <w:bottom w:val="nil"/>
                          <w:right w:val="nil"/>
                        </w:tcBorders>
                        <w:shd w:val="clear" w:color="auto" w:fill="auto"/>
                        <w:noWrap/>
                        <w:vAlign w:val="bottom"/>
                        <w:hideMark/>
                      </w:tcPr>
                      <w:p w14:paraId="426DFFAC" w14:textId="34DE18D3"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Katedrala sv. Terezije </w:t>
                        </w:r>
                        <w:proofErr w:type="spellStart"/>
                        <w:r w:rsidRPr="0096463E">
                          <w:rPr>
                            <w:rFonts w:eastAsia="Times New Roman" w:cs="Calibri"/>
                            <w:color w:val="000000"/>
                            <w:lang w:eastAsia="hr-HR"/>
                            <w14:ligatures w14:val="none"/>
                          </w:rPr>
                          <w:t>Avilske</w:t>
                        </w:r>
                        <w:proofErr w:type="spellEnd"/>
                      </w:p>
                    </w:tc>
                    <w:tc>
                      <w:tcPr>
                        <w:tcW w:w="1950" w:type="dxa"/>
                        <w:tcBorders>
                          <w:top w:val="nil"/>
                          <w:left w:val="nil"/>
                          <w:bottom w:val="nil"/>
                          <w:right w:val="nil"/>
                        </w:tcBorders>
                        <w:shd w:val="clear" w:color="auto" w:fill="auto"/>
                        <w:noWrap/>
                        <w:vAlign w:val="bottom"/>
                        <w:hideMark/>
                      </w:tcPr>
                      <w:p w14:paraId="10F64161" w14:textId="7472977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784863" w:rsidRPr="0096463E" w14:paraId="3E01CADE" w14:textId="77777777" w:rsidTr="00C35F25">
                    <w:trPr>
                      <w:trHeight w:val="288"/>
                    </w:trPr>
                    <w:tc>
                      <w:tcPr>
                        <w:tcW w:w="2427" w:type="dxa"/>
                        <w:tcBorders>
                          <w:top w:val="nil"/>
                          <w:left w:val="nil"/>
                          <w:bottom w:val="nil"/>
                          <w:right w:val="nil"/>
                        </w:tcBorders>
                        <w:shd w:val="clear" w:color="auto" w:fill="auto"/>
                        <w:noWrap/>
                        <w:vAlign w:val="bottom"/>
                        <w:hideMark/>
                      </w:tcPr>
                      <w:p w14:paraId="1DA9EEE3" w14:textId="59CD0EC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Županijska palača</w:t>
                        </w:r>
                      </w:p>
                    </w:tc>
                    <w:tc>
                      <w:tcPr>
                        <w:tcW w:w="1950" w:type="dxa"/>
                        <w:tcBorders>
                          <w:top w:val="nil"/>
                          <w:left w:val="nil"/>
                          <w:bottom w:val="nil"/>
                          <w:right w:val="nil"/>
                        </w:tcBorders>
                        <w:shd w:val="clear" w:color="auto" w:fill="auto"/>
                        <w:noWrap/>
                        <w:vAlign w:val="bottom"/>
                        <w:hideMark/>
                      </w:tcPr>
                      <w:p w14:paraId="1B3E3EF4" w14:textId="2D7D92C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669DA6B8" w14:textId="77777777" w:rsidTr="00C35F25">
                    <w:trPr>
                      <w:trHeight w:val="288"/>
                    </w:trPr>
                    <w:tc>
                      <w:tcPr>
                        <w:tcW w:w="2427" w:type="dxa"/>
                        <w:tcBorders>
                          <w:top w:val="nil"/>
                          <w:left w:val="nil"/>
                          <w:bottom w:val="nil"/>
                          <w:right w:val="nil"/>
                        </w:tcBorders>
                        <w:shd w:val="clear" w:color="auto" w:fill="auto"/>
                        <w:noWrap/>
                        <w:vAlign w:val="bottom"/>
                        <w:hideMark/>
                      </w:tcPr>
                      <w:p w14:paraId="5D24CCE1" w14:textId="54C2559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Gradskog muzeja</w:t>
                        </w:r>
                      </w:p>
                    </w:tc>
                    <w:tc>
                      <w:tcPr>
                        <w:tcW w:w="1950" w:type="dxa"/>
                        <w:tcBorders>
                          <w:top w:val="nil"/>
                          <w:left w:val="nil"/>
                          <w:bottom w:val="nil"/>
                          <w:right w:val="nil"/>
                        </w:tcBorders>
                        <w:shd w:val="clear" w:color="auto" w:fill="auto"/>
                        <w:noWrap/>
                        <w:vAlign w:val="bottom"/>
                        <w:hideMark/>
                      </w:tcPr>
                      <w:p w14:paraId="67D4B7D7" w14:textId="3CA4C7B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57FA3FD1" w14:textId="77777777" w:rsidTr="00C35F25">
                    <w:trPr>
                      <w:trHeight w:val="288"/>
                    </w:trPr>
                    <w:tc>
                      <w:tcPr>
                        <w:tcW w:w="2427" w:type="dxa"/>
                        <w:tcBorders>
                          <w:top w:val="nil"/>
                          <w:left w:val="nil"/>
                          <w:bottom w:val="nil"/>
                          <w:right w:val="nil"/>
                        </w:tcBorders>
                        <w:shd w:val="clear" w:color="auto" w:fill="auto"/>
                        <w:noWrap/>
                        <w:vAlign w:val="bottom"/>
                        <w:hideMark/>
                      </w:tcPr>
                      <w:p w14:paraId="5E6AF6C2" w14:textId="40C8CBE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Kužni pil </w:t>
                        </w:r>
                        <w:r>
                          <w:rPr>
                            <w:rFonts w:eastAsia="Times New Roman" w:cs="Calibri"/>
                            <w:color w:val="000000"/>
                            <w:lang w:eastAsia="hr-HR"/>
                            <w14:ligatures w14:val="none"/>
                          </w:rPr>
                          <w:t>S</w:t>
                        </w:r>
                        <w:r w:rsidRPr="0096463E">
                          <w:rPr>
                            <w:rFonts w:eastAsia="Times New Roman" w:cs="Calibri"/>
                            <w:color w:val="000000"/>
                            <w:lang w:eastAsia="hr-HR"/>
                            <w14:ligatures w14:val="none"/>
                          </w:rPr>
                          <w:t>v. Trojstva</w:t>
                        </w:r>
                      </w:p>
                    </w:tc>
                    <w:tc>
                      <w:tcPr>
                        <w:tcW w:w="1950" w:type="dxa"/>
                        <w:tcBorders>
                          <w:top w:val="nil"/>
                          <w:left w:val="nil"/>
                          <w:bottom w:val="nil"/>
                          <w:right w:val="nil"/>
                        </w:tcBorders>
                        <w:shd w:val="clear" w:color="auto" w:fill="auto"/>
                        <w:noWrap/>
                        <w:vAlign w:val="bottom"/>
                        <w:hideMark/>
                      </w:tcPr>
                      <w:p w14:paraId="488957CD" w14:textId="19B4E9D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sakralno obilježje u prostoru</w:t>
                        </w:r>
                      </w:p>
                    </w:tc>
                  </w:tr>
                  <w:tr w:rsidR="00784863" w:rsidRPr="0096463E" w14:paraId="4908003F" w14:textId="77777777" w:rsidTr="00C35F25">
                    <w:trPr>
                      <w:trHeight w:val="288"/>
                    </w:trPr>
                    <w:tc>
                      <w:tcPr>
                        <w:tcW w:w="2427" w:type="dxa"/>
                        <w:tcBorders>
                          <w:top w:val="nil"/>
                          <w:left w:val="nil"/>
                          <w:bottom w:val="nil"/>
                          <w:right w:val="nil"/>
                        </w:tcBorders>
                        <w:shd w:val="clear" w:color="auto" w:fill="auto"/>
                        <w:noWrap/>
                        <w:vAlign w:val="bottom"/>
                        <w:hideMark/>
                      </w:tcPr>
                      <w:p w14:paraId="366F27CB" w14:textId="3A3B834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Kolegij Isusovaca</w:t>
                        </w:r>
                      </w:p>
                    </w:tc>
                    <w:tc>
                      <w:tcPr>
                        <w:tcW w:w="1950" w:type="dxa"/>
                        <w:tcBorders>
                          <w:top w:val="nil"/>
                          <w:left w:val="nil"/>
                          <w:bottom w:val="nil"/>
                          <w:right w:val="nil"/>
                        </w:tcBorders>
                        <w:shd w:val="clear" w:color="auto" w:fill="auto"/>
                        <w:noWrap/>
                        <w:vAlign w:val="bottom"/>
                        <w:hideMark/>
                      </w:tcPr>
                      <w:p w14:paraId="61565BAE" w14:textId="2D59E16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13A7DB36" w14:textId="77777777" w:rsidTr="00C35F25">
                    <w:trPr>
                      <w:trHeight w:val="288"/>
                    </w:trPr>
                    <w:tc>
                      <w:tcPr>
                        <w:tcW w:w="2427" w:type="dxa"/>
                        <w:tcBorders>
                          <w:top w:val="nil"/>
                          <w:left w:val="nil"/>
                          <w:bottom w:val="nil"/>
                          <w:right w:val="nil"/>
                        </w:tcBorders>
                        <w:shd w:val="clear" w:color="auto" w:fill="auto"/>
                        <w:noWrap/>
                        <w:vAlign w:val="bottom"/>
                        <w:hideMark/>
                      </w:tcPr>
                      <w:p w14:paraId="52FE4927" w14:textId="1AA90CA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Kapela sv. Roka</w:t>
                        </w:r>
                      </w:p>
                    </w:tc>
                    <w:tc>
                      <w:tcPr>
                        <w:tcW w:w="1950" w:type="dxa"/>
                        <w:tcBorders>
                          <w:top w:val="nil"/>
                          <w:left w:val="nil"/>
                          <w:bottom w:val="nil"/>
                          <w:right w:val="nil"/>
                        </w:tcBorders>
                        <w:shd w:val="clear" w:color="auto" w:fill="auto"/>
                        <w:noWrap/>
                        <w:vAlign w:val="bottom"/>
                        <w:hideMark/>
                      </w:tcPr>
                      <w:p w14:paraId="004935F6" w14:textId="6AD8845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784863" w:rsidRPr="0096463E" w14:paraId="07D76D64" w14:textId="77777777" w:rsidTr="00C35F25">
                    <w:trPr>
                      <w:trHeight w:val="288"/>
                    </w:trPr>
                    <w:tc>
                      <w:tcPr>
                        <w:tcW w:w="2427" w:type="dxa"/>
                        <w:tcBorders>
                          <w:top w:val="nil"/>
                          <w:left w:val="nil"/>
                          <w:bottom w:val="nil"/>
                          <w:right w:val="nil"/>
                        </w:tcBorders>
                        <w:shd w:val="clear" w:color="auto" w:fill="auto"/>
                        <w:noWrap/>
                        <w:vAlign w:val="bottom"/>
                        <w:hideMark/>
                      </w:tcPr>
                      <w:p w14:paraId="29916CFA" w14:textId="2CC0F47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Crkva </w:t>
                        </w:r>
                        <w:r>
                          <w:rPr>
                            <w:rFonts w:eastAsia="Times New Roman" w:cs="Calibri"/>
                            <w:color w:val="000000"/>
                            <w:lang w:eastAsia="hr-HR"/>
                            <w14:ligatures w14:val="none"/>
                          </w:rPr>
                          <w:t xml:space="preserve">Duha Svetoga </w:t>
                        </w:r>
                        <w:r w:rsidRPr="0096463E">
                          <w:rPr>
                            <w:rFonts w:eastAsia="Times New Roman" w:cs="Calibri"/>
                            <w:color w:val="000000"/>
                            <w:lang w:eastAsia="hr-HR"/>
                            <w14:ligatures w14:val="none"/>
                          </w:rPr>
                          <w:t>s franjevačkim samostanom</w:t>
                        </w:r>
                      </w:p>
                    </w:tc>
                    <w:tc>
                      <w:tcPr>
                        <w:tcW w:w="1950" w:type="dxa"/>
                        <w:tcBorders>
                          <w:top w:val="nil"/>
                          <w:left w:val="nil"/>
                          <w:bottom w:val="nil"/>
                          <w:right w:val="nil"/>
                        </w:tcBorders>
                        <w:shd w:val="clear" w:color="auto" w:fill="auto"/>
                        <w:noWrap/>
                        <w:vAlign w:val="bottom"/>
                        <w:hideMark/>
                      </w:tcPr>
                      <w:p w14:paraId="4B0E8A2B" w14:textId="2AB25E9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sakralni kompleksi</w:t>
                        </w:r>
                      </w:p>
                    </w:tc>
                  </w:tr>
                  <w:tr w:rsidR="00784863" w:rsidRPr="0096463E" w14:paraId="07DC3EB5" w14:textId="77777777" w:rsidTr="00C35F25">
                    <w:trPr>
                      <w:trHeight w:val="288"/>
                    </w:trPr>
                    <w:tc>
                      <w:tcPr>
                        <w:tcW w:w="2427" w:type="dxa"/>
                        <w:tcBorders>
                          <w:top w:val="nil"/>
                          <w:left w:val="nil"/>
                          <w:bottom w:val="nil"/>
                          <w:right w:val="nil"/>
                        </w:tcBorders>
                        <w:shd w:val="clear" w:color="auto" w:fill="auto"/>
                        <w:noWrap/>
                        <w:vAlign w:val="bottom"/>
                        <w:hideMark/>
                      </w:tcPr>
                      <w:p w14:paraId="6E8C39AA" w14:textId="17EE0C6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Crkva sv. Lovre</w:t>
                        </w:r>
                      </w:p>
                    </w:tc>
                    <w:tc>
                      <w:tcPr>
                        <w:tcW w:w="1950" w:type="dxa"/>
                        <w:tcBorders>
                          <w:top w:val="nil"/>
                          <w:left w:val="nil"/>
                          <w:bottom w:val="nil"/>
                          <w:right w:val="nil"/>
                        </w:tcBorders>
                        <w:shd w:val="clear" w:color="auto" w:fill="auto"/>
                        <w:noWrap/>
                        <w:vAlign w:val="bottom"/>
                        <w:hideMark/>
                      </w:tcPr>
                      <w:p w14:paraId="148D32A2" w14:textId="2BB1BD9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784863" w:rsidRPr="0096463E" w14:paraId="6405D89D" w14:textId="77777777" w:rsidTr="00C35F25">
                    <w:trPr>
                      <w:trHeight w:val="288"/>
                    </w:trPr>
                    <w:tc>
                      <w:tcPr>
                        <w:tcW w:w="2427" w:type="dxa"/>
                        <w:tcBorders>
                          <w:top w:val="nil"/>
                          <w:left w:val="nil"/>
                          <w:bottom w:val="nil"/>
                          <w:right w:val="nil"/>
                        </w:tcBorders>
                        <w:shd w:val="clear" w:color="auto" w:fill="auto"/>
                        <w:noWrap/>
                        <w:vAlign w:val="bottom"/>
                        <w:hideMark/>
                      </w:tcPr>
                      <w:p w14:paraId="275E4EAB" w14:textId="5F45B97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Crkva sv. Georgija</w:t>
                        </w:r>
                      </w:p>
                    </w:tc>
                    <w:tc>
                      <w:tcPr>
                        <w:tcW w:w="1950" w:type="dxa"/>
                        <w:tcBorders>
                          <w:top w:val="nil"/>
                          <w:left w:val="nil"/>
                          <w:bottom w:val="nil"/>
                          <w:right w:val="nil"/>
                        </w:tcBorders>
                        <w:shd w:val="clear" w:color="auto" w:fill="auto"/>
                        <w:noWrap/>
                        <w:vAlign w:val="bottom"/>
                        <w:hideMark/>
                      </w:tcPr>
                      <w:p w14:paraId="67FCB057" w14:textId="7C3BCC1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784863" w:rsidRPr="0096463E" w14:paraId="0B03190A" w14:textId="77777777" w:rsidTr="00C35F25">
                    <w:trPr>
                      <w:trHeight w:val="288"/>
                    </w:trPr>
                    <w:tc>
                      <w:tcPr>
                        <w:tcW w:w="2427" w:type="dxa"/>
                        <w:tcBorders>
                          <w:top w:val="nil"/>
                          <w:left w:val="nil"/>
                          <w:bottom w:val="nil"/>
                          <w:right w:val="nil"/>
                        </w:tcBorders>
                        <w:shd w:val="clear" w:color="auto" w:fill="auto"/>
                        <w:noWrap/>
                        <w:vAlign w:val="bottom"/>
                        <w:hideMark/>
                      </w:tcPr>
                      <w:p w14:paraId="41C2D93B" w14:textId="4B4459DC" w:rsidR="00784863" w:rsidRPr="0096463E" w:rsidRDefault="00784863" w:rsidP="00E00B8C">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6B147616" w14:textId="183827D0" w:rsidR="00784863" w:rsidRPr="0096463E" w:rsidRDefault="00784863" w:rsidP="00E00B8C">
                        <w:pPr>
                          <w:spacing w:after="0" w:line="240" w:lineRule="auto"/>
                          <w:rPr>
                            <w:rFonts w:eastAsia="Times New Roman" w:cs="Calibri"/>
                            <w:color w:val="000000"/>
                            <w:lang w:eastAsia="hr-HR"/>
                            <w14:ligatures w14:val="none"/>
                          </w:rPr>
                        </w:pPr>
                      </w:p>
                    </w:tc>
                  </w:tr>
                  <w:tr w:rsidR="00784863" w:rsidRPr="0096463E" w14:paraId="2A0D9851" w14:textId="77777777" w:rsidTr="004B49FC">
                    <w:trPr>
                      <w:trHeight w:val="288"/>
                    </w:trPr>
                    <w:tc>
                      <w:tcPr>
                        <w:tcW w:w="2427" w:type="dxa"/>
                        <w:tcBorders>
                          <w:top w:val="nil"/>
                          <w:left w:val="nil"/>
                          <w:bottom w:val="nil"/>
                          <w:right w:val="nil"/>
                        </w:tcBorders>
                        <w:shd w:val="clear" w:color="auto" w:fill="auto"/>
                        <w:noWrap/>
                        <w:vAlign w:val="bottom"/>
                      </w:tcPr>
                      <w:p w14:paraId="729A1E34" w14:textId="55B8ADAD" w:rsidR="00784863" w:rsidRPr="0096463E" w:rsidRDefault="00784863" w:rsidP="00E00B8C">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1D859E10" w14:textId="1DDA2B37" w:rsidR="00784863" w:rsidRPr="0096463E" w:rsidRDefault="00784863" w:rsidP="00E00B8C">
                        <w:pPr>
                          <w:spacing w:after="0" w:line="240" w:lineRule="auto"/>
                          <w:rPr>
                            <w:rFonts w:eastAsia="Times New Roman" w:cs="Calibri"/>
                            <w:color w:val="000000"/>
                            <w:lang w:eastAsia="hr-HR"/>
                            <w14:ligatures w14:val="none"/>
                          </w:rPr>
                        </w:pPr>
                      </w:p>
                    </w:tc>
                  </w:tr>
                  <w:tr w:rsidR="00784863" w:rsidRPr="0096463E" w14:paraId="3796068F" w14:textId="77777777" w:rsidTr="004B49FC">
                    <w:trPr>
                      <w:trHeight w:val="288"/>
                    </w:trPr>
                    <w:tc>
                      <w:tcPr>
                        <w:tcW w:w="2427" w:type="dxa"/>
                        <w:tcBorders>
                          <w:top w:val="nil"/>
                          <w:left w:val="nil"/>
                          <w:bottom w:val="nil"/>
                          <w:right w:val="nil"/>
                        </w:tcBorders>
                        <w:shd w:val="clear" w:color="auto" w:fill="auto"/>
                        <w:noWrap/>
                        <w:vAlign w:val="bottom"/>
                      </w:tcPr>
                      <w:p w14:paraId="61E64C0C" w14:textId="75F4AB18" w:rsidR="00784863" w:rsidRPr="0096463E" w:rsidRDefault="00784863" w:rsidP="00E00B8C">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5B005A53" w14:textId="28EBB7BE" w:rsidR="00784863" w:rsidRPr="0096463E" w:rsidRDefault="00784863" w:rsidP="00E00B8C">
                        <w:pPr>
                          <w:spacing w:after="0" w:line="240" w:lineRule="auto"/>
                          <w:rPr>
                            <w:rFonts w:eastAsia="Times New Roman" w:cs="Calibri"/>
                            <w:color w:val="000000"/>
                            <w:lang w:eastAsia="hr-HR"/>
                            <w14:ligatures w14:val="none"/>
                          </w:rPr>
                        </w:pPr>
                      </w:p>
                    </w:tc>
                  </w:tr>
                </w:tbl>
                <w:p w14:paraId="4C3B7AF1" w14:textId="0F0141D2" w:rsidR="00E00B8C" w:rsidRPr="0096463E" w:rsidRDefault="00E00B8C" w:rsidP="00E00B8C">
                  <w:pPr>
                    <w:spacing w:after="0" w:line="240" w:lineRule="auto"/>
                    <w:rPr>
                      <w:rFonts w:eastAsia="Times New Roman" w:cs="Calibri"/>
                      <w:color w:val="000000"/>
                      <w:lang w:eastAsia="hr-HR"/>
                      <w14:ligatures w14:val="none"/>
                    </w:rPr>
                  </w:pPr>
                </w:p>
              </w:tc>
              <w:tc>
                <w:tcPr>
                  <w:tcW w:w="3033" w:type="dxa"/>
                  <w:gridSpan w:val="2"/>
                  <w:tcBorders>
                    <w:top w:val="nil"/>
                    <w:left w:val="nil"/>
                    <w:bottom w:val="nil"/>
                    <w:right w:val="nil"/>
                  </w:tcBorders>
                  <w:shd w:val="clear" w:color="auto" w:fill="auto"/>
                  <w:noWrap/>
                  <w:vAlign w:val="bottom"/>
                  <w:hideMark/>
                </w:tcPr>
                <w:p w14:paraId="20E840A0" w14:textId="56EA24AE" w:rsidR="00E00B8C" w:rsidRPr="0096463E" w:rsidRDefault="00E00B8C" w:rsidP="00E00B8C">
                  <w:pPr>
                    <w:spacing w:after="0" w:line="240" w:lineRule="auto"/>
                    <w:rPr>
                      <w:rFonts w:eastAsia="Times New Roman" w:cs="Calibri"/>
                      <w:color w:val="000000"/>
                      <w:lang w:eastAsia="hr-HR"/>
                      <w14:ligatures w14:val="none"/>
                    </w:rPr>
                  </w:pPr>
                </w:p>
              </w:tc>
            </w:tr>
            <w:tr w:rsidR="00E00B8C" w:rsidRPr="0096463E" w14:paraId="362E7A96" w14:textId="77777777" w:rsidTr="00E00B8C">
              <w:trPr>
                <w:trHeight w:val="288"/>
              </w:trPr>
              <w:tc>
                <w:tcPr>
                  <w:tcW w:w="4413" w:type="dxa"/>
                  <w:gridSpan w:val="3"/>
                  <w:tcBorders>
                    <w:top w:val="nil"/>
                    <w:left w:val="nil"/>
                    <w:bottom w:val="nil"/>
                    <w:right w:val="nil"/>
                  </w:tcBorders>
                  <w:shd w:val="clear" w:color="auto" w:fill="auto"/>
                  <w:noWrap/>
                  <w:vAlign w:val="bottom"/>
                  <w:hideMark/>
                </w:tcPr>
                <w:p w14:paraId="4C84E73B" w14:textId="0C2C784B" w:rsidR="00E00B8C" w:rsidRPr="0096463E" w:rsidRDefault="00E00B8C" w:rsidP="00E00B8C">
                  <w:pPr>
                    <w:spacing w:after="0" w:line="240" w:lineRule="auto"/>
                    <w:rPr>
                      <w:rFonts w:eastAsia="Times New Roman" w:cs="Calibri"/>
                      <w:color w:val="000000"/>
                      <w:lang w:eastAsia="hr-HR"/>
                      <w14:ligatures w14:val="none"/>
                    </w:rPr>
                  </w:pPr>
                </w:p>
              </w:tc>
              <w:tc>
                <w:tcPr>
                  <w:tcW w:w="3290" w:type="dxa"/>
                  <w:gridSpan w:val="3"/>
                  <w:tcBorders>
                    <w:top w:val="nil"/>
                    <w:left w:val="nil"/>
                    <w:bottom w:val="nil"/>
                    <w:right w:val="nil"/>
                  </w:tcBorders>
                  <w:shd w:val="clear" w:color="auto" w:fill="auto"/>
                  <w:noWrap/>
                  <w:vAlign w:val="bottom"/>
                  <w:hideMark/>
                </w:tcPr>
                <w:p w14:paraId="21A79C93" w14:textId="6F8E185A" w:rsidR="00E00B8C" w:rsidRPr="0096463E" w:rsidRDefault="00E00B8C" w:rsidP="00E00B8C">
                  <w:pPr>
                    <w:spacing w:after="0" w:line="240" w:lineRule="auto"/>
                    <w:rPr>
                      <w:rFonts w:eastAsia="Times New Roman" w:cs="Calibri"/>
                      <w:color w:val="000000"/>
                      <w:lang w:eastAsia="hr-HR"/>
                      <w14:ligatures w14:val="none"/>
                    </w:rPr>
                  </w:pPr>
                </w:p>
              </w:tc>
            </w:tr>
          </w:tbl>
          <w:p w14:paraId="13A33BD2" w14:textId="09A087D6" w:rsidR="00C00EE9" w:rsidRPr="0096463E" w:rsidRDefault="00C00EE9" w:rsidP="00193000">
            <w:pPr>
              <w:jc w:val="both"/>
              <w:rPr>
                <w:rFonts w:cs="Calibri"/>
              </w:rPr>
            </w:pPr>
          </w:p>
        </w:tc>
      </w:tr>
      <w:tr w:rsidR="00C00EE9" w:rsidRPr="0096463E" w14:paraId="0DB7D2D7" w14:textId="77777777" w:rsidTr="00414CD1">
        <w:tc>
          <w:tcPr>
            <w:tcW w:w="1398" w:type="dxa"/>
            <w:vAlign w:val="center"/>
          </w:tcPr>
          <w:p w14:paraId="0596434B" w14:textId="20C0ADB6" w:rsidR="00C00EE9" w:rsidRPr="0096463E" w:rsidRDefault="00E805F3" w:rsidP="00193000">
            <w:pPr>
              <w:jc w:val="both"/>
              <w:rPr>
                <w:rFonts w:cs="Calibri"/>
              </w:rPr>
            </w:pPr>
            <w:r w:rsidRPr="0096463E">
              <w:rPr>
                <w:rFonts w:cs="Calibri"/>
              </w:rPr>
              <w:lastRenderedPageBreak/>
              <w:t>Popis i vrsta kulturnih dobara nacionalnog značaja</w:t>
            </w:r>
          </w:p>
        </w:tc>
        <w:tc>
          <w:tcPr>
            <w:tcW w:w="7998" w:type="dxa"/>
            <w:gridSpan w:val="3"/>
            <w:vAlign w:val="center"/>
          </w:tcPr>
          <w:tbl>
            <w:tblPr>
              <w:tblW w:w="7745" w:type="dxa"/>
              <w:tblLook w:val="04A0" w:firstRow="1" w:lastRow="0" w:firstColumn="1" w:lastColumn="0" w:noHBand="0" w:noVBand="1"/>
            </w:tblPr>
            <w:tblGrid>
              <w:gridCol w:w="4390"/>
              <w:gridCol w:w="3355"/>
            </w:tblGrid>
            <w:tr w:rsidR="006266EB" w:rsidRPr="0096463E" w14:paraId="2AA956D6" w14:textId="77777777" w:rsidTr="00A15C6A">
              <w:trPr>
                <w:trHeight w:val="288"/>
              </w:trPr>
              <w:tc>
                <w:tcPr>
                  <w:tcW w:w="4390" w:type="dxa"/>
                  <w:tcBorders>
                    <w:top w:val="nil"/>
                    <w:left w:val="nil"/>
                    <w:bottom w:val="nil"/>
                    <w:right w:val="nil"/>
                  </w:tcBorders>
                  <w:shd w:val="clear" w:color="auto" w:fill="auto"/>
                  <w:noWrap/>
                  <w:vAlign w:val="bottom"/>
                  <w:hideMark/>
                </w:tcPr>
                <w:p w14:paraId="3CCC6C47" w14:textId="77777777" w:rsidR="006266EB" w:rsidRPr="0096463E" w:rsidRDefault="006266EB" w:rsidP="006266EB">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Naziv dobra</w:t>
                  </w:r>
                </w:p>
              </w:tc>
              <w:tc>
                <w:tcPr>
                  <w:tcW w:w="3355" w:type="dxa"/>
                  <w:tcBorders>
                    <w:top w:val="nil"/>
                    <w:left w:val="nil"/>
                    <w:bottom w:val="nil"/>
                    <w:right w:val="nil"/>
                  </w:tcBorders>
                  <w:shd w:val="clear" w:color="auto" w:fill="auto"/>
                  <w:noWrap/>
                  <w:vAlign w:val="bottom"/>
                  <w:hideMark/>
                </w:tcPr>
                <w:p w14:paraId="0962B43E" w14:textId="77777777" w:rsidR="006266EB" w:rsidRPr="0096463E" w:rsidRDefault="006266EB" w:rsidP="006266EB">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Klasifikacija</w:t>
                  </w:r>
                </w:p>
              </w:tc>
            </w:tr>
          </w:tbl>
          <w:p w14:paraId="4D9950A6" w14:textId="1818CA20" w:rsidR="00C00EE9" w:rsidRPr="0096463E" w:rsidRDefault="00C00EE9" w:rsidP="00193000">
            <w:pPr>
              <w:jc w:val="both"/>
              <w:rPr>
                <w:rFonts w:cs="Calibri"/>
              </w:rPr>
            </w:pPr>
          </w:p>
        </w:tc>
      </w:tr>
      <w:tr w:rsidR="00C00EE9" w:rsidRPr="0096463E" w14:paraId="64F78498" w14:textId="77777777" w:rsidTr="00414CD1">
        <w:tc>
          <w:tcPr>
            <w:tcW w:w="1398" w:type="dxa"/>
            <w:vAlign w:val="center"/>
          </w:tcPr>
          <w:p w14:paraId="5C84A7EF" w14:textId="1873779E" w:rsidR="00C00EE9" w:rsidRPr="0096463E" w:rsidRDefault="00E805F3" w:rsidP="00193000">
            <w:pPr>
              <w:jc w:val="both"/>
              <w:rPr>
                <w:rFonts w:cs="Calibri"/>
              </w:rPr>
            </w:pPr>
            <w:r w:rsidRPr="0096463E">
              <w:rPr>
                <w:rFonts w:cs="Calibri"/>
              </w:rPr>
              <w:t>Popis i vrsta preventivno zaštićenih dobara</w:t>
            </w:r>
          </w:p>
        </w:tc>
        <w:tc>
          <w:tcPr>
            <w:tcW w:w="7998" w:type="dxa"/>
            <w:gridSpan w:val="3"/>
            <w:vAlign w:val="center"/>
          </w:tcPr>
          <w:tbl>
            <w:tblPr>
              <w:tblW w:w="7853" w:type="dxa"/>
              <w:tblLook w:val="04A0" w:firstRow="1" w:lastRow="0" w:firstColumn="1" w:lastColumn="0" w:noHBand="0" w:noVBand="1"/>
            </w:tblPr>
            <w:tblGrid>
              <w:gridCol w:w="109"/>
              <w:gridCol w:w="4330"/>
              <w:gridCol w:w="26"/>
              <w:gridCol w:w="3287"/>
              <w:gridCol w:w="42"/>
            </w:tblGrid>
            <w:tr w:rsidR="00B15710" w:rsidRPr="0096463E" w14:paraId="0228D345" w14:textId="77777777" w:rsidTr="005E1D71">
              <w:trPr>
                <w:gridBefore w:val="1"/>
                <w:gridAfter w:val="1"/>
                <w:wBefore w:w="108" w:type="dxa"/>
                <w:wAfter w:w="42" w:type="dxa"/>
                <w:trHeight w:val="288"/>
              </w:trPr>
              <w:tc>
                <w:tcPr>
                  <w:tcW w:w="4366" w:type="dxa"/>
                  <w:tcBorders>
                    <w:top w:val="nil"/>
                    <w:left w:val="nil"/>
                    <w:bottom w:val="nil"/>
                    <w:right w:val="nil"/>
                  </w:tcBorders>
                  <w:shd w:val="clear" w:color="auto" w:fill="auto"/>
                  <w:noWrap/>
                  <w:vAlign w:val="bottom"/>
                  <w:hideMark/>
                </w:tcPr>
                <w:p w14:paraId="14A7F9A4" w14:textId="77777777" w:rsidR="00B15710" w:rsidRPr="0096463E" w:rsidRDefault="00B15710" w:rsidP="00193000">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Naziv dobra</w:t>
                  </w:r>
                </w:p>
              </w:tc>
              <w:tc>
                <w:tcPr>
                  <w:tcW w:w="3337" w:type="dxa"/>
                  <w:gridSpan w:val="2"/>
                  <w:tcBorders>
                    <w:top w:val="nil"/>
                    <w:left w:val="nil"/>
                    <w:bottom w:val="nil"/>
                    <w:right w:val="nil"/>
                  </w:tcBorders>
                  <w:shd w:val="clear" w:color="auto" w:fill="auto"/>
                  <w:noWrap/>
                  <w:vAlign w:val="bottom"/>
                  <w:hideMark/>
                </w:tcPr>
                <w:p w14:paraId="0B20BE15" w14:textId="77777777" w:rsidR="00B15710" w:rsidRPr="0096463E" w:rsidRDefault="00B15710" w:rsidP="00193000">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Klasifikacija</w:t>
                  </w:r>
                </w:p>
              </w:tc>
            </w:tr>
            <w:tr w:rsidR="005E1D71" w:rsidRPr="0096463E" w14:paraId="628D0D6D" w14:textId="77777777" w:rsidTr="005E1D71">
              <w:trPr>
                <w:trHeight w:val="288"/>
              </w:trPr>
              <w:tc>
                <w:tcPr>
                  <w:tcW w:w="4498" w:type="dxa"/>
                  <w:gridSpan w:val="3"/>
                  <w:tcBorders>
                    <w:top w:val="nil"/>
                    <w:left w:val="nil"/>
                    <w:bottom w:val="nil"/>
                    <w:right w:val="nil"/>
                  </w:tcBorders>
                  <w:shd w:val="clear" w:color="auto" w:fill="auto"/>
                  <w:noWrap/>
                  <w:vAlign w:val="bottom"/>
                  <w:hideMark/>
                </w:tcPr>
                <w:p w14:paraId="0141288C" w14:textId="77777777" w:rsidR="005E1D71" w:rsidRPr="0096463E" w:rsidRDefault="005E1D71" w:rsidP="005E1D7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Arheološko nalazište Stari grad</w:t>
                  </w:r>
                </w:p>
              </w:tc>
              <w:tc>
                <w:tcPr>
                  <w:tcW w:w="3355" w:type="dxa"/>
                  <w:gridSpan w:val="2"/>
                  <w:tcBorders>
                    <w:top w:val="nil"/>
                    <w:left w:val="nil"/>
                    <w:bottom w:val="nil"/>
                    <w:right w:val="nil"/>
                  </w:tcBorders>
                  <w:shd w:val="clear" w:color="auto" w:fill="auto"/>
                  <w:noWrap/>
                  <w:vAlign w:val="bottom"/>
                  <w:hideMark/>
                </w:tcPr>
                <w:p w14:paraId="3BBD26FA" w14:textId="77777777" w:rsidR="005E1D71" w:rsidRPr="0096463E" w:rsidRDefault="005E1D71" w:rsidP="005E1D7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bl>
          <w:p w14:paraId="682B6CBD" w14:textId="181BD41E" w:rsidR="004C13C5" w:rsidRPr="0096463E" w:rsidRDefault="004C13C5" w:rsidP="00193000">
            <w:pPr>
              <w:jc w:val="both"/>
              <w:rPr>
                <w:rFonts w:cs="Calibri"/>
              </w:rPr>
            </w:pPr>
          </w:p>
        </w:tc>
      </w:tr>
      <w:tr w:rsidR="00C00EE9" w:rsidRPr="0096463E" w14:paraId="2F718E12" w14:textId="77777777" w:rsidTr="00414CD1">
        <w:tc>
          <w:tcPr>
            <w:tcW w:w="1398" w:type="dxa"/>
            <w:vAlign w:val="center"/>
          </w:tcPr>
          <w:p w14:paraId="1BF1B56C" w14:textId="7D1E8F7C" w:rsidR="00C00EE9" w:rsidRPr="0096463E" w:rsidRDefault="00E805F3" w:rsidP="00193000">
            <w:pPr>
              <w:jc w:val="both"/>
              <w:rPr>
                <w:rFonts w:cs="Calibri"/>
              </w:rPr>
            </w:pPr>
            <w:r w:rsidRPr="0096463E">
              <w:rPr>
                <w:rFonts w:cs="Calibri"/>
              </w:rPr>
              <w:t>Popis i kategorija zaštićenih prirodnih područja u RH</w:t>
            </w:r>
          </w:p>
        </w:tc>
        <w:tc>
          <w:tcPr>
            <w:tcW w:w="7998" w:type="dxa"/>
            <w:gridSpan w:val="3"/>
            <w:vAlign w:val="center"/>
          </w:tcPr>
          <w:tbl>
            <w:tblPr>
              <w:tblW w:w="7220" w:type="dxa"/>
              <w:tblLook w:val="04A0" w:firstRow="1" w:lastRow="0" w:firstColumn="1" w:lastColumn="0" w:noHBand="0" w:noVBand="1"/>
            </w:tblPr>
            <w:tblGrid>
              <w:gridCol w:w="3780"/>
              <w:gridCol w:w="3440"/>
            </w:tblGrid>
            <w:tr w:rsidR="00BE4F07" w:rsidRPr="0096463E" w14:paraId="3823F694" w14:textId="77777777" w:rsidTr="00BE4F07">
              <w:trPr>
                <w:trHeight w:val="315"/>
              </w:trPr>
              <w:tc>
                <w:tcPr>
                  <w:tcW w:w="3780" w:type="dxa"/>
                  <w:shd w:val="clear" w:color="auto" w:fill="auto"/>
                  <w:vAlign w:val="center"/>
                  <w:hideMark/>
                </w:tcPr>
                <w:p w14:paraId="68D4FECC" w14:textId="3F1A54CB" w:rsidR="00FF2407" w:rsidRPr="006266EB" w:rsidRDefault="00A248A5" w:rsidP="00193000">
                  <w:pPr>
                    <w:spacing w:after="0" w:line="240" w:lineRule="auto"/>
                    <w:rPr>
                      <w:rFonts w:eastAsia="Times New Roman" w:cs="Calibri"/>
                      <w:b/>
                      <w:bCs/>
                      <w:lang w:eastAsia="hr-HR"/>
                      <w14:ligatures w14:val="none"/>
                    </w:rPr>
                  </w:pPr>
                  <w:r w:rsidRPr="006266EB">
                    <w:rPr>
                      <w:rFonts w:eastAsia="Times New Roman" w:cs="Calibri"/>
                      <w:b/>
                      <w:bCs/>
                      <w:lang w:eastAsia="hr-HR"/>
                      <w14:ligatures w14:val="none"/>
                    </w:rPr>
                    <w:t>Z</w:t>
                  </w:r>
                  <w:r w:rsidR="00FF1129" w:rsidRPr="006266EB">
                    <w:rPr>
                      <w:rFonts w:eastAsia="Times New Roman" w:cs="Calibri"/>
                      <w:b/>
                      <w:bCs/>
                      <w:lang w:eastAsia="hr-HR"/>
                      <w14:ligatures w14:val="none"/>
                    </w:rPr>
                    <w:t>aštićeno područje</w:t>
                  </w:r>
                </w:p>
                <w:p w14:paraId="6C83965B" w14:textId="77777777" w:rsidR="00FF2407" w:rsidRPr="0096463E" w:rsidRDefault="00FF2407" w:rsidP="00193000">
                  <w:pPr>
                    <w:spacing w:after="0" w:line="240" w:lineRule="auto"/>
                    <w:rPr>
                      <w:rFonts w:eastAsia="Times New Roman" w:cs="Calibri"/>
                      <w:lang w:eastAsia="hr-HR"/>
                      <w14:ligatures w14:val="none"/>
                    </w:rPr>
                  </w:pPr>
                </w:p>
                <w:p w14:paraId="69C211EF" w14:textId="0A513277" w:rsidR="00BE4F07" w:rsidRPr="0096463E" w:rsidRDefault="00BE4F07" w:rsidP="00193000">
                  <w:pPr>
                    <w:spacing w:after="0" w:line="240" w:lineRule="auto"/>
                    <w:rPr>
                      <w:rFonts w:eastAsia="Times New Roman" w:cs="Calibri"/>
                      <w:lang w:eastAsia="hr-HR"/>
                      <w14:ligatures w14:val="none"/>
                    </w:rPr>
                  </w:pPr>
                </w:p>
              </w:tc>
              <w:tc>
                <w:tcPr>
                  <w:tcW w:w="3440" w:type="dxa"/>
                  <w:shd w:val="clear" w:color="auto" w:fill="auto"/>
                  <w:vAlign w:val="center"/>
                  <w:hideMark/>
                </w:tcPr>
                <w:p w14:paraId="1ACDFBE4" w14:textId="4991B161" w:rsidR="00FF2407" w:rsidRPr="006266EB" w:rsidRDefault="00FF2407" w:rsidP="00193000">
                  <w:pPr>
                    <w:spacing w:after="0" w:line="240" w:lineRule="auto"/>
                    <w:jc w:val="center"/>
                    <w:rPr>
                      <w:rFonts w:eastAsia="Times New Roman" w:cs="Calibri"/>
                      <w:b/>
                      <w:bCs/>
                      <w:lang w:eastAsia="hr-HR"/>
                      <w14:ligatures w14:val="none"/>
                    </w:rPr>
                  </w:pPr>
                  <w:r w:rsidRPr="006266EB">
                    <w:rPr>
                      <w:rFonts w:eastAsia="Times New Roman" w:cs="Calibri"/>
                      <w:b/>
                      <w:bCs/>
                      <w:lang w:eastAsia="hr-HR"/>
                      <w14:ligatures w14:val="none"/>
                    </w:rPr>
                    <w:t>Kategorija zaštićenog područja</w:t>
                  </w:r>
                </w:p>
                <w:p w14:paraId="5536F363" w14:textId="259CC57E" w:rsidR="00BE4F07" w:rsidRPr="0096463E" w:rsidRDefault="00BE4F07" w:rsidP="006266EB">
                  <w:pPr>
                    <w:spacing w:after="0" w:line="240" w:lineRule="auto"/>
                    <w:rPr>
                      <w:rFonts w:eastAsia="Times New Roman" w:cs="Calibri"/>
                      <w:lang w:eastAsia="hr-HR"/>
                      <w14:ligatures w14:val="none"/>
                    </w:rPr>
                  </w:pPr>
                </w:p>
              </w:tc>
            </w:tr>
          </w:tbl>
          <w:p w14:paraId="0FDB6E14" w14:textId="40A2CDE8" w:rsidR="00BE4F07" w:rsidRPr="0096463E" w:rsidRDefault="00BE4F07" w:rsidP="00193000">
            <w:pPr>
              <w:jc w:val="both"/>
              <w:rPr>
                <w:rFonts w:eastAsia="Times New Roman" w:cs="Calibri"/>
                <w:lang w:eastAsia="hr-HR"/>
                <w14:ligatures w14:val="none"/>
              </w:rPr>
            </w:pPr>
          </w:p>
          <w:tbl>
            <w:tblPr>
              <w:tblW w:w="7436" w:type="dxa"/>
              <w:tblLook w:val="04A0" w:firstRow="1" w:lastRow="0" w:firstColumn="1" w:lastColumn="0" w:noHBand="0" w:noVBand="1"/>
            </w:tblPr>
            <w:tblGrid>
              <w:gridCol w:w="108"/>
              <w:gridCol w:w="108"/>
              <w:gridCol w:w="3672"/>
              <w:gridCol w:w="108"/>
              <w:gridCol w:w="3332"/>
              <w:gridCol w:w="108"/>
            </w:tblGrid>
            <w:tr w:rsidR="00BE4F07" w:rsidRPr="0096463E" w14:paraId="36BDA07A" w14:textId="77777777" w:rsidTr="00DB393D">
              <w:trPr>
                <w:gridBefore w:val="2"/>
                <w:wBefore w:w="216" w:type="dxa"/>
                <w:trHeight w:val="723"/>
              </w:trPr>
              <w:tc>
                <w:tcPr>
                  <w:tcW w:w="3780" w:type="dxa"/>
                  <w:gridSpan w:val="2"/>
                  <w:shd w:val="clear" w:color="auto" w:fill="auto"/>
                  <w:vAlign w:val="center"/>
                  <w:hideMark/>
                </w:tcPr>
                <w:p w14:paraId="65A64DDE" w14:textId="3358D201" w:rsidR="00FF2407" w:rsidRPr="0096463E" w:rsidRDefault="00FF2407" w:rsidP="00044B99">
                  <w:pPr>
                    <w:spacing w:after="0" w:line="240" w:lineRule="auto"/>
                    <w:rPr>
                      <w:rFonts w:eastAsia="Times New Roman" w:cs="Calibri"/>
                      <w:b/>
                      <w:bCs/>
                      <w:lang w:eastAsia="hr-HR"/>
                      <w14:ligatures w14:val="none"/>
                    </w:rPr>
                  </w:pPr>
                  <w:r w:rsidRPr="0096463E">
                    <w:rPr>
                      <w:rFonts w:eastAsia="Times New Roman" w:cs="Calibri"/>
                      <w:b/>
                      <w:bCs/>
                      <w:lang w:eastAsia="hr-HR"/>
                      <w14:ligatures w14:val="none"/>
                    </w:rPr>
                    <w:t>Područje ekološke mreže</w:t>
                  </w:r>
                </w:p>
                <w:p w14:paraId="7F8ECAA7" w14:textId="77777777" w:rsidR="00FF2407" w:rsidRPr="0096463E" w:rsidRDefault="00FF2407" w:rsidP="00193000">
                  <w:pPr>
                    <w:spacing w:after="0" w:line="240" w:lineRule="auto"/>
                    <w:rPr>
                      <w:rFonts w:eastAsia="Times New Roman" w:cs="Calibri"/>
                      <w:lang w:eastAsia="hr-HR"/>
                      <w14:ligatures w14:val="none"/>
                    </w:rPr>
                  </w:pPr>
                </w:p>
                <w:p w14:paraId="4D8AEB04" w14:textId="09FA97C2" w:rsidR="00BE4F07" w:rsidRPr="0096463E" w:rsidRDefault="00BE4F07" w:rsidP="00193000">
                  <w:pPr>
                    <w:spacing w:after="0" w:line="240" w:lineRule="auto"/>
                    <w:rPr>
                      <w:rFonts w:eastAsia="Times New Roman" w:cs="Calibri"/>
                      <w:lang w:eastAsia="hr-HR"/>
                      <w14:ligatures w14:val="none"/>
                    </w:rPr>
                  </w:pPr>
                </w:p>
              </w:tc>
              <w:tc>
                <w:tcPr>
                  <w:tcW w:w="3440" w:type="dxa"/>
                  <w:gridSpan w:val="2"/>
                  <w:shd w:val="clear" w:color="auto" w:fill="auto"/>
                  <w:vAlign w:val="center"/>
                  <w:hideMark/>
                </w:tcPr>
                <w:p w14:paraId="5D2169E0" w14:textId="0C521235" w:rsidR="00FF2407" w:rsidRPr="0096463E" w:rsidRDefault="00FF2407" w:rsidP="00193000">
                  <w:pPr>
                    <w:spacing w:after="0" w:line="240" w:lineRule="auto"/>
                    <w:jc w:val="center"/>
                    <w:rPr>
                      <w:rFonts w:eastAsia="Times New Roman" w:cs="Calibri"/>
                      <w:b/>
                      <w:bCs/>
                      <w:lang w:eastAsia="hr-HR"/>
                      <w14:ligatures w14:val="none"/>
                    </w:rPr>
                  </w:pPr>
                  <w:r w:rsidRPr="0096463E">
                    <w:rPr>
                      <w:rFonts w:eastAsia="Times New Roman" w:cs="Calibri"/>
                      <w:b/>
                      <w:bCs/>
                      <w:lang w:eastAsia="hr-HR"/>
                      <w14:ligatures w14:val="none"/>
                    </w:rPr>
                    <w:t>Tip područja ekološke mreže</w:t>
                  </w:r>
                </w:p>
                <w:p w14:paraId="65466300" w14:textId="77777777" w:rsidR="00FF2407" w:rsidRPr="0096463E" w:rsidRDefault="00FF2407" w:rsidP="00193000">
                  <w:pPr>
                    <w:spacing w:after="0" w:line="240" w:lineRule="auto"/>
                    <w:jc w:val="center"/>
                    <w:rPr>
                      <w:rFonts w:eastAsia="Times New Roman" w:cs="Calibri"/>
                      <w:lang w:eastAsia="hr-HR"/>
                      <w14:ligatures w14:val="none"/>
                    </w:rPr>
                  </w:pPr>
                </w:p>
                <w:p w14:paraId="6566E074" w14:textId="6A423BBC" w:rsidR="00BE4F07" w:rsidRPr="0096463E" w:rsidRDefault="00BE4F07" w:rsidP="00193000">
                  <w:pPr>
                    <w:spacing w:after="0" w:line="240" w:lineRule="auto"/>
                    <w:jc w:val="center"/>
                    <w:rPr>
                      <w:rFonts w:eastAsia="Times New Roman" w:cs="Calibri"/>
                      <w:lang w:eastAsia="hr-HR"/>
                      <w14:ligatures w14:val="none"/>
                    </w:rPr>
                  </w:pPr>
                </w:p>
              </w:tc>
            </w:tr>
            <w:tr w:rsidR="005E1D71" w:rsidRPr="0096463E" w14:paraId="542E39D4" w14:textId="77777777" w:rsidTr="00DB393D">
              <w:trPr>
                <w:gridBefore w:val="1"/>
                <w:wBefore w:w="108" w:type="dxa"/>
                <w:trHeight w:val="288"/>
              </w:trPr>
              <w:tc>
                <w:tcPr>
                  <w:tcW w:w="3888" w:type="dxa"/>
                  <w:gridSpan w:val="3"/>
                  <w:shd w:val="clear" w:color="auto" w:fill="auto"/>
                  <w:vAlign w:val="center"/>
                  <w:hideMark/>
                </w:tcPr>
                <w:p w14:paraId="7553C5CA" w14:textId="77777777" w:rsidR="005E1D71" w:rsidRPr="0096463E" w:rsidRDefault="005E1D71" w:rsidP="005E1D71">
                  <w:pPr>
                    <w:spacing w:after="0" w:line="240" w:lineRule="auto"/>
                    <w:rPr>
                      <w:rFonts w:eastAsia="Times New Roman" w:cs="Calibri"/>
                      <w:lang w:eastAsia="hr-HR"/>
                      <w14:ligatures w14:val="none"/>
                    </w:rPr>
                  </w:pPr>
                  <w:r w:rsidRPr="0096463E">
                    <w:rPr>
                      <w:rFonts w:eastAsia="Times New Roman" w:cs="Calibri"/>
                      <w:lang w:eastAsia="hr-HR"/>
                      <w14:ligatures w14:val="none"/>
                    </w:rPr>
                    <w:lastRenderedPageBreak/>
                    <w:t>Orljava</w:t>
                  </w:r>
                </w:p>
              </w:tc>
              <w:tc>
                <w:tcPr>
                  <w:tcW w:w="3440" w:type="dxa"/>
                  <w:gridSpan w:val="2"/>
                  <w:shd w:val="clear" w:color="auto" w:fill="auto"/>
                  <w:hideMark/>
                </w:tcPr>
                <w:p w14:paraId="29D7BB03" w14:textId="77777777" w:rsidR="005E1D71" w:rsidRPr="0096463E" w:rsidRDefault="005E1D71" w:rsidP="005E1D71">
                  <w:pPr>
                    <w:spacing w:after="0" w:line="240" w:lineRule="auto"/>
                    <w:jc w:val="center"/>
                    <w:rPr>
                      <w:rFonts w:eastAsia="Times New Roman" w:cs="Calibri"/>
                      <w:lang w:eastAsia="hr-HR"/>
                      <w14:ligatures w14:val="none"/>
                    </w:rPr>
                  </w:pPr>
                  <w:r w:rsidRPr="0096463E">
                    <w:rPr>
                      <w:rFonts w:eastAsia="Times New Roman" w:cs="Calibri"/>
                      <w:lang w:eastAsia="hr-HR"/>
                      <w14:ligatures w14:val="none"/>
                    </w:rPr>
                    <w:t>područja očuvanja značajna za vrste i staništa</w:t>
                  </w:r>
                </w:p>
              </w:tc>
            </w:tr>
            <w:tr w:rsidR="00DB393D" w:rsidRPr="0096463E" w14:paraId="3AF3BBAD" w14:textId="77777777" w:rsidTr="00DB393D">
              <w:trPr>
                <w:gridAfter w:val="1"/>
                <w:wAfter w:w="108" w:type="dxa"/>
                <w:trHeight w:val="288"/>
              </w:trPr>
              <w:tc>
                <w:tcPr>
                  <w:tcW w:w="3888" w:type="dxa"/>
                  <w:gridSpan w:val="3"/>
                  <w:shd w:val="clear" w:color="auto" w:fill="auto"/>
                  <w:vAlign w:val="center"/>
                  <w:hideMark/>
                </w:tcPr>
                <w:p w14:paraId="2050A8CF" w14:textId="77777777" w:rsidR="00DB393D" w:rsidRPr="0096463E" w:rsidRDefault="00DB393D" w:rsidP="00DB393D">
                  <w:pPr>
                    <w:spacing w:after="0" w:line="240" w:lineRule="auto"/>
                    <w:rPr>
                      <w:rFonts w:eastAsia="Times New Roman" w:cs="Calibri"/>
                      <w:lang w:eastAsia="hr-HR"/>
                      <w14:ligatures w14:val="none"/>
                    </w:rPr>
                  </w:pPr>
                  <w:r w:rsidRPr="0096463E">
                    <w:rPr>
                      <w:rFonts w:eastAsia="Times New Roman" w:cs="Calibri"/>
                      <w:lang w:eastAsia="hr-HR"/>
                      <w14:ligatures w14:val="none"/>
                    </w:rPr>
                    <w:t xml:space="preserve">Donji </w:t>
                  </w:r>
                  <w:proofErr w:type="spellStart"/>
                  <w:r w:rsidRPr="0096463E">
                    <w:rPr>
                      <w:rFonts w:eastAsia="Times New Roman" w:cs="Calibri"/>
                      <w:lang w:eastAsia="hr-HR"/>
                      <w14:ligatures w14:val="none"/>
                    </w:rPr>
                    <w:t>Emovci</w:t>
                  </w:r>
                  <w:proofErr w:type="spellEnd"/>
                </w:p>
              </w:tc>
              <w:tc>
                <w:tcPr>
                  <w:tcW w:w="3440" w:type="dxa"/>
                  <w:gridSpan w:val="2"/>
                  <w:shd w:val="clear" w:color="auto" w:fill="auto"/>
                  <w:hideMark/>
                </w:tcPr>
                <w:p w14:paraId="5168C253" w14:textId="77777777" w:rsidR="00DB393D" w:rsidRPr="0096463E" w:rsidRDefault="00DB393D" w:rsidP="00DB393D">
                  <w:pPr>
                    <w:spacing w:after="0" w:line="240" w:lineRule="auto"/>
                    <w:jc w:val="center"/>
                    <w:rPr>
                      <w:rFonts w:eastAsia="Times New Roman" w:cs="Calibri"/>
                      <w:lang w:eastAsia="hr-HR"/>
                      <w14:ligatures w14:val="none"/>
                    </w:rPr>
                  </w:pPr>
                  <w:r w:rsidRPr="0096463E">
                    <w:rPr>
                      <w:rFonts w:eastAsia="Times New Roman" w:cs="Calibri"/>
                      <w:lang w:eastAsia="hr-HR"/>
                      <w14:ligatures w14:val="none"/>
                    </w:rPr>
                    <w:t>vjerojatna područja očuvanja značajna za vrste i staništa</w:t>
                  </w:r>
                </w:p>
              </w:tc>
            </w:tr>
          </w:tbl>
          <w:p w14:paraId="22C9B6AB" w14:textId="6EDF91DB" w:rsidR="006266EB" w:rsidRPr="0096463E" w:rsidRDefault="006266EB" w:rsidP="00193000">
            <w:pPr>
              <w:jc w:val="both"/>
              <w:rPr>
                <w:rFonts w:eastAsia="Times New Roman" w:cs="Calibri"/>
                <w:lang w:eastAsia="hr-HR"/>
                <w14:ligatures w14:val="none"/>
              </w:rPr>
            </w:pPr>
          </w:p>
        </w:tc>
      </w:tr>
      <w:tr w:rsidR="00C00EE9" w:rsidRPr="0096463E" w14:paraId="1F97CC19" w14:textId="77777777" w:rsidTr="006266EB">
        <w:tc>
          <w:tcPr>
            <w:tcW w:w="9396" w:type="dxa"/>
            <w:gridSpan w:val="4"/>
            <w:shd w:val="clear" w:color="auto" w:fill="F2F2F2" w:themeFill="background1" w:themeFillShade="F2"/>
            <w:vAlign w:val="center"/>
          </w:tcPr>
          <w:p w14:paraId="2F064BD4" w14:textId="75C74588" w:rsidR="00C00EE9" w:rsidRPr="0096463E" w:rsidRDefault="00C00EE9" w:rsidP="006266EB">
            <w:pPr>
              <w:jc w:val="center"/>
              <w:rPr>
                <w:rFonts w:cs="Calibri"/>
                <w:b/>
                <w:bCs/>
              </w:rPr>
            </w:pPr>
            <w:r w:rsidRPr="0096463E">
              <w:rPr>
                <w:rFonts w:cs="Calibri"/>
                <w:b/>
                <w:bCs/>
              </w:rPr>
              <w:lastRenderedPageBreak/>
              <w:t>2024.</w:t>
            </w:r>
          </w:p>
        </w:tc>
      </w:tr>
      <w:tr w:rsidR="00414CD1" w:rsidRPr="0096463E" w14:paraId="10051F25" w14:textId="77777777" w:rsidTr="00414CD1">
        <w:tc>
          <w:tcPr>
            <w:tcW w:w="1398" w:type="dxa"/>
            <w:vAlign w:val="center"/>
          </w:tcPr>
          <w:p w14:paraId="55252ECD" w14:textId="740DA8E3" w:rsidR="00414CD1" w:rsidRPr="0096463E" w:rsidRDefault="00414CD1" w:rsidP="00414CD1">
            <w:pPr>
              <w:jc w:val="both"/>
              <w:rPr>
                <w:rFonts w:cs="Calibri"/>
              </w:rPr>
            </w:pPr>
            <w:r w:rsidRPr="0096463E">
              <w:rPr>
                <w:rFonts w:cs="Calibri"/>
              </w:rPr>
              <w:t>Popis i vrsta zaštićenih kulturnih dobara</w:t>
            </w:r>
          </w:p>
        </w:tc>
        <w:tc>
          <w:tcPr>
            <w:tcW w:w="7998" w:type="dxa"/>
            <w:gridSpan w:val="3"/>
            <w:vAlign w:val="center"/>
          </w:tcPr>
          <w:tbl>
            <w:tblPr>
              <w:tblW w:w="7703" w:type="dxa"/>
              <w:tblLook w:val="04A0" w:firstRow="1" w:lastRow="0" w:firstColumn="1" w:lastColumn="0" w:noHBand="0" w:noVBand="1"/>
            </w:tblPr>
            <w:tblGrid>
              <w:gridCol w:w="28"/>
              <w:gridCol w:w="140"/>
              <w:gridCol w:w="4245"/>
              <w:gridCol w:w="230"/>
              <w:gridCol w:w="2996"/>
              <w:gridCol w:w="64"/>
            </w:tblGrid>
            <w:tr w:rsidR="00414CD1" w:rsidRPr="0096463E" w14:paraId="1F5D0069" w14:textId="77777777" w:rsidTr="00AA5471">
              <w:trPr>
                <w:gridBefore w:val="2"/>
                <w:gridAfter w:val="1"/>
                <w:wBefore w:w="432" w:type="dxa"/>
                <w:wAfter w:w="78" w:type="dxa"/>
                <w:trHeight w:val="288"/>
              </w:trPr>
              <w:tc>
                <w:tcPr>
                  <w:tcW w:w="3981" w:type="dxa"/>
                  <w:tcBorders>
                    <w:top w:val="nil"/>
                    <w:left w:val="nil"/>
                    <w:bottom w:val="nil"/>
                    <w:right w:val="nil"/>
                  </w:tcBorders>
                  <w:shd w:val="clear" w:color="auto" w:fill="auto"/>
                  <w:noWrap/>
                  <w:vAlign w:val="bottom"/>
                  <w:hideMark/>
                </w:tcPr>
                <w:p w14:paraId="1B5D0407" w14:textId="77777777" w:rsidR="00414CD1" w:rsidRPr="0096463E" w:rsidRDefault="00414CD1" w:rsidP="00414CD1">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Naziv dobra</w:t>
                  </w:r>
                </w:p>
              </w:tc>
              <w:tc>
                <w:tcPr>
                  <w:tcW w:w="3212" w:type="dxa"/>
                  <w:gridSpan w:val="2"/>
                  <w:tcBorders>
                    <w:top w:val="nil"/>
                    <w:left w:val="nil"/>
                    <w:bottom w:val="nil"/>
                    <w:right w:val="nil"/>
                  </w:tcBorders>
                  <w:shd w:val="clear" w:color="auto" w:fill="auto"/>
                  <w:noWrap/>
                  <w:vAlign w:val="bottom"/>
                  <w:hideMark/>
                </w:tcPr>
                <w:p w14:paraId="5A70403B" w14:textId="77777777" w:rsidR="00414CD1" w:rsidRPr="0096463E" w:rsidRDefault="00414CD1" w:rsidP="00414CD1">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Klasifikacija</w:t>
                  </w:r>
                </w:p>
              </w:tc>
            </w:tr>
            <w:tr w:rsidR="00414CD1" w:rsidRPr="0096463E" w14:paraId="3A2AA3B3" w14:textId="77777777" w:rsidTr="00AA5471">
              <w:trPr>
                <w:gridBefore w:val="1"/>
                <w:wBefore w:w="216" w:type="dxa"/>
                <w:trHeight w:val="288"/>
              </w:trPr>
              <w:tc>
                <w:tcPr>
                  <w:tcW w:w="4413" w:type="dxa"/>
                  <w:gridSpan w:val="3"/>
                  <w:tcBorders>
                    <w:top w:val="nil"/>
                    <w:left w:val="nil"/>
                    <w:bottom w:val="nil"/>
                    <w:right w:val="nil"/>
                  </w:tcBorders>
                  <w:shd w:val="clear" w:color="auto" w:fill="auto"/>
                  <w:noWrap/>
                  <w:vAlign w:val="center"/>
                  <w:hideMark/>
                </w:tcPr>
                <w:tbl>
                  <w:tblPr>
                    <w:tblW w:w="4377" w:type="dxa"/>
                    <w:tblLook w:val="04A0" w:firstRow="1" w:lastRow="0" w:firstColumn="1" w:lastColumn="0" w:noHBand="0" w:noVBand="1"/>
                  </w:tblPr>
                  <w:tblGrid>
                    <w:gridCol w:w="2427"/>
                    <w:gridCol w:w="1950"/>
                  </w:tblGrid>
                  <w:tr w:rsidR="00414CD1" w:rsidRPr="0096463E" w14:paraId="4E65EAED" w14:textId="77777777" w:rsidTr="00AA5471">
                    <w:trPr>
                      <w:trHeight w:val="288"/>
                    </w:trPr>
                    <w:tc>
                      <w:tcPr>
                        <w:tcW w:w="2427" w:type="dxa"/>
                        <w:tcBorders>
                          <w:top w:val="nil"/>
                          <w:left w:val="nil"/>
                          <w:bottom w:val="nil"/>
                          <w:right w:val="nil"/>
                        </w:tcBorders>
                        <w:shd w:val="clear" w:color="auto" w:fill="auto"/>
                        <w:noWrap/>
                        <w:vAlign w:val="bottom"/>
                        <w:hideMark/>
                      </w:tcPr>
                      <w:p w14:paraId="4DE581FA" w14:textId="77777777" w:rsidR="00414CD1" w:rsidRPr="0096463E" w:rsidRDefault="00414CD1" w:rsidP="00414CD1">
                        <w:pPr>
                          <w:spacing w:after="0" w:line="240" w:lineRule="auto"/>
                          <w:rPr>
                            <w:rFonts w:eastAsia="Times New Roman" w:cs="Calibri"/>
                            <w:b/>
                            <w:bCs/>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78B838BF" w14:textId="77777777" w:rsidR="00414CD1" w:rsidRPr="0096463E" w:rsidRDefault="00414CD1" w:rsidP="00414CD1">
                        <w:pPr>
                          <w:spacing w:after="0" w:line="240" w:lineRule="auto"/>
                          <w:rPr>
                            <w:rFonts w:eastAsia="Times New Roman" w:cs="Calibri"/>
                            <w:b/>
                            <w:bCs/>
                            <w:color w:val="000000"/>
                            <w:lang w:eastAsia="hr-HR"/>
                            <w14:ligatures w14:val="none"/>
                          </w:rPr>
                        </w:pPr>
                      </w:p>
                    </w:tc>
                  </w:tr>
                  <w:tr w:rsidR="00414CD1" w:rsidRPr="0096463E" w14:paraId="5C39EB10" w14:textId="77777777" w:rsidTr="00AA5471">
                    <w:trPr>
                      <w:trHeight w:val="288"/>
                    </w:trPr>
                    <w:tc>
                      <w:tcPr>
                        <w:tcW w:w="2427" w:type="dxa"/>
                        <w:tcBorders>
                          <w:top w:val="nil"/>
                          <w:left w:val="nil"/>
                          <w:bottom w:val="nil"/>
                          <w:right w:val="nil"/>
                        </w:tcBorders>
                        <w:shd w:val="clear" w:color="auto" w:fill="auto"/>
                        <w:noWrap/>
                        <w:vAlign w:val="bottom"/>
                        <w:hideMark/>
                      </w:tcPr>
                      <w:p w14:paraId="36F2638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Kapela sv. Roka </w:t>
                        </w:r>
                      </w:p>
                    </w:tc>
                    <w:tc>
                      <w:tcPr>
                        <w:tcW w:w="1950" w:type="dxa"/>
                        <w:tcBorders>
                          <w:top w:val="nil"/>
                          <w:left w:val="nil"/>
                          <w:bottom w:val="nil"/>
                          <w:right w:val="nil"/>
                        </w:tcBorders>
                        <w:shd w:val="clear" w:color="auto" w:fill="auto"/>
                        <w:noWrap/>
                        <w:vAlign w:val="bottom"/>
                        <w:hideMark/>
                      </w:tcPr>
                      <w:p w14:paraId="0BE145A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727F91B3" w14:textId="77777777" w:rsidTr="00AA5471">
                    <w:trPr>
                      <w:trHeight w:val="288"/>
                    </w:trPr>
                    <w:tc>
                      <w:tcPr>
                        <w:tcW w:w="2427" w:type="dxa"/>
                        <w:tcBorders>
                          <w:top w:val="nil"/>
                          <w:left w:val="nil"/>
                          <w:bottom w:val="nil"/>
                          <w:right w:val="nil"/>
                        </w:tcBorders>
                        <w:shd w:val="clear" w:color="auto" w:fill="auto"/>
                        <w:noWrap/>
                        <w:vAlign w:val="bottom"/>
                        <w:hideMark/>
                      </w:tcPr>
                      <w:p w14:paraId="34FBA50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Arheološka zona Okruglica</w:t>
                        </w:r>
                      </w:p>
                    </w:tc>
                    <w:tc>
                      <w:tcPr>
                        <w:tcW w:w="1950" w:type="dxa"/>
                        <w:tcBorders>
                          <w:top w:val="nil"/>
                          <w:left w:val="nil"/>
                          <w:bottom w:val="nil"/>
                          <w:right w:val="nil"/>
                        </w:tcBorders>
                        <w:shd w:val="clear" w:color="auto" w:fill="auto"/>
                        <w:noWrap/>
                        <w:vAlign w:val="bottom"/>
                        <w:hideMark/>
                      </w:tcPr>
                      <w:p w14:paraId="34F6935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r w:rsidR="00414CD1" w:rsidRPr="0096463E" w14:paraId="79499086" w14:textId="77777777" w:rsidTr="00AA5471">
                    <w:trPr>
                      <w:trHeight w:val="288"/>
                    </w:trPr>
                    <w:tc>
                      <w:tcPr>
                        <w:tcW w:w="2427" w:type="dxa"/>
                        <w:tcBorders>
                          <w:top w:val="nil"/>
                          <w:left w:val="nil"/>
                          <w:bottom w:val="nil"/>
                          <w:right w:val="nil"/>
                        </w:tcBorders>
                        <w:shd w:val="clear" w:color="auto" w:fill="auto"/>
                        <w:noWrap/>
                        <w:vAlign w:val="bottom"/>
                        <w:hideMark/>
                      </w:tcPr>
                      <w:p w14:paraId="23056E1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Arheološka zona grada Požege</w:t>
                        </w:r>
                      </w:p>
                    </w:tc>
                    <w:tc>
                      <w:tcPr>
                        <w:tcW w:w="1950" w:type="dxa"/>
                        <w:tcBorders>
                          <w:top w:val="nil"/>
                          <w:left w:val="nil"/>
                          <w:bottom w:val="nil"/>
                          <w:right w:val="nil"/>
                        </w:tcBorders>
                        <w:shd w:val="clear" w:color="auto" w:fill="auto"/>
                        <w:noWrap/>
                        <w:vAlign w:val="bottom"/>
                        <w:hideMark/>
                      </w:tcPr>
                      <w:p w14:paraId="225D887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r w:rsidR="00414CD1" w:rsidRPr="0096463E" w14:paraId="0CB17783" w14:textId="77777777" w:rsidTr="00AA5471">
                    <w:trPr>
                      <w:trHeight w:val="288"/>
                    </w:trPr>
                    <w:tc>
                      <w:tcPr>
                        <w:tcW w:w="2427" w:type="dxa"/>
                        <w:tcBorders>
                          <w:top w:val="nil"/>
                          <w:left w:val="nil"/>
                          <w:bottom w:val="nil"/>
                          <w:right w:val="nil"/>
                        </w:tcBorders>
                        <w:shd w:val="clear" w:color="auto" w:fill="auto"/>
                        <w:noWrap/>
                        <w:vAlign w:val="bottom"/>
                        <w:hideMark/>
                      </w:tcPr>
                      <w:p w14:paraId="163A6D94"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Grobnica obitelji pl. Kraljevića</w:t>
                        </w:r>
                      </w:p>
                    </w:tc>
                    <w:tc>
                      <w:tcPr>
                        <w:tcW w:w="1950" w:type="dxa"/>
                        <w:tcBorders>
                          <w:top w:val="nil"/>
                          <w:left w:val="nil"/>
                          <w:bottom w:val="nil"/>
                          <w:right w:val="nil"/>
                        </w:tcBorders>
                        <w:shd w:val="clear" w:color="auto" w:fill="auto"/>
                        <w:noWrap/>
                        <w:vAlign w:val="bottom"/>
                        <w:hideMark/>
                      </w:tcPr>
                      <w:p w14:paraId="5A8A74D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memorijalne građevine</w:t>
                        </w:r>
                      </w:p>
                    </w:tc>
                  </w:tr>
                  <w:tr w:rsidR="00414CD1" w:rsidRPr="0096463E" w14:paraId="1C147AC0" w14:textId="77777777" w:rsidTr="00AA5471">
                    <w:trPr>
                      <w:trHeight w:val="288"/>
                    </w:trPr>
                    <w:tc>
                      <w:tcPr>
                        <w:tcW w:w="2427" w:type="dxa"/>
                        <w:tcBorders>
                          <w:top w:val="nil"/>
                          <w:left w:val="nil"/>
                          <w:bottom w:val="nil"/>
                          <w:right w:val="nil"/>
                        </w:tcBorders>
                        <w:shd w:val="clear" w:color="auto" w:fill="auto"/>
                        <w:noWrap/>
                        <w:vAlign w:val="bottom"/>
                        <w:hideMark/>
                      </w:tcPr>
                      <w:p w14:paraId="0F42856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Spomenik fra Luki </w:t>
                        </w:r>
                        <w:proofErr w:type="spellStart"/>
                        <w:r w:rsidRPr="0096463E">
                          <w:rPr>
                            <w:rFonts w:eastAsia="Times New Roman" w:cs="Calibri"/>
                            <w:color w:val="000000"/>
                            <w:lang w:eastAsia="hr-HR"/>
                            <w14:ligatures w14:val="none"/>
                          </w:rPr>
                          <w:t>Ibrišimoviću</w:t>
                        </w:r>
                        <w:proofErr w:type="spellEnd"/>
                        <w:r w:rsidRPr="0096463E">
                          <w:rPr>
                            <w:rFonts w:eastAsia="Times New Roman" w:cs="Calibri"/>
                            <w:color w:val="000000"/>
                            <w:lang w:eastAsia="hr-HR"/>
                            <w14:ligatures w14:val="none"/>
                          </w:rPr>
                          <w:t xml:space="preserve"> Sokolu</w:t>
                        </w:r>
                      </w:p>
                    </w:tc>
                    <w:tc>
                      <w:tcPr>
                        <w:tcW w:w="1950" w:type="dxa"/>
                        <w:tcBorders>
                          <w:top w:val="nil"/>
                          <w:left w:val="nil"/>
                          <w:bottom w:val="nil"/>
                          <w:right w:val="nil"/>
                        </w:tcBorders>
                        <w:shd w:val="clear" w:color="auto" w:fill="auto"/>
                        <w:noWrap/>
                        <w:vAlign w:val="bottom"/>
                        <w:hideMark/>
                      </w:tcPr>
                      <w:p w14:paraId="0605803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javna plastika</w:t>
                        </w:r>
                      </w:p>
                    </w:tc>
                  </w:tr>
                  <w:tr w:rsidR="00414CD1" w:rsidRPr="0096463E" w14:paraId="739CB407" w14:textId="77777777" w:rsidTr="00AA5471">
                    <w:trPr>
                      <w:trHeight w:val="288"/>
                    </w:trPr>
                    <w:tc>
                      <w:tcPr>
                        <w:tcW w:w="2427" w:type="dxa"/>
                        <w:tcBorders>
                          <w:top w:val="nil"/>
                          <w:left w:val="nil"/>
                          <w:bottom w:val="nil"/>
                          <w:right w:val="nil"/>
                        </w:tcBorders>
                        <w:shd w:val="clear" w:color="auto" w:fill="auto"/>
                        <w:noWrap/>
                        <w:vAlign w:val="bottom"/>
                        <w:hideMark/>
                      </w:tcPr>
                      <w:p w14:paraId="58B5D72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Inventar frizerskog salona (brijačnice) za muškarce</w:t>
                        </w:r>
                      </w:p>
                    </w:tc>
                    <w:tc>
                      <w:tcPr>
                        <w:tcW w:w="1950" w:type="dxa"/>
                        <w:tcBorders>
                          <w:top w:val="nil"/>
                          <w:left w:val="nil"/>
                          <w:bottom w:val="nil"/>
                          <w:right w:val="nil"/>
                        </w:tcBorders>
                        <w:shd w:val="clear" w:color="auto" w:fill="auto"/>
                        <w:noWrap/>
                        <w:vAlign w:val="bottom"/>
                        <w:hideMark/>
                      </w:tcPr>
                      <w:p w14:paraId="530B4D2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zbirka kulturno-povijesnih predmeta</w:t>
                        </w:r>
                      </w:p>
                    </w:tc>
                  </w:tr>
                  <w:tr w:rsidR="00414CD1" w:rsidRPr="0096463E" w14:paraId="51DA1FB2" w14:textId="77777777" w:rsidTr="00AA5471">
                    <w:trPr>
                      <w:trHeight w:val="288"/>
                    </w:trPr>
                    <w:tc>
                      <w:tcPr>
                        <w:tcW w:w="2427" w:type="dxa"/>
                        <w:tcBorders>
                          <w:top w:val="nil"/>
                          <w:left w:val="nil"/>
                          <w:bottom w:val="nil"/>
                          <w:right w:val="nil"/>
                        </w:tcBorders>
                        <w:shd w:val="clear" w:color="auto" w:fill="auto"/>
                        <w:noWrap/>
                        <w:vAlign w:val="bottom"/>
                        <w:hideMark/>
                      </w:tcPr>
                      <w:p w14:paraId="5DB353F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Biblioteka franjevačkog samostana</w:t>
                        </w:r>
                      </w:p>
                    </w:tc>
                    <w:tc>
                      <w:tcPr>
                        <w:tcW w:w="1950" w:type="dxa"/>
                        <w:tcBorders>
                          <w:top w:val="nil"/>
                          <w:left w:val="nil"/>
                          <w:bottom w:val="nil"/>
                          <w:right w:val="nil"/>
                        </w:tcBorders>
                        <w:shd w:val="clear" w:color="auto" w:fill="auto"/>
                        <w:noWrap/>
                        <w:vAlign w:val="bottom"/>
                        <w:hideMark/>
                      </w:tcPr>
                      <w:p w14:paraId="43A952C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zbirka knjižnog gradiva</w:t>
                        </w:r>
                      </w:p>
                    </w:tc>
                  </w:tr>
                  <w:tr w:rsidR="00414CD1" w:rsidRPr="0096463E" w14:paraId="7156151F" w14:textId="77777777" w:rsidTr="00AA5471">
                    <w:trPr>
                      <w:trHeight w:val="288"/>
                    </w:trPr>
                    <w:tc>
                      <w:tcPr>
                        <w:tcW w:w="2427" w:type="dxa"/>
                        <w:tcBorders>
                          <w:top w:val="nil"/>
                          <w:left w:val="nil"/>
                          <w:bottom w:val="nil"/>
                          <w:right w:val="nil"/>
                        </w:tcBorders>
                        <w:shd w:val="clear" w:color="auto" w:fill="auto"/>
                        <w:noWrap/>
                        <w:vAlign w:val="bottom"/>
                        <w:hideMark/>
                      </w:tcPr>
                      <w:p w14:paraId="37FEC35C" w14:textId="77777777" w:rsidR="00414CD1" w:rsidRPr="0096463E" w:rsidRDefault="00414CD1" w:rsidP="00414CD1">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43997624" w14:textId="77777777" w:rsidR="00414CD1" w:rsidRPr="0096463E" w:rsidRDefault="00414CD1" w:rsidP="00414CD1">
                        <w:pPr>
                          <w:spacing w:after="0" w:line="240" w:lineRule="auto"/>
                          <w:rPr>
                            <w:rFonts w:eastAsia="Times New Roman" w:cs="Calibri"/>
                            <w:color w:val="000000"/>
                            <w:lang w:eastAsia="hr-HR"/>
                            <w14:ligatures w14:val="none"/>
                          </w:rPr>
                        </w:pPr>
                      </w:p>
                    </w:tc>
                  </w:tr>
                  <w:tr w:rsidR="00414CD1" w:rsidRPr="0096463E" w14:paraId="56298ED8" w14:textId="77777777" w:rsidTr="00AA5471">
                    <w:trPr>
                      <w:trHeight w:val="288"/>
                    </w:trPr>
                    <w:tc>
                      <w:tcPr>
                        <w:tcW w:w="2427" w:type="dxa"/>
                        <w:tcBorders>
                          <w:top w:val="nil"/>
                          <w:left w:val="nil"/>
                          <w:bottom w:val="nil"/>
                          <w:right w:val="nil"/>
                        </w:tcBorders>
                        <w:shd w:val="clear" w:color="auto" w:fill="auto"/>
                        <w:noWrap/>
                        <w:vAlign w:val="bottom"/>
                        <w:hideMark/>
                      </w:tcPr>
                      <w:p w14:paraId="0E75427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Orgulje u crkvi Svetog Duha</w:t>
                        </w:r>
                      </w:p>
                    </w:tc>
                    <w:tc>
                      <w:tcPr>
                        <w:tcW w:w="1950" w:type="dxa"/>
                        <w:tcBorders>
                          <w:top w:val="nil"/>
                          <w:left w:val="nil"/>
                          <w:bottom w:val="nil"/>
                          <w:right w:val="nil"/>
                        </w:tcBorders>
                        <w:shd w:val="clear" w:color="auto" w:fill="auto"/>
                        <w:noWrap/>
                        <w:vAlign w:val="bottom"/>
                        <w:hideMark/>
                      </w:tcPr>
                      <w:p w14:paraId="4384BBE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414CD1" w:rsidRPr="0096463E" w14:paraId="0BA569DF" w14:textId="77777777" w:rsidTr="00AA5471">
                    <w:trPr>
                      <w:trHeight w:val="288"/>
                    </w:trPr>
                    <w:tc>
                      <w:tcPr>
                        <w:tcW w:w="2427" w:type="dxa"/>
                        <w:tcBorders>
                          <w:top w:val="nil"/>
                          <w:left w:val="nil"/>
                          <w:bottom w:val="nil"/>
                          <w:right w:val="nil"/>
                        </w:tcBorders>
                        <w:shd w:val="clear" w:color="auto" w:fill="auto"/>
                        <w:noWrap/>
                        <w:vAlign w:val="bottom"/>
                      </w:tcPr>
                      <w:p w14:paraId="1359CCF6" w14:textId="77777777" w:rsidR="00414CD1" w:rsidRPr="0096463E" w:rsidRDefault="00414CD1" w:rsidP="00414CD1">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7718C0B2" w14:textId="77777777" w:rsidR="00414CD1" w:rsidRPr="0096463E" w:rsidRDefault="00414CD1" w:rsidP="00414CD1">
                        <w:pPr>
                          <w:spacing w:after="0" w:line="240" w:lineRule="auto"/>
                          <w:rPr>
                            <w:rFonts w:eastAsia="Times New Roman" w:cs="Calibri"/>
                            <w:color w:val="000000"/>
                            <w:lang w:eastAsia="hr-HR"/>
                            <w14:ligatures w14:val="none"/>
                          </w:rPr>
                        </w:pPr>
                      </w:p>
                    </w:tc>
                  </w:tr>
                  <w:tr w:rsidR="00414CD1" w:rsidRPr="0096463E" w14:paraId="5AC9ADB7" w14:textId="77777777" w:rsidTr="00AA5471">
                    <w:trPr>
                      <w:trHeight w:val="288"/>
                    </w:trPr>
                    <w:tc>
                      <w:tcPr>
                        <w:tcW w:w="2427" w:type="dxa"/>
                        <w:tcBorders>
                          <w:top w:val="nil"/>
                          <w:left w:val="nil"/>
                          <w:bottom w:val="nil"/>
                          <w:right w:val="nil"/>
                        </w:tcBorders>
                        <w:shd w:val="clear" w:color="auto" w:fill="auto"/>
                        <w:noWrap/>
                        <w:vAlign w:val="bottom"/>
                        <w:hideMark/>
                      </w:tcPr>
                      <w:p w14:paraId="63DB579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zemaljske bolnice</w:t>
                        </w:r>
                      </w:p>
                    </w:tc>
                    <w:tc>
                      <w:tcPr>
                        <w:tcW w:w="1950" w:type="dxa"/>
                        <w:tcBorders>
                          <w:top w:val="nil"/>
                          <w:left w:val="nil"/>
                          <w:bottom w:val="nil"/>
                          <w:right w:val="nil"/>
                        </w:tcBorders>
                        <w:shd w:val="clear" w:color="auto" w:fill="auto"/>
                        <w:noWrap/>
                        <w:vAlign w:val="bottom"/>
                        <w:hideMark/>
                      </w:tcPr>
                      <w:p w14:paraId="70BB416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A33B08C" w14:textId="77777777" w:rsidTr="00AA5471">
                    <w:trPr>
                      <w:trHeight w:val="288"/>
                    </w:trPr>
                    <w:tc>
                      <w:tcPr>
                        <w:tcW w:w="2427" w:type="dxa"/>
                        <w:tcBorders>
                          <w:top w:val="nil"/>
                          <w:left w:val="nil"/>
                          <w:bottom w:val="nil"/>
                          <w:right w:val="nil"/>
                        </w:tcBorders>
                        <w:shd w:val="clear" w:color="auto" w:fill="auto"/>
                        <w:noWrap/>
                        <w:vAlign w:val="bottom"/>
                        <w:hideMark/>
                      </w:tcPr>
                      <w:p w14:paraId="061A2B7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Atelje Miroslava Kraljevića</w:t>
                        </w:r>
                      </w:p>
                    </w:tc>
                    <w:tc>
                      <w:tcPr>
                        <w:tcW w:w="1950" w:type="dxa"/>
                        <w:tcBorders>
                          <w:top w:val="nil"/>
                          <w:left w:val="nil"/>
                          <w:bottom w:val="nil"/>
                          <w:right w:val="nil"/>
                        </w:tcBorders>
                        <w:shd w:val="clear" w:color="auto" w:fill="auto"/>
                        <w:noWrap/>
                        <w:vAlign w:val="bottom"/>
                        <w:hideMark/>
                      </w:tcPr>
                      <w:p w14:paraId="3502098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1EFD82C4" w14:textId="77777777" w:rsidTr="00AA5471">
                    <w:trPr>
                      <w:trHeight w:val="288"/>
                    </w:trPr>
                    <w:tc>
                      <w:tcPr>
                        <w:tcW w:w="2427" w:type="dxa"/>
                        <w:tcBorders>
                          <w:top w:val="nil"/>
                          <w:left w:val="nil"/>
                          <w:bottom w:val="nil"/>
                          <w:right w:val="nil"/>
                        </w:tcBorders>
                        <w:shd w:val="clear" w:color="auto" w:fill="auto"/>
                        <w:noWrap/>
                        <w:vAlign w:val="bottom"/>
                        <w:hideMark/>
                      </w:tcPr>
                      <w:p w14:paraId="1C08A90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Ciraky</w:t>
                        </w:r>
                        <w:proofErr w:type="spellEnd"/>
                      </w:p>
                    </w:tc>
                    <w:tc>
                      <w:tcPr>
                        <w:tcW w:w="1950" w:type="dxa"/>
                        <w:tcBorders>
                          <w:top w:val="nil"/>
                          <w:left w:val="nil"/>
                          <w:bottom w:val="nil"/>
                          <w:right w:val="nil"/>
                        </w:tcBorders>
                        <w:shd w:val="clear" w:color="auto" w:fill="auto"/>
                        <w:noWrap/>
                        <w:vAlign w:val="bottom"/>
                        <w:hideMark/>
                      </w:tcPr>
                      <w:p w14:paraId="134A286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0B311265" w14:textId="77777777" w:rsidTr="00AA5471">
                    <w:trPr>
                      <w:trHeight w:val="288"/>
                    </w:trPr>
                    <w:tc>
                      <w:tcPr>
                        <w:tcW w:w="2427" w:type="dxa"/>
                        <w:tcBorders>
                          <w:top w:val="nil"/>
                          <w:left w:val="nil"/>
                          <w:bottom w:val="nil"/>
                          <w:right w:val="nil"/>
                        </w:tcBorders>
                        <w:shd w:val="clear" w:color="auto" w:fill="auto"/>
                        <w:noWrap/>
                        <w:vAlign w:val="bottom"/>
                        <w:hideMark/>
                      </w:tcPr>
                      <w:p w14:paraId="7E8E504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Kušević</w:t>
                        </w:r>
                        <w:proofErr w:type="spellEnd"/>
                      </w:p>
                    </w:tc>
                    <w:tc>
                      <w:tcPr>
                        <w:tcW w:w="1950" w:type="dxa"/>
                        <w:tcBorders>
                          <w:top w:val="nil"/>
                          <w:left w:val="nil"/>
                          <w:bottom w:val="nil"/>
                          <w:right w:val="nil"/>
                        </w:tcBorders>
                        <w:shd w:val="clear" w:color="auto" w:fill="auto"/>
                        <w:noWrap/>
                        <w:vAlign w:val="bottom"/>
                        <w:hideMark/>
                      </w:tcPr>
                      <w:p w14:paraId="34AA7AA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stambeno-poslovne građevine</w:t>
                        </w:r>
                      </w:p>
                    </w:tc>
                  </w:tr>
                  <w:tr w:rsidR="00414CD1" w:rsidRPr="0096463E" w14:paraId="6D71E614" w14:textId="77777777" w:rsidTr="00AA5471">
                    <w:trPr>
                      <w:trHeight w:val="288"/>
                    </w:trPr>
                    <w:tc>
                      <w:tcPr>
                        <w:tcW w:w="2427" w:type="dxa"/>
                        <w:tcBorders>
                          <w:top w:val="nil"/>
                          <w:left w:val="nil"/>
                          <w:bottom w:val="nil"/>
                          <w:right w:val="nil"/>
                        </w:tcBorders>
                        <w:shd w:val="clear" w:color="auto" w:fill="auto"/>
                        <w:noWrap/>
                        <w:vAlign w:val="bottom"/>
                        <w:hideMark/>
                      </w:tcPr>
                      <w:p w14:paraId="749B747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Horvat</w:t>
                        </w:r>
                      </w:p>
                    </w:tc>
                    <w:tc>
                      <w:tcPr>
                        <w:tcW w:w="1950" w:type="dxa"/>
                        <w:tcBorders>
                          <w:top w:val="nil"/>
                          <w:left w:val="nil"/>
                          <w:bottom w:val="nil"/>
                          <w:right w:val="nil"/>
                        </w:tcBorders>
                        <w:shd w:val="clear" w:color="auto" w:fill="auto"/>
                        <w:noWrap/>
                        <w:vAlign w:val="bottom"/>
                        <w:hideMark/>
                      </w:tcPr>
                      <w:p w14:paraId="0AD0204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stambeno-poslovne građevine</w:t>
                        </w:r>
                      </w:p>
                    </w:tc>
                  </w:tr>
                  <w:tr w:rsidR="00414CD1" w:rsidRPr="0096463E" w14:paraId="5B9AB4A9" w14:textId="77777777" w:rsidTr="00AA5471">
                    <w:trPr>
                      <w:trHeight w:val="288"/>
                    </w:trPr>
                    <w:tc>
                      <w:tcPr>
                        <w:tcW w:w="2427" w:type="dxa"/>
                        <w:tcBorders>
                          <w:top w:val="nil"/>
                          <w:left w:val="nil"/>
                          <w:bottom w:val="nil"/>
                          <w:right w:val="nil"/>
                        </w:tcBorders>
                        <w:shd w:val="clear" w:color="auto" w:fill="auto"/>
                        <w:noWrap/>
                        <w:vAlign w:val="bottom"/>
                        <w:hideMark/>
                      </w:tcPr>
                      <w:p w14:paraId="45947B4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dr. </w:t>
                        </w:r>
                        <w:proofErr w:type="spellStart"/>
                        <w:r w:rsidRPr="0096463E">
                          <w:rPr>
                            <w:rFonts w:eastAsia="Times New Roman" w:cs="Calibri"/>
                            <w:color w:val="000000"/>
                            <w:lang w:eastAsia="hr-HR"/>
                            <w14:ligatures w14:val="none"/>
                          </w:rPr>
                          <w:t>Archa</w:t>
                        </w:r>
                        <w:proofErr w:type="spellEnd"/>
                      </w:p>
                    </w:tc>
                    <w:tc>
                      <w:tcPr>
                        <w:tcW w:w="1950" w:type="dxa"/>
                        <w:tcBorders>
                          <w:top w:val="nil"/>
                          <w:left w:val="nil"/>
                          <w:bottom w:val="nil"/>
                          <w:right w:val="nil"/>
                        </w:tcBorders>
                        <w:shd w:val="clear" w:color="auto" w:fill="auto"/>
                        <w:noWrap/>
                        <w:vAlign w:val="bottom"/>
                        <w:hideMark/>
                      </w:tcPr>
                      <w:p w14:paraId="6C4985B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22D25E9E" w14:textId="77777777" w:rsidTr="00AA5471">
                    <w:trPr>
                      <w:trHeight w:val="288"/>
                    </w:trPr>
                    <w:tc>
                      <w:tcPr>
                        <w:tcW w:w="2427" w:type="dxa"/>
                        <w:tcBorders>
                          <w:top w:val="nil"/>
                          <w:left w:val="nil"/>
                          <w:bottom w:val="nil"/>
                          <w:right w:val="nil"/>
                        </w:tcBorders>
                        <w:shd w:val="clear" w:color="auto" w:fill="auto"/>
                        <w:noWrap/>
                        <w:vAlign w:val="bottom"/>
                        <w:hideMark/>
                      </w:tcPr>
                      <w:p w14:paraId="59119DD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apoteke</w:t>
                        </w:r>
                      </w:p>
                    </w:tc>
                    <w:tc>
                      <w:tcPr>
                        <w:tcW w:w="1950" w:type="dxa"/>
                        <w:tcBorders>
                          <w:top w:val="nil"/>
                          <w:left w:val="nil"/>
                          <w:bottom w:val="nil"/>
                          <w:right w:val="nil"/>
                        </w:tcBorders>
                        <w:shd w:val="clear" w:color="auto" w:fill="auto"/>
                        <w:noWrap/>
                        <w:vAlign w:val="bottom"/>
                        <w:hideMark/>
                      </w:tcPr>
                      <w:p w14:paraId="13E066B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F2B61E9" w14:textId="77777777" w:rsidTr="00AA5471">
                    <w:trPr>
                      <w:trHeight w:val="288"/>
                    </w:trPr>
                    <w:tc>
                      <w:tcPr>
                        <w:tcW w:w="2427" w:type="dxa"/>
                        <w:tcBorders>
                          <w:top w:val="nil"/>
                          <w:left w:val="nil"/>
                          <w:bottom w:val="nil"/>
                          <w:right w:val="nil"/>
                        </w:tcBorders>
                        <w:shd w:val="clear" w:color="auto" w:fill="auto"/>
                        <w:noWrap/>
                        <w:vAlign w:val="bottom"/>
                        <w:hideMark/>
                      </w:tcPr>
                      <w:p w14:paraId="7B8493D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Orgulje iz katedrale sv. Terezije </w:t>
                        </w:r>
                        <w:proofErr w:type="spellStart"/>
                        <w:r w:rsidRPr="0096463E">
                          <w:rPr>
                            <w:rFonts w:eastAsia="Times New Roman" w:cs="Calibri"/>
                            <w:color w:val="000000"/>
                            <w:lang w:eastAsia="hr-HR"/>
                            <w14:ligatures w14:val="none"/>
                          </w:rPr>
                          <w:t>Avilsk</w:t>
                        </w:r>
                        <w:r>
                          <w:rPr>
                            <w:rFonts w:eastAsia="Times New Roman" w:cs="Calibri"/>
                            <w:color w:val="000000"/>
                            <w:lang w:eastAsia="hr-HR"/>
                            <w14:ligatures w14:val="none"/>
                          </w:rPr>
                          <w:t>e</w:t>
                        </w:r>
                        <w:proofErr w:type="spellEnd"/>
                      </w:p>
                    </w:tc>
                    <w:tc>
                      <w:tcPr>
                        <w:tcW w:w="1950" w:type="dxa"/>
                        <w:tcBorders>
                          <w:top w:val="nil"/>
                          <w:left w:val="nil"/>
                          <w:bottom w:val="nil"/>
                          <w:right w:val="nil"/>
                        </w:tcBorders>
                        <w:shd w:val="clear" w:color="auto" w:fill="auto"/>
                        <w:noWrap/>
                        <w:vAlign w:val="bottom"/>
                        <w:hideMark/>
                      </w:tcPr>
                      <w:p w14:paraId="28285AA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414CD1" w:rsidRPr="0096463E" w14:paraId="06C0D967" w14:textId="77777777" w:rsidTr="00AA5471">
                    <w:trPr>
                      <w:trHeight w:val="288"/>
                    </w:trPr>
                    <w:tc>
                      <w:tcPr>
                        <w:tcW w:w="2427" w:type="dxa"/>
                        <w:tcBorders>
                          <w:top w:val="nil"/>
                          <w:left w:val="nil"/>
                          <w:bottom w:val="nil"/>
                          <w:right w:val="nil"/>
                        </w:tcBorders>
                        <w:shd w:val="clear" w:color="auto" w:fill="auto"/>
                        <w:noWrap/>
                        <w:vAlign w:val="bottom"/>
                        <w:hideMark/>
                      </w:tcPr>
                      <w:p w14:paraId="2E57F0E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lastRenderedPageBreak/>
                          <w:t xml:space="preserve">Zgrada nekadašnje "Tvornice pokućstva </w:t>
                        </w:r>
                        <w:proofErr w:type="spellStart"/>
                        <w:r w:rsidRPr="0096463E">
                          <w:rPr>
                            <w:rFonts w:eastAsia="Times New Roman" w:cs="Calibri"/>
                            <w:color w:val="000000"/>
                            <w:lang w:eastAsia="hr-HR"/>
                            <w14:ligatures w14:val="none"/>
                          </w:rPr>
                          <w:t>Hinka</w:t>
                        </w:r>
                        <w:proofErr w:type="spellEnd"/>
                        <w:r w:rsidRPr="0096463E">
                          <w:rPr>
                            <w:rFonts w:eastAsia="Times New Roman" w:cs="Calibri"/>
                            <w:color w:val="000000"/>
                            <w:lang w:eastAsia="hr-HR"/>
                            <w14:ligatures w14:val="none"/>
                          </w:rPr>
                          <w:t xml:space="preserve"> </w:t>
                        </w:r>
                        <w:proofErr w:type="spellStart"/>
                        <w:r w:rsidRPr="0096463E">
                          <w:rPr>
                            <w:rFonts w:eastAsia="Times New Roman" w:cs="Calibri"/>
                            <w:color w:val="000000"/>
                            <w:lang w:eastAsia="hr-HR"/>
                            <w14:ligatures w14:val="none"/>
                          </w:rPr>
                          <w:t>Stipanića</w:t>
                        </w:r>
                        <w:proofErr w:type="spellEnd"/>
                        <w:r w:rsidRPr="0096463E">
                          <w:rPr>
                            <w:rFonts w:eastAsia="Times New Roman" w:cs="Calibri"/>
                            <w:color w:val="000000"/>
                            <w:lang w:eastAsia="hr-HR"/>
                            <w14:ligatures w14:val="none"/>
                          </w:rPr>
                          <w:t>"</w:t>
                        </w:r>
                      </w:p>
                    </w:tc>
                    <w:tc>
                      <w:tcPr>
                        <w:tcW w:w="1950" w:type="dxa"/>
                        <w:tcBorders>
                          <w:top w:val="nil"/>
                          <w:left w:val="nil"/>
                          <w:bottom w:val="nil"/>
                          <w:right w:val="nil"/>
                        </w:tcBorders>
                        <w:shd w:val="clear" w:color="auto" w:fill="auto"/>
                        <w:noWrap/>
                        <w:vAlign w:val="bottom"/>
                        <w:hideMark/>
                      </w:tcPr>
                      <w:p w14:paraId="7EC2804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industrijske građevine</w:t>
                        </w:r>
                      </w:p>
                    </w:tc>
                  </w:tr>
                  <w:tr w:rsidR="00414CD1" w:rsidRPr="0096463E" w14:paraId="63ECA27A" w14:textId="77777777" w:rsidTr="00AA5471">
                    <w:trPr>
                      <w:trHeight w:val="288"/>
                    </w:trPr>
                    <w:tc>
                      <w:tcPr>
                        <w:tcW w:w="2427" w:type="dxa"/>
                        <w:tcBorders>
                          <w:top w:val="nil"/>
                          <w:left w:val="nil"/>
                          <w:bottom w:val="nil"/>
                          <w:right w:val="nil"/>
                        </w:tcBorders>
                        <w:shd w:val="clear" w:color="auto" w:fill="auto"/>
                        <w:noWrap/>
                        <w:vAlign w:val="bottom"/>
                        <w:hideMark/>
                      </w:tcPr>
                      <w:p w14:paraId="2F60E63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Reiss</w:t>
                        </w:r>
                        <w:proofErr w:type="spellEnd"/>
                      </w:p>
                    </w:tc>
                    <w:tc>
                      <w:tcPr>
                        <w:tcW w:w="1950" w:type="dxa"/>
                        <w:tcBorders>
                          <w:top w:val="nil"/>
                          <w:left w:val="nil"/>
                          <w:bottom w:val="nil"/>
                          <w:right w:val="nil"/>
                        </w:tcBorders>
                        <w:shd w:val="clear" w:color="auto" w:fill="auto"/>
                        <w:noWrap/>
                        <w:vAlign w:val="bottom"/>
                        <w:hideMark/>
                      </w:tcPr>
                      <w:p w14:paraId="336C7C6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548DF216" w14:textId="77777777" w:rsidTr="00AA5471">
                    <w:trPr>
                      <w:trHeight w:val="288"/>
                    </w:trPr>
                    <w:tc>
                      <w:tcPr>
                        <w:tcW w:w="2427" w:type="dxa"/>
                        <w:tcBorders>
                          <w:top w:val="nil"/>
                          <w:left w:val="nil"/>
                          <w:bottom w:val="nil"/>
                          <w:right w:val="nil"/>
                        </w:tcBorders>
                        <w:shd w:val="clear" w:color="auto" w:fill="auto"/>
                        <w:noWrap/>
                        <w:vAlign w:val="bottom"/>
                        <w:hideMark/>
                      </w:tcPr>
                      <w:p w14:paraId="08220B3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Malčić</w:t>
                        </w:r>
                        <w:proofErr w:type="spellEnd"/>
                      </w:p>
                    </w:tc>
                    <w:tc>
                      <w:tcPr>
                        <w:tcW w:w="1950" w:type="dxa"/>
                        <w:tcBorders>
                          <w:top w:val="nil"/>
                          <w:left w:val="nil"/>
                          <w:bottom w:val="nil"/>
                          <w:right w:val="nil"/>
                        </w:tcBorders>
                        <w:shd w:val="clear" w:color="auto" w:fill="auto"/>
                        <w:noWrap/>
                        <w:vAlign w:val="bottom"/>
                        <w:hideMark/>
                      </w:tcPr>
                      <w:p w14:paraId="1D15489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7F290B27" w14:textId="77777777" w:rsidTr="00AA5471">
                    <w:trPr>
                      <w:trHeight w:val="288"/>
                    </w:trPr>
                    <w:tc>
                      <w:tcPr>
                        <w:tcW w:w="2427" w:type="dxa"/>
                        <w:tcBorders>
                          <w:top w:val="nil"/>
                          <w:left w:val="nil"/>
                          <w:bottom w:val="nil"/>
                          <w:right w:val="nil"/>
                        </w:tcBorders>
                        <w:shd w:val="clear" w:color="auto" w:fill="auto"/>
                        <w:noWrap/>
                        <w:vAlign w:val="bottom"/>
                        <w:hideMark/>
                      </w:tcPr>
                      <w:p w14:paraId="648D292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Sablek</w:t>
                        </w:r>
                        <w:proofErr w:type="spellEnd"/>
                      </w:p>
                    </w:tc>
                    <w:tc>
                      <w:tcPr>
                        <w:tcW w:w="1950" w:type="dxa"/>
                        <w:tcBorders>
                          <w:top w:val="nil"/>
                          <w:left w:val="nil"/>
                          <w:bottom w:val="nil"/>
                          <w:right w:val="nil"/>
                        </w:tcBorders>
                        <w:shd w:val="clear" w:color="auto" w:fill="auto"/>
                        <w:noWrap/>
                        <w:vAlign w:val="bottom"/>
                        <w:hideMark/>
                      </w:tcPr>
                      <w:p w14:paraId="1670C45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7A641F50" w14:textId="77777777" w:rsidTr="00AA5471">
                    <w:trPr>
                      <w:trHeight w:val="288"/>
                    </w:trPr>
                    <w:tc>
                      <w:tcPr>
                        <w:tcW w:w="2427" w:type="dxa"/>
                        <w:tcBorders>
                          <w:top w:val="nil"/>
                          <w:left w:val="nil"/>
                          <w:bottom w:val="nil"/>
                          <w:right w:val="nil"/>
                        </w:tcBorders>
                        <w:shd w:val="clear" w:color="auto" w:fill="auto"/>
                        <w:noWrap/>
                        <w:vAlign w:val="bottom"/>
                        <w:hideMark/>
                      </w:tcPr>
                      <w:p w14:paraId="649DD74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Kompleks Poljoprivredne škole (</w:t>
                        </w:r>
                        <w:proofErr w:type="spellStart"/>
                        <w:r w:rsidRPr="0096463E">
                          <w:rPr>
                            <w:rFonts w:eastAsia="Times New Roman" w:cs="Calibri"/>
                            <w:color w:val="000000"/>
                            <w:lang w:eastAsia="hr-HR"/>
                            <w14:ligatures w14:val="none"/>
                          </w:rPr>
                          <w:t>Ratarnica</w:t>
                        </w:r>
                        <w:proofErr w:type="spellEnd"/>
                        <w:r w:rsidRPr="0096463E">
                          <w:rPr>
                            <w:rFonts w:eastAsia="Times New Roman" w:cs="Calibri"/>
                            <w:color w:val="000000"/>
                            <w:lang w:eastAsia="hr-HR"/>
                            <w14:ligatures w14:val="none"/>
                          </w:rPr>
                          <w:t>)</w:t>
                        </w:r>
                      </w:p>
                    </w:tc>
                    <w:tc>
                      <w:tcPr>
                        <w:tcW w:w="1950" w:type="dxa"/>
                        <w:tcBorders>
                          <w:top w:val="nil"/>
                          <w:left w:val="nil"/>
                          <w:bottom w:val="nil"/>
                          <w:right w:val="nil"/>
                        </w:tcBorders>
                        <w:shd w:val="clear" w:color="auto" w:fill="auto"/>
                        <w:noWrap/>
                        <w:vAlign w:val="bottom"/>
                        <w:hideMark/>
                      </w:tcPr>
                      <w:p w14:paraId="1659497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341667BB" w14:textId="77777777" w:rsidTr="00AA5471">
                    <w:trPr>
                      <w:trHeight w:val="288"/>
                    </w:trPr>
                    <w:tc>
                      <w:tcPr>
                        <w:tcW w:w="2427" w:type="dxa"/>
                        <w:tcBorders>
                          <w:top w:val="nil"/>
                          <w:left w:val="nil"/>
                          <w:bottom w:val="nil"/>
                          <w:right w:val="nil"/>
                        </w:tcBorders>
                        <w:shd w:val="clear" w:color="auto" w:fill="auto"/>
                        <w:noWrap/>
                        <w:vAlign w:val="bottom"/>
                        <w:hideMark/>
                      </w:tcPr>
                      <w:p w14:paraId="6E122C0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Arch</w:t>
                        </w:r>
                      </w:p>
                    </w:tc>
                    <w:tc>
                      <w:tcPr>
                        <w:tcW w:w="1950" w:type="dxa"/>
                        <w:tcBorders>
                          <w:top w:val="nil"/>
                          <w:left w:val="nil"/>
                          <w:bottom w:val="nil"/>
                          <w:right w:val="nil"/>
                        </w:tcBorders>
                        <w:shd w:val="clear" w:color="auto" w:fill="auto"/>
                        <w:noWrap/>
                        <w:vAlign w:val="bottom"/>
                        <w:hideMark/>
                      </w:tcPr>
                      <w:p w14:paraId="4A30255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4BBDFACA" w14:textId="77777777" w:rsidTr="00AA5471">
                    <w:trPr>
                      <w:trHeight w:val="288"/>
                    </w:trPr>
                    <w:tc>
                      <w:tcPr>
                        <w:tcW w:w="2427" w:type="dxa"/>
                        <w:tcBorders>
                          <w:top w:val="nil"/>
                          <w:left w:val="nil"/>
                          <w:bottom w:val="nil"/>
                          <w:right w:val="nil"/>
                        </w:tcBorders>
                        <w:shd w:val="clear" w:color="auto" w:fill="auto"/>
                        <w:noWrap/>
                        <w:vAlign w:val="bottom"/>
                        <w:hideMark/>
                      </w:tcPr>
                      <w:p w14:paraId="5A964FF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Požeški vinogradarski običaj - Grgurevo</w:t>
                        </w:r>
                      </w:p>
                    </w:tc>
                    <w:tc>
                      <w:tcPr>
                        <w:tcW w:w="1950" w:type="dxa"/>
                        <w:tcBorders>
                          <w:top w:val="nil"/>
                          <w:left w:val="nil"/>
                          <w:bottom w:val="nil"/>
                          <w:right w:val="nil"/>
                        </w:tcBorders>
                        <w:shd w:val="clear" w:color="auto" w:fill="auto"/>
                        <w:noWrap/>
                        <w:vAlign w:val="bottom"/>
                        <w:hideMark/>
                      </w:tcPr>
                      <w:p w14:paraId="5385B6A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običaji, obredi i svečanosti</w:t>
                        </w:r>
                      </w:p>
                    </w:tc>
                  </w:tr>
                  <w:tr w:rsidR="00414CD1" w:rsidRPr="0096463E" w14:paraId="358C9EDB" w14:textId="77777777" w:rsidTr="00AA5471">
                    <w:trPr>
                      <w:trHeight w:val="288"/>
                    </w:trPr>
                    <w:tc>
                      <w:tcPr>
                        <w:tcW w:w="2427" w:type="dxa"/>
                        <w:tcBorders>
                          <w:top w:val="nil"/>
                          <w:left w:val="nil"/>
                          <w:bottom w:val="nil"/>
                          <w:right w:val="nil"/>
                        </w:tcBorders>
                        <w:shd w:val="clear" w:color="auto" w:fill="auto"/>
                        <w:noWrap/>
                        <w:vAlign w:val="bottom"/>
                        <w:hideMark/>
                      </w:tcPr>
                      <w:p w14:paraId="524AFF7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Priprema tradicijskog slavonskog kulena/</w:t>
                        </w:r>
                        <w:proofErr w:type="spellStart"/>
                        <w:r w:rsidRPr="0096463E">
                          <w:rPr>
                            <w:rFonts w:eastAsia="Times New Roman" w:cs="Calibri"/>
                            <w:color w:val="000000"/>
                            <w:lang w:eastAsia="hr-HR"/>
                            <w14:ligatures w14:val="none"/>
                          </w:rPr>
                          <w:t>kulina</w:t>
                        </w:r>
                        <w:proofErr w:type="spellEnd"/>
                      </w:p>
                    </w:tc>
                    <w:tc>
                      <w:tcPr>
                        <w:tcW w:w="1950" w:type="dxa"/>
                        <w:tcBorders>
                          <w:top w:val="nil"/>
                          <w:left w:val="nil"/>
                          <w:bottom w:val="nil"/>
                          <w:right w:val="nil"/>
                        </w:tcBorders>
                        <w:shd w:val="clear" w:color="auto" w:fill="auto"/>
                        <w:noWrap/>
                        <w:vAlign w:val="bottom"/>
                        <w:hideMark/>
                      </w:tcPr>
                      <w:p w14:paraId="223710C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znanje i vještine</w:t>
                        </w:r>
                      </w:p>
                    </w:tc>
                  </w:tr>
                  <w:tr w:rsidR="00414CD1" w:rsidRPr="0096463E" w14:paraId="3F86CB13" w14:textId="77777777" w:rsidTr="00AA5471">
                    <w:trPr>
                      <w:trHeight w:val="288"/>
                    </w:trPr>
                    <w:tc>
                      <w:tcPr>
                        <w:tcW w:w="2427" w:type="dxa"/>
                        <w:tcBorders>
                          <w:top w:val="nil"/>
                          <w:left w:val="nil"/>
                          <w:bottom w:val="nil"/>
                          <w:right w:val="nil"/>
                        </w:tcBorders>
                        <w:shd w:val="clear" w:color="auto" w:fill="auto"/>
                        <w:noWrap/>
                        <w:vAlign w:val="bottom"/>
                        <w:hideMark/>
                      </w:tcPr>
                      <w:p w14:paraId="6EB7003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Židovsko groblje</w:t>
                        </w:r>
                      </w:p>
                    </w:tc>
                    <w:tc>
                      <w:tcPr>
                        <w:tcW w:w="1950" w:type="dxa"/>
                        <w:tcBorders>
                          <w:top w:val="nil"/>
                          <w:left w:val="nil"/>
                          <w:bottom w:val="nil"/>
                          <w:right w:val="nil"/>
                        </w:tcBorders>
                        <w:shd w:val="clear" w:color="auto" w:fill="auto"/>
                        <w:noWrap/>
                        <w:vAlign w:val="bottom"/>
                        <w:hideMark/>
                      </w:tcPr>
                      <w:p w14:paraId="7D91055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memorijalne građevine</w:t>
                        </w:r>
                      </w:p>
                    </w:tc>
                  </w:tr>
                  <w:tr w:rsidR="00414CD1" w:rsidRPr="0096463E" w14:paraId="350AD8F4" w14:textId="77777777" w:rsidTr="00AA5471">
                    <w:trPr>
                      <w:trHeight w:val="288"/>
                    </w:trPr>
                    <w:tc>
                      <w:tcPr>
                        <w:tcW w:w="2427" w:type="dxa"/>
                        <w:tcBorders>
                          <w:top w:val="nil"/>
                          <w:left w:val="nil"/>
                          <w:bottom w:val="nil"/>
                          <w:right w:val="nil"/>
                        </w:tcBorders>
                        <w:shd w:val="clear" w:color="auto" w:fill="auto"/>
                        <w:noWrap/>
                        <w:vAlign w:val="bottom"/>
                        <w:hideMark/>
                      </w:tcPr>
                      <w:p w14:paraId="3129641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Magistratski kompleks</w:t>
                        </w:r>
                      </w:p>
                    </w:tc>
                    <w:tc>
                      <w:tcPr>
                        <w:tcW w:w="1950" w:type="dxa"/>
                        <w:tcBorders>
                          <w:top w:val="nil"/>
                          <w:left w:val="nil"/>
                          <w:bottom w:val="nil"/>
                          <w:right w:val="nil"/>
                        </w:tcBorders>
                        <w:shd w:val="clear" w:color="auto" w:fill="auto"/>
                        <w:noWrap/>
                        <w:vAlign w:val="bottom"/>
                        <w:hideMark/>
                      </w:tcPr>
                      <w:p w14:paraId="1BF22F3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64B23901" w14:textId="77777777" w:rsidTr="00AA5471">
                    <w:trPr>
                      <w:trHeight w:val="288"/>
                    </w:trPr>
                    <w:tc>
                      <w:tcPr>
                        <w:tcW w:w="2427" w:type="dxa"/>
                        <w:tcBorders>
                          <w:top w:val="nil"/>
                          <w:left w:val="nil"/>
                          <w:bottom w:val="nil"/>
                          <w:right w:val="nil"/>
                        </w:tcBorders>
                        <w:shd w:val="clear" w:color="auto" w:fill="auto"/>
                        <w:noWrap/>
                        <w:vAlign w:val="bottom"/>
                        <w:hideMark/>
                      </w:tcPr>
                      <w:p w14:paraId="7C31DF6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Palača Velikog župana</w:t>
                        </w:r>
                      </w:p>
                    </w:tc>
                    <w:tc>
                      <w:tcPr>
                        <w:tcW w:w="1950" w:type="dxa"/>
                        <w:tcBorders>
                          <w:top w:val="nil"/>
                          <w:left w:val="nil"/>
                          <w:bottom w:val="nil"/>
                          <w:right w:val="nil"/>
                        </w:tcBorders>
                        <w:shd w:val="clear" w:color="auto" w:fill="auto"/>
                        <w:noWrap/>
                        <w:vAlign w:val="bottom"/>
                        <w:hideMark/>
                      </w:tcPr>
                      <w:p w14:paraId="20547FA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0F628DEB" w14:textId="77777777" w:rsidTr="00AA5471">
                    <w:trPr>
                      <w:trHeight w:val="288"/>
                    </w:trPr>
                    <w:tc>
                      <w:tcPr>
                        <w:tcW w:w="2427" w:type="dxa"/>
                        <w:tcBorders>
                          <w:top w:val="nil"/>
                          <w:left w:val="nil"/>
                          <w:bottom w:val="nil"/>
                          <w:right w:val="nil"/>
                        </w:tcBorders>
                        <w:shd w:val="clear" w:color="auto" w:fill="auto"/>
                        <w:noWrap/>
                        <w:vAlign w:val="bottom"/>
                        <w:hideMark/>
                      </w:tcPr>
                      <w:p w14:paraId="2441C79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Bauer</w:t>
                        </w:r>
                      </w:p>
                    </w:tc>
                    <w:tc>
                      <w:tcPr>
                        <w:tcW w:w="1950" w:type="dxa"/>
                        <w:tcBorders>
                          <w:top w:val="nil"/>
                          <w:left w:val="nil"/>
                          <w:bottom w:val="nil"/>
                          <w:right w:val="nil"/>
                        </w:tcBorders>
                        <w:shd w:val="clear" w:color="auto" w:fill="auto"/>
                        <w:noWrap/>
                        <w:vAlign w:val="bottom"/>
                        <w:hideMark/>
                      </w:tcPr>
                      <w:p w14:paraId="0A919DE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5678EE39" w14:textId="77777777" w:rsidTr="00AA5471">
                    <w:trPr>
                      <w:trHeight w:val="288"/>
                    </w:trPr>
                    <w:tc>
                      <w:tcPr>
                        <w:tcW w:w="2427" w:type="dxa"/>
                        <w:tcBorders>
                          <w:top w:val="nil"/>
                          <w:left w:val="nil"/>
                          <w:bottom w:val="nil"/>
                          <w:right w:val="nil"/>
                        </w:tcBorders>
                        <w:shd w:val="clear" w:color="auto" w:fill="auto"/>
                        <w:noWrap/>
                        <w:vAlign w:val="bottom"/>
                        <w:hideMark/>
                      </w:tcPr>
                      <w:p w14:paraId="52EB274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Mokriš - Grgić</w:t>
                        </w:r>
                      </w:p>
                    </w:tc>
                    <w:tc>
                      <w:tcPr>
                        <w:tcW w:w="1950" w:type="dxa"/>
                        <w:tcBorders>
                          <w:top w:val="nil"/>
                          <w:left w:val="nil"/>
                          <w:bottom w:val="nil"/>
                          <w:right w:val="nil"/>
                        </w:tcBorders>
                        <w:shd w:val="clear" w:color="auto" w:fill="auto"/>
                        <w:noWrap/>
                        <w:vAlign w:val="bottom"/>
                        <w:hideMark/>
                      </w:tcPr>
                      <w:p w14:paraId="224F478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483D86AC" w14:textId="77777777" w:rsidTr="00AA5471">
                    <w:trPr>
                      <w:trHeight w:val="288"/>
                    </w:trPr>
                    <w:tc>
                      <w:tcPr>
                        <w:tcW w:w="2427" w:type="dxa"/>
                        <w:tcBorders>
                          <w:top w:val="nil"/>
                          <w:left w:val="nil"/>
                          <w:bottom w:val="nil"/>
                          <w:right w:val="nil"/>
                        </w:tcBorders>
                        <w:shd w:val="clear" w:color="auto" w:fill="auto"/>
                        <w:noWrap/>
                        <w:vAlign w:val="bottom"/>
                        <w:hideMark/>
                      </w:tcPr>
                      <w:p w14:paraId="7857E02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nekadašnjeg svratišta "Kruni"</w:t>
                        </w:r>
                      </w:p>
                    </w:tc>
                    <w:tc>
                      <w:tcPr>
                        <w:tcW w:w="1950" w:type="dxa"/>
                        <w:tcBorders>
                          <w:top w:val="nil"/>
                          <w:left w:val="nil"/>
                          <w:bottom w:val="nil"/>
                          <w:right w:val="nil"/>
                        </w:tcBorders>
                        <w:shd w:val="clear" w:color="auto" w:fill="auto"/>
                        <w:noWrap/>
                        <w:vAlign w:val="bottom"/>
                        <w:hideMark/>
                      </w:tcPr>
                      <w:p w14:paraId="5E3F94D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1B9A02E1" w14:textId="77777777" w:rsidTr="00AA5471">
                    <w:trPr>
                      <w:trHeight w:val="288"/>
                    </w:trPr>
                    <w:tc>
                      <w:tcPr>
                        <w:tcW w:w="2427" w:type="dxa"/>
                        <w:tcBorders>
                          <w:top w:val="nil"/>
                          <w:left w:val="nil"/>
                          <w:bottom w:val="nil"/>
                          <w:right w:val="nil"/>
                        </w:tcBorders>
                        <w:shd w:val="clear" w:color="auto" w:fill="auto"/>
                        <w:noWrap/>
                        <w:vAlign w:val="bottom"/>
                        <w:hideMark/>
                      </w:tcPr>
                      <w:p w14:paraId="7B643F6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katastra</w:t>
                        </w:r>
                      </w:p>
                    </w:tc>
                    <w:tc>
                      <w:tcPr>
                        <w:tcW w:w="1950" w:type="dxa"/>
                        <w:tcBorders>
                          <w:top w:val="nil"/>
                          <w:left w:val="nil"/>
                          <w:bottom w:val="nil"/>
                          <w:right w:val="nil"/>
                        </w:tcBorders>
                        <w:shd w:val="clear" w:color="auto" w:fill="auto"/>
                        <w:noWrap/>
                        <w:vAlign w:val="bottom"/>
                        <w:hideMark/>
                      </w:tcPr>
                      <w:p w14:paraId="4FE1918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4DF5B9BD" w14:textId="77777777" w:rsidTr="00AA5471">
                    <w:trPr>
                      <w:trHeight w:val="288"/>
                    </w:trPr>
                    <w:tc>
                      <w:tcPr>
                        <w:tcW w:w="2427" w:type="dxa"/>
                        <w:tcBorders>
                          <w:top w:val="nil"/>
                          <w:left w:val="nil"/>
                          <w:bottom w:val="nil"/>
                          <w:right w:val="nil"/>
                        </w:tcBorders>
                        <w:shd w:val="clear" w:color="auto" w:fill="auto"/>
                        <w:noWrap/>
                        <w:vAlign w:val="bottom"/>
                        <w:hideMark/>
                      </w:tcPr>
                      <w:p w14:paraId="7E6D22B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Kapela sv. Filipa i Jakova</w:t>
                        </w:r>
                      </w:p>
                    </w:tc>
                    <w:tc>
                      <w:tcPr>
                        <w:tcW w:w="1950" w:type="dxa"/>
                        <w:tcBorders>
                          <w:top w:val="nil"/>
                          <w:left w:val="nil"/>
                          <w:bottom w:val="nil"/>
                          <w:right w:val="nil"/>
                        </w:tcBorders>
                        <w:shd w:val="clear" w:color="auto" w:fill="auto"/>
                        <w:noWrap/>
                        <w:vAlign w:val="bottom"/>
                        <w:hideMark/>
                      </w:tcPr>
                      <w:p w14:paraId="3BDAA4E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003B7D38" w14:textId="77777777" w:rsidTr="00AA5471">
                    <w:trPr>
                      <w:trHeight w:val="288"/>
                    </w:trPr>
                    <w:tc>
                      <w:tcPr>
                        <w:tcW w:w="2427" w:type="dxa"/>
                        <w:tcBorders>
                          <w:top w:val="nil"/>
                          <w:left w:val="nil"/>
                          <w:bottom w:val="nil"/>
                          <w:right w:val="nil"/>
                        </w:tcBorders>
                        <w:shd w:val="clear" w:color="auto" w:fill="auto"/>
                        <w:noWrap/>
                        <w:vAlign w:val="bottom"/>
                        <w:hideMark/>
                      </w:tcPr>
                      <w:p w14:paraId="66E376D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O.Š. "Antuna Kanižlića"</w:t>
                        </w:r>
                      </w:p>
                    </w:tc>
                    <w:tc>
                      <w:tcPr>
                        <w:tcW w:w="1950" w:type="dxa"/>
                        <w:tcBorders>
                          <w:top w:val="nil"/>
                          <w:left w:val="nil"/>
                          <w:bottom w:val="nil"/>
                          <w:right w:val="nil"/>
                        </w:tcBorders>
                        <w:shd w:val="clear" w:color="auto" w:fill="auto"/>
                        <w:noWrap/>
                        <w:vAlign w:val="bottom"/>
                        <w:hideMark/>
                      </w:tcPr>
                      <w:p w14:paraId="3F53785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784FC336" w14:textId="77777777" w:rsidTr="00AA5471">
                    <w:trPr>
                      <w:trHeight w:val="288"/>
                    </w:trPr>
                    <w:tc>
                      <w:tcPr>
                        <w:tcW w:w="2427" w:type="dxa"/>
                        <w:tcBorders>
                          <w:top w:val="nil"/>
                          <w:left w:val="nil"/>
                          <w:bottom w:val="nil"/>
                          <w:right w:val="nil"/>
                        </w:tcBorders>
                        <w:shd w:val="clear" w:color="auto" w:fill="auto"/>
                        <w:noWrap/>
                        <w:vAlign w:val="bottom"/>
                        <w:hideMark/>
                      </w:tcPr>
                      <w:p w14:paraId="053F6CE4"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Isusovačke gimnazije</w:t>
                        </w:r>
                      </w:p>
                    </w:tc>
                    <w:tc>
                      <w:tcPr>
                        <w:tcW w:w="1950" w:type="dxa"/>
                        <w:tcBorders>
                          <w:top w:val="nil"/>
                          <w:left w:val="nil"/>
                          <w:bottom w:val="nil"/>
                          <w:right w:val="nil"/>
                        </w:tcBorders>
                        <w:shd w:val="clear" w:color="auto" w:fill="auto"/>
                        <w:noWrap/>
                        <w:vAlign w:val="bottom"/>
                        <w:hideMark/>
                      </w:tcPr>
                      <w:p w14:paraId="6D412C5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731A7065" w14:textId="77777777" w:rsidTr="00AA5471">
                    <w:trPr>
                      <w:trHeight w:val="288"/>
                    </w:trPr>
                    <w:tc>
                      <w:tcPr>
                        <w:tcW w:w="2427" w:type="dxa"/>
                        <w:tcBorders>
                          <w:top w:val="nil"/>
                          <w:left w:val="nil"/>
                          <w:bottom w:val="nil"/>
                          <w:right w:val="nil"/>
                        </w:tcBorders>
                        <w:shd w:val="clear" w:color="auto" w:fill="auto"/>
                        <w:noWrap/>
                        <w:vAlign w:val="bottom"/>
                        <w:hideMark/>
                      </w:tcPr>
                      <w:p w14:paraId="2700D6F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Kazališne kavane</w:t>
                        </w:r>
                      </w:p>
                    </w:tc>
                    <w:tc>
                      <w:tcPr>
                        <w:tcW w:w="1950" w:type="dxa"/>
                        <w:tcBorders>
                          <w:top w:val="nil"/>
                          <w:left w:val="nil"/>
                          <w:bottom w:val="nil"/>
                          <w:right w:val="nil"/>
                        </w:tcBorders>
                        <w:shd w:val="clear" w:color="auto" w:fill="auto"/>
                        <w:noWrap/>
                        <w:vAlign w:val="bottom"/>
                        <w:hideMark/>
                      </w:tcPr>
                      <w:p w14:paraId="6644A92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64F3E069" w14:textId="77777777" w:rsidTr="00AA5471">
                    <w:trPr>
                      <w:trHeight w:val="288"/>
                    </w:trPr>
                    <w:tc>
                      <w:tcPr>
                        <w:tcW w:w="2427" w:type="dxa"/>
                        <w:tcBorders>
                          <w:top w:val="nil"/>
                          <w:left w:val="nil"/>
                          <w:bottom w:val="nil"/>
                          <w:right w:val="nil"/>
                        </w:tcBorders>
                        <w:shd w:val="clear" w:color="auto" w:fill="auto"/>
                        <w:noWrap/>
                        <w:vAlign w:val="bottom"/>
                        <w:hideMark/>
                      </w:tcPr>
                      <w:p w14:paraId="5856BF1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bivšeg restorana "Mislav"</w:t>
                        </w:r>
                      </w:p>
                    </w:tc>
                    <w:tc>
                      <w:tcPr>
                        <w:tcW w:w="1950" w:type="dxa"/>
                        <w:tcBorders>
                          <w:top w:val="nil"/>
                          <w:left w:val="nil"/>
                          <w:bottom w:val="nil"/>
                          <w:right w:val="nil"/>
                        </w:tcBorders>
                        <w:shd w:val="clear" w:color="auto" w:fill="auto"/>
                        <w:noWrap/>
                        <w:vAlign w:val="bottom"/>
                        <w:hideMark/>
                      </w:tcPr>
                      <w:p w14:paraId="12EE8F1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426F3714" w14:textId="77777777" w:rsidTr="00AA5471">
                    <w:trPr>
                      <w:trHeight w:val="288"/>
                    </w:trPr>
                    <w:tc>
                      <w:tcPr>
                        <w:tcW w:w="2427" w:type="dxa"/>
                        <w:tcBorders>
                          <w:top w:val="nil"/>
                          <w:left w:val="nil"/>
                          <w:bottom w:val="nil"/>
                          <w:right w:val="nil"/>
                        </w:tcBorders>
                        <w:shd w:val="clear" w:color="auto" w:fill="auto"/>
                        <w:noWrap/>
                        <w:vAlign w:val="bottom"/>
                        <w:hideMark/>
                      </w:tcPr>
                      <w:p w14:paraId="7AF4F66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Kle</w:t>
                        </w:r>
                        <w:r>
                          <w:rPr>
                            <w:rFonts w:eastAsia="Times New Roman" w:cs="Calibri"/>
                            <w:color w:val="000000"/>
                            <w:lang w:eastAsia="hr-HR"/>
                            <w14:ligatures w14:val="none"/>
                          </w:rPr>
                          <w:t>i</w:t>
                        </w:r>
                        <w:r w:rsidRPr="0096463E">
                          <w:rPr>
                            <w:rFonts w:eastAsia="Times New Roman" w:cs="Calibri"/>
                            <w:color w:val="000000"/>
                            <w:lang w:eastAsia="hr-HR"/>
                            <w14:ligatures w14:val="none"/>
                          </w:rPr>
                          <w:t>singer</w:t>
                        </w:r>
                        <w:proofErr w:type="spellEnd"/>
                      </w:p>
                    </w:tc>
                    <w:tc>
                      <w:tcPr>
                        <w:tcW w:w="1950" w:type="dxa"/>
                        <w:tcBorders>
                          <w:top w:val="nil"/>
                          <w:left w:val="nil"/>
                          <w:bottom w:val="nil"/>
                          <w:right w:val="nil"/>
                        </w:tcBorders>
                        <w:shd w:val="clear" w:color="auto" w:fill="auto"/>
                        <w:noWrap/>
                        <w:vAlign w:val="bottom"/>
                        <w:hideMark/>
                      </w:tcPr>
                      <w:p w14:paraId="229ED57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767650BD" w14:textId="77777777" w:rsidTr="00AA5471">
                    <w:trPr>
                      <w:trHeight w:val="288"/>
                    </w:trPr>
                    <w:tc>
                      <w:tcPr>
                        <w:tcW w:w="2427" w:type="dxa"/>
                        <w:tcBorders>
                          <w:top w:val="nil"/>
                          <w:left w:val="nil"/>
                          <w:bottom w:val="nil"/>
                          <w:right w:val="nil"/>
                        </w:tcBorders>
                        <w:shd w:val="clear" w:color="auto" w:fill="auto"/>
                        <w:noWrap/>
                        <w:vAlign w:val="bottom"/>
                        <w:hideMark/>
                      </w:tcPr>
                      <w:p w14:paraId="3FA0CAB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gradske bolnice</w:t>
                        </w:r>
                      </w:p>
                    </w:tc>
                    <w:tc>
                      <w:tcPr>
                        <w:tcW w:w="1950" w:type="dxa"/>
                        <w:tcBorders>
                          <w:top w:val="nil"/>
                          <w:left w:val="nil"/>
                          <w:bottom w:val="nil"/>
                          <w:right w:val="nil"/>
                        </w:tcBorders>
                        <w:shd w:val="clear" w:color="auto" w:fill="auto"/>
                        <w:noWrap/>
                        <w:vAlign w:val="bottom"/>
                        <w:hideMark/>
                      </w:tcPr>
                      <w:p w14:paraId="168E91A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0C725A92" w14:textId="77777777" w:rsidTr="00AA5471">
                    <w:trPr>
                      <w:trHeight w:val="288"/>
                    </w:trPr>
                    <w:tc>
                      <w:tcPr>
                        <w:tcW w:w="2427" w:type="dxa"/>
                        <w:tcBorders>
                          <w:top w:val="nil"/>
                          <w:left w:val="nil"/>
                          <w:bottom w:val="nil"/>
                          <w:right w:val="nil"/>
                        </w:tcBorders>
                        <w:shd w:val="clear" w:color="auto" w:fill="auto"/>
                        <w:noWrap/>
                        <w:vAlign w:val="bottom"/>
                        <w:hideMark/>
                      </w:tcPr>
                      <w:p w14:paraId="34044EC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Gabrielli</w:t>
                        </w:r>
                      </w:p>
                    </w:tc>
                    <w:tc>
                      <w:tcPr>
                        <w:tcW w:w="1950" w:type="dxa"/>
                        <w:tcBorders>
                          <w:top w:val="nil"/>
                          <w:left w:val="nil"/>
                          <w:bottom w:val="nil"/>
                          <w:right w:val="nil"/>
                        </w:tcBorders>
                        <w:shd w:val="clear" w:color="auto" w:fill="auto"/>
                        <w:noWrap/>
                        <w:vAlign w:val="bottom"/>
                        <w:hideMark/>
                      </w:tcPr>
                      <w:p w14:paraId="244F2CB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48CE940C" w14:textId="77777777" w:rsidTr="00AA5471">
                    <w:trPr>
                      <w:trHeight w:val="288"/>
                    </w:trPr>
                    <w:tc>
                      <w:tcPr>
                        <w:tcW w:w="2427" w:type="dxa"/>
                        <w:tcBorders>
                          <w:top w:val="nil"/>
                          <w:left w:val="nil"/>
                          <w:bottom w:val="nil"/>
                          <w:right w:val="nil"/>
                        </w:tcBorders>
                        <w:shd w:val="clear" w:color="auto" w:fill="auto"/>
                        <w:noWrap/>
                        <w:vAlign w:val="bottom"/>
                        <w:hideMark/>
                      </w:tcPr>
                      <w:p w14:paraId="1A09457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FINA-e</w:t>
                        </w:r>
                      </w:p>
                    </w:tc>
                    <w:tc>
                      <w:tcPr>
                        <w:tcW w:w="1950" w:type="dxa"/>
                        <w:tcBorders>
                          <w:top w:val="nil"/>
                          <w:left w:val="nil"/>
                          <w:bottom w:val="nil"/>
                          <w:right w:val="nil"/>
                        </w:tcBorders>
                        <w:shd w:val="clear" w:color="auto" w:fill="auto"/>
                        <w:noWrap/>
                        <w:vAlign w:val="bottom"/>
                        <w:hideMark/>
                      </w:tcPr>
                      <w:p w14:paraId="70BAC96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3221EE69" w14:textId="77777777" w:rsidTr="00AA5471">
                    <w:trPr>
                      <w:trHeight w:val="288"/>
                    </w:trPr>
                    <w:tc>
                      <w:tcPr>
                        <w:tcW w:w="2427" w:type="dxa"/>
                        <w:tcBorders>
                          <w:top w:val="nil"/>
                          <w:left w:val="nil"/>
                          <w:bottom w:val="nil"/>
                          <w:right w:val="nil"/>
                        </w:tcBorders>
                        <w:shd w:val="clear" w:color="auto" w:fill="auto"/>
                        <w:noWrap/>
                        <w:vAlign w:val="bottom"/>
                        <w:hideMark/>
                      </w:tcPr>
                      <w:p w14:paraId="3812596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lastRenderedPageBreak/>
                          <w:t>Stara svilana "</w:t>
                        </w:r>
                        <w:proofErr w:type="spellStart"/>
                        <w:r w:rsidRPr="0096463E">
                          <w:rPr>
                            <w:rFonts w:eastAsia="Times New Roman" w:cs="Calibri"/>
                            <w:color w:val="000000"/>
                            <w:lang w:eastAsia="hr-HR"/>
                            <w14:ligatures w14:val="none"/>
                          </w:rPr>
                          <w:t>Thallerova</w:t>
                        </w:r>
                        <w:proofErr w:type="spellEnd"/>
                        <w:r w:rsidRPr="0096463E">
                          <w:rPr>
                            <w:rFonts w:eastAsia="Times New Roman" w:cs="Calibri"/>
                            <w:color w:val="000000"/>
                            <w:lang w:eastAsia="hr-HR"/>
                            <w14:ligatures w14:val="none"/>
                          </w:rPr>
                          <w:t xml:space="preserve"> kuća"</w:t>
                        </w:r>
                      </w:p>
                    </w:tc>
                    <w:tc>
                      <w:tcPr>
                        <w:tcW w:w="1950" w:type="dxa"/>
                        <w:tcBorders>
                          <w:top w:val="nil"/>
                          <w:left w:val="nil"/>
                          <w:bottom w:val="nil"/>
                          <w:right w:val="nil"/>
                        </w:tcBorders>
                        <w:shd w:val="clear" w:color="auto" w:fill="auto"/>
                        <w:noWrap/>
                        <w:vAlign w:val="bottom"/>
                        <w:hideMark/>
                      </w:tcPr>
                      <w:p w14:paraId="32FD152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stambeno-gospodarske građevine</w:t>
                        </w:r>
                      </w:p>
                    </w:tc>
                  </w:tr>
                  <w:tr w:rsidR="00414CD1" w:rsidRPr="0096463E" w14:paraId="14952F2E" w14:textId="77777777" w:rsidTr="00AA5471">
                    <w:trPr>
                      <w:trHeight w:val="288"/>
                    </w:trPr>
                    <w:tc>
                      <w:tcPr>
                        <w:tcW w:w="2427" w:type="dxa"/>
                        <w:tcBorders>
                          <w:top w:val="nil"/>
                          <w:left w:val="nil"/>
                          <w:bottom w:val="nil"/>
                          <w:right w:val="nil"/>
                        </w:tcBorders>
                        <w:shd w:val="clear" w:color="auto" w:fill="auto"/>
                        <w:noWrap/>
                        <w:vAlign w:val="bottom"/>
                        <w:hideMark/>
                      </w:tcPr>
                      <w:p w14:paraId="5AC3F92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bivšeg kina "Central"</w:t>
                        </w:r>
                      </w:p>
                    </w:tc>
                    <w:tc>
                      <w:tcPr>
                        <w:tcW w:w="1950" w:type="dxa"/>
                        <w:tcBorders>
                          <w:top w:val="nil"/>
                          <w:left w:val="nil"/>
                          <w:bottom w:val="nil"/>
                          <w:right w:val="nil"/>
                        </w:tcBorders>
                        <w:shd w:val="clear" w:color="auto" w:fill="auto"/>
                        <w:noWrap/>
                        <w:vAlign w:val="bottom"/>
                        <w:hideMark/>
                      </w:tcPr>
                      <w:p w14:paraId="2B3B14A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02AC83CA" w14:textId="77777777" w:rsidTr="00AA5471">
                    <w:trPr>
                      <w:trHeight w:val="288"/>
                    </w:trPr>
                    <w:tc>
                      <w:tcPr>
                        <w:tcW w:w="2427" w:type="dxa"/>
                        <w:tcBorders>
                          <w:top w:val="nil"/>
                          <w:left w:val="nil"/>
                          <w:bottom w:val="nil"/>
                          <w:right w:val="nil"/>
                        </w:tcBorders>
                        <w:shd w:val="clear" w:color="auto" w:fill="auto"/>
                        <w:noWrap/>
                        <w:vAlign w:val="bottom"/>
                        <w:hideMark/>
                      </w:tcPr>
                      <w:p w14:paraId="3A3FB4A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požeške štedionice"</w:t>
                        </w:r>
                      </w:p>
                    </w:tc>
                    <w:tc>
                      <w:tcPr>
                        <w:tcW w:w="1950" w:type="dxa"/>
                        <w:tcBorders>
                          <w:top w:val="nil"/>
                          <w:left w:val="nil"/>
                          <w:bottom w:val="nil"/>
                          <w:right w:val="nil"/>
                        </w:tcBorders>
                        <w:shd w:val="clear" w:color="auto" w:fill="auto"/>
                        <w:noWrap/>
                        <w:vAlign w:val="bottom"/>
                        <w:hideMark/>
                      </w:tcPr>
                      <w:p w14:paraId="390151D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38F9B5A8" w14:textId="77777777" w:rsidTr="00AA5471">
                    <w:trPr>
                      <w:trHeight w:val="288"/>
                    </w:trPr>
                    <w:tc>
                      <w:tcPr>
                        <w:tcW w:w="2427" w:type="dxa"/>
                        <w:tcBorders>
                          <w:top w:val="nil"/>
                          <w:left w:val="nil"/>
                          <w:bottom w:val="nil"/>
                          <w:right w:val="nil"/>
                        </w:tcBorders>
                        <w:shd w:val="clear" w:color="auto" w:fill="auto"/>
                        <w:noWrap/>
                        <w:vAlign w:val="bottom"/>
                        <w:hideMark/>
                      </w:tcPr>
                      <w:p w14:paraId="2F488D1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Samardžija</w:t>
                        </w:r>
                      </w:p>
                    </w:tc>
                    <w:tc>
                      <w:tcPr>
                        <w:tcW w:w="1950" w:type="dxa"/>
                        <w:tcBorders>
                          <w:top w:val="nil"/>
                          <w:left w:val="nil"/>
                          <w:bottom w:val="nil"/>
                          <w:right w:val="nil"/>
                        </w:tcBorders>
                        <w:shd w:val="clear" w:color="auto" w:fill="auto"/>
                        <w:noWrap/>
                        <w:vAlign w:val="bottom"/>
                        <w:hideMark/>
                      </w:tcPr>
                      <w:p w14:paraId="0D59616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0E733664" w14:textId="77777777" w:rsidTr="00AA5471">
                    <w:trPr>
                      <w:trHeight w:val="288"/>
                    </w:trPr>
                    <w:tc>
                      <w:tcPr>
                        <w:tcW w:w="2427" w:type="dxa"/>
                        <w:tcBorders>
                          <w:top w:val="nil"/>
                          <w:left w:val="nil"/>
                          <w:bottom w:val="nil"/>
                          <w:right w:val="nil"/>
                        </w:tcBorders>
                        <w:shd w:val="clear" w:color="auto" w:fill="auto"/>
                        <w:noWrap/>
                        <w:vAlign w:val="bottom"/>
                        <w:hideMark/>
                      </w:tcPr>
                      <w:p w14:paraId="5EBACBB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Palača Hranilović</w:t>
                        </w:r>
                      </w:p>
                    </w:tc>
                    <w:tc>
                      <w:tcPr>
                        <w:tcW w:w="1950" w:type="dxa"/>
                        <w:tcBorders>
                          <w:top w:val="nil"/>
                          <w:left w:val="nil"/>
                          <w:bottom w:val="nil"/>
                          <w:right w:val="nil"/>
                        </w:tcBorders>
                        <w:shd w:val="clear" w:color="auto" w:fill="auto"/>
                        <w:noWrap/>
                        <w:vAlign w:val="bottom"/>
                        <w:hideMark/>
                      </w:tcPr>
                      <w:p w14:paraId="3F25211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200016D6" w14:textId="77777777" w:rsidTr="00AA5471">
                    <w:trPr>
                      <w:trHeight w:val="288"/>
                    </w:trPr>
                    <w:tc>
                      <w:tcPr>
                        <w:tcW w:w="2427" w:type="dxa"/>
                        <w:tcBorders>
                          <w:top w:val="nil"/>
                          <w:left w:val="nil"/>
                          <w:bottom w:val="nil"/>
                          <w:right w:val="nil"/>
                        </w:tcBorders>
                        <w:shd w:val="clear" w:color="auto" w:fill="auto"/>
                        <w:noWrap/>
                        <w:vAlign w:val="bottom"/>
                        <w:hideMark/>
                      </w:tcPr>
                      <w:p w14:paraId="74FA554B" w14:textId="77777777" w:rsidR="00414CD1" w:rsidRPr="0096463E" w:rsidRDefault="00414CD1" w:rsidP="00414CD1">
                        <w:pPr>
                          <w:spacing w:after="0" w:line="240" w:lineRule="auto"/>
                          <w:rPr>
                            <w:rFonts w:eastAsia="Times New Roman" w:cs="Calibri"/>
                            <w:color w:val="000000"/>
                            <w:lang w:eastAsia="hr-HR"/>
                            <w14:ligatures w14:val="none"/>
                          </w:rPr>
                        </w:pPr>
                        <w:proofErr w:type="spellStart"/>
                        <w:r w:rsidRPr="0096463E">
                          <w:rPr>
                            <w:rFonts w:eastAsia="Times New Roman" w:cs="Calibri"/>
                            <w:color w:val="000000"/>
                            <w:lang w:eastAsia="hr-HR"/>
                            <w14:ligatures w14:val="none"/>
                          </w:rPr>
                          <w:t>Kulturnopovijesna</w:t>
                        </w:r>
                        <w:proofErr w:type="spellEnd"/>
                        <w:r w:rsidRPr="0096463E">
                          <w:rPr>
                            <w:rFonts w:eastAsia="Times New Roman" w:cs="Calibri"/>
                            <w:color w:val="000000"/>
                            <w:lang w:eastAsia="hr-HR"/>
                            <w14:ligatures w14:val="none"/>
                          </w:rPr>
                          <w:t xml:space="preserve"> cjelina grada Požege</w:t>
                        </w:r>
                      </w:p>
                    </w:tc>
                    <w:tc>
                      <w:tcPr>
                        <w:tcW w:w="1950" w:type="dxa"/>
                        <w:tcBorders>
                          <w:top w:val="nil"/>
                          <w:left w:val="nil"/>
                          <w:bottom w:val="nil"/>
                          <w:right w:val="nil"/>
                        </w:tcBorders>
                        <w:shd w:val="clear" w:color="auto" w:fill="auto"/>
                        <w:noWrap/>
                        <w:vAlign w:val="bottom"/>
                        <w:hideMark/>
                      </w:tcPr>
                      <w:p w14:paraId="42A71C9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urbana cjelina</w:t>
                        </w:r>
                      </w:p>
                    </w:tc>
                  </w:tr>
                  <w:tr w:rsidR="00414CD1" w:rsidRPr="0096463E" w14:paraId="78C807C3" w14:textId="77777777" w:rsidTr="00AA5471">
                    <w:trPr>
                      <w:trHeight w:val="288"/>
                    </w:trPr>
                    <w:tc>
                      <w:tcPr>
                        <w:tcW w:w="2427" w:type="dxa"/>
                        <w:tcBorders>
                          <w:top w:val="nil"/>
                          <w:left w:val="nil"/>
                          <w:bottom w:val="nil"/>
                          <w:right w:val="nil"/>
                        </w:tcBorders>
                        <w:shd w:val="clear" w:color="auto" w:fill="auto"/>
                        <w:noWrap/>
                        <w:vAlign w:val="bottom"/>
                        <w:hideMark/>
                      </w:tcPr>
                      <w:p w14:paraId="3E78C4A4"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Kurija </w:t>
                        </w:r>
                        <w:proofErr w:type="spellStart"/>
                        <w:r w:rsidRPr="0096463E">
                          <w:rPr>
                            <w:rFonts w:eastAsia="Times New Roman" w:cs="Calibri"/>
                            <w:color w:val="000000"/>
                            <w:lang w:eastAsia="hr-HR"/>
                            <w14:ligatures w14:val="none"/>
                          </w:rPr>
                          <w:t>Kušević</w:t>
                        </w:r>
                        <w:proofErr w:type="spellEnd"/>
                      </w:p>
                    </w:tc>
                    <w:tc>
                      <w:tcPr>
                        <w:tcW w:w="1950" w:type="dxa"/>
                        <w:tcBorders>
                          <w:top w:val="nil"/>
                          <w:left w:val="nil"/>
                          <w:bottom w:val="nil"/>
                          <w:right w:val="nil"/>
                        </w:tcBorders>
                        <w:shd w:val="clear" w:color="auto" w:fill="auto"/>
                        <w:noWrap/>
                        <w:vAlign w:val="bottom"/>
                        <w:hideMark/>
                      </w:tcPr>
                      <w:p w14:paraId="3A1CAA8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2A2FA6F1" w14:textId="77777777" w:rsidTr="00AA5471">
                    <w:trPr>
                      <w:trHeight w:val="288"/>
                    </w:trPr>
                    <w:tc>
                      <w:tcPr>
                        <w:tcW w:w="2427" w:type="dxa"/>
                        <w:tcBorders>
                          <w:top w:val="nil"/>
                          <w:left w:val="nil"/>
                          <w:bottom w:val="nil"/>
                          <w:right w:val="nil"/>
                        </w:tcBorders>
                        <w:shd w:val="clear" w:color="auto" w:fill="auto"/>
                        <w:noWrap/>
                        <w:vAlign w:val="bottom"/>
                        <w:hideMark/>
                      </w:tcPr>
                      <w:p w14:paraId="2CDEBF8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Wolf</w:t>
                        </w:r>
                        <w:proofErr w:type="spellEnd"/>
                      </w:p>
                    </w:tc>
                    <w:tc>
                      <w:tcPr>
                        <w:tcW w:w="1950" w:type="dxa"/>
                        <w:tcBorders>
                          <w:top w:val="nil"/>
                          <w:left w:val="nil"/>
                          <w:bottom w:val="nil"/>
                          <w:right w:val="nil"/>
                        </w:tcBorders>
                        <w:shd w:val="clear" w:color="auto" w:fill="auto"/>
                        <w:noWrap/>
                        <w:vAlign w:val="bottom"/>
                        <w:hideMark/>
                      </w:tcPr>
                      <w:p w14:paraId="7867338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753F83F3" w14:textId="77777777" w:rsidTr="00AA5471">
                    <w:trPr>
                      <w:trHeight w:val="288"/>
                    </w:trPr>
                    <w:tc>
                      <w:tcPr>
                        <w:tcW w:w="2427" w:type="dxa"/>
                        <w:tcBorders>
                          <w:top w:val="nil"/>
                          <w:left w:val="nil"/>
                          <w:bottom w:val="nil"/>
                          <w:right w:val="nil"/>
                        </w:tcBorders>
                        <w:shd w:val="clear" w:color="auto" w:fill="auto"/>
                        <w:noWrap/>
                        <w:vAlign w:val="bottom"/>
                        <w:hideMark/>
                      </w:tcPr>
                      <w:p w14:paraId="012445B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Lerman</w:t>
                        </w:r>
                      </w:p>
                    </w:tc>
                    <w:tc>
                      <w:tcPr>
                        <w:tcW w:w="1950" w:type="dxa"/>
                        <w:tcBorders>
                          <w:top w:val="nil"/>
                          <w:left w:val="nil"/>
                          <w:bottom w:val="nil"/>
                          <w:right w:val="nil"/>
                        </w:tcBorders>
                        <w:shd w:val="clear" w:color="auto" w:fill="auto"/>
                        <w:noWrap/>
                        <w:vAlign w:val="bottom"/>
                        <w:hideMark/>
                      </w:tcPr>
                      <w:p w14:paraId="67925E7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268ED75A" w14:textId="77777777" w:rsidTr="00AA5471">
                    <w:trPr>
                      <w:trHeight w:val="288"/>
                    </w:trPr>
                    <w:tc>
                      <w:tcPr>
                        <w:tcW w:w="2427" w:type="dxa"/>
                        <w:tcBorders>
                          <w:top w:val="nil"/>
                          <w:left w:val="nil"/>
                          <w:bottom w:val="nil"/>
                          <w:right w:val="nil"/>
                        </w:tcBorders>
                        <w:shd w:val="clear" w:color="auto" w:fill="auto"/>
                        <w:noWrap/>
                        <w:vAlign w:val="bottom"/>
                        <w:hideMark/>
                      </w:tcPr>
                      <w:p w14:paraId="20B602D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Zgrada </w:t>
                        </w:r>
                        <w:proofErr w:type="spellStart"/>
                        <w:r w:rsidRPr="0096463E">
                          <w:rPr>
                            <w:rFonts w:eastAsia="Times New Roman" w:cs="Calibri"/>
                            <w:color w:val="000000"/>
                            <w:lang w:eastAsia="hr-HR"/>
                            <w14:ligatures w14:val="none"/>
                          </w:rPr>
                          <w:t>Koydl</w:t>
                        </w:r>
                        <w:proofErr w:type="spellEnd"/>
                      </w:p>
                    </w:tc>
                    <w:tc>
                      <w:tcPr>
                        <w:tcW w:w="1950" w:type="dxa"/>
                        <w:tcBorders>
                          <w:top w:val="nil"/>
                          <w:left w:val="nil"/>
                          <w:bottom w:val="nil"/>
                          <w:right w:val="nil"/>
                        </w:tcBorders>
                        <w:shd w:val="clear" w:color="auto" w:fill="auto"/>
                        <w:noWrap/>
                        <w:vAlign w:val="bottom"/>
                        <w:hideMark/>
                      </w:tcPr>
                      <w:p w14:paraId="01975B1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2B166FAC" w14:textId="77777777" w:rsidTr="00AA5471">
                    <w:trPr>
                      <w:trHeight w:val="288"/>
                    </w:trPr>
                    <w:tc>
                      <w:tcPr>
                        <w:tcW w:w="2427" w:type="dxa"/>
                        <w:tcBorders>
                          <w:top w:val="nil"/>
                          <w:left w:val="nil"/>
                          <w:bottom w:val="nil"/>
                          <w:right w:val="nil"/>
                        </w:tcBorders>
                        <w:shd w:val="clear" w:color="auto" w:fill="auto"/>
                        <w:noWrap/>
                        <w:vAlign w:val="bottom"/>
                        <w:hideMark/>
                      </w:tcPr>
                      <w:p w14:paraId="50E8688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Kraljević</w:t>
                        </w:r>
                      </w:p>
                    </w:tc>
                    <w:tc>
                      <w:tcPr>
                        <w:tcW w:w="1950" w:type="dxa"/>
                        <w:tcBorders>
                          <w:top w:val="nil"/>
                          <w:left w:val="nil"/>
                          <w:bottom w:val="nil"/>
                          <w:right w:val="nil"/>
                        </w:tcBorders>
                        <w:shd w:val="clear" w:color="auto" w:fill="auto"/>
                        <w:noWrap/>
                        <w:vAlign w:val="bottom"/>
                        <w:hideMark/>
                      </w:tcPr>
                      <w:p w14:paraId="7EFF817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33E74B1B" w14:textId="77777777" w:rsidTr="00AA5471">
                    <w:trPr>
                      <w:trHeight w:val="288"/>
                    </w:trPr>
                    <w:tc>
                      <w:tcPr>
                        <w:tcW w:w="2427" w:type="dxa"/>
                        <w:tcBorders>
                          <w:top w:val="nil"/>
                          <w:left w:val="nil"/>
                          <w:bottom w:val="nil"/>
                          <w:right w:val="nil"/>
                        </w:tcBorders>
                        <w:shd w:val="clear" w:color="auto" w:fill="auto"/>
                        <w:noWrap/>
                        <w:vAlign w:val="bottom"/>
                        <w:hideMark/>
                      </w:tcPr>
                      <w:p w14:paraId="16C6F13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Inventar crkve </w:t>
                        </w:r>
                        <w:r>
                          <w:rPr>
                            <w:rFonts w:eastAsia="Times New Roman" w:cs="Calibri"/>
                            <w:color w:val="000000"/>
                            <w:lang w:eastAsia="hr-HR"/>
                            <w14:ligatures w14:val="none"/>
                          </w:rPr>
                          <w:t>Duha Svetoga</w:t>
                        </w:r>
                      </w:p>
                    </w:tc>
                    <w:tc>
                      <w:tcPr>
                        <w:tcW w:w="1950" w:type="dxa"/>
                        <w:tcBorders>
                          <w:top w:val="nil"/>
                          <w:left w:val="nil"/>
                          <w:bottom w:val="nil"/>
                          <w:right w:val="nil"/>
                        </w:tcBorders>
                        <w:shd w:val="clear" w:color="auto" w:fill="auto"/>
                        <w:noWrap/>
                        <w:vAlign w:val="bottom"/>
                        <w:hideMark/>
                      </w:tcPr>
                      <w:p w14:paraId="69210C7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sakralna/religijska zbirka</w:t>
                        </w:r>
                      </w:p>
                    </w:tc>
                  </w:tr>
                  <w:tr w:rsidR="00414CD1" w:rsidRPr="0096463E" w14:paraId="1876DB78" w14:textId="77777777" w:rsidTr="00AA5471">
                    <w:trPr>
                      <w:trHeight w:val="288"/>
                    </w:trPr>
                    <w:tc>
                      <w:tcPr>
                        <w:tcW w:w="2427" w:type="dxa"/>
                        <w:tcBorders>
                          <w:top w:val="nil"/>
                          <w:left w:val="nil"/>
                          <w:bottom w:val="nil"/>
                          <w:right w:val="nil"/>
                        </w:tcBorders>
                        <w:shd w:val="clear" w:color="auto" w:fill="auto"/>
                        <w:noWrap/>
                        <w:vAlign w:val="bottom"/>
                        <w:hideMark/>
                      </w:tcPr>
                      <w:p w14:paraId="4B390E8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Inventar katedrale sv. Terezije </w:t>
                        </w:r>
                        <w:proofErr w:type="spellStart"/>
                        <w:r w:rsidRPr="0096463E">
                          <w:rPr>
                            <w:rFonts w:eastAsia="Times New Roman" w:cs="Calibri"/>
                            <w:color w:val="000000"/>
                            <w:lang w:eastAsia="hr-HR"/>
                            <w14:ligatures w14:val="none"/>
                          </w:rPr>
                          <w:t>Avilske</w:t>
                        </w:r>
                        <w:proofErr w:type="spellEnd"/>
                      </w:p>
                    </w:tc>
                    <w:tc>
                      <w:tcPr>
                        <w:tcW w:w="1950" w:type="dxa"/>
                        <w:tcBorders>
                          <w:top w:val="nil"/>
                          <w:left w:val="nil"/>
                          <w:bottom w:val="nil"/>
                          <w:right w:val="nil"/>
                        </w:tcBorders>
                        <w:shd w:val="clear" w:color="auto" w:fill="auto"/>
                        <w:noWrap/>
                        <w:vAlign w:val="bottom"/>
                        <w:hideMark/>
                      </w:tcPr>
                      <w:p w14:paraId="66EFCC2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sakralna/religijska zbirka</w:t>
                        </w:r>
                      </w:p>
                    </w:tc>
                  </w:tr>
                  <w:tr w:rsidR="00414CD1" w:rsidRPr="0096463E" w14:paraId="1929B149" w14:textId="77777777" w:rsidTr="00AA5471">
                    <w:trPr>
                      <w:trHeight w:val="288"/>
                    </w:trPr>
                    <w:tc>
                      <w:tcPr>
                        <w:tcW w:w="2427" w:type="dxa"/>
                        <w:tcBorders>
                          <w:top w:val="nil"/>
                          <w:left w:val="nil"/>
                          <w:bottom w:val="nil"/>
                          <w:right w:val="nil"/>
                        </w:tcBorders>
                        <w:shd w:val="clear" w:color="auto" w:fill="auto"/>
                        <w:noWrap/>
                        <w:vAlign w:val="bottom"/>
                        <w:hideMark/>
                      </w:tcPr>
                      <w:p w14:paraId="22CE370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Sudska palača</w:t>
                        </w:r>
                      </w:p>
                    </w:tc>
                    <w:tc>
                      <w:tcPr>
                        <w:tcW w:w="1950" w:type="dxa"/>
                        <w:tcBorders>
                          <w:top w:val="nil"/>
                          <w:left w:val="nil"/>
                          <w:bottom w:val="nil"/>
                          <w:right w:val="nil"/>
                        </w:tcBorders>
                        <w:shd w:val="clear" w:color="auto" w:fill="auto"/>
                        <w:noWrap/>
                        <w:vAlign w:val="bottom"/>
                        <w:hideMark/>
                      </w:tcPr>
                      <w:p w14:paraId="5C21D65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3890128A" w14:textId="77777777" w:rsidTr="00AA5471">
                    <w:trPr>
                      <w:trHeight w:val="288"/>
                    </w:trPr>
                    <w:tc>
                      <w:tcPr>
                        <w:tcW w:w="2427" w:type="dxa"/>
                        <w:tcBorders>
                          <w:top w:val="nil"/>
                          <w:left w:val="nil"/>
                          <w:bottom w:val="nil"/>
                          <w:right w:val="nil"/>
                        </w:tcBorders>
                        <w:shd w:val="clear" w:color="auto" w:fill="auto"/>
                        <w:noWrap/>
                        <w:vAlign w:val="bottom"/>
                        <w:hideMark/>
                      </w:tcPr>
                      <w:p w14:paraId="6F830EE4"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Stara pučka škola</w:t>
                        </w:r>
                      </w:p>
                    </w:tc>
                    <w:tc>
                      <w:tcPr>
                        <w:tcW w:w="1950" w:type="dxa"/>
                        <w:tcBorders>
                          <w:top w:val="nil"/>
                          <w:left w:val="nil"/>
                          <w:bottom w:val="nil"/>
                          <w:right w:val="nil"/>
                        </w:tcBorders>
                        <w:shd w:val="clear" w:color="auto" w:fill="auto"/>
                        <w:noWrap/>
                        <w:vAlign w:val="bottom"/>
                        <w:hideMark/>
                      </w:tcPr>
                      <w:p w14:paraId="11DF24B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990ECF4" w14:textId="77777777" w:rsidTr="00AA5471">
                    <w:trPr>
                      <w:trHeight w:val="288"/>
                    </w:trPr>
                    <w:tc>
                      <w:tcPr>
                        <w:tcW w:w="2427" w:type="dxa"/>
                        <w:tcBorders>
                          <w:top w:val="nil"/>
                          <w:left w:val="nil"/>
                          <w:bottom w:val="nil"/>
                          <w:right w:val="nil"/>
                        </w:tcBorders>
                        <w:shd w:val="clear" w:color="auto" w:fill="auto"/>
                        <w:noWrap/>
                        <w:vAlign w:val="bottom"/>
                        <w:hideMark/>
                      </w:tcPr>
                      <w:p w14:paraId="0A24095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stare apoteke i uprave lječilišta</w:t>
                        </w:r>
                      </w:p>
                    </w:tc>
                    <w:tc>
                      <w:tcPr>
                        <w:tcW w:w="1950" w:type="dxa"/>
                        <w:tcBorders>
                          <w:top w:val="nil"/>
                          <w:left w:val="nil"/>
                          <w:bottom w:val="nil"/>
                          <w:right w:val="nil"/>
                        </w:tcBorders>
                        <w:shd w:val="clear" w:color="auto" w:fill="auto"/>
                        <w:noWrap/>
                        <w:vAlign w:val="bottom"/>
                        <w:hideMark/>
                      </w:tcPr>
                      <w:p w14:paraId="2387BE0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8416649" w14:textId="77777777" w:rsidTr="00AA5471">
                    <w:trPr>
                      <w:trHeight w:val="288"/>
                    </w:trPr>
                    <w:tc>
                      <w:tcPr>
                        <w:tcW w:w="2427" w:type="dxa"/>
                        <w:tcBorders>
                          <w:top w:val="nil"/>
                          <w:left w:val="nil"/>
                          <w:bottom w:val="nil"/>
                          <w:right w:val="nil"/>
                        </w:tcBorders>
                        <w:shd w:val="clear" w:color="auto" w:fill="auto"/>
                        <w:noWrap/>
                        <w:vAlign w:val="bottom"/>
                        <w:hideMark/>
                      </w:tcPr>
                      <w:p w14:paraId="37DF162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Orgulje u crkvi sv. Lovre</w:t>
                        </w:r>
                      </w:p>
                    </w:tc>
                    <w:tc>
                      <w:tcPr>
                        <w:tcW w:w="1950" w:type="dxa"/>
                        <w:tcBorders>
                          <w:top w:val="nil"/>
                          <w:left w:val="nil"/>
                          <w:bottom w:val="nil"/>
                          <w:right w:val="nil"/>
                        </w:tcBorders>
                        <w:shd w:val="clear" w:color="auto" w:fill="auto"/>
                        <w:noWrap/>
                        <w:vAlign w:val="bottom"/>
                        <w:hideMark/>
                      </w:tcPr>
                      <w:p w14:paraId="04616A8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414CD1" w:rsidRPr="0096463E" w14:paraId="32B9EF59" w14:textId="77777777" w:rsidTr="00AA5471">
                    <w:trPr>
                      <w:trHeight w:val="288"/>
                    </w:trPr>
                    <w:tc>
                      <w:tcPr>
                        <w:tcW w:w="2427" w:type="dxa"/>
                        <w:tcBorders>
                          <w:top w:val="nil"/>
                          <w:left w:val="nil"/>
                          <w:bottom w:val="nil"/>
                          <w:right w:val="nil"/>
                        </w:tcBorders>
                        <w:shd w:val="clear" w:color="auto" w:fill="auto"/>
                        <w:noWrap/>
                        <w:vAlign w:val="bottom"/>
                        <w:hideMark/>
                      </w:tcPr>
                      <w:p w14:paraId="6FFDC7C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Katedrala sv. Terezije </w:t>
                        </w:r>
                        <w:proofErr w:type="spellStart"/>
                        <w:r w:rsidRPr="0096463E">
                          <w:rPr>
                            <w:rFonts w:eastAsia="Times New Roman" w:cs="Calibri"/>
                            <w:color w:val="000000"/>
                            <w:lang w:eastAsia="hr-HR"/>
                            <w14:ligatures w14:val="none"/>
                          </w:rPr>
                          <w:t>Avilske</w:t>
                        </w:r>
                        <w:proofErr w:type="spellEnd"/>
                      </w:p>
                    </w:tc>
                    <w:tc>
                      <w:tcPr>
                        <w:tcW w:w="1950" w:type="dxa"/>
                        <w:tcBorders>
                          <w:top w:val="nil"/>
                          <w:left w:val="nil"/>
                          <w:bottom w:val="nil"/>
                          <w:right w:val="nil"/>
                        </w:tcBorders>
                        <w:shd w:val="clear" w:color="auto" w:fill="auto"/>
                        <w:noWrap/>
                        <w:vAlign w:val="bottom"/>
                        <w:hideMark/>
                      </w:tcPr>
                      <w:p w14:paraId="75E6CFA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5213C9F2" w14:textId="77777777" w:rsidTr="00AA5471">
                    <w:trPr>
                      <w:trHeight w:val="288"/>
                    </w:trPr>
                    <w:tc>
                      <w:tcPr>
                        <w:tcW w:w="2427" w:type="dxa"/>
                        <w:tcBorders>
                          <w:top w:val="nil"/>
                          <w:left w:val="nil"/>
                          <w:bottom w:val="nil"/>
                          <w:right w:val="nil"/>
                        </w:tcBorders>
                        <w:shd w:val="clear" w:color="auto" w:fill="auto"/>
                        <w:noWrap/>
                        <w:vAlign w:val="bottom"/>
                        <w:hideMark/>
                      </w:tcPr>
                      <w:p w14:paraId="221FF88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Županijska palača</w:t>
                        </w:r>
                      </w:p>
                    </w:tc>
                    <w:tc>
                      <w:tcPr>
                        <w:tcW w:w="1950" w:type="dxa"/>
                        <w:tcBorders>
                          <w:top w:val="nil"/>
                          <w:left w:val="nil"/>
                          <w:bottom w:val="nil"/>
                          <w:right w:val="nil"/>
                        </w:tcBorders>
                        <w:shd w:val="clear" w:color="auto" w:fill="auto"/>
                        <w:noWrap/>
                        <w:vAlign w:val="bottom"/>
                        <w:hideMark/>
                      </w:tcPr>
                      <w:p w14:paraId="3F8E530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2821807" w14:textId="77777777" w:rsidTr="00AA5471">
                    <w:trPr>
                      <w:trHeight w:val="288"/>
                    </w:trPr>
                    <w:tc>
                      <w:tcPr>
                        <w:tcW w:w="2427" w:type="dxa"/>
                        <w:tcBorders>
                          <w:top w:val="nil"/>
                          <w:left w:val="nil"/>
                          <w:bottom w:val="nil"/>
                          <w:right w:val="nil"/>
                        </w:tcBorders>
                        <w:shd w:val="clear" w:color="auto" w:fill="auto"/>
                        <w:noWrap/>
                        <w:vAlign w:val="bottom"/>
                        <w:hideMark/>
                      </w:tcPr>
                      <w:p w14:paraId="5C372EA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Gradskog muzeja</w:t>
                        </w:r>
                      </w:p>
                    </w:tc>
                    <w:tc>
                      <w:tcPr>
                        <w:tcW w:w="1950" w:type="dxa"/>
                        <w:tcBorders>
                          <w:top w:val="nil"/>
                          <w:left w:val="nil"/>
                          <w:bottom w:val="nil"/>
                          <w:right w:val="nil"/>
                        </w:tcBorders>
                        <w:shd w:val="clear" w:color="auto" w:fill="auto"/>
                        <w:noWrap/>
                        <w:vAlign w:val="bottom"/>
                        <w:hideMark/>
                      </w:tcPr>
                      <w:p w14:paraId="4C06233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519E6BF4" w14:textId="77777777" w:rsidTr="00AA5471">
                    <w:trPr>
                      <w:trHeight w:val="288"/>
                    </w:trPr>
                    <w:tc>
                      <w:tcPr>
                        <w:tcW w:w="2427" w:type="dxa"/>
                        <w:tcBorders>
                          <w:top w:val="nil"/>
                          <w:left w:val="nil"/>
                          <w:bottom w:val="nil"/>
                          <w:right w:val="nil"/>
                        </w:tcBorders>
                        <w:shd w:val="clear" w:color="auto" w:fill="auto"/>
                        <w:noWrap/>
                        <w:vAlign w:val="bottom"/>
                        <w:hideMark/>
                      </w:tcPr>
                      <w:p w14:paraId="73E0819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Kužni pil </w:t>
                        </w:r>
                        <w:r>
                          <w:rPr>
                            <w:rFonts w:eastAsia="Times New Roman" w:cs="Calibri"/>
                            <w:color w:val="000000"/>
                            <w:lang w:eastAsia="hr-HR"/>
                            <w14:ligatures w14:val="none"/>
                          </w:rPr>
                          <w:t>S</w:t>
                        </w:r>
                        <w:r w:rsidRPr="0096463E">
                          <w:rPr>
                            <w:rFonts w:eastAsia="Times New Roman" w:cs="Calibri"/>
                            <w:color w:val="000000"/>
                            <w:lang w:eastAsia="hr-HR"/>
                            <w14:ligatures w14:val="none"/>
                          </w:rPr>
                          <w:t>v. Trojstva</w:t>
                        </w:r>
                      </w:p>
                    </w:tc>
                    <w:tc>
                      <w:tcPr>
                        <w:tcW w:w="1950" w:type="dxa"/>
                        <w:tcBorders>
                          <w:top w:val="nil"/>
                          <w:left w:val="nil"/>
                          <w:bottom w:val="nil"/>
                          <w:right w:val="nil"/>
                        </w:tcBorders>
                        <w:shd w:val="clear" w:color="auto" w:fill="auto"/>
                        <w:noWrap/>
                        <w:vAlign w:val="bottom"/>
                        <w:hideMark/>
                      </w:tcPr>
                      <w:p w14:paraId="06D918F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sakralno obilježje u prostoru</w:t>
                        </w:r>
                      </w:p>
                    </w:tc>
                  </w:tr>
                  <w:tr w:rsidR="00414CD1" w:rsidRPr="0096463E" w14:paraId="0E6ED211" w14:textId="77777777" w:rsidTr="00AA5471">
                    <w:trPr>
                      <w:trHeight w:val="288"/>
                    </w:trPr>
                    <w:tc>
                      <w:tcPr>
                        <w:tcW w:w="2427" w:type="dxa"/>
                        <w:tcBorders>
                          <w:top w:val="nil"/>
                          <w:left w:val="nil"/>
                          <w:bottom w:val="nil"/>
                          <w:right w:val="nil"/>
                        </w:tcBorders>
                        <w:shd w:val="clear" w:color="auto" w:fill="auto"/>
                        <w:noWrap/>
                        <w:vAlign w:val="bottom"/>
                        <w:hideMark/>
                      </w:tcPr>
                      <w:p w14:paraId="45A0556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Kolegij Isusovaca</w:t>
                        </w:r>
                      </w:p>
                    </w:tc>
                    <w:tc>
                      <w:tcPr>
                        <w:tcW w:w="1950" w:type="dxa"/>
                        <w:tcBorders>
                          <w:top w:val="nil"/>
                          <w:left w:val="nil"/>
                          <w:bottom w:val="nil"/>
                          <w:right w:val="nil"/>
                        </w:tcBorders>
                        <w:shd w:val="clear" w:color="auto" w:fill="auto"/>
                        <w:noWrap/>
                        <w:vAlign w:val="bottom"/>
                        <w:hideMark/>
                      </w:tcPr>
                      <w:p w14:paraId="32F8D0C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CD3DE00" w14:textId="77777777" w:rsidTr="00AA5471">
                    <w:trPr>
                      <w:trHeight w:val="288"/>
                    </w:trPr>
                    <w:tc>
                      <w:tcPr>
                        <w:tcW w:w="2427" w:type="dxa"/>
                        <w:tcBorders>
                          <w:top w:val="nil"/>
                          <w:left w:val="nil"/>
                          <w:bottom w:val="nil"/>
                          <w:right w:val="nil"/>
                        </w:tcBorders>
                        <w:shd w:val="clear" w:color="auto" w:fill="auto"/>
                        <w:noWrap/>
                        <w:vAlign w:val="bottom"/>
                        <w:hideMark/>
                      </w:tcPr>
                      <w:p w14:paraId="4C7D933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Kapela sv. Roka</w:t>
                        </w:r>
                      </w:p>
                    </w:tc>
                    <w:tc>
                      <w:tcPr>
                        <w:tcW w:w="1950" w:type="dxa"/>
                        <w:tcBorders>
                          <w:top w:val="nil"/>
                          <w:left w:val="nil"/>
                          <w:bottom w:val="nil"/>
                          <w:right w:val="nil"/>
                        </w:tcBorders>
                        <w:shd w:val="clear" w:color="auto" w:fill="auto"/>
                        <w:noWrap/>
                        <w:vAlign w:val="bottom"/>
                        <w:hideMark/>
                      </w:tcPr>
                      <w:p w14:paraId="08868CC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084E7CA3" w14:textId="77777777" w:rsidTr="00AA5471">
                    <w:trPr>
                      <w:trHeight w:val="288"/>
                    </w:trPr>
                    <w:tc>
                      <w:tcPr>
                        <w:tcW w:w="2427" w:type="dxa"/>
                        <w:tcBorders>
                          <w:top w:val="nil"/>
                          <w:left w:val="nil"/>
                          <w:bottom w:val="nil"/>
                          <w:right w:val="nil"/>
                        </w:tcBorders>
                        <w:shd w:val="clear" w:color="auto" w:fill="auto"/>
                        <w:noWrap/>
                        <w:vAlign w:val="bottom"/>
                        <w:hideMark/>
                      </w:tcPr>
                      <w:p w14:paraId="56F87DD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Crkva </w:t>
                        </w:r>
                        <w:r>
                          <w:rPr>
                            <w:rFonts w:eastAsia="Times New Roman" w:cs="Calibri"/>
                            <w:color w:val="000000"/>
                            <w:lang w:eastAsia="hr-HR"/>
                            <w14:ligatures w14:val="none"/>
                          </w:rPr>
                          <w:t xml:space="preserve">Duha Svetoga </w:t>
                        </w:r>
                        <w:r w:rsidRPr="0096463E">
                          <w:rPr>
                            <w:rFonts w:eastAsia="Times New Roman" w:cs="Calibri"/>
                            <w:color w:val="000000"/>
                            <w:lang w:eastAsia="hr-HR"/>
                            <w14:ligatures w14:val="none"/>
                          </w:rPr>
                          <w:t>s franjevačkim samostanom</w:t>
                        </w:r>
                      </w:p>
                    </w:tc>
                    <w:tc>
                      <w:tcPr>
                        <w:tcW w:w="1950" w:type="dxa"/>
                        <w:tcBorders>
                          <w:top w:val="nil"/>
                          <w:left w:val="nil"/>
                          <w:bottom w:val="nil"/>
                          <w:right w:val="nil"/>
                        </w:tcBorders>
                        <w:shd w:val="clear" w:color="auto" w:fill="auto"/>
                        <w:noWrap/>
                        <w:vAlign w:val="bottom"/>
                        <w:hideMark/>
                      </w:tcPr>
                      <w:p w14:paraId="15FF904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sakralni kompleksi</w:t>
                        </w:r>
                      </w:p>
                    </w:tc>
                  </w:tr>
                  <w:tr w:rsidR="00414CD1" w:rsidRPr="0096463E" w14:paraId="37A52493" w14:textId="77777777" w:rsidTr="00AA5471">
                    <w:trPr>
                      <w:trHeight w:val="288"/>
                    </w:trPr>
                    <w:tc>
                      <w:tcPr>
                        <w:tcW w:w="2427" w:type="dxa"/>
                        <w:tcBorders>
                          <w:top w:val="nil"/>
                          <w:left w:val="nil"/>
                          <w:bottom w:val="nil"/>
                          <w:right w:val="nil"/>
                        </w:tcBorders>
                        <w:shd w:val="clear" w:color="auto" w:fill="auto"/>
                        <w:noWrap/>
                        <w:vAlign w:val="bottom"/>
                        <w:hideMark/>
                      </w:tcPr>
                      <w:p w14:paraId="46103D5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Crkva sv. Lovre</w:t>
                        </w:r>
                      </w:p>
                    </w:tc>
                    <w:tc>
                      <w:tcPr>
                        <w:tcW w:w="1950" w:type="dxa"/>
                        <w:tcBorders>
                          <w:top w:val="nil"/>
                          <w:left w:val="nil"/>
                          <w:bottom w:val="nil"/>
                          <w:right w:val="nil"/>
                        </w:tcBorders>
                        <w:shd w:val="clear" w:color="auto" w:fill="auto"/>
                        <w:noWrap/>
                        <w:vAlign w:val="bottom"/>
                        <w:hideMark/>
                      </w:tcPr>
                      <w:p w14:paraId="780D774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2369BFFE" w14:textId="77777777" w:rsidTr="00AA5471">
                    <w:trPr>
                      <w:trHeight w:val="288"/>
                    </w:trPr>
                    <w:tc>
                      <w:tcPr>
                        <w:tcW w:w="2427" w:type="dxa"/>
                        <w:tcBorders>
                          <w:top w:val="nil"/>
                          <w:left w:val="nil"/>
                          <w:bottom w:val="nil"/>
                          <w:right w:val="nil"/>
                        </w:tcBorders>
                        <w:shd w:val="clear" w:color="auto" w:fill="auto"/>
                        <w:noWrap/>
                        <w:vAlign w:val="bottom"/>
                        <w:hideMark/>
                      </w:tcPr>
                      <w:p w14:paraId="5578F02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lastRenderedPageBreak/>
                          <w:t>Crkva sv. Georgija</w:t>
                        </w:r>
                      </w:p>
                    </w:tc>
                    <w:tc>
                      <w:tcPr>
                        <w:tcW w:w="1950" w:type="dxa"/>
                        <w:tcBorders>
                          <w:top w:val="nil"/>
                          <w:left w:val="nil"/>
                          <w:bottom w:val="nil"/>
                          <w:right w:val="nil"/>
                        </w:tcBorders>
                        <w:shd w:val="clear" w:color="auto" w:fill="auto"/>
                        <w:noWrap/>
                        <w:vAlign w:val="bottom"/>
                        <w:hideMark/>
                      </w:tcPr>
                      <w:p w14:paraId="1BA1A5F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056AC1C5" w14:textId="77777777" w:rsidTr="00AA5471">
                    <w:trPr>
                      <w:trHeight w:val="288"/>
                    </w:trPr>
                    <w:tc>
                      <w:tcPr>
                        <w:tcW w:w="2427" w:type="dxa"/>
                        <w:tcBorders>
                          <w:top w:val="nil"/>
                          <w:left w:val="nil"/>
                          <w:bottom w:val="nil"/>
                          <w:right w:val="nil"/>
                        </w:tcBorders>
                        <w:shd w:val="clear" w:color="auto" w:fill="auto"/>
                        <w:noWrap/>
                        <w:vAlign w:val="bottom"/>
                        <w:hideMark/>
                      </w:tcPr>
                      <w:p w14:paraId="2AF72806" w14:textId="77777777" w:rsidR="00414CD1" w:rsidRPr="0096463E" w:rsidRDefault="00414CD1" w:rsidP="00414CD1">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66C74339" w14:textId="77777777" w:rsidR="00414CD1" w:rsidRPr="0096463E" w:rsidRDefault="00414CD1" w:rsidP="00414CD1">
                        <w:pPr>
                          <w:spacing w:after="0" w:line="240" w:lineRule="auto"/>
                          <w:rPr>
                            <w:rFonts w:eastAsia="Times New Roman" w:cs="Calibri"/>
                            <w:color w:val="000000"/>
                            <w:lang w:eastAsia="hr-HR"/>
                            <w14:ligatures w14:val="none"/>
                          </w:rPr>
                        </w:pPr>
                      </w:p>
                    </w:tc>
                  </w:tr>
                  <w:tr w:rsidR="00414CD1" w:rsidRPr="0096463E" w14:paraId="09EA462B" w14:textId="77777777" w:rsidTr="00AA5471">
                    <w:trPr>
                      <w:trHeight w:val="288"/>
                    </w:trPr>
                    <w:tc>
                      <w:tcPr>
                        <w:tcW w:w="2427" w:type="dxa"/>
                        <w:tcBorders>
                          <w:top w:val="nil"/>
                          <w:left w:val="nil"/>
                          <w:bottom w:val="nil"/>
                          <w:right w:val="nil"/>
                        </w:tcBorders>
                        <w:shd w:val="clear" w:color="auto" w:fill="auto"/>
                        <w:noWrap/>
                        <w:vAlign w:val="bottom"/>
                      </w:tcPr>
                      <w:p w14:paraId="6B9850CB" w14:textId="77777777" w:rsidR="00414CD1" w:rsidRPr="0096463E" w:rsidRDefault="00414CD1" w:rsidP="00414CD1">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4D607EB8" w14:textId="77777777" w:rsidR="00414CD1" w:rsidRPr="0096463E" w:rsidRDefault="00414CD1" w:rsidP="00414CD1">
                        <w:pPr>
                          <w:spacing w:after="0" w:line="240" w:lineRule="auto"/>
                          <w:rPr>
                            <w:rFonts w:eastAsia="Times New Roman" w:cs="Calibri"/>
                            <w:color w:val="000000"/>
                            <w:lang w:eastAsia="hr-HR"/>
                            <w14:ligatures w14:val="none"/>
                          </w:rPr>
                        </w:pPr>
                      </w:p>
                    </w:tc>
                  </w:tr>
                  <w:tr w:rsidR="00414CD1" w:rsidRPr="0096463E" w14:paraId="531765D0" w14:textId="77777777" w:rsidTr="00AA5471">
                    <w:trPr>
                      <w:trHeight w:val="288"/>
                    </w:trPr>
                    <w:tc>
                      <w:tcPr>
                        <w:tcW w:w="2427" w:type="dxa"/>
                        <w:tcBorders>
                          <w:top w:val="nil"/>
                          <w:left w:val="nil"/>
                          <w:bottom w:val="nil"/>
                          <w:right w:val="nil"/>
                        </w:tcBorders>
                        <w:shd w:val="clear" w:color="auto" w:fill="auto"/>
                        <w:noWrap/>
                        <w:vAlign w:val="bottom"/>
                      </w:tcPr>
                      <w:p w14:paraId="7B92939E" w14:textId="77777777" w:rsidR="00414CD1" w:rsidRPr="0096463E" w:rsidRDefault="00414CD1" w:rsidP="00414CD1">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413616D9" w14:textId="77777777" w:rsidR="00414CD1" w:rsidRPr="0096463E" w:rsidRDefault="00414CD1" w:rsidP="00414CD1">
                        <w:pPr>
                          <w:spacing w:after="0" w:line="240" w:lineRule="auto"/>
                          <w:rPr>
                            <w:rFonts w:eastAsia="Times New Roman" w:cs="Calibri"/>
                            <w:color w:val="000000"/>
                            <w:lang w:eastAsia="hr-HR"/>
                            <w14:ligatures w14:val="none"/>
                          </w:rPr>
                        </w:pPr>
                      </w:p>
                    </w:tc>
                  </w:tr>
                </w:tbl>
                <w:p w14:paraId="43A9B461" w14:textId="77777777" w:rsidR="00414CD1" w:rsidRPr="0096463E" w:rsidRDefault="00414CD1" w:rsidP="00414CD1">
                  <w:pPr>
                    <w:spacing w:after="0" w:line="240" w:lineRule="auto"/>
                    <w:rPr>
                      <w:rFonts w:eastAsia="Times New Roman" w:cs="Calibri"/>
                      <w:color w:val="000000"/>
                      <w:lang w:eastAsia="hr-HR"/>
                      <w14:ligatures w14:val="none"/>
                    </w:rPr>
                  </w:pPr>
                </w:p>
              </w:tc>
              <w:tc>
                <w:tcPr>
                  <w:tcW w:w="3033" w:type="dxa"/>
                  <w:gridSpan w:val="2"/>
                  <w:tcBorders>
                    <w:top w:val="nil"/>
                    <w:left w:val="nil"/>
                    <w:bottom w:val="nil"/>
                    <w:right w:val="nil"/>
                  </w:tcBorders>
                  <w:shd w:val="clear" w:color="auto" w:fill="auto"/>
                  <w:noWrap/>
                  <w:vAlign w:val="bottom"/>
                  <w:hideMark/>
                </w:tcPr>
                <w:p w14:paraId="6079C294" w14:textId="77777777" w:rsidR="00414CD1" w:rsidRPr="0096463E" w:rsidRDefault="00414CD1" w:rsidP="00414CD1">
                  <w:pPr>
                    <w:spacing w:after="0" w:line="240" w:lineRule="auto"/>
                    <w:rPr>
                      <w:rFonts w:eastAsia="Times New Roman" w:cs="Calibri"/>
                      <w:color w:val="000000"/>
                      <w:lang w:eastAsia="hr-HR"/>
                      <w14:ligatures w14:val="none"/>
                    </w:rPr>
                  </w:pPr>
                </w:p>
              </w:tc>
            </w:tr>
            <w:tr w:rsidR="00414CD1" w:rsidRPr="0096463E" w14:paraId="21A667E3" w14:textId="77777777" w:rsidTr="00AA5471">
              <w:trPr>
                <w:trHeight w:val="288"/>
              </w:trPr>
              <w:tc>
                <w:tcPr>
                  <w:tcW w:w="4413" w:type="dxa"/>
                  <w:gridSpan w:val="3"/>
                  <w:tcBorders>
                    <w:top w:val="nil"/>
                    <w:left w:val="nil"/>
                    <w:bottom w:val="nil"/>
                    <w:right w:val="nil"/>
                  </w:tcBorders>
                  <w:shd w:val="clear" w:color="auto" w:fill="auto"/>
                  <w:noWrap/>
                  <w:vAlign w:val="bottom"/>
                  <w:hideMark/>
                </w:tcPr>
                <w:p w14:paraId="10D6CE24" w14:textId="77777777" w:rsidR="00414CD1" w:rsidRPr="0096463E" w:rsidRDefault="00414CD1" w:rsidP="00414CD1">
                  <w:pPr>
                    <w:spacing w:after="0" w:line="240" w:lineRule="auto"/>
                    <w:rPr>
                      <w:rFonts w:eastAsia="Times New Roman" w:cs="Calibri"/>
                      <w:color w:val="000000"/>
                      <w:lang w:eastAsia="hr-HR"/>
                      <w14:ligatures w14:val="none"/>
                    </w:rPr>
                  </w:pPr>
                </w:p>
              </w:tc>
              <w:tc>
                <w:tcPr>
                  <w:tcW w:w="3290" w:type="dxa"/>
                  <w:gridSpan w:val="3"/>
                  <w:tcBorders>
                    <w:top w:val="nil"/>
                    <w:left w:val="nil"/>
                    <w:bottom w:val="nil"/>
                    <w:right w:val="nil"/>
                  </w:tcBorders>
                  <w:shd w:val="clear" w:color="auto" w:fill="auto"/>
                  <w:noWrap/>
                  <w:vAlign w:val="bottom"/>
                  <w:hideMark/>
                </w:tcPr>
                <w:p w14:paraId="1BAEF2D4" w14:textId="77777777" w:rsidR="00414CD1" w:rsidRPr="0096463E" w:rsidRDefault="00414CD1" w:rsidP="00414CD1">
                  <w:pPr>
                    <w:spacing w:after="0" w:line="240" w:lineRule="auto"/>
                    <w:rPr>
                      <w:rFonts w:eastAsia="Times New Roman" w:cs="Calibri"/>
                      <w:color w:val="000000"/>
                      <w:lang w:eastAsia="hr-HR"/>
                      <w14:ligatures w14:val="none"/>
                    </w:rPr>
                  </w:pPr>
                </w:p>
              </w:tc>
            </w:tr>
          </w:tbl>
          <w:p w14:paraId="0E814372" w14:textId="77777777" w:rsidR="00414CD1" w:rsidRPr="0096463E" w:rsidRDefault="00414CD1" w:rsidP="00414CD1">
            <w:pPr>
              <w:jc w:val="both"/>
              <w:rPr>
                <w:rFonts w:cs="Calibri"/>
              </w:rPr>
            </w:pPr>
          </w:p>
        </w:tc>
      </w:tr>
      <w:tr w:rsidR="00414CD1" w:rsidRPr="0096463E" w14:paraId="327F4E18" w14:textId="77777777" w:rsidTr="00414CD1">
        <w:tc>
          <w:tcPr>
            <w:tcW w:w="1398" w:type="dxa"/>
            <w:vAlign w:val="center"/>
          </w:tcPr>
          <w:p w14:paraId="7F21D906" w14:textId="4B1502ED" w:rsidR="00414CD1" w:rsidRPr="0096463E" w:rsidRDefault="00414CD1" w:rsidP="00414CD1">
            <w:pPr>
              <w:jc w:val="both"/>
              <w:rPr>
                <w:rFonts w:cs="Calibri"/>
              </w:rPr>
            </w:pPr>
            <w:r w:rsidRPr="0096463E">
              <w:rPr>
                <w:rFonts w:cs="Calibri"/>
              </w:rPr>
              <w:lastRenderedPageBreak/>
              <w:t>Popis i vrsta kulturnih dobara nacionalnog značaja</w:t>
            </w:r>
          </w:p>
        </w:tc>
        <w:tc>
          <w:tcPr>
            <w:tcW w:w="7998" w:type="dxa"/>
            <w:gridSpan w:val="3"/>
            <w:vAlign w:val="center"/>
          </w:tcPr>
          <w:tbl>
            <w:tblPr>
              <w:tblW w:w="7745" w:type="dxa"/>
              <w:tblLook w:val="04A0" w:firstRow="1" w:lastRow="0" w:firstColumn="1" w:lastColumn="0" w:noHBand="0" w:noVBand="1"/>
            </w:tblPr>
            <w:tblGrid>
              <w:gridCol w:w="4390"/>
              <w:gridCol w:w="3355"/>
            </w:tblGrid>
            <w:tr w:rsidR="00414CD1" w:rsidRPr="0096463E" w14:paraId="7EB026A8" w14:textId="77777777" w:rsidTr="00AA5471">
              <w:trPr>
                <w:trHeight w:val="288"/>
              </w:trPr>
              <w:tc>
                <w:tcPr>
                  <w:tcW w:w="4390" w:type="dxa"/>
                  <w:tcBorders>
                    <w:top w:val="nil"/>
                    <w:left w:val="nil"/>
                    <w:bottom w:val="nil"/>
                    <w:right w:val="nil"/>
                  </w:tcBorders>
                  <w:shd w:val="clear" w:color="auto" w:fill="auto"/>
                  <w:noWrap/>
                  <w:vAlign w:val="bottom"/>
                  <w:hideMark/>
                </w:tcPr>
                <w:p w14:paraId="07EC4423" w14:textId="5AAABBFE" w:rsidR="00414CD1" w:rsidRPr="0096463E" w:rsidRDefault="00414CD1" w:rsidP="00414CD1">
                  <w:pPr>
                    <w:spacing w:after="0" w:line="240" w:lineRule="auto"/>
                    <w:rPr>
                      <w:rFonts w:eastAsia="Times New Roman" w:cs="Calibri"/>
                      <w:b/>
                      <w:bCs/>
                      <w:color w:val="000000"/>
                      <w:lang w:eastAsia="hr-HR"/>
                      <w14:ligatures w14:val="none"/>
                    </w:rPr>
                  </w:pPr>
                  <w:r>
                    <w:rPr>
                      <w:rFonts w:eastAsia="Times New Roman" w:cs="Calibri"/>
                      <w:b/>
                      <w:bCs/>
                      <w:color w:val="000000"/>
                      <w:lang w:eastAsia="hr-HR"/>
                      <w14:ligatures w14:val="none"/>
                    </w:rPr>
                    <w:t xml:space="preserve">  </w:t>
                  </w:r>
                  <w:r w:rsidRPr="0096463E">
                    <w:rPr>
                      <w:rFonts w:eastAsia="Times New Roman" w:cs="Calibri"/>
                      <w:b/>
                      <w:bCs/>
                      <w:color w:val="000000"/>
                      <w:lang w:eastAsia="hr-HR"/>
                      <w14:ligatures w14:val="none"/>
                    </w:rPr>
                    <w:t>Naziv dobra</w:t>
                  </w:r>
                </w:p>
              </w:tc>
              <w:tc>
                <w:tcPr>
                  <w:tcW w:w="3355" w:type="dxa"/>
                  <w:tcBorders>
                    <w:top w:val="nil"/>
                    <w:left w:val="nil"/>
                    <w:bottom w:val="nil"/>
                    <w:right w:val="nil"/>
                  </w:tcBorders>
                  <w:shd w:val="clear" w:color="auto" w:fill="auto"/>
                  <w:noWrap/>
                  <w:vAlign w:val="bottom"/>
                  <w:hideMark/>
                </w:tcPr>
                <w:p w14:paraId="0DFEAFEF" w14:textId="4E172BCF" w:rsidR="00414CD1" w:rsidRPr="0096463E" w:rsidRDefault="00414CD1" w:rsidP="00414CD1">
                  <w:pPr>
                    <w:spacing w:after="0" w:line="240" w:lineRule="auto"/>
                    <w:rPr>
                      <w:rFonts w:eastAsia="Times New Roman" w:cs="Calibri"/>
                      <w:b/>
                      <w:bCs/>
                      <w:color w:val="000000"/>
                      <w:lang w:eastAsia="hr-HR"/>
                      <w14:ligatures w14:val="none"/>
                    </w:rPr>
                  </w:pPr>
                  <w:r>
                    <w:rPr>
                      <w:rFonts w:eastAsia="Times New Roman" w:cs="Calibri"/>
                      <w:b/>
                      <w:bCs/>
                      <w:color w:val="000000"/>
                      <w:lang w:eastAsia="hr-HR"/>
                      <w14:ligatures w14:val="none"/>
                    </w:rPr>
                    <w:t xml:space="preserve">  </w:t>
                  </w:r>
                  <w:r w:rsidRPr="0096463E">
                    <w:rPr>
                      <w:rFonts w:eastAsia="Times New Roman" w:cs="Calibri"/>
                      <w:b/>
                      <w:bCs/>
                      <w:color w:val="000000"/>
                      <w:lang w:eastAsia="hr-HR"/>
                      <w14:ligatures w14:val="none"/>
                    </w:rPr>
                    <w:t>Klasifikacija</w:t>
                  </w:r>
                </w:p>
              </w:tc>
            </w:tr>
          </w:tbl>
          <w:p w14:paraId="508FAA26" w14:textId="77777777" w:rsidR="00414CD1" w:rsidRPr="0096463E" w:rsidRDefault="00414CD1" w:rsidP="00414CD1">
            <w:pPr>
              <w:jc w:val="both"/>
              <w:rPr>
                <w:rFonts w:cs="Calibri"/>
              </w:rPr>
            </w:pPr>
          </w:p>
        </w:tc>
      </w:tr>
      <w:tr w:rsidR="00414CD1" w:rsidRPr="0096463E" w14:paraId="77C79432" w14:textId="77777777" w:rsidTr="00414CD1">
        <w:tc>
          <w:tcPr>
            <w:tcW w:w="1398" w:type="dxa"/>
            <w:vAlign w:val="center"/>
          </w:tcPr>
          <w:p w14:paraId="161B890B" w14:textId="001E1EAF" w:rsidR="00414CD1" w:rsidRPr="0096463E" w:rsidRDefault="00414CD1" w:rsidP="00414CD1">
            <w:pPr>
              <w:jc w:val="both"/>
              <w:rPr>
                <w:rFonts w:cs="Calibri"/>
              </w:rPr>
            </w:pPr>
            <w:r w:rsidRPr="0096463E">
              <w:rPr>
                <w:rFonts w:cs="Calibri"/>
              </w:rPr>
              <w:t>Popis i vrsta preventivno zaštićenih dobara</w:t>
            </w:r>
          </w:p>
        </w:tc>
        <w:tc>
          <w:tcPr>
            <w:tcW w:w="7998" w:type="dxa"/>
            <w:gridSpan w:val="3"/>
            <w:vAlign w:val="center"/>
          </w:tcPr>
          <w:tbl>
            <w:tblPr>
              <w:tblW w:w="7853" w:type="dxa"/>
              <w:tblLook w:val="04A0" w:firstRow="1" w:lastRow="0" w:firstColumn="1" w:lastColumn="0" w:noHBand="0" w:noVBand="1"/>
            </w:tblPr>
            <w:tblGrid>
              <w:gridCol w:w="109"/>
              <w:gridCol w:w="4330"/>
              <w:gridCol w:w="26"/>
              <w:gridCol w:w="3287"/>
              <w:gridCol w:w="42"/>
            </w:tblGrid>
            <w:tr w:rsidR="00414CD1" w:rsidRPr="0096463E" w14:paraId="5667F18A" w14:textId="77777777" w:rsidTr="00AA5471">
              <w:trPr>
                <w:gridBefore w:val="1"/>
                <w:gridAfter w:val="1"/>
                <w:wBefore w:w="108" w:type="dxa"/>
                <w:wAfter w:w="42" w:type="dxa"/>
                <w:trHeight w:val="288"/>
              </w:trPr>
              <w:tc>
                <w:tcPr>
                  <w:tcW w:w="4366" w:type="dxa"/>
                  <w:tcBorders>
                    <w:top w:val="nil"/>
                    <w:left w:val="nil"/>
                    <w:bottom w:val="nil"/>
                    <w:right w:val="nil"/>
                  </w:tcBorders>
                  <w:shd w:val="clear" w:color="auto" w:fill="auto"/>
                  <w:noWrap/>
                  <w:vAlign w:val="bottom"/>
                  <w:hideMark/>
                </w:tcPr>
                <w:p w14:paraId="46C7FC22" w14:textId="77777777" w:rsidR="00414CD1" w:rsidRPr="0096463E" w:rsidRDefault="00414CD1" w:rsidP="00414CD1">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Naziv dobra</w:t>
                  </w:r>
                </w:p>
              </w:tc>
              <w:tc>
                <w:tcPr>
                  <w:tcW w:w="3337" w:type="dxa"/>
                  <w:gridSpan w:val="2"/>
                  <w:tcBorders>
                    <w:top w:val="nil"/>
                    <w:left w:val="nil"/>
                    <w:bottom w:val="nil"/>
                    <w:right w:val="nil"/>
                  </w:tcBorders>
                  <w:shd w:val="clear" w:color="auto" w:fill="auto"/>
                  <w:noWrap/>
                  <w:vAlign w:val="bottom"/>
                  <w:hideMark/>
                </w:tcPr>
                <w:p w14:paraId="01207CFF" w14:textId="77777777" w:rsidR="00414CD1" w:rsidRPr="0096463E" w:rsidRDefault="00414CD1" w:rsidP="00414CD1">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Klasifikacija</w:t>
                  </w:r>
                </w:p>
              </w:tc>
            </w:tr>
            <w:tr w:rsidR="00414CD1" w:rsidRPr="0096463E" w14:paraId="2CEB6216" w14:textId="77777777" w:rsidTr="00AA5471">
              <w:trPr>
                <w:trHeight w:val="288"/>
              </w:trPr>
              <w:tc>
                <w:tcPr>
                  <w:tcW w:w="4498" w:type="dxa"/>
                  <w:gridSpan w:val="3"/>
                  <w:tcBorders>
                    <w:top w:val="nil"/>
                    <w:left w:val="nil"/>
                    <w:bottom w:val="nil"/>
                    <w:right w:val="nil"/>
                  </w:tcBorders>
                  <w:shd w:val="clear" w:color="auto" w:fill="auto"/>
                  <w:noWrap/>
                  <w:vAlign w:val="bottom"/>
                  <w:hideMark/>
                </w:tcPr>
                <w:p w14:paraId="6CAA301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Arheološko nalazište Stari grad</w:t>
                  </w:r>
                </w:p>
              </w:tc>
              <w:tc>
                <w:tcPr>
                  <w:tcW w:w="3355" w:type="dxa"/>
                  <w:gridSpan w:val="2"/>
                  <w:tcBorders>
                    <w:top w:val="nil"/>
                    <w:left w:val="nil"/>
                    <w:bottom w:val="nil"/>
                    <w:right w:val="nil"/>
                  </w:tcBorders>
                  <w:shd w:val="clear" w:color="auto" w:fill="auto"/>
                  <w:noWrap/>
                  <w:vAlign w:val="bottom"/>
                  <w:hideMark/>
                </w:tcPr>
                <w:p w14:paraId="580402C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bl>
          <w:p w14:paraId="3965219F" w14:textId="77777777" w:rsidR="00414CD1" w:rsidRPr="0096463E" w:rsidRDefault="00414CD1" w:rsidP="00414CD1">
            <w:pPr>
              <w:jc w:val="both"/>
              <w:rPr>
                <w:rFonts w:cs="Calibri"/>
              </w:rPr>
            </w:pPr>
          </w:p>
        </w:tc>
      </w:tr>
      <w:tr w:rsidR="00414CD1" w:rsidRPr="0096463E" w14:paraId="650628C0" w14:textId="77777777" w:rsidTr="00414CD1">
        <w:tc>
          <w:tcPr>
            <w:tcW w:w="1398" w:type="dxa"/>
            <w:vAlign w:val="center"/>
          </w:tcPr>
          <w:p w14:paraId="252B13DA" w14:textId="1E8BD839" w:rsidR="00414CD1" w:rsidRPr="0096463E" w:rsidRDefault="00414CD1" w:rsidP="00414CD1">
            <w:pPr>
              <w:jc w:val="both"/>
              <w:rPr>
                <w:rFonts w:cs="Calibri"/>
              </w:rPr>
            </w:pPr>
            <w:r w:rsidRPr="0096463E">
              <w:rPr>
                <w:rFonts w:cs="Calibri"/>
              </w:rPr>
              <w:t>Popis i kategorija zaštićenih prirodnih područja u RH</w:t>
            </w:r>
          </w:p>
        </w:tc>
        <w:tc>
          <w:tcPr>
            <w:tcW w:w="7998" w:type="dxa"/>
            <w:gridSpan w:val="3"/>
            <w:vAlign w:val="center"/>
          </w:tcPr>
          <w:tbl>
            <w:tblPr>
              <w:tblW w:w="7220" w:type="dxa"/>
              <w:tblLook w:val="04A0" w:firstRow="1" w:lastRow="0" w:firstColumn="1" w:lastColumn="0" w:noHBand="0" w:noVBand="1"/>
            </w:tblPr>
            <w:tblGrid>
              <w:gridCol w:w="3780"/>
              <w:gridCol w:w="3440"/>
            </w:tblGrid>
            <w:tr w:rsidR="00414CD1" w:rsidRPr="0096463E" w14:paraId="5FA1ED01" w14:textId="77777777" w:rsidTr="00AA5471">
              <w:trPr>
                <w:trHeight w:val="315"/>
              </w:trPr>
              <w:tc>
                <w:tcPr>
                  <w:tcW w:w="3780" w:type="dxa"/>
                  <w:shd w:val="clear" w:color="auto" w:fill="auto"/>
                  <w:vAlign w:val="center"/>
                  <w:hideMark/>
                </w:tcPr>
                <w:p w14:paraId="5D1EBF01" w14:textId="2CF6431E" w:rsidR="00414CD1" w:rsidRPr="006266EB" w:rsidRDefault="00414CD1" w:rsidP="00414CD1">
                  <w:pPr>
                    <w:spacing w:after="0" w:line="240" w:lineRule="auto"/>
                    <w:rPr>
                      <w:rFonts w:eastAsia="Times New Roman" w:cs="Calibri"/>
                      <w:b/>
                      <w:bCs/>
                      <w:lang w:eastAsia="hr-HR"/>
                      <w14:ligatures w14:val="none"/>
                    </w:rPr>
                  </w:pPr>
                  <w:r>
                    <w:rPr>
                      <w:rFonts w:eastAsia="Times New Roman" w:cs="Calibri"/>
                      <w:b/>
                      <w:bCs/>
                      <w:lang w:eastAsia="hr-HR"/>
                      <w14:ligatures w14:val="none"/>
                    </w:rPr>
                    <w:t xml:space="preserve">   </w:t>
                  </w:r>
                  <w:r w:rsidRPr="006266EB">
                    <w:rPr>
                      <w:rFonts w:eastAsia="Times New Roman" w:cs="Calibri"/>
                      <w:b/>
                      <w:bCs/>
                      <w:lang w:eastAsia="hr-HR"/>
                      <w14:ligatures w14:val="none"/>
                    </w:rPr>
                    <w:t>Zaštićeno područje</w:t>
                  </w:r>
                </w:p>
                <w:p w14:paraId="7F928178" w14:textId="77777777" w:rsidR="00414CD1" w:rsidRPr="0096463E" w:rsidRDefault="00414CD1" w:rsidP="00414CD1">
                  <w:pPr>
                    <w:spacing w:after="0" w:line="240" w:lineRule="auto"/>
                    <w:rPr>
                      <w:rFonts w:eastAsia="Times New Roman" w:cs="Calibri"/>
                      <w:lang w:eastAsia="hr-HR"/>
                      <w14:ligatures w14:val="none"/>
                    </w:rPr>
                  </w:pPr>
                </w:p>
                <w:p w14:paraId="327DDF51" w14:textId="77777777" w:rsidR="00414CD1" w:rsidRPr="0096463E" w:rsidRDefault="00414CD1" w:rsidP="00414CD1">
                  <w:pPr>
                    <w:spacing w:after="0" w:line="240" w:lineRule="auto"/>
                    <w:rPr>
                      <w:rFonts w:eastAsia="Times New Roman" w:cs="Calibri"/>
                      <w:lang w:eastAsia="hr-HR"/>
                      <w14:ligatures w14:val="none"/>
                    </w:rPr>
                  </w:pPr>
                </w:p>
              </w:tc>
              <w:tc>
                <w:tcPr>
                  <w:tcW w:w="3440" w:type="dxa"/>
                  <w:shd w:val="clear" w:color="auto" w:fill="auto"/>
                  <w:vAlign w:val="center"/>
                  <w:hideMark/>
                </w:tcPr>
                <w:p w14:paraId="21ECF0AF" w14:textId="28C039F2" w:rsidR="00414CD1" w:rsidRPr="006266EB" w:rsidRDefault="00414CD1" w:rsidP="00414CD1">
                  <w:pPr>
                    <w:spacing w:after="0" w:line="240" w:lineRule="auto"/>
                    <w:jc w:val="center"/>
                    <w:rPr>
                      <w:rFonts w:eastAsia="Times New Roman" w:cs="Calibri"/>
                      <w:b/>
                      <w:bCs/>
                      <w:lang w:eastAsia="hr-HR"/>
                      <w14:ligatures w14:val="none"/>
                    </w:rPr>
                  </w:pPr>
                  <w:r>
                    <w:rPr>
                      <w:rFonts w:eastAsia="Times New Roman" w:cs="Calibri"/>
                      <w:b/>
                      <w:bCs/>
                      <w:lang w:eastAsia="hr-HR"/>
                      <w14:ligatures w14:val="none"/>
                    </w:rPr>
                    <w:t xml:space="preserve">   </w:t>
                  </w:r>
                  <w:r w:rsidRPr="006266EB">
                    <w:rPr>
                      <w:rFonts w:eastAsia="Times New Roman" w:cs="Calibri"/>
                      <w:b/>
                      <w:bCs/>
                      <w:lang w:eastAsia="hr-HR"/>
                      <w14:ligatures w14:val="none"/>
                    </w:rPr>
                    <w:t>Kategorija zaštićenog područja</w:t>
                  </w:r>
                </w:p>
                <w:p w14:paraId="19DA1D47" w14:textId="77777777" w:rsidR="00414CD1" w:rsidRPr="0096463E" w:rsidRDefault="00414CD1" w:rsidP="00414CD1">
                  <w:pPr>
                    <w:spacing w:after="0" w:line="240" w:lineRule="auto"/>
                    <w:rPr>
                      <w:rFonts w:eastAsia="Times New Roman" w:cs="Calibri"/>
                      <w:lang w:eastAsia="hr-HR"/>
                      <w14:ligatures w14:val="none"/>
                    </w:rPr>
                  </w:pPr>
                </w:p>
              </w:tc>
            </w:tr>
          </w:tbl>
          <w:p w14:paraId="620E32C0" w14:textId="77777777" w:rsidR="00414CD1" w:rsidRPr="0096463E" w:rsidRDefault="00414CD1" w:rsidP="00414CD1">
            <w:pPr>
              <w:jc w:val="both"/>
              <w:rPr>
                <w:rFonts w:eastAsia="Times New Roman" w:cs="Calibri"/>
                <w:lang w:eastAsia="hr-HR"/>
                <w14:ligatures w14:val="none"/>
              </w:rPr>
            </w:pPr>
          </w:p>
          <w:tbl>
            <w:tblPr>
              <w:tblW w:w="7436" w:type="dxa"/>
              <w:tblLook w:val="04A0" w:firstRow="1" w:lastRow="0" w:firstColumn="1" w:lastColumn="0" w:noHBand="0" w:noVBand="1"/>
            </w:tblPr>
            <w:tblGrid>
              <w:gridCol w:w="108"/>
              <w:gridCol w:w="108"/>
              <w:gridCol w:w="3672"/>
              <w:gridCol w:w="108"/>
              <w:gridCol w:w="3332"/>
              <w:gridCol w:w="108"/>
            </w:tblGrid>
            <w:tr w:rsidR="00414CD1" w:rsidRPr="0096463E" w14:paraId="2C0CF1A7" w14:textId="77777777" w:rsidTr="00AA5471">
              <w:trPr>
                <w:gridBefore w:val="2"/>
                <w:wBefore w:w="216" w:type="dxa"/>
                <w:trHeight w:val="723"/>
              </w:trPr>
              <w:tc>
                <w:tcPr>
                  <w:tcW w:w="3780" w:type="dxa"/>
                  <w:gridSpan w:val="2"/>
                  <w:shd w:val="clear" w:color="auto" w:fill="auto"/>
                  <w:vAlign w:val="center"/>
                  <w:hideMark/>
                </w:tcPr>
                <w:p w14:paraId="55BDE576" w14:textId="77777777" w:rsidR="00414CD1" w:rsidRPr="0096463E" w:rsidRDefault="00414CD1" w:rsidP="00414CD1">
                  <w:pPr>
                    <w:spacing w:after="0" w:line="240" w:lineRule="auto"/>
                    <w:ind w:left="-129"/>
                    <w:rPr>
                      <w:rFonts w:eastAsia="Times New Roman" w:cs="Calibri"/>
                      <w:b/>
                      <w:bCs/>
                      <w:lang w:eastAsia="hr-HR"/>
                      <w14:ligatures w14:val="none"/>
                    </w:rPr>
                  </w:pPr>
                  <w:r w:rsidRPr="0096463E">
                    <w:rPr>
                      <w:rFonts w:eastAsia="Times New Roman" w:cs="Calibri"/>
                      <w:b/>
                      <w:bCs/>
                      <w:lang w:eastAsia="hr-HR"/>
                      <w14:ligatures w14:val="none"/>
                    </w:rPr>
                    <w:t>Područje ekološke mreže</w:t>
                  </w:r>
                </w:p>
                <w:p w14:paraId="7118C76A" w14:textId="77777777" w:rsidR="00414CD1" w:rsidRPr="0096463E" w:rsidRDefault="00414CD1" w:rsidP="00414CD1">
                  <w:pPr>
                    <w:spacing w:after="0" w:line="240" w:lineRule="auto"/>
                    <w:rPr>
                      <w:rFonts w:eastAsia="Times New Roman" w:cs="Calibri"/>
                      <w:lang w:eastAsia="hr-HR"/>
                      <w14:ligatures w14:val="none"/>
                    </w:rPr>
                  </w:pPr>
                </w:p>
                <w:p w14:paraId="5EA72EC2" w14:textId="77777777" w:rsidR="00414CD1" w:rsidRPr="0096463E" w:rsidRDefault="00414CD1" w:rsidP="00414CD1">
                  <w:pPr>
                    <w:spacing w:after="0" w:line="240" w:lineRule="auto"/>
                    <w:rPr>
                      <w:rFonts w:eastAsia="Times New Roman" w:cs="Calibri"/>
                      <w:lang w:eastAsia="hr-HR"/>
                      <w14:ligatures w14:val="none"/>
                    </w:rPr>
                  </w:pPr>
                </w:p>
              </w:tc>
              <w:tc>
                <w:tcPr>
                  <w:tcW w:w="3440" w:type="dxa"/>
                  <w:gridSpan w:val="2"/>
                  <w:shd w:val="clear" w:color="auto" w:fill="auto"/>
                  <w:vAlign w:val="center"/>
                  <w:hideMark/>
                </w:tcPr>
                <w:p w14:paraId="4EB9AF0E" w14:textId="77777777" w:rsidR="00414CD1" w:rsidRPr="0096463E" w:rsidRDefault="00414CD1" w:rsidP="00414CD1">
                  <w:pPr>
                    <w:spacing w:after="0" w:line="240" w:lineRule="auto"/>
                    <w:ind w:left="-507"/>
                    <w:jc w:val="center"/>
                    <w:rPr>
                      <w:rFonts w:eastAsia="Times New Roman" w:cs="Calibri"/>
                      <w:b/>
                      <w:bCs/>
                      <w:lang w:eastAsia="hr-HR"/>
                      <w14:ligatures w14:val="none"/>
                    </w:rPr>
                  </w:pPr>
                  <w:r w:rsidRPr="0096463E">
                    <w:rPr>
                      <w:rFonts w:eastAsia="Times New Roman" w:cs="Calibri"/>
                      <w:b/>
                      <w:bCs/>
                      <w:lang w:eastAsia="hr-HR"/>
                      <w14:ligatures w14:val="none"/>
                    </w:rPr>
                    <w:t>Tip područja ekološke mreže</w:t>
                  </w:r>
                </w:p>
                <w:p w14:paraId="447D791D" w14:textId="77777777" w:rsidR="00414CD1" w:rsidRPr="0096463E" w:rsidRDefault="00414CD1" w:rsidP="00414CD1">
                  <w:pPr>
                    <w:spacing w:after="0" w:line="240" w:lineRule="auto"/>
                    <w:jc w:val="center"/>
                    <w:rPr>
                      <w:rFonts w:eastAsia="Times New Roman" w:cs="Calibri"/>
                      <w:lang w:eastAsia="hr-HR"/>
                      <w14:ligatures w14:val="none"/>
                    </w:rPr>
                  </w:pPr>
                </w:p>
                <w:p w14:paraId="1C9C1CE3" w14:textId="77777777" w:rsidR="00414CD1" w:rsidRPr="0096463E" w:rsidRDefault="00414CD1" w:rsidP="00414CD1">
                  <w:pPr>
                    <w:spacing w:after="0" w:line="240" w:lineRule="auto"/>
                    <w:jc w:val="center"/>
                    <w:rPr>
                      <w:rFonts w:eastAsia="Times New Roman" w:cs="Calibri"/>
                      <w:lang w:eastAsia="hr-HR"/>
                      <w14:ligatures w14:val="none"/>
                    </w:rPr>
                  </w:pPr>
                </w:p>
              </w:tc>
            </w:tr>
            <w:tr w:rsidR="00414CD1" w:rsidRPr="0096463E" w14:paraId="4BB24C6A" w14:textId="77777777" w:rsidTr="00AA5471">
              <w:trPr>
                <w:gridBefore w:val="1"/>
                <w:wBefore w:w="108" w:type="dxa"/>
                <w:trHeight w:val="288"/>
              </w:trPr>
              <w:tc>
                <w:tcPr>
                  <w:tcW w:w="3888" w:type="dxa"/>
                  <w:gridSpan w:val="3"/>
                  <w:shd w:val="clear" w:color="auto" w:fill="auto"/>
                  <w:vAlign w:val="center"/>
                  <w:hideMark/>
                </w:tcPr>
                <w:p w14:paraId="079F6E8F" w14:textId="77777777" w:rsidR="00414CD1" w:rsidRPr="0096463E" w:rsidRDefault="00414CD1" w:rsidP="00414CD1">
                  <w:pPr>
                    <w:spacing w:after="0" w:line="240" w:lineRule="auto"/>
                    <w:rPr>
                      <w:rFonts w:eastAsia="Times New Roman" w:cs="Calibri"/>
                      <w:lang w:eastAsia="hr-HR"/>
                      <w14:ligatures w14:val="none"/>
                    </w:rPr>
                  </w:pPr>
                  <w:r w:rsidRPr="0096463E">
                    <w:rPr>
                      <w:rFonts w:eastAsia="Times New Roman" w:cs="Calibri"/>
                      <w:lang w:eastAsia="hr-HR"/>
                      <w14:ligatures w14:val="none"/>
                    </w:rPr>
                    <w:t>Orljava</w:t>
                  </w:r>
                </w:p>
              </w:tc>
              <w:tc>
                <w:tcPr>
                  <w:tcW w:w="3440" w:type="dxa"/>
                  <w:gridSpan w:val="2"/>
                  <w:shd w:val="clear" w:color="auto" w:fill="auto"/>
                  <w:hideMark/>
                </w:tcPr>
                <w:p w14:paraId="0A612417" w14:textId="77777777" w:rsidR="00414CD1" w:rsidRPr="0096463E" w:rsidRDefault="00414CD1" w:rsidP="00414CD1">
                  <w:pPr>
                    <w:spacing w:after="0" w:line="240" w:lineRule="auto"/>
                    <w:jc w:val="center"/>
                    <w:rPr>
                      <w:rFonts w:eastAsia="Times New Roman" w:cs="Calibri"/>
                      <w:lang w:eastAsia="hr-HR"/>
                      <w14:ligatures w14:val="none"/>
                    </w:rPr>
                  </w:pPr>
                  <w:r w:rsidRPr="0096463E">
                    <w:rPr>
                      <w:rFonts w:eastAsia="Times New Roman" w:cs="Calibri"/>
                      <w:lang w:eastAsia="hr-HR"/>
                      <w14:ligatures w14:val="none"/>
                    </w:rPr>
                    <w:t>područja očuvanja značajna za vrste i staništa</w:t>
                  </w:r>
                </w:p>
              </w:tc>
            </w:tr>
            <w:tr w:rsidR="00414CD1" w:rsidRPr="0096463E" w14:paraId="6653770B" w14:textId="77777777" w:rsidTr="00AA5471">
              <w:trPr>
                <w:gridAfter w:val="1"/>
                <w:wAfter w:w="108" w:type="dxa"/>
                <w:trHeight w:val="288"/>
              </w:trPr>
              <w:tc>
                <w:tcPr>
                  <w:tcW w:w="3888" w:type="dxa"/>
                  <w:gridSpan w:val="3"/>
                  <w:shd w:val="clear" w:color="auto" w:fill="auto"/>
                  <w:vAlign w:val="center"/>
                  <w:hideMark/>
                </w:tcPr>
                <w:p w14:paraId="122A51FB" w14:textId="77777777" w:rsidR="00414CD1" w:rsidRPr="0096463E" w:rsidRDefault="00414CD1" w:rsidP="00414CD1">
                  <w:pPr>
                    <w:spacing w:after="0" w:line="240" w:lineRule="auto"/>
                    <w:rPr>
                      <w:rFonts w:eastAsia="Times New Roman" w:cs="Calibri"/>
                      <w:lang w:eastAsia="hr-HR"/>
                      <w14:ligatures w14:val="none"/>
                    </w:rPr>
                  </w:pPr>
                  <w:r w:rsidRPr="0096463E">
                    <w:rPr>
                      <w:rFonts w:eastAsia="Times New Roman" w:cs="Calibri"/>
                      <w:lang w:eastAsia="hr-HR"/>
                      <w14:ligatures w14:val="none"/>
                    </w:rPr>
                    <w:t xml:space="preserve">Donji </w:t>
                  </w:r>
                  <w:proofErr w:type="spellStart"/>
                  <w:r w:rsidRPr="0096463E">
                    <w:rPr>
                      <w:rFonts w:eastAsia="Times New Roman" w:cs="Calibri"/>
                      <w:lang w:eastAsia="hr-HR"/>
                      <w14:ligatures w14:val="none"/>
                    </w:rPr>
                    <w:t>Emovci</w:t>
                  </w:r>
                  <w:proofErr w:type="spellEnd"/>
                </w:p>
              </w:tc>
              <w:tc>
                <w:tcPr>
                  <w:tcW w:w="3440" w:type="dxa"/>
                  <w:gridSpan w:val="2"/>
                  <w:shd w:val="clear" w:color="auto" w:fill="auto"/>
                  <w:hideMark/>
                </w:tcPr>
                <w:p w14:paraId="7C97CAFE" w14:textId="77777777" w:rsidR="00414CD1" w:rsidRPr="0096463E" w:rsidRDefault="00414CD1" w:rsidP="00414CD1">
                  <w:pPr>
                    <w:spacing w:after="0" w:line="240" w:lineRule="auto"/>
                    <w:jc w:val="center"/>
                    <w:rPr>
                      <w:rFonts w:eastAsia="Times New Roman" w:cs="Calibri"/>
                      <w:lang w:eastAsia="hr-HR"/>
                      <w14:ligatures w14:val="none"/>
                    </w:rPr>
                  </w:pPr>
                  <w:r w:rsidRPr="0096463E">
                    <w:rPr>
                      <w:rFonts w:eastAsia="Times New Roman" w:cs="Calibri"/>
                      <w:lang w:eastAsia="hr-HR"/>
                      <w14:ligatures w14:val="none"/>
                    </w:rPr>
                    <w:t>vjerojatna područja očuvanja značajna za vrste i staništa</w:t>
                  </w:r>
                </w:p>
              </w:tc>
            </w:tr>
          </w:tbl>
          <w:p w14:paraId="00A56AFD" w14:textId="77777777" w:rsidR="00414CD1" w:rsidRPr="0096463E" w:rsidRDefault="00414CD1" w:rsidP="00414CD1">
            <w:pPr>
              <w:jc w:val="both"/>
              <w:rPr>
                <w:rFonts w:cs="Calibri"/>
              </w:rPr>
            </w:pPr>
          </w:p>
        </w:tc>
      </w:tr>
      <w:tr w:rsidR="00414CD1" w:rsidRPr="0096463E" w14:paraId="2DE851FD" w14:textId="77777777" w:rsidTr="006266EB">
        <w:tc>
          <w:tcPr>
            <w:tcW w:w="9396" w:type="dxa"/>
            <w:gridSpan w:val="4"/>
            <w:shd w:val="clear" w:color="auto" w:fill="F2F2F2" w:themeFill="background1" w:themeFillShade="F2"/>
            <w:vAlign w:val="center"/>
          </w:tcPr>
          <w:p w14:paraId="1B7335EC" w14:textId="6FE4A3F7" w:rsidR="00414CD1" w:rsidRPr="0096463E" w:rsidRDefault="00414CD1" w:rsidP="00414CD1">
            <w:pPr>
              <w:jc w:val="center"/>
              <w:rPr>
                <w:rFonts w:cs="Calibri"/>
                <w:b/>
                <w:bCs/>
              </w:rPr>
            </w:pPr>
            <w:r w:rsidRPr="0096463E">
              <w:rPr>
                <w:rFonts w:cs="Calibri"/>
                <w:b/>
                <w:bCs/>
              </w:rPr>
              <w:t>2025.</w:t>
            </w:r>
          </w:p>
        </w:tc>
      </w:tr>
      <w:tr w:rsidR="00414CD1" w:rsidRPr="0096463E" w14:paraId="696A9C00" w14:textId="77777777" w:rsidTr="00414CD1">
        <w:tc>
          <w:tcPr>
            <w:tcW w:w="1398" w:type="dxa"/>
            <w:vAlign w:val="center"/>
          </w:tcPr>
          <w:p w14:paraId="3055D53C" w14:textId="5ECE9077" w:rsidR="00414CD1" w:rsidRPr="0096463E" w:rsidRDefault="00414CD1" w:rsidP="00414CD1">
            <w:pPr>
              <w:jc w:val="both"/>
              <w:rPr>
                <w:rFonts w:cs="Calibri"/>
              </w:rPr>
            </w:pPr>
            <w:r w:rsidRPr="0096463E">
              <w:rPr>
                <w:rFonts w:cs="Calibri"/>
              </w:rPr>
              <w:t>Popis i vrsta zaštićenih kulturnih dobara</w:t>
            </w:r>
          </w:p>
        </w:tc>
        <w:tc>
          <w:tcPr>
            <w:tcW w:w="7998" w:type="dxa"/>
            <w:gridSpan w:val="3"/>
          </w:tcPr>
          <w:p w14:paraId="67E22321" w14:textId="77777777" w:rsidR="00414CD1" w:rsidRPr="0096463E" w:rsidRDefault="00414CD1" w:rsidP="00414CD1">
            <w:pPr>
              <w:jc w:val="both"/>
              <w:rPr>
                <w:rFonts w:cs="Calibri"/>
              </w:rPr>
            </w:pPr>
          </w:p>
        </w:tc>
      </w:tr>
      <w:tr w:rsidR="00414CD1" w:rsidRPr="0096463E" w14:paraId="345CADDF" w14:textId="77777777" w:rsidTr="00414CD1">
        <w:tc>
          <w:tcPr>
            <w:tcW w:w="1398" w:type="dxa"/>
            <w:vAlign w:val="center"/>
          </w:tcPr>
          <w:p w14:paraId="39EFA53C" w14:textId="358908F6" w:rsidR="00414CD1" w:rsidRPr="0096463E" w:rsidRDefault="00414CD1" w:rsidP="00414CD1">
            <w:pPr>
              <w:jc w:val="both"/>
              <w:rPr>
                <w:rFonts w:cs="Calibri"/>
              </w:rPr>
            </w:pPr>
            <w:r w:rsidRPr="0096463E">
              <w:rPr>
                <w:rFonts w:cs="Calibri"/>
              </w:rPr>
              <w:t>Popis i vrsta kulturnih dobara nacionalnog značaja</w:t>
            </w:r>
          </w:p>
        </w:tc>
        <w:tc>
          <w:tcPr>
            <w:tcW w:w="7998" w:type="dxa"/>
            <w:gridSpan w:val="3"/>
          </w:tcPr>
          <w:p w14:paraId="39A2C497" w14:textId="77777777" w:rsidR="00414CD1" w:rsidRPr="0096463E" w:rsidRDefault="00414CD1" w:rsidP="00414CD1">
            <w:pPr>
              <w:jc w:val="both"/>
              <w:rPr>
                <w:rFonts w:cs="Calibri"/>
              </w:rPr>
            </w:pPr>
          </w:p>
        </w:tc>
      </w:tr>
      <w:tr w:rsidR="00414CD1" w:rsidRPr="0096463E" w14:paraId="74E642D8" w14:textId="77777777" w:rsidTr="00414CD1">
        <w:tc>
          <w:tcPr>
            <w:tcW w:w="1398" w:type="dxa"/>
            <w:vAlign w:val="center"/>
          </w:tcPr>
          <w:p w14:paraId="628715C2" w14:textId="65299623" w:rsidR="00414CD1" w:rsidRPr="0096463E" w:rsidRDefault="00414CD1" w:rsidP="00414CD1">
            <w:pPr>
              <w:jc w:val="both"/>
              <w:rPr>
                <w:rFonts w:cs="Calibri"/>
              </w:rPr>
            </w:pPr>
            <w:r w:rsidRPr="0096463E">
              <w:rPr>
                <w:rFonts w:cs="Calibri"/>
              </w:rPr>
              <w:t>Popis i vrsta preventivno zaštićenih dobara</w:t>
            </w:r>
          </w:p>
        </w:tc>
        <w:tc>
          <w:tcPr>
            <w:tcW w:w="7998" w:type="dxa"/>
            <w:gridSpan w:val="3"/>
          </w:tcPr>
          <w:p w14:paraId="735A93D5" w14:textId="77777777" w:rsidR="00414CD1" w:rsidRPr="0096463E" w:rsidRDefault="00414CD1" w:rsidP="00414CD1">
            <w:pPr>
              <w:jc w:val="both"/>
              <w:rPr>
                <w:rFonts w:cs="Calibri"/>
              </w:rPr>
            </w:pPr>
          </w:p>
        </w:tc>
      </w:tr>
      <w:tr w:rsidR="00414CD1" w:rsidRPr="0096463E" w14:paraId="55AFBFB1" w14:textId="77777777" w:rsidTr="00414CD1">
        <w:tc>
          <w:tcPr>
            <w:tcW w:w="1398" w:type="dxa"/>
            <w:vAlign w:val="center"/>
          </w:tcPr>
          <w:p w14:paraId="409F4B09" w14:textId="0771B594" w:rsidR="00414CD1" w:rsidRPr="0096463E" w:rsidRDefault="00414CD1" w:rsidP="00414CD1">
            <w:pPr>
              <w:jc w:val="both"/>
              <w:rPr>
                <w:rFonts w:cs="Calibri"/>
              </w:rPr>
            </w:pPr>
            <w:r w:rsidRPr="0096463E">
              <w:rPr>
                <w:rFonts w:cs="Calibri"/>
              </w:rPr>
              <w:t>Popis i kategorija zaštićenih prirodnih područja u RH</w:t>
            </w:r>
          </w:p>
        </w:tc>
        <w:tc>
          <w:tcPr>
            <w:tcW w:w="7998" w:type="dxa"/>
            <w:gridSpan w:val="3"/>
          </w:tcPr>
          <w:p w14:paraId="3A0E67C5" w14:textId="77777777" w:rsidR="00414CD1" w:rsidRPr="0096463E" w:rsidRDefault="00414CD1" w:rsidP="00414CD1">
            <w:pPr>
              <w:jc w:val="both"/>
              <w:rPr>
                <w:rFonts w:cs="Calibri"/>
              </w:rPr>
            </w:pPr>
          </w:p>
        </w:tc>
      </w:tr>
      <w:tr w:rsidR="00414CD1" w:rsidRPr="0096463E" w14:paraId="34D4A2A3" w14:textId="77777777" w:rsidTr="006266EB">
        <w:tc>
          <w:tcPr>
            <w:tcW w:w="9396" w:type="dxa"/>
            <w:gridSpan w:val="4"/>
            <w:shd w:val="clear" w:color="auto" w:fill="F2F2F2" w:themeFill="background1" w:themeFillShade="F2"/>
          </w:tcPr>
          <w:p w14:paraId="578C1A2A" w14:textId="141909AB" w:rsidR="00414CD1" w:rsidRPr="0096463E" w:rsidRDefault="00414CD1" w:rsidP="00414CD1">
            <w:pPr>
              <w:jc w:val="center"/>
              <w:rPr>
                <w:rFonts w:cs="Calibri"/>
                <w:b/>
                <w:bCs/>
              </w:rPr>
            </w:pPr>
            <w:r w:rsidRPr="0096463E">
              <w:rPr>
                <w:rFonts w:cs="Calibri"/>
                <w:b/>
                <w:bCs/>
              </w:rPr>
              <w:t>2026.</w:t>
            </w:r>
          </w:p>
        </w:tc>
      </w:tr>
      <w:tr w:rsidR="00414CD1" w:rsidRPr="0096463E" w14:paraId="25E2F651" w14:textId="77777777" w:rsidTr="00414CD1">
        <w:tc>
          <w:tcPr>
            <w:tcW w:w="1398" w:type="dxa"/>
            <w:vAlign w:val="center"/>
          </w:tcPr>
          <w:p w14:paraId="5C7017D6" w14:textId="781FAFD6" w:rsidR="00414CD1" w:rsidRPr="0096463E" w:rsidRDefault="00414CD1" w:rsidP="00414CD1">
            <w:pPr>
              <w:jc w:val="both"/>
              <w:rPr>
                <w:rFonts w:cs="Calibri"/>
              </w:rPr>
            </w:pPr>
            <w:r w:rsidRPr="0096463E">
              <w:rPr>
                <w:rFonts w:cs="Calibri"/>
              </w:rPr>
              <w:lastRenderedPageBreak/>
              <w:t>Popis i vrsta zaštićenih kulturnih dobara</w:t>
            </w:r>
          </w:p>
        </w:tc>
        <w:tc>
          <w:tcPr>
            <w:tcW w:w="7998" w:type="dxa"/>
            <w:gridSpan w:val="3"/>
          </w:tcPr>
          <w:p w14:paraId="534F57AA" w14:textId="77777777" w:rsidR="00414CD1" w:rsidRPr="0096463E" w:rsidRDefault="00414CD1" w:rsidP="00414CD1">
            <w:pPr>
              <w:jc w:val="both"/>
              <w:rPr>
                <w:rFonts w:cs="Calibri"/>
              </w:rPr>
            </w:pPr>
          </w:p>
        </w:tc>
      </w:tr>
      <w:tr w:rsidR="00414CD1" w:rsidRPr="0096463E" w14:paraId="05D2B17A" w14:textId="77777777" w:rsidTr="00414CD1">
        <w:tc>
          <w:tcPr>
            <w:tcW w:w="1398" w:type="dxa"/>
            <w:vAlign w:val="center"/>
          </w:tcPr>
          <w:p w14:paraId="0F1047F0" w14:textId="72A99F9F" w:rsidR="00414CD1" w:rsidRPr="0096463E" w:rsidRDefault="00414CD1" w:rsidP="00414CD1">
            <w:pPr>
              <w:jc w:val="both"/>
              <w:rPr>
                <w:rFonts w:cs="Calibri"/>
              </w:rPr>
            </w:pPr>
            <w:r w:rsidRPr="0096463E">
              <w:rPr>
                <w:rFonts w:cs="Calibri"/>
              </w:rPr>
              <w:t>Popis i vrsta kulturnih dobara nacionalnog značaja</w:t>
            </w:r>
          </w:p>
        </w:tc>
        <w:tc>
          <w:tcPr>
            <w:tcW w:w="7998" w:type="dxa"/>
            <w:gridSpan w:val="3"/>
          </w:tcPr>
          <w:p w14:paraId="7EA472BD" w14:textId="77777777" w:rsidR="00414CD1" w:rsidRPr="0096463E" w:rsidRDefault="00414CD1" w:rsidP="00414CD1">
            <w:pPr>
              <w:jc w:val="both"/>
              <w:rPr>
                <w:rFonts w:cs="Calibri"/>
              </w:rPr>
            </w:pPr>
          </w:p>
        </w:tc>
      </w:tr>
      <w:tr w:rsidR="00414CD1" w:rsidRPr="0096463E" w14:paraId="15F55F24" w14:textId="77777777" w:rsidTr="00414CD1">
        <w:tc>
          <w:tcPr>
            <w:tcW w:w="1398" w:type="dxa"/>
            <w:vAlign w:val="center"/>
          </w:tcPr>
          <w:p w14:paraId="7EEF4FB0" w14:textId="705D92C4" w:rsidR="00414CD1" w:rsidRPr="0096463E" w:rsidRDefault="00414CD1" w:rsidP="00414CD1">
            <w:pPr>
              <w:jc w:val="both"/>
              <w:rPr>
                <w:rFonts w:cs="Calibri"/>
              </w:rPr>
            </w:pPr>
            <w:r w:rsidRPr="0096463E">
              <w:rPr>
                <w:rFonts w:cs="Calibri"/>
              </w:rPr>
              <w:t>Popis i vrsta preventivno zaštićenih dobara</w:t>
            </w:r>
          </w:p>
        </w:tc>
        <w:tc>
          <w:tcPr>
            <w:tcW w:w="7998" w:type="dxa"/>
            <w:gridSpan w:val="3"/>
          </w:tcPr>
          <w:p w14:paraId="3DD0FFE2" w14:textId="77777777" w:rsidR="00414CD1" w:rsidRPr="0096463E" w:rsidRDefault="00414CD1" w:rsidP="00414CD1">
            <w:pPr>
              <w:jc w:val="both"/>
              <w:rPr>
                <w:rFonts w:cs="Calibri"/>
              </w:rPr>
            </w:pPr>
          </w:p>
        </w:tc>
      </w:tr>
      <w:tr w:rsidR="00414CD1" w:rsidRPr="0096463E" w14:paraId="6C58D5A9" w14:textId="77777777" w:rsidTr="00414CD1">
        <w:tc>
          <w:tcPr>
            <w:tcW w:w="1398" w:type="dxa"/>
            <w:vAlign w:val="center"/>
          </w:tcPr>
          <w:p w14:paraId="014F99FC" w14:textId="50D45AB8" w:rsidR="00414CD1" w:rsidRPr="0096463E" w:rsidRDefault="00414CD1" w:rsidP="00414CD1">
            <w:pPr>
              <w:jc w:val="both"/>
              <w:rPr>
                <w:rFonts w:cs="Calibri"/>
              </w:rPr>
            </w:pPr>
            <w:r w:rsidRPr="0096463E">
              <w:rPr>
                <w:rFonts w:cs="Calibri"/>
              </w:rPr>
              <w:t>Popis i kategorija zaštićenih prirodnih područja u RH</w:t>
            </w:r>
          </w:p>
        </w:tc>
        <w:tc>
          <w:tcPr>
            <w:tcW w:w="7998" w:type="dxa"/>
            <w:gridSpan w:val="3"/>
          </w:tcPr>
          <w:p w14:paraId="65D30AF9" w14:textId="77777777" w:rsidR="00414CD1" w:rsidRPr="0096463E" w:rsidRDefault="00414CD1" w:rsidP="00414CD1">
            <w:pPr>
              <w:jc w:val="both"/>
              <w:rPr>
                <w:rFonts w:cs="Calibri"/>
              </w:rPr>
            </w:pPr>
          </w:p>
        </w:tc>
      </w:tr>
    </w:tbl>
    <w:p w14:paraId="73B52BEB" w14:textId="7CF1F207" w:rsidR="009075F9" w:rsidRPr="0096463E" w:rsidRDefault="009075F9" w:rsidP="00193000">
      <w:pPr>
        <w:spacing w:after="0" w:line="240" w:lineRule="auto"/>
        <w:jc w:val="both"/>
      </w:pPr>
    </w:p>
    <w:p w14:paraId="7F65B999" w14:textId="77777777" w:rsidR="00C00EE9" w:rsidRPr="0096463E" w:rsidRDefault="00C00EE9" w:rsidP="00193000">
      <w:pPr>
        <w:spacing w:after="0" w:line="240" w:lineRule="auto"/>
        <w:jc w:val="both"/>
      </w:pPr>
    </w:p>
    <w:p w14:paraId="745F19C2" w14:textId="3175C970" w:rsidR="00BD542C" w:rsidRPr="0096463E" w:rsidRDefault="002A74E7" w:rsidP="002A74E7">
      <w:pPr>
        <w:pStyle w:val="Naslov3"/>
      </w:pPr>
      <w:bookmarkStart w:id="82" w:name="_Toc190099371"/>
      <w:r>
        <w:t xml:space="preserve">3.4.2. </w:t>
      </w:r>
      <w:r w:rsidR="00BD542C" w:rsidRPr="0096463E">
        <w:t>Održivo upravljanje destinacijom</w:t>
      </w:r>
      <w:bookmarkEnd w:id="82"/>
    </w:p>
    <w:p w14:paraId="5D6337DF" w14:textId="77777777" w:rsidR="009075F9" w:rsidRPr="0096463E" w:rsidRDefault="009075F9" w:rsidP="00193000">
      <w:pPr>
        <w:spacing w:after="0" w:line="240" w:lineRule="auto"/>
        <w:jc w:val="both"/>
      </w:pPr>
    </w:p>
    <w:tbl>
      <w:tblPr>
        <w:tblStyle w:val="Reetkatablice"/>
        <w:tblW w:w="0" w:type="auto"/>
        <w:tblLook w:val="04A0" w:firstRow="1" w:lastRow="0" w:firstColumn="1" w:lastColumn="0" w:noHBand="0" w:noVBand="1"/>
      </w:tblPr>
      <w:tblGrid>
        <w:gridCol w:w="1522"/>
        <w:gridCol w:w="2640"/>
        <w:gridCol w:w="288"/>
        <w:gridCol w:w="2324"/>
        <w:gridCol w:w="2622"/>
      </w:tblGrid>
      <w:tr w:rsidR="009075F9" w:rsidRPr="0096463E" w14:paraId="6AE1D201" w14:textId="77777777" w:rsidTr="002A74E7">
        <w:tc>
          <w:tcPr>
            <w:tcW w:w="1451" w:type="dxa"/>
            <w:shd w:val="clear" w:color="auto" w:fill="F2F2F2" w:themeFill="background1" w:themeFillShade="F2"/>
            <w:vAlign w:val="center"/>
          </w:tcPr>
          <w:p w14:paraId="7D4BD3BE"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610729F7" w14:textId="3B54739D"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Status implementacije aktivnosti iz plana upravljanja destinacijom (OUD -1) </w:t>
            </w:r>
          </w:p>
        </w:tc>
      </w:tr>
      <w:tr w:rsidR="009075F9" w:rsidRPr="0096463E" w14:paraId="589D13C7" w14:textId="77777777" w:rsidTr="00BF5B09">
        <w:tc>
          <w:tcPr>
            <w:tcW w:w="1451" w:type="dxa"/>
            <w:vMerge w:val="restart"/>
            <w:vAlign w:val="center"/>
          </w:tcPr>
          <w:p w14:paraId="74425211" w14:textId="77777777" w:rsidR="009075F9" w:rsidRPr="0096463E" w:rsidRDefault="009075F9" w:rsidP="00193000">
            <w:pPr>
              <w:jc w:val="both"/>
              <w:rPr>
                <w:rFonts w:cs="Calibri"/>
                <w:b/>
                <w:bCs/>
              </w:rPr>
            </w:pPr>
            <w:r w:rsidRPr="0096463E">
              <w:rPr>
                <w:rFonts w:cs="Calibri"/>
                <w:b/>
                <w:bCs/>
              </w:rPr>
              <w:t>Povezanost pokazatelja sa sustavima</w:t>
            </w:r>
          </w:p>
        </w:tc>
        <w:tc>
          <w:tcPr>
            <w:tcW w:w="2939" w:type="dxa"/>
            <w:gridSpan w:val="2"/>
            <w:vAlign w:val="center"/>
          </w:tcPr>
          <w:p w14:paraId="2F5350FC"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2A56A24C" w14:textId="77BC645F" w:rsidR="009075F9" w:rsidRPr="0096463E" w:rsidRDefault="00F102B6" w:rsidP="00193000">
            <w:pPr>
              <w:jc w:val="both"/>
              <w:rPr>
                <w:rFonts w:cs="Calibri"/>
              </w:rPr>
            </w:pPr>
            <w:r w:rsidRPr="0096463E">
              <w:rPr>
                <w:rFonts w:cs="Calibri"/>
              </w:rPr>
              <w:t>GSTC – Višegodišnji plan ili strategija odredišta koja je ažurna i javno dostupna</w:t>
            </w:r>
          </w:p>
        </w:tc>
      </w:tr>
      <w:tr w:rsidR="009075F9" w:rsidRPr="0096463E" w14:paraId="581A7F81" w14:textId="77777777" w:rsidTr="00BF5B09">
        <w:tc>
          <w:tcPr>
            <w:tcW w:w="1451" w:type="dxa"/>
            <w:vMerge/>
            <w:vAlign w:val="center"/>
          </w:tcPr>
          <w:p w14:paraId="1D0C8ECA" w14:textId="77777777" w:rsidR="009075F9" w:rsidRPr="0096463E" w:rsidRDefault="009075F9" w:rsidP="00193000">
            <w:pPr>
              <w:jc w:val="both"/>
              <w:rPr>
                <w:rFonts w:cs="Calibri"/>
                <w:b/>
                <w:bCs/>
              </w:rPr>
            </w:pPr>
          </w:p>
        </w:tc>
        <w:tc>
          <w:tcPr>
            <w:tcW w:w="2939" w:type="dxa"/>
            <w:gridSpan w:val="2"/>
            <w:vAlign w:val="center"/>
          </w:tcPr>
          <w:p w14:paraId="05CE9887" w14:textId="77777777" w:rsidR="009075F9" w:rsidRPr="0096463E" w:rsidRDefault="009075F9" w:rsidP="00193000">
            <w:pPr>
              <w:jc w:val="both"/>
              <w:rPr>
                <w:rFonts w:cs="Calibri"/>
              </w:rPr>
            </w:pPr>
            <w:r w:rsidRPr="0096463E">
              <w:rPr>
                <w:rFonts w:cs="Calibri"/>
              </w:rPr>
              <w:t>Povezanost sa Zakonom o turizmu</w:t>
            </w:r>
          </w:p>
        </w:tc>
        <w:tc>
          <w:tcPr>
            <w:tcW w:w="5006" w:type="dxa"/>
            <w:gridSpan w:val="2"/>
            <w:vAlign w:val="center"/>
          </w:tcPr>
          <w:p w14:paraId="61BE2EE9" w14:textId="2EE6A1C8" w:rsidR="009075F9" w:rsidRPr="0096463E" w:rsidRDefault="00F102B6" w:rsidP="00193000">
            <w:pPr>
              <w:jc w:val="both"/>
              <w:rPr>
                <w:rFonts w:cs="Calibri"/>
              </w:rPr>
            </w:pPr>
            <w:r w:rsidRPr="0096463E">
              <w:rPr>
                <w:rFonts w:cs="Calibri"/>
              </w:rPr>
              <w:t>Članak 14. stavak 2. Zakona o turizmu – održivo upravljanje destinacijom</w:t>
            </w:r>
          </w:p>
        </w:tc>
      </w:tr>
      <w:tr w:rsidR="0078468E" w:rsidRPr="0096463E" w14:paraId="1ED28FA8" w14:textId="77777777" w:rsidTr="00BF5B09">
        <w:tc>
          <w:tcPr>
            <w:tcW w:w="1451" w:type="dxa"/>
            <w:vMerge/>
            <w:vAlign w:val="center"/>
          </w:tcPr>
          <w:p w14:paraId="0B9A500F" w14:textId="77777777" w:rsidR="0078468E" w:rsidRPr="0096463E" w:rsidRDefault="0078468E" w:rsidP="00193000">
            <w:pPr>
              <w:jc w:val="both"/>
              <w:rPr>
                <w:rFonts w:cs="Calibri"/>
                <w:b/>
                <w:bCs/>
              </w:rPr>
            </w:pPr>
          </w:p>
        </w:tc>
        <w:tc>
          <w:tcPr>
            <w:tcW w:w="2939" w:type="dxa"/>
            <w:gridSpan w:val="2"/>
            <w:vAlign w:val="center"/>
          </w:tcPr>
          <w:p w14:paraId="39FDFAE9" w14:textId="12503166"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11467DFC" w14:textId="77777777" w:rsidR="00F102B6" w:rsidRPr="0096463E" w:rsidRDefault="00F102B6" w:rsidP="00193000">
            <w:pPr>
              <w:jc w:val="both"/>
              <w:rPr>
                <w:rFonts w:cs="Calibri"/>
              </w:rPr>
            </w:pPr>
            <w:r w:rsidRPr="0096463E">
              <w:rPr>
                <w:rFonts w:cs="Calibri"/>
              </w:rPr>
              <w:t>Cilj 11: Održivi gradovi i zajednice – Ovaj cilj se fokusira na stvaranje održivih i otpornih urbanih područja. Višegodišnji planovi ili strategije za odredišta, koji su ažurni i javno dostupni, igraju ključnu ulogu u planiranju i upravljanju urbanim razvojem, uključujući turističke destinacije.</w:t>
            </w:r>
          </w:p>
          <w:p w14:paraId="585BEF28" w14:textId="77777777" w:rsidR="00F102B6" w:rsidRPr="0096463E" w:rsidRDefault="00F102B6" w:rsidP="00193000">
            <w:pPr>
              <w:jc w:val="both"/>
              <w:rPr>
                <w:rFonts w:cs="Calibri"/>
              </w:rPr>
            </w:pPr>
            <w:r w:rsidRPr="0096463E">
              <w:rPr>
                <w:rFonts w:cs="Calibri"/>
              </w:rPr>
              <w:t>Cilj 8: Dostojan rad i ekonomski rast – Strategije koje promiču održivi razvoj turističkih destinacija mogu doprinijeti održivom ekonomskom rastu i stvaranju kvalitetnih radnih mjesta.</w:t>
            </w:r>
          </w:p>
          <w:p w14:paraId="59F2BDBA" w14:textId="77777777" w:rsidR="00F102B6" w:rsidRPr="0096463E" w:rsidRDefault="00F102B6" w:rsidP="00193000">
            <w:pPr>
              <w:jc w:val="both"/>
              <w:rPr>
                <w:rFonts w:cs="Calibri"/>
              </w:rPr>
            </w:pPr>
            <w:r w:rsidRPr="0096463E">
              <w:rPr>
                <w:rFonts w:cs="Calibri"/>
              </w:rPr>
              <w:t>Cilj 12: Održiva potrošnja i proizvodnja – Višegodišnje strategije koje uključuju načela održive potrošnje i proizvodnje mogu pomoći u smanjenju ekološkog otiska turizma i promicanju održivih praksi u lokalnim zajednicama.</w:t>
            </w:r>
          </w:p>
          <w:p w14:paraId="5F8F7D9B" w14:textId="319BF321" w:rsidR="0078468E" w:rsidRPr="0096463E" w:rsidRDefault="00F102B6" w:rsidP="00193000">
            <w:pPr>
              <w:jc w:val="both"/>
              <w:rPr>
                <w:rFonts w:cs="Calibri"/>
              </w:rPr>
            </w:pPr>
            <w:r w:rsidRPr="0096463E">
              <w:rPr>
                <w:rFonts w:cs="Calibri"/>
              </w:rPr>
              <w:lastRenderedPageBreak/>
              <w:t>Cilj 17: Partnerstva za ciljeve – Uspostavljanje partnerstava između različitih dionika, uključujući vladine i nevladine organizacije, privatni sektor i lokalne zajednice, ključno je za razvoj i provedbu uspješnih strategija održivog razvoja.</w:t>
            </w:r>
          </w:p>
        </w:tc>
      </w:tr>
      <w:tr w:rsidR="0078468E" w:rsidRPr="0096463E" w14:paraId="277690F1" w14:textId="77777777" w:rsidTr="00BF5B09">
        <w:tc>
          <w:tcPr>
            <w:tcW w:w="1451" w:type="dxa"/>
            <w:vMerge/>
            <w:vAlign w:val="center"/>
          </w:tcPr>
          <w:p w14:paraId="0EDDEC89" w14:textId="77777777" w:rsidR="0078468E" w:rsidRPr="0096463E" w:rsidRDefault="0078468E" w:rsidP="00193000">
            <w:pPr>
              <w:jc w:val="both"/>
              <w:rPr>
                <w:rFonts w:cs="Calibri"/>
                <w:b/>
                <w:bCs/>
              </w:rPr>
            </w:pPr>
          </w:p>
        </w:tc>
        <w:tc>
          <w:tcPr>
            <w:tcW w:w="2939" w:type="dxa"/>
            <w:gridSpan w:val="2"/>
            <w:vAlign w:val="center"/>
          </w:tcPr>
          <w:p w14:paraId="72C808B3" w14:textId="4083B052"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1C188D88" w14:textId="77777777" w:rsidR="00F102B6" w:rsidRPr="0096463E" w:rsidRDefault="00F102B6" w:rsidP="00193000">
            <w:pPr>
              <w:jc w:val="both"/>
              <w:rPr>
                <w:rFonts w:cs="Calibri"/>
              </w:rPr>
            </w:pPr>
            <w:r w:rsidRPr="0096463E">
              <w:rPr>
                <w:rFonts w:cs="Calibri"/>
              </w:rPr>
              <w:t>Strateški cilj: Otporan turizam</w:t>
            </w:r>
          </w:p>
          <w:p w14:paraId="7F02BF6C" w14:textId="5A5B10A1" w:rsidR="0078468E" w:rsidRPr="0096463E" w:rsidRDefault="00F102B6" w:rsidP="00193000">
            <w:pPr>
              <w:jc w:val="both"/>
              <w:rPr>
                <w:rFonts w:cs="Calibri"/>
              </w:rPr>
            </w:pPr>
            <w:r w:rsidRPr="0096463E">
              <w:rPr>
                <w:rFonts w:cs="Calibri"/>
              </w:rPr>
              <w:t>Posebni cilj: Uspostavljanje učinkovitog okvira za upravljanje razvojem održivog razvoja</w:t>
            </w:r>
          </w:p>
        </w:tc>
      </w:tr>
      <w:tr w:rsidR="00F102B6" w:rsidRPr="0096463E" w14:paraId="11C868F6" w14:textId="77777777" w:rsidTr="00BF5B09">
        <w:tc>
          <w:tcPr>
            <w:tcW w:w="1451" w:type="dxa"/>
            <w:vMerge w:val="restart"/>
            <w:vAlign w:val="center"/>
          </w:tcPr>
          <w:p w14:paraId="0AA32706" w14:textId="77777777" w:rsidR="00F102B6" w:rsidRPr="0096463E" w:rsidRDefault="00F102B6" w:rsidP="00193000">
            <w:pPr>
              <w:jc w:val="both"/>
              <w:rPr>
                <w:rFonts w:cs="Calibri"/>
                <w:b/>
                <w:bCs/>
              </w:rPr>
            </w:pPr>
            <w:r w:rsidRPr="0096463E">
              <w:rPr>
                <w:rFonts w:cs="Calibri"/>
                <w:b/>
                <w:bCs/>
              </w:rPr>
              <w:t>Obilježja pokazatelja</w:t>
            </w:r>
          </w:p>
        </w:tc>
        <w:tc>
          <w:tcPr>
            <w:tcW w:w="2939" w:type="dxa"/>
            <w:gridSpan w:val="2"/>
            <w:vAlign w:val="center"/>
          </w:tcPr>
          <w:p w14:paraId="301CD0DF" w14:textId="77777777" w:rsidR="00F102B6" w:rsidRPr="0096463E" w:rsidRDefault="00F102B6" w:rsidP="00193000">
            <w:pPr>
              <w:jc w:val="both"/>
              <w:rPr>
                <w:rFonts w:cs="Calibri"/>
              </w:rPr>
            </w:pPr>
            <w:r w:rsidRPr="0096463E">
              <w:rPr>
                <w:rFonts w:cs="Calibri"/>
              </w:rPr>
              <w:t>Definicija</w:t>
            </w:r>
          </w:p>
        </w:tc>
        <w:tc>
          <w:tcPr>
            <w:tcW w:w="5006" w:type="dxa"/>
            <w:gridSpan w:val="2"/>
            <w:vAlign w:val="center"/>
          </w:tcPr>
          <w:p w14:paraId="5C85BD9F" w14:textId="1F23AFCB" w:rsidR="00F102B6" w:rsidRPr="0096463E" w:rsidRDefault="00F102B6" w:rsidP="00193000">
            <w:pPr>
              <w:jc w:val="both"/>
              <w:rPr>
                <w:rFonts w:cs="Calibri"/>
              </w:rPr>
            </w:pPr>
            <w:r w:rsidRPr="0096463E">
              <w:rPr>
                <w:rFonts w:cs="Calibri"/>
              </w:rPr>
              <w:t>Pokazatelj je definiran kao praćenje statusa implementacije Plana upravljanja, pri čemu je polazište terminski plan aktivnosti i njihove implementacije</w:t>
            </w:r>
          </w:p>
        </w:tc>
      </w:tr>
      <w:tr w:rsidR="00F102B6" w:rsidRPr="0096463E" w14:paraId="27E915D5" w14:textId="77777777" w:rsidTr="00BF5B09">
        <w:tc>
          <w:tcPr>
            <w:tcW w:w="1451" w:type="dxa"/>
            <w:vMerge/>
            <w:vAlign w:val="center"/>
          </w:tcPr>
          <w:p w14:paraId="506F63EE" w14:textId="77777777" w:rsidR="00F102B6" w:rsidRPr="0096463E" w:rsidRDefault="00F102B6" w:rsidP="00193000">
            <w:pPr>
              <w:jc w:val="both"/>
              <w:rPr>
                <w:rFonts w:cs="Calibri"/>
                <w:b/>
                <w:bCs/>
              </w:rPr>
            </w:pPr>
          </w:p>
        </w:tc>
        <w:tc>
          <w:tcPr>
            <w:tcW w:w="2939" w:type="dxa"/>
            <w:gridSpan w:val="2"/>
            <w:vAlign w:val="center"/>
          </w:tcPr>
          <w:p w14:paraId="5C599500" w14:textId="77777777" w:rsidR="00F102B6" w:rsidRPr="0096463E" w:rsidRDefault="00F102B6" w:rsidP="00193000">
            <w:pPr>
              <w:jc w:val="both"/>
              <w:rPr>
                <w:rFonts w:cs="Calibri"/>
              </w:rPr>
            </w:pPr>
            <w:r w:rsidRPr="0096463E">
              <w:rPr>
                <w:rFonts w:cs="Calibri"/>
              </w:rPr>
              <w:t>Opis</w:t>
            </w:r>
          </w:p>
        </w:tc>
        <w:tc>
          <w:tcPr>
            <w:tcW w:w="5006" w:type="dxa"/>
            <w:gridSpan w:val="2"/>
            <w:vAlign w:val="center"/>
          </w:tcPr>
          <w:p w14:paraId="73B5FE48" w14:textId="749F3646" w:rsidR="00F102B6" w:rsidRPr="0096463E" w:rsidRDefault="00F102B6" w:rsidP="00193000">
            <w:pPr>
              <w:jc w:val="both"/>
              <w:rPr>
                <w:rFonts w:cs="Calibri"/>
              </w:rPr>
            </w:pPr>
            <w:r w:rsidRPr="0096463E">
              <w:rPr>
                <w:rFonts w:cs="Calibri"/>
              </w:rPr>
              <w:t>Postojanje Plana upravljanja preduvjet je destinacijskog razvoja za sva odredišta u Hrvatskoj, stoga je uspješna implementacija aktivnosti iz Plana polazište za održivo upravljanje destinacijom, te praćenja stanja upravljačkih aktivnosti.</w:t>
            </w:r>
          </w:p>
        </w:tc>
      </w:tr>
      <w:tr w:rsidR="00F102B6" w:rsidRPr="0096463E" w14:paraId="50179E6E" w14:textId="77777777" w:rsidTr="00BF5B09">
        <w:tc>
          <w:tcPr>
            <w:tcW w:w="1451" w:type="dxa"/>
            <w:vMerge/>
            <w:vAlign w:val="center"/>
          </w:tcPr>
          <w:p w14:paraId="4B6619C6" w14:textId="77777777" w:rsidR="00F102B6" w:rsidRPr="0096463E" w:rsidRDefault="00F102B6" w:rsidP="00193000">
            <w:pPr>
              <w:jc w:val="both"/>
              <w:rPr>
                <w:rFonts w:cs="Calibri"/>
                <w:b/>
                <w:bCs/>
              </w:rPr>
            </w:pPr>
          </w:p>
        </w:tc>
        <w:tc>
          <w:tcPr>
            <w:tcW w:w="2939" w:type="dxa"/>
            <w:gridSpan w:val="2"/>
            <w:vAlign w:val="center"/>
          </w:tcPr>
          <w:p w14:paraId="26F7A88F" w14:textId="4A2F06C2" w:rsidR="00F102B6" w:rsidRPr="0096463E" w:rsidRDefault="00F102B6" w:rsidP="00193000">
            <w:pPr>
              <w:jc w:val="both"/>
              <w:rPr>
                <w:rFonts w:cs="Calibri"/>
              </w:rPr>
            </w:pPr>
            <w:proofErr w:type="spellStart"/>
            <w:r w:rsidRPr="0096463E">
              <w:rPr>
                <w:rFonts w:cs="Calibri"/>
              </w:rPr>
              <w:t>Podpokazatelji</w:t>
            </w:r>
            <w:proofErr w:type="spellEnd"/>
          </w:p>
        </w:tc>
        <w:tc>
          <w:tcPr>
            <w:tcW w:w="5006" w:type="dxa"/>
            <w:gridSpan w:val="2"/>
            <w:vAlign w:val="center"/>
          </w:tcPr>
          <w:p w14:paraId="6726FCD0" w14:textId="77777777" w:rsidR="00F102B6" w:rsidRPr="0096463E" w:rsidRDefault="00F102B6" w:rsidP="00193000">
            <w:pPr>
              <w:jc w:val="both"/>
              <w:rPr>
                <w:rFonts w:cs="Calibri"/>
              </w:rPr>
            </w:pPr>
            <w:r w:rsidRPr="0096463E">
              <w:rPr>
                <w:rFonts w:cs="Calibri"/>
              </w:rPr>
              <w:t>– Objavljeni dokument strategije i/ili akcijskog plana destinacije.</w:t>
            </w:r>
          </w:p>
          <w:p w14:paraId="5DBD95E5" w14:textId="77777777" w:rsidR="00F102B6" w:rsidRPr="0096463E" w:rsidRDefault="00F102B6" w:rsidP="00193000">
            <w:pPr>
              <w:jc w:val="both"/>
              <w:rPr>
                <w:rFonts w:cs="Calibri"/>
              </w:rPr>
            </w:pPr>
            <w:r w:rsidRPr="0096463E">
              <w:rPr>
                <w:rFonts w:cs="Calibri"/>
              </w:rPr>
              <w:t>– Strategija/plan su jasno vidljivi i dostupni online.</w:t>
            </w:r>
          </w:p>
          <w:p w14:paraId="060A3172" w14:textId="7E95726E" w:rsidR="00F102B6" w:rsidRPr="0096463E" w:rsidRDefault="00F102B6" w:rsidP="00193000">
            <w:pPr>
              <w:jc w:val="both"/>
              <w:rPr>
                <w:rFonts w:cs="Calibri"/>
              </w:rPr>
            </w:pPr>
            <w:r w:rsidRPr="0096463E">
              <w:rPr>
                <w:rFonts w:cs="Calibri"/>
              </w:rPr>
              <w:t>– Udio implementiranih aktivnosti iz plana (Implementirana aktivnost je aktivnost koja je u potpunosti provedena, završena, te postoje informacije u učinku iste)</w:t>
            </w:r>
          </w:p>
        </w:tc>
      </w:tr>
      <w:tr w:rsidR="009075F9" w:rsidRPr="0096463E" w14:paraId="388D17BF" w14:textId="77777777" w:rsidTr="00BF5B09">
        <w:tc>
          <w:tcPr>
            <w:tcW w:w="1451" w:type="dxa"/>
            <w:vMerge w:val="restart"/>
            <w:vAlign w:val="center"/>
          </w:tcPr>
          <w:p w14:paraId="33F741A7" w14:textId="77777777" w:rsidR="009075F9" w:rsidRPr="0096463E" w:rsidRDefault="009075F9" w:rsidP="00193000">
            <w:pPr>
              <w:jc w:val="both"/>
              <w:rPr>
                <w:rFonts w:cs="Calibri"/>
                <w:b/>
                <w:bCs/>
              </w:rPr>
            </w:pPr>
            <w:r w:rsidRPr="0096463E">
              <w:rPr>
                <w:rFonts w:cs="Calibri"/>
                <w:b/>
                <w:bCs/>
              </w:rPr>
              <w:t>Podaci</w:t>
            </w:r>
          </w:p>
        </w:tc>
        <w:tc>
          <w:tcPr>
            <w:tcW w:w="2939" w:type="dxa"/>
            <w:gridSpan w:val="2"/>
            <w:vAlign w:val="center"/>
          </w:tcPr>
          <w:p w14:paraId="2F9E8321" w14:textId="77777777" w:rsidR="009075F9" w:rsidRPr="0096463E" w:rsidRDefault="009075F9" w:rsidP="00193000">
            <w:pPr>
              <w:jc w:val="both"/>
              <w:rPr>
                <w:rFonts w:cs="Calibri"/>
              </w:rPr>
            </w:pPr>
            <w:r w:rsidRPr="0096463E">
              <w:rPr>
                <w:rFonts w:cs="Calibri"/>
              </w:rPr>
              <w:t>Naziv podataka</w:t>
            </w:r>
          </w:p>
        </w:tc>
        <w:tc>
          <w:tcPr>
            <w:tcW w:w="5006" w:type="dxa"/>
            <w:gridSpan w:val="2"/>
            <w:vAlign w:val="center"/>
          </w:tcPr>
          <w:p w14:paraId="16DF7380" w14:textId="77777777" w:rsidR="00F102B6" w:rsidRPr="0096463E" w:rsidRDefault="00F102B6" w:rsidP="00193000">
            <w:pPr>
              <w:jc w:val="both"/>
              <w:rPr>
                <w:rFonts w:cs="Calibri"/>
              </w:rPr>
            </w:pPr>
            <w:r w:rsidRPr="0096463E">
              <w:rPr>
                <w:rFonts w:cs="Calibri"/>
              </w:rPr>
              <w:t>1. Strategija/ plan izrađen i javno dostupan – DA/NE</w:t>
            </w:r>
          </w:p>
          <w:p w14:paraId="155EB09F" w14:textId="77777777" w:rsidR="00F102B6" w:rsidRPr="0096463E" w:rsidRDefault="00F102B6" w:rsidP="00193000">
            <w:pPr>
              <w:jc w:val="both"/>
              <w:rPr>
                <w:rFonts w:cs="Calibri"/>
              </w:rPr>
            </w:pPr>
            <w:r w:rsidRPr="0096463E">
              <w:rPr>
                <w:rFonts w:cs="Calibri"/>
              </w:rPr>
              <w:t>2. Ukupan broj aktivnosti definiranih Planom</w:t>
            </w:r>
          </w:p>
          <w:p w14:paraId="6F194C32" w14:textId="191029C8" w:rsidR="009075F9" w:rsidRPr="0096463E" w:rsidRDefault="00F102B6" w:rsidP="00193000">
            <w:pPr>
              <w:jc w:val="both"/>
              <w:rPr>
                <w:rFonts w:cs="Calibri"/>
              </w:rPr>
            </w:pPr>
            <w:r w:rsidRPr="0096463E">
              <w:rPr>
                <w:rFonts w:cs="Calibri"/>
              </w:rPr>
              <w:t>3. Broj implementiranih aktivnosti definiranih planom</w:t>
            </w:r>
          </w:p>
        </w:tc>
      </w:tr>
      <w:tr w:rsidR="009075F9" w:rsidRPr="0096463E" w14:paraId="73E53586" w14:textId="77777777" w:rsidTr="00BF5B09">
        <w:tc>
          <w:tcPr>
            <w:tcW w:w="1451" w:type="dxa"/>
            <w:vMerge/>
            <w:vAlign w:val="center"/>
          </w:tcPr>
          <w:p w14:paraId="17D4BE59" w14:textId="77777777" w:rsidR="009075F9" w:rsidRPr="0096463E" w:rsidRDefault="009075F9" w:rsidP="00193000">
            <w:pPr>
              <w:jc w:val="both"/>
              <w:rPr>
                <w:rFonts w:cs="Calibri"/>
                <w:b/>
                <w:bCs/>
              </w:rPr>
            </w:pPr>
          </w:p>
        </w:tc>
        <w:tc>
          <w:tcPr>
            <w:tcW w:w="2939" w:type="dxa"/>
            <w:gridSpan w:val="2"/>
            <w:vAlign w:val="center"/>
          </w:tcPr>
          <w:p w14:paraId="57972C81" w14:textId="77777777" w:rsidR="009075F9" w:rsidRPr="0096463E" w:rsidRDefault="009075F9" w:rsidP="00193000">
            <w:pPr>
              <w:jc w:val="both"/>
              <w:rPr>
                <w:rFonts w:cs="Calibri"/>
              </w:rPr>
            </w:pPr>
            <w:r w:rsidRPr="0096463E">
              <w:rPr>
                <w:rFonts w:cs="Calibri"/>
              </w:rPr>
              <w:t>Mjerna jedinica</w:t>
            </w:r>
          </w:p>
        </w:tc>
        <w:tc>
          <w:tcPr>
            <w:tcW w:w="5006" w:type="dxa"/>
            <w:gridSpan w:val="2"/>
            <w:vAlign w:val="center"/>
          </w:tcPr>
          <w:p w14:paraId="00950928" w14:textId="77777777" w:rsidR="00F102B6" w:rsidRPr="0096463E" w:rsidRDefault="00F102B6" w:rsidP="00193000">
            <w:pPr>
              <w:jc w:val="both"/>
              <w:rPr>
                <w:rFonts w:cs="Calibri"/>
              </w:rPr>
            </w:pPr>
            <w:r w:rsidRPr="0096463E">
              <w:rPr>
                <w:rFonts w:cs="Calibri"/>
              </w:rPr>
              <w:t>1. Višegodišnji plan i/ili strategija</w:t>
            </w:r>
          </w:p>
          <w:p w14:paraId="708CFB46" w14:textId="77777777" w:rsidR="00F102B6" w:rsidRPr="0096463E" w:rsidRDefault="00F102B6" w:rsidP="00193000">
            <w:pPr>
              <w:jc w:val="both"/>
              <w:rPr>
                <w:rFonts w:cs="Calibri"/>
              </w:rPr>
            </w:pPr>
            <w:r w:rsidRPr="0096463E">
              <w:rPr>
                <w:rFonts w:cs="Calibri"/>
              </w:rPr>
              <w:t>2. Broj aktivnosti</w:t>
            </w:r>
          </w:p>
          <w:p w14:paraId="5D933856" w14:textId="5AD45255" w:rsidR="009075F9" w:rsidRPr="0096463E" w:rsidRDefault="00F102B6" w:rsidP="00193000">
            <w:pPr>
              <w:jc w:val="both"/>
              <w:rPr>
                <w:rFonts w:cs="Calibri"/>
              </w:rPr>
            </w:pPr>
            <w:r w:rsidRPr="0096463E">
              <w:rPr>
                <w:rFonts w:cs="Calibri"/>
              </w:rPr>
              <w:t>3. Broj implementiranih aktivnosti / ukupan broj aktivnosti</w:t>
            </w:r>
          </w:p>
        </w:tc>
      </w:tr>
      <w:tr w:rsidR="009075F9" w:rsidRPr="0096463E" w14:paraId="3348A882" w14:textId="77777777" w:rsidTr="00BF5B09">
        <w:tc>
          <w:tcPr>
            <w:tcW w:w="1451" w:type="dxa"/>
            <w:vMerge/>
            <w:vAlign w:val="center"/>
          </w:tcPr>
          <w:p w14:paraId="3B43404E" w14:textId="77777777" w:rsidR="009075F9" w:rsidRPr="0096463E" w:rsidRDefault="009075F9" w:rsidP="00193000">
            <w:pPr>
              <w:jc w:val="both"/>
              <w:rPr>
                <w:rFonts w:cs="Calibri"/>
                <w:b/>
                <w:bCs/>
              </w:rPr>
            </w:pPr>
          </w:p>
        </w:tc>
        <w:tc>
          <w:tcPr>
            <w:tcW w:w="2939" w:type="dxa"/>
            <w:gridSpan w:val="2"/>
            <w:vAlign w:val="center"/>
          </w:tcPr>
          <w:p w14:paraId="1E06B619" w14:textId="77777777" w:rsidR="009075F9" w:rsidRPr="0096463E" w:rsidRDefault="009075F9" w:rsidP="00193000">
            <w:pPr>
              <w:jc w:val="both"/>
              <w:rPr>
                <w:rFonts w:cs="Calibri"/>
              </w:rPr>
            </w:pPr>
            <w:r w:rsidRPr="0096463E">
              <w:rPr>
                <w:rFonts w:cs="Calibri"/>
              </w:rPr>
              <w:t>Izvor podataka/potencijalni izvor</w:t>
            </w:r>
          </w:p>
        </w:tc>
        <w:tc>
          <w:tcPr>
            <w:tcW w:w="5006" w:type="dxa"/>
            <w:gridSpan w:val="2"/>
            <w:vAlign w:val="center"/>
          </w:tcPr>
          <w:p w14:paraId="028494AF" w14:textId="6F08967F" w:rsidR="009075F9" w:rsidRPr="0096463E" w:rsidRDefault="00F102B6" w:rsidP="00193000">
            <w:pPr>
              <w:jc w:val="both"/>
              <w:rPr>
                <w:rFonts w:cs="Calibri"/>
              </w:rPr>
            </w:pPr>
            <w:r w:rsidRPr="0096463E">
              <w:rPr>
                <w:rFonts w:cs="Calibri"/>
              </w:rPr>
              <w:t>1., 2. i 3. Turistička zajednica / JLS</w:t>
            </w:r>
          </w:p>
        </w:tc>
      </w:tr>
      <w:tr w:rsidR="009075F9" w:rsidRPr="0096463E" w14:paraId="68DA29AE" w14:textId="77777777" w:rsidTr="00BF5B09">
        <w:tc>
          <w:tcPr>
            <w:tcW w:w="1451" w:type="dxa"/>
            <w:vMerge/>
            <w:vAlign w:val="center"/>
          </w:tcPr>
          <w:p w14:paraId="05756025" w14:textId="77777777" w:rsidR="009075F9" w:rsidRPr="0096463E" w:rsidRDefault="009075F9" w:rsidP="00193000">
            <w:pPr>
              <w:jc w:val="both"/>
              <w:rPr>
                <w:rFonts w:cs="Calibri"/>
                <w:b/>
                <w:bCs/>
              </w:rPr>
            </w:pPr>
          </w:p>
        </w:tc>
        <w:tc>
          <w:tcPr>
            <w:tcW w:w="2939" w:type="dxa"/>
            <w:gridSpan w:val="2"/>
            <w:vAlign w:val="center"/>
          </w:tcPr>
          <w:p w14:paraId="02F6188D" w14:textId="77777777" w:rsidR="009075F9" w:rsidRPr="0096463E" w:rsidRDefault="009075F9" w:rsidP="00193000">
            <w:pPr>
              <w:jc w:val="both"/>
              <w:rPr>
                <w:rFonts w:cs="Calibri"/>
              </w:rPr>
            </w:pPr>
            <w:r w:rsidRPr="0096463E">
              <w:rPr>
                <w:rFonts w:cs="Calibri"/>
              </w:rPr>
              <w:t>Dostupnost podataka i podatkovni jaz</w:t>
            </w:r>
          </w:p>
        </w:tc>
        <w:tc>
          <w:tcPr>
            <w:tcW w:w="5006" w:type="dxa"/>
            <w:gridSpan w:val="2"/>
            <w:vAlign w:val="center"/>
          </w:tcPr>
          <w:p w14:paraId="36189A09" w14:textId="2DAF9B0E" w:rsidR="009075F9" w:rsidRPr="0096463E" w:rsidRDefault="00F102B6" w:rsidP="00193000">
            <w:pPr>
              <w:jc w:val="both"/>
              <w:rPr>
                <w:rFonts w:cs="Calibri"/>
              </w:rPr>
            </w:pPr>
            <w:r w:rsidRPr="0096463E">
              <w:rPr>
                <w:rFonts w:cs="Calibri"/>
              </w:rPr>
              <w:t>1. – 3. Podatak dostupan</w:t>
            </w:r>
          </w:p>
        </w:tc>
      </w:tr>
      <w:tr w:rsidR="009075F9" w:rsidRPr="0096463E" w14:paraId="59B25E50" w14:textId="77777777" w:rsidTr="00BF5B09">
        <w:tc>
          <w:tcPr>
            <w:tcW w:w="1451" w:type="dxa"/>
            <w:vMerge/>
            <w:vAlign w:val="center"/>
          </w:tcPr>
          <w:p w14:paraId="147DE3F6" w14:textId="77777777" w:rsidR="009075F9" w:rsidRPr="0096463E" w:rsidRDefault="009075F9" w:rsidP="00193000">
            <w:pPr>
              <w:jc w:val="both"/>
              <w:rPr>
                <w:rFonts w:cs="Calibri"/>
                <w:b/>
                <w:bCs/>
              </w:rPr>
            </w:pPr>
          </w:p>
        </w:tc>
        <w:tc>
          <w:tcPr>
            <w:tcW w:w="2939" w:type="dxa"/>
            <w:gridSpan w:val="2"/>
            <w:vAlign w:val="center"/>
          </w:tcPr>
          <w:p w14:paraId="3C9F0F7C" w14:textId="77777777" w:rsidR="009075F9" w:rsidRPr="0096463E" w:rsidRDefault="009075F9" w:rsidP="00193000">
            <w:pPr>
              <w:jc w:val="both"/>
              <w:rPr>
                <w:rFonts w:cs="Calibri"/>
              </w:rPr>
            </w:pPr>
            <w:r w:rsidRPr="0096463E">
              <w:rPr>
                <w:rFonts w:cs="Calibri"/>
              </w:rPr>
              <w:t>Periodičnost prikupljanja podataka</w:t>
            </w:r>
          </w:p>
        </w:tc>
        <w:tc>
          <w:tcPr>
            <w:tcW w:w="5006" w:type="dxa"/>
            <w:gridSpan w:val="2"/>
            <w:vAlign w:val="center"/>
          </w:tcPr>
          <w:p w14:paraId="3D21EDF3" w14:textId="00EB12A9" w:rsidR="009075F9" w:rsidRPr="0096463E" w:rsidRDefault="00F102B6" w:rsidP="00193000">
            <w:pPr>
              <w:jc w:val="both"/>
              <w:rPr>
                <w:rFonts w:cs="Calibri"/>
              </w:rPr>
            </w:pPr>
            <w:r w:rsidRPr="0096463E">
              <w:rPr>
                <w:rFonts w:cs="Calibri"/>
              </w:rPr>
              <w:t>1. – 3. jednom godišnje</w:t>
            </w:r>
          </w:p>
        </w:tc>
      </w:tr>
      <w:tr w:rsidR="009075F9" w:rsidRPr="0096463E" w14:paraId="4BE7806E" w14:textId="77777777" w:rsidTr="00BF5B09">
        <w:tc>
          <w:tcPr>
            <w:tcW w:w="1451" w:type="dxa"/>
            <w:vAlign w:val="center"/>
          </w:tcPr>
          <w:p w14:paraId="2AD91781" w14:textId="77777777" w:rsidR="009075F9" w:rsidRPr="0096463E" w:rsidRDefault="009075F9" w:rsidP="00193000">
            <w:pPr>
              <w:jc w:val="both"/>
              <w:rPr>
                <w:rFonts w:cs="Calibri"/>
                <w:b/>
                <w:bCs/>
              </w:rPr>
            </w:pPr>
            <w:r w:rsidRPr="0096463E">
              <w:rPr>
                <w:rFonts w:cs="Calibri"/>
                <w:b/>
                <w:bCs/>
              </w:rPr>
              <w:t>Metodologija izračuna pokazatelja</w:t>
            </w:r>
          </w:p>
        </w:tc>
        <w:tc>
          <w:tcPr>
            <w:tcW w:w="7945" w:type="dxa"/>
            <w:gridSpan w:val="4"/>
            <w:vAlign w:val="center"/>
          </w:tcPr>
          <w:p w14:paraId="6E3AEAA4" w14:textId="77777777" w:rsidR="00F102B6" w:rsidRPr="0096463E" w:rsidRDefault="00F102B6" w:rsidP="00193000">
            <w:pPr>
              <w:jc w:val="both"/>
              <w:rPr>
                <w:rFonts w:cs="Calibri"/>
              </w:rPr>
            </w:pPr>
            <w:r w:rsidRPr="0096463E">
              <w:rPr>
                <w:rFonts w:cs="Calibri"/>
              </w:rPr>
              <w:t>Omjer implementiranih aktivnosti / ukupni broj aktivnosti definiranih Planom X 100</w:t>
            </w:r>
          </w:p>
          <w:p w14:paraId="65676DAD" w14:textId="40B283A2" w:rsidR="009075F9" w:rsidRPr="0096463E" w:rsidRDefault="00F102B6" w:rsidP="00193000">
            <w:pPr>
              <w:jc w:val="both"/>
              <w:rPr>
                <w:rFonts w:cs="Calibri"/>
              </w:rPr>
            </w:pPr>
            <w:r w:rsidRPr="0096463E">
              <w:rPr>
                <w:rFonts w:cs="Calibri"/>
              </w:rPr>
              <w:t>Implementirane aktivnosti su one koje su u potpunosti završene, te za njih postoje mjerljivi rezultati provedbe.</w:t>
            </w:r>
          </w:p>
        </w:tc>
      </w:tr>
      <w:tr w:rsidR="009075F9" w:rsidRPr="0096463E" w14:paraId="53C882A5" w14:textId="77777777" w:rsidTr="00BF5B09">
        <w:tc>
          <w:tcPr>
            <w:tcW w:w="1451" w:type="dxa"/>
            <w:vAlign w:val="center"/>
          </w:tcPr>
          <w:p w14:paraId="0B36DC19" w14:textId="77777777" w:rsidR="009075F9" w:rsidRPr="0096463E" w:rsidRDefault="009075F9" w:rsidP="00193000">
            <w:pPr>
              <w:jc w:val="both"/>
              <w:rPr>
                <w:rFonts w:cs="Calibri"/>
                <w:b/>
                <w:bCs/>
              </w:rPr>
            </w:pPr>
            <w:r w:rsidRPr="0096463E">
              <w:rPr>
                <w:rFonts w:cs="Calibri"/>
                <w:b/>
                <w:bCs/>
              </w:rPr>
              <w:t>Učestalost mjerenja</w:t>
            </w:r>
          </w:p>
        </w:tc>
        <w:tc>
          <w:tcPr>
            <w:tcW w:w="7945" w:type="dxa"/>
            <w:gridSpan w:val="4"/>
            <w:vAlign w:val="center"/>
          </w:tcPr>
          <w:p w14:paraId="52A66048" w14:textId="2EFF6142" w:rsidR="009075F9" w:rsidRPr="0096463E" w:rsidRDefault="00F102B6" w:rsidP="00193000">
            <w:pPr>
              <w:jc w:val="both"/>
              <w:rPr>
                <w:rFonts w:cs="Calibri"/>
              </w:rPr>
            </w:pPr>
            <w:r w:rsidRPr="0096463E">
              <w:rPr>
                <w:rFonts w:cs="Calibri"/>
              </w:rPr>
              <w:t>Jednom godišnje</w:t>
            </w:r>
          </w:p>
        </w:tc>
      </w:tr>
      <w:tr w:rsidR="009075F9" w:rsidRPr="0096463E" w14:paraId="240663EF" w14:textId="77777777" w:rsidTr="00BF5B09">
        <w:tc>
          <w:tcPr>
            <w:tcW w:w="1451" w:type="dxa"/>
            <w:vAlign w:val="center"/>
          </w:tcPr>
          <w:p w14:paraId="4E48E1A3" w14:textId="77777777" w:rsidR="009075F9" w:rsidRPr="0096463E" w:rsidRDefault="009075F9" w:rsidP="00193000">
            <w:pPr>
              <w:jc w:val="both"/>
              <w:rPr>
                <w:rFonts w:cs="Calibri"/>
                <w:b/>
                <w:bCs/>
              </w:rPr>
            </w:pPr>
          </w:p>
        </w:tc>
        <w:tc>
          <w:tcPr>
            <w:tcW w:w="7945" w:type="dxa"/>
            <w:gridSpan w:val="4"/>
            <w:vAlign w:val="center"/>
          </w:tcPr>
          <w:p w14:paraId="5D05010E" w14:textId="77777777" w:rsidR="009075F9" w:rsidRPr="0096463E" w:rsidRDefault="009075F9" w:rsidP="00193000">
            <w:pPr>
              <w:jc w:val="both"/>
              <w:rPr>
                <w:rFonts w:cs="Calibri"/>
              </w:rPr>
            </w:pPr>
          </w:p>
        </w:tc>
      </w:tr>
      <w:tr w:rsidR="009075F9" w:rsidRPr="0096463E" w14:paraId="5CA3C76F" w14:textId="77777777" w:rsidTr="002A74E7">
        <w:tc>
          <w:tcPr>
            <w:tcW w:w="1451" w:type="dxa"/>
            <w:shd w:val="clear" w:color="auto" w:fill="F2F2F2" w:themeFill="background1" w:themeFillShade="F2"/>
            <w:vAlign w:val="center"/>
          </w:tcPr>
          <w:p w14:paraId="2434863E" w14:textId="0EE84B85" w:rsidR="009075F9" w:rsidRPr="0096463E" w:rsidRDefault="009075F9" w:rsidP="00193000">
            <w:pPr>
              <w:jc w:val="center"/>
              <w:rPr>
                <w:rFonts w:cs="Calibri"/>
                <w:b/>
                <w:bCs/>
              </w:rPr>
            </w:pPr>
            <w:r w:rsidRPr="0096463E">
              <w:rPr>
                <w:rFonts w:cs="Calibri"/>
                <w:b/>
                <w:bCs/>
              </w:rPr>
              <w:t>Početna vrijednost (202</w:t>
            </w:r>
            <w:r w:rsidR="00257357" w:rsidRPr="0096463E">
              <w:rPr>
                <w:rFonts w:cs="Calibri"/>
                <w:b/>
                <w:bCs/>
              </w:rPr>
              <w:t>4</w:t>
            </w:r>
            <w:r w:rsidRPr="0096463E">
              <w:rPr>
                <w:rFonts w:cs="Calibri"/>
                <w:b/>
                <w:bCs/>
              </w:rPr>
              <w:t>.)</w:t>
            </w:r>
          </w:p>
        </w:tc>
        <w:tc>
          <w:tcPr>
            <w:tcW w:w="2648" w:type="dxa"/>
            <w:shd w:val="clear" w:color="auto" w:fill="F2F2F2" w:themeFill="background1" w:themeFillShade="F2"/>
            <w:vAlign w:val="center"/>
          </w:tcPr>
          <w:p w14:paraId="0E0EB7C4" w14:textId="6D2DC4C9" w:rsidR="009075F9" w:rsidRPr="0096463E" w:rsidRDefault="009075F9" w:rsidP="00193000">
            <w:pPr>
              <w:jc w:val="center"/>
              <w:rPr>
                <w:rFonts w:cs="Calibri"/>
                <w:b/>
                <w:bCs/>
              </w:rPr>
            </w:pPr>
            <w:r w:rsidRPr="0096463E">
              <w:rPr>
                <w:rFonts w:cs="Calibri"/>
                <w:b/>
                <w:bCs/>
              </w:rPr>
              <w:t>202</w:t>
            </w:r>
            <w:r w:rsidR="00257357" w:rsidRPr="0096463E">
              <w:rPr>
                <w:rFonts w:cs="Calibri"/>
                <w:b/>
                <w:bCs/>
              </w:rPr>
              <w:t>5</w:t>
            </w:r>
            <w:r w:rsidRPr="0096463E">
              <w:rPr>
                <w:rFonts w:cs="Calibri"/>
                <w:b/>
                <w:bCs/>
              </w:rPr>
              <w:t>.</w:t>
            </w:r>
          </w:p>
        </w:tc>
        <w:tc>
          <w:tcPr>
            <w:tcW w:w="2648" w:type="dxa"/>
            <w:gridSpan w:val="2"/>
            <w:shd w:val="clear" w:color="auto" w:fill="F2F2F2" w:themeFill="background1" w:themeFillShade="F2"/>
            <w:vAlign w:val="center"/>
          </w:tcPr>
          <w:p w14:paraId="65AC995E" w14:textId="1E670A2E" w:rsidR="009075F9" w:rsidRPr="0096463E" w:rsidRDefault="009075F9" w:rsidP="00193000">
            <w:pPr>
              <w:jc w:val="center"/>
              <w:rPr>
                <w:rFonts w:cs="Calibri"/>
                <w:b/>
                <w:bCs/>
              </w:rPr>
            </w:pPr>
            <w:r w:rsidRPr="0096463E">
              <w:rPr>
                <w:rFonts w:cs="Calibri"/>
                <w:b/>
                <w:bCs/>
              </w:rPr>
              <w:t>202</w:t>
            </w:r>
            <w:r w:rsidR="00257357" w:rsidRPr="0096463E">
              <w:rPr>
                <w:rFonts w:cs="Calibri"/>
                <w:b/>
                <w:bCs/>
              </w:rPr>
              <w:t>6</w:t>
            </w:r>
            <w:r w:rsidRPr="0096463E">
              <w:rPr>
                <w:rFonts w:cs="Calibri"/>
                <w:b/>
                <w:bCs/>
              </w:rPr>
              <w:t>.</w:t>
            </w:r>
          </w:p>
        </w:tc>
        <w:tc>
          <w:tcPr>
            <w:tcW w:w="2649" w:type="dxa"/>
            <w:shd w:val="clear" w:color="auto" w:fill="F2F2F2" w:themeFill="background1" w:themeFillShade="F2"/>
            <w:vAlign w:val="center"/>
          </w:tcPr>
          <w:p w14:paraId="298489B6" w14:textId="4563830F" w:rsidR="009075F9" w:rsidRPr="0096463E" w:rsidRDefault="009075F9" w:rsidP="00193000">
            <w:pPr>
              <w:jc w:val="center"/>
              <w:rPr>
                <w:rFonts w:cs="Calibri"/>
                <w:b/>
                <w:bCs/>
              </w:rPr>
            </w:pPr>
            <w:r w:rsidRPr="0096463E">
              <w:rPr>
                <w:rFonts w:cs="Calibri"/>
                <w:b/>
                <w:bCs/>
              </w:rPr>
              <w:t>202</w:t>
            </w:r>
            <w:r w:rsidR="00257357" w:rsidRPr="0096463E">
              <w:rPr>
                <w:rFonts w:cs="Calibri"/>
                <w:b/>
                <w:bCs/>
              </w:rPr>
              <w:t>7</w:t>
            </w:r>
            <w:r w:rsidRPr="0096463E">
              <w:rPr>
                <w:rFonts w:cs="Calibri"/>
                <w:b/>
                <w:bCs/>
              </w:rPr>
              <w:t>.</w:t>
            </w:r>
          </w:p>
        </w:tc>
      </w:tr>
      <w:tr w:rsidR="009075F9" w:rsidRPr="0096463E" w14:paraId="63639E6C" w14:textId="77777777" w:rsidTr="002A74E7">
        <w:tc>
          <w:tcPr>
            <w:tcW w:w="1451" w:type="dxa"/>
            <w:shd w:val="clear" w:color="auto" w:fill="F2F2F2" w:themeFill="background1" w:themeFillShade="F2"/>
            <w:vAlign w:val="center"/>
          </w:tcPr>
          <w:p w14:paraId="1226CFA2" w14:textId="7F43A382" w:rsidR="009075F9" w:rsidRPr="0096463E" w:rsidRDefault="006625A2" w:rsidP="00F05A9D">
            <w:pPr>
              <w:jc w:val="center"/>
              <w:rPr>
                <w:rFonts w:cs="Calibri"/>
                <w:b/>
                <w:bCs/>
              </w:rPr>
            </w:pPr>
            <w:r w:rsidRPr="009C0921">
              <w:rPr>
                <w:rFonts w:cs="Calibri"/>
                <w:b/>
                <w:bCs/>
                <w:color w:val="FF0000"/>
              </w:rPr>
              <w:t>DA,</w:t>
            </w:r>
            <w:r w:rsidRPr="0096463E">
              <w:rPr>
                <w:rFonts w:cs="Calibri"/>
                <w:b/>
                <w:bCs/>
              </w:rPr>
              <w:t xml:space="preserve"> </w:t>
            </w:r>
            <w:r w:rsidR="00257357" w:rsidRPr="00B17E58">
              <w:rPr>
                <w:rFonts w:cs="Calibri"/>
                <w:b/>
                <w:bCs/>
                <w:color w:val="FF0000"/>
              </w:rPr>
              <w:t>0</w:t>
            </w:r>
          </w:p>
        </w:tc>
        <w:tc>
          <w:tcPr>
            <w:tcW w:w="2648" w:type="dxa"/>
            <w:shd w:val="clear" w:color="auto" w:fill="F2F2F2" w:themeFill="background1" w:themeFillShade="F2"/>
            <w:vAlign w:val="center"/>
          </w:tcPr>
          <w:p w14:paraId="75F83950" w14:textId="77777777" w:rsidR="009075F9" w:rsidRPr="0096463E" w:rsidRDefault="009075F9" w:rsidP="00193000">
            <w:pPr>
              <w:jc w:val="both"/>
              <w:rPr>
                <w:rFonts w:cs="Calibri"/>
              </w:rPr>
            </w:pPr>
          </w:p>
        </w:tc>
        <w:tc>
          <w:tcPr>
            <w:tcW w:w="2648" w:type="dxa"/>
            <w:gridSpan w:val="2"/>
            <w:shd w:val="clear" w:color="auto" w:fill="F2F2F2" w:themeFill="background1" w:themeFillShade="F2"/>
            <w:vAlign w:val="center"/>
          </w:tcPr>
          <w:p w14:paraId="4EBBAC7F" w14:textId="77777777" w:rsidR="009075F9" w:rsidRPr="0096463E" w:rsidRDefault="009075F9" w:rsidP="00193000">
            <w:pPr>
              <w:jc w:val="both"/>
              <w:rPr>
                <w:rFonts w:cs="Calibri"/>
              </w:rPr>
            </w:pPr>
          </w:p>
        </w:tc>
        <w:tc>
          <w:tcPr>
            <w:tcW w:w="2649" w:type="dxa"/>
            <w:shd w:val="clear" w:color="auto" w:fill="F2F2F2" w:themeFill="background1" w:themeFillShade="F2"/>
            <w:vAlign w:val="center"/>
          </w:tcPr>
          <w:p w14:paraId="10D5567C" w14:textId="77777777" w:rsidR="009075F9" w:rsidRPr="0096463E" w:rsidRDefault="009075F9" w:rsidP="00193000">
            <w:pPr>
              <w:jc w:val="both"/>
              <w:rPr>
                <w:rFonts w:cs="Calibri"/>
              </w:rPr>
            </w:pPr>
          </w:p>
        </w:tc>
      </w:tr>
    </w:tbl>
    <w:p w14:paraId="15126225" w14:textId="77777777" w:rsidR="009075F9" w:rsidRDefault="009075F9" w:rsidP="00193000">
      <w:pPr>
        <w:spacing w:after="0" w:line="240" w:lineRule="auto"/>
        <w:jc w:val="both"/>
      </w:pPr>
    </w:p>
    <w:p w14:paraId="0C0565D0" w14:textId="77777777" w:rsidR="00410A27" w:rsidRPr="0096463E" w:rsidRDefault="00410A27" w:rsidP="00193000">
      <w:pPr>
        <w:spacing w:after="0" w:line="240" w:lineRule="auto"/>
        <w:jc w:val="both"/>
      </w:pPr>
    </w:p>
    <w:p w14:paraId="46CFBA37" w14:textId="298B1399" w:rsidR="00BD542C" w:rsidRPr="0096463E" w:rsidRDefault="002A74E7" w:rsidP="002A74E7">
      <w:pPr>
        <w:pStyle w:val="Naslov3"/>
      </w:pPr>
      <w:bookmarkStart w:id="83" w:name="_Toc190099372"/>
      <w:r>
        <w:t xml:space="preserve">3.4.3. </w:t>
      </w:r>
      <w:r w:rsidR="00BD542C" w:rsidRPr="0096463E">
        <w:t>Održivo upravljanje prostorom</w:t>
      </w:r>
      <w:bookmarkEnd w:id="83"/>
    </w:p>
    <w:p w14:paraId="3557BCFA" w14:textId="77777777" w:rsidR="00BD542C" w:rsidRPr="0096463E" w:rsidRDefault="00BD542C" w:rsidP="00193000">
      <w:pPr>
        <w:spacing w:after="0" w:line="240" w:lineRule="auto"/>
        <w:jc w:val="both"/>
        <w:rPr>
          <w:b/>
          <w:bCs/>
        </w:rPr>
      </w:pPr>
    </w:p>
    <w:tbl>
      <w:tblPr>
        <w:tblStyle w:val="Reetkatablice"/>
        <w:tblW w:w="0" w:type="auto"/>
        <w:tblLook w:val="04A0" w:firstRow="1" w:lastRow="0" w:firstColumn="1" w:lastColumn="0" w:noHBand="0" w:noVBand="1"/>
      </w:tblPr>
      <w:tblGrid>
        <w:gridCol w:w="1522"/>
        <w:gridCol w:w="2648"/>
        <w:gridCol w:w="291"/>
        <w:gridCol w:w="2311"/>
        <w:gridCol w:w="2624"/>
      </w:tblGrid>
      <w:tr w:rsidR="009075F9" w:rsidRPr="0096463E" w14:paraId="4458A3C8" w14:textId="77777777" w:rsidTr="002A74E7">
        <w:tc>
          <w:tcPr>
            <w:tcW w:w="1451" w:type="dxa"/>
            <w:shd w:val="clear" w:color="auto" w:fill="F2F2F2" w:themeFill="background1" w:themeFillShade="F2"/>
            <w:vAlign w:val="center"/>
          </w:tcPr>
          <w:p w14:paraId="4AE41303"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2ABA338E" w14:textId="5EE84755"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Broj ostvarenih noćenja u smještajnim objektima destinacije po hektaru izrađenog građevinskog područja JLS (OUP-1) </w:t>
            </w:r>
          </w:p>
        </w:tc>
      </w:tr>
      <w:tr w:rsidR="009075F9" w:rsidRPr="0096463E" w14:paraId="79A581CE" w14:textId="77777777" w:rsidTr="00BF5B09">
        <w:tc>
          <w:tcPr>
            <w:tcW w:w="1451" w:type="dxa"/>
            <w:vMerge w:val="restart"/>
            <w:vAlign w:val="center"/>
          </w:tcPr>
          <w:p w14:paraId="178FF74A" w14:textId="77777777" w:rsidR="009075F9" w:rsidRPr="0096463E" w:rsidRDefault="009075F9" w:rsidP="00193000">
            <w:pPr>
              <w:jc w:val="both"/>
              <w:rPr>
                <w:rFonts w:cs="Calibri"/>
                <w:b/>
                <w:bCs/>
              </w:rPr>
            </w:pPr>
            <w:r w:rsidRPr="0096463E">
              <w:rPr>
                <w:rFonts w:cs="Calibri"/>
                <w:b/>
                <w:bCs/>
              </w:rPr>
              <w:t>Povezanost pokazatelja sa sustavima</w:t>
            </w:r>
          </w:p>
        </w:tc>
        <w:tc>
          <w:tcPr>
            <w:tcW w:w="2939" w:type="dxa"/>
            <w:gridSpan w:val="2"/>
            <w:vAlign w:val="center"/>
          </w:tcPr>
          <w:p w14:paraId="090E9E3D"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10D94129" w14:textId="283EB81A" w:rsidR="009075F9" w:rsidRPr="0096463E" w:rsidRDefault="00FD2214" w:rsidP="00193000">
            <w:pPr>
              <w:jc w:val="both"/>
              <w:rPr>
                <w:rFonts w:cs="Calibri"/>
              </w:rPr>
            </w:pPr>
            <w:r w:rsidRPr="0096463E">
              <w:rPr>
                <w:rFonts w:cs="Calibri"/>
              </w:rPr>
              <w:t>UN TOURISM – MST (prilagodba) – Broj posjetitelja po hektaru građevinskog područja</w:t>
            </w:r>
          </w:p>
        </w:tc>
      </w:tr>
      <w:tr w:rsidR="009075F9" w:rsidRPr="0096463E" w14:paraId="124E01AA" w14:textId="77777777" w:rsidTr="00BF5B09">
        <w:tc>
          <w:tcPr>
            <w:tcW w:w="1451" w:type="dxa"/>
            <w:vMerge/>
            <w:vAlign w:val="center"/>
          </w:tcPr>
          <w:p w14:paraId="5D71B9B7" w14:textId="77777777" w:rsidR="009075F9" w:rsidRPr="0096463E" w:rsidRDefault="009075F9" w:rsidP="00193000">
            <w:pPr>
              <w:jc w:val="both"/>
              <w:rPr>
                <w:rFonts w:cs="Calibri"/>
                <w:b/>
                <w:bCs/>
              </w:rPr>
            </w:pPr>
          </w:p>
        </w:tc>
        <w:tc>
          <w:tcPr>
            <w:tcW w:w="2939" w:type="dxa"/>
            <w:gridSpan w:val="2"/>
            <w:vAlign w:val="center"/>
          </w:tcPr>
          <w:p w14:paraId="6EEE8150" w14:textId="77777777" w:rsidR="009075F9" w:rsidRPr="0096463E" w:rsidRDefault="009075F9" w:rsidP="00193000">
            <w:pPr>
              <w:jc w:val="both"/>
              <w:rPr>
                <w:rFonts w:cs="Calibri"/>
              </w:rPr>
            </w:pPr>
            <w:r w:rsidRPr="0096463E">
              <w:rPr>
                <w:rFonts w:cs="Calibri"/>
              </w:rPr>
              <w:t>Povezanost sa Zakonom o turizmu</w:t>
            </w:r>
          </w:p>
        </w:tc>
        <w:tc>
          <w:tcPr>
            <w:tcW w:w="5006" w:type="dxa"/>
            <w:gridSpan w:val="2"/>
            <w:vAlign w:val="center"/>
          </w:tcPr>
          <w:p w14:paraId="4EE3C01D" w14:textId="0FC210E5" w:rsidR="009075F9" w:rsidRPr="0096463E" w:rsidRDefault="00FD2214" w:rsidP="00193000">
            <w:pPr>
              <w:jc w:val="both"/>
              <w:rPr>
                <w:rFonts w:cs="Calibri"/>
              </w:rPr>
            </w:pPr>
            <w:r w:rsidRPr="0096463E">
              <w:rPr>
                <w:rFonts w:cs="Calibri"/>
              </w:rPr>
              <w:t>Članak 14. stavak 2. Zakona o turizmu – održivo upravljanje prostorom</w:t>
            </w:r>
          </w:p>
        </w:tc>
      </w:tr>
      <w:tr w:rsidR="0078468E" w:rsidRPr="0096463E" w14:paraId="32A76E59" w14:textId="77777777" w:rsidTr="00BF5B09">
        <w:tc>
          <w:tcPr>
            <w:tcW w:w="1451" w:type="dxa"/>
            <w:vMerge/>
            <w:vAlign w:val="center"/>
          </w:tcPr>
          <w:p w14:paraId="55A2842A" w14:textId="77777777" w:rsidR="0078468E" w:rsidRPr="0096463E" w:rsidRDefault="0078468E" w:rsidP="00193000">
            <w:pPr>
              <w:jc w:val="both"/>
              <w:rPr>
                <w:rFonts w:cs="Calibri"/>
                <w:b/>
                <w:bCs/>
              </w:rPr>
            </w:pPr>
          </w:p>
        </w:tc>
        <w:tc>
          <w:tcPr>
            <w:tcW w:w="2939" w:type="dxa"/>
            <w:gridSpan w:val="2"/>
            <w:vAlign w:val="center"/>
          </w:tcPr>
          <w:p w14:paraId="56B51BF1" w14:textId="7A051ED2"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3F59A330" w14:textId="77777777" w:rsidR="00FD2214" w:rsidRPr="0096463E" w:rsidRDefault="00FD2214" w:rsidP="00193000">
            <w:pPr>
              <w:jc w:val="both"/>
              <w:rPr>
                <w:rFonts w:cs="Calibri"/>
              </w:rPr>
            </w:pPr>
            <w:r w:rsidRPr="0096463E">
              <w:rPr>
                <w:rFonts w:cs="Calibri"/>
              </w:rPr>
              <w:t>Cilj 11 – Održivi gradovi i zajednice</w:t>
            </w:r>
          </w:p>
          <w:p w14:paraId="7CFDE0D6" w14:textId="43E51B49" w:rsidR="0078468E" w:rsidRPr="0096463E" w:rsidRDefault="00FD2214" w:rsidP="00193000">
            <w:pPr>
              <w:jc w:val="both"/>
              <w:rPr>
                <w:rFonts w:cs="Calibri"/>
              </w:rPr>
            </w:pPr>
            <w:r w:rsidRPr="0096463E">
              <w:rPr>
                <w:rFonts w:cs="Calibri"/>
              </w:rPr>
              <w:t>Cilj 15 – Očuvanje života na zemlji</w:t>
            </w:r>
          </w:p>
        </w:tc>
      </w:tr>
      <w:tr w:rsidR="0078468E" w:rsidRPr="0096463E" w14:paraId="0644A1C3" w14:textId="77777777" w:rsidTr="00BF5B09">
        <w:tc>
          <w:tcPr>
            <w:tcW w:w="1451" w:type="dxa"/>
            <w:vMerge/>
            <w:vAlign w:val="center"/>
          </w:tcPr>
          <w:p w14:paraId="5C4128DE" w14:textId="77777777" w:rsidR="0078468E" w:rsidRPr="0096463E" w:rsidRDefault="0078468E" w:rsidP="00193000">
            <w:pPr>
              <w:jc w:val="both"/>
              <w:rPr>
                <w:rFonts w:cs="Calibri"/>
                <w:b/>
                <w:bCs/>
              </w:rPr>
            </w:pPr>
          </w:p>
        </w:tc>
        <w:tc>
          <w:tcPr>
            <w:tcW w:w="2939" w:type="dxa"/>
            <w:gridSpan w:val="2"/>
            <w:vAlign w:val="center"/>
          </w:tcPr>
          <w:p w14:paraId="4AC9B300" w14:textId="0CC5E824"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1DC79DF5" w14:textId="77777777" w:rsidR="00FD2214" w:rsidRPr="0096463E" w:rsidRDefault="00FD2214" w:rsidP="00193000">
            <w:pPr>
              <w:jc w:val="both"/>
              <w:rPr>
                <w:rFonts w:cs="Calibri"/>
              </w:rPr>
            </w:pPr>
            <w:r w:rsidRPr="0096463E">
              <w:rPr>
                <w:rFonts w:cs="Calibri"/>
              </w:rPr>
              <w:t>Strateški cilj: Cjelogodišnji i regionalno uravnoteženiji turizam</w:t>
            </w:r>
          </w:p>
          <w:p w14:paraId="36E4E57C" w14:textId="0BCE390F" w:rsidR="0078468E" w:rsidRPr="0096463E" w:rsidRDefault="00FD2214" w:rsidP="00193000">
            <w:pPr>
              <w:jc w:val="both"/>
              <w:rPr>
                <w:rFonts w:cs="Calibri"/>
              </w:rPr>
            </w:pPr>
            <w:r w:rsidRPr="0096463E">
              <w:rPr>
                <w:rFonts w:cs="Calibri"/>
              </w:rPr>
              <w:t>Posebni cilj: Razvoj vremenski i prostorno ravnomjernije raspoređenog turističkog prometa</w:t>
            </w:r>
          </w:p>
        </w:tc>
      </w:tr>
      <w:tr w:rsidR="009075F9" w:rsidRPr="0096463E" w14:paraId="3644343F" w14:textId="77777777" w:rsidTr="00BF5B09">
        <w:tc>
          <w:tcPr>
            <w:tcW w:w="1451" w:type="dxa"/>
            <w:vMerge w:val="restart"/>
            <w:vAlign w:val="center"/>
          </w:tcPr>
          <w:p w14:paraId="11FE75E8" w14:textId="77777777" w:rsidR="009075F9" w:rsidRPr="0096463E" w:rsidRDefault="009075F9" w:rsidP="00193000">
            <w:pPr>
              <w:jc w:val="both"/>
              <w:rPr>
                <w:rFonts w:cs="Calibri"/>
                <w:b/>
                <w:bCs/>
              </w:rPr>
            </w:pPr>
            <w:r w:rsidRPr="0096463E">
              <w:rPr>
                <w:rFonts w:cs="Calibri"/>
                <w:b/>
                <w:bCs/>
              </w:rPr>
              <w:t>Obilježja pokazatelja</w:t>
            </w:r>
          </w:p>
        </w:tc>
        <w:tc>
          <w:tcPr>
            <w:tcW w:w="2939" w:type="dxa"/>
            <w:gridSpan w:val="2"/>
            <w:vAlign w:val="center"/>
          </w:tcPr>
          <w:p w14:paraId="69FE045E" w14:textId="77777777" w:rsidR="009075F9" w:rsidRPr="0096463E" w:rsidRDefault="009075F9" w:rsidP="00193000">
            <w:pPr>
              <w:jc w:val="both"/>
              <w:rPr>
                <w:rFonts w:cs="Calibri"/>
              </w:rPr>
            </w:pPr>
            <w:r w:rsidRPr="0096463E">
              <w:rPr>
                <w:rFonts w:cs="Calibri"/>
              </w:rPr>
              <w:t>Definicija</w:t>
            </w:r>
          </w:p>
        </w:tc>
        <w:tc>
          <w:tcPr>
            <w:tcW w:w="5006" w:type="dxa"/>
            <w:gridSpan w:val="2"/>
            <w:vAlign w:val="center"/>
          </w:tcPr>
          <w:p w14:paraId="50FA881A" w14:textId="7F97B8CB" w:rsidR="009075F9" w:rsidRPr="0096463E" w:rsidRDefault="00FD2214" w:rsidP="00193000">
            <w:pPr>
              <w:jc w:val="both"/>
              <w:rPr>
                <w:rFonts w:cs="Calibri"/>
              </w:rPr>
            </w:pPr>
            <w:r w:rsidRPr="0096463E">
              <w:rPr>
                <w:rFonts w:cs="Calibri"/>
              </w:rPr>
              <w:t>Pokazateljem se definira ukupan broj ostvarenih noćenja u smještaju destinacije unutar godine dana po izgrađenom hektaru zona stambene i ugostiteljsko-turističke namjene.</w:t>
            </w:r>
          </w:p>
        </w:tc>
      </w:tr>
      <w:tr w:rsidR="009075F9" w:rsidRPr="0096463E" w14:paraId="3A1E0AE0" w14:textId="77777777" w:rsidTr="00BF5B09">
        <w:tc>
          <w:tcPr>
            <w:tcW w:w="1451" w:type="dxa"/>
            <w:vMerge/>
            <w:vAlign w:val="center"/>
          </w:tcPr>
          <w:p w14:paraId="719536D1" w14:textId="77777777" w:rsidR="009075F9" w:rsidRPr="0096463E" w:rsidRDefault="009075F9" w:rsidP="00193000">
            <w:pPr>
              <w:jc w:val="both"/>
              <w:rPr>
                <w:rFonts w:cs="Calibri"/>
                <w:b/>
                <w:bCs/>
              </w:rPr>
            </w:pPr>
          </w:p>
        </w:tc>
        <w:tc>
          <w:tcPr>
            <w:tcW w:w="2939" w:type="dxa"/>
            <w:gridSpan w:val="2"/>
            <w:vAlign w:val="center"/>
          </w:tcPr>
          <w:p w14:paraId="0464D947" w14:textId="77777777" w:rsidR="009075F9" w:rsidRPr="0096463E" w:rsidRDefault="009075F9" w:rsidP="00193000">
            <w:pPr>
              <w:jc w:val="both"/>
              <w:rPr>
                <w:rFonts w:cs="Calibri"/>
              </w:rPr>
            </w:pPr>
            <w:r w:rsidRPr="0096463E">
              <w:rPr>
                <w:rFonts w:cs="Calibri"/>
              </w:rPr>
              <w:t>Opis</w:t>
            </w:r>
          </w:p>
        </w:tc>
        <w:tc>
          <w:tcPr>
            <w:tcW w:w="5006" w:type="dxa"/>
            <w:gridSpan w:val="2"/>
            <w:vAlign w:val="center"/>
          </w:tcPr>
          <w:p w14:paraId="2BF03B42" w14:textId="6C507E4C" w:rsidR="009075F9" w:rsidRPr="0096463E" w:rsidRDefault="00FD2214" w:rsidP="00193000">
            <w:pPr>
              <w:jc w:val="both"/>
              <w:rPr>
                <w:rFonts w:cs="Calibri"/>
              </w:rPr>
            </w:pPr>
            <w:r w:rsidRPr="0096463E">
              <w:rPr>
                <w:rFonts w:cs="Calibri"/>
              </w:rPr>
              <w:t>S obzirom da se turistička aktivnost može gotovo isključivo odvijati u zonama stanovanja (S) i zonama mješovite namjene (M1), te u zonama predviđenima za odvijanje ugostiteljsko-turističke namjene (T), sve druge građevinske zone nisu uključene u analizu. Nadalje, pritisak koji proizlazi iz korištenja prostora može se isključivo evidentirati kao pritisak na već izgrađena područja, te stoga u izračun ne ulaze planirana(neizgrađena) područja. U konačnici pritisak bi bilo poželjno evidentirati na godišnjoj razini, ali i na razini tromjesečja, da bi se utvrdilo pritisak u najopterećenijem dijelu godine.</w:t>
            </w:r>
          </w:p>
        </w:tc>
      </w:tr>
      <w:tr w:rsidR="009075F9" w:rsidRPr="0096463E" w14:paraId="1701E22D" w14:textId="77777777" w:rsidTr="00BF5B09">
        <w:tc>
          <w:tcPr>
            <w:tcW w:w="1451" w:type="dxa"/>
            <w:vMerge w:val="restart"/>
            <w:vAlign w:val="center"/>
          </w:tcPr>
          <w:p w14:paraId="2D93FA2F" w14:textId="77777777" w:rsidR="009075F9" w:rsidRPr="0096463E" w:rsidRDefault="009075F9" w:rsidP="00193000">
            <w:pPr>
              <w:jc w:val="both"/>
              <w:rPr>
                <w:rFonts w:cs="Calibri"/>
                <w:b/>
                <w:bCs/>
              </w:rPr>
            </w:pPr>
            <w:r w:rsidRPr="0096463E">
              <w:rPr>
                <w:rFonts w:cs="Calibri"/>
                <w:b/>
                <w:bCs/>
              </w:rPr>
              <w:t>Podaci</w:t>
            </w:r>
          </w:p>
        </w:tc>
        <w:tc>
          <w:tcPr>
            <w:tcW w:w="2939" w:type="dxa"/>
            <w:gridSpan w:val="2"/>
            <w:vAlign w:val="center"/>
          </w:tcPr>
          <w:p w14:paraId="20F1A981" w14:textId="77777777" w:rsidR="009075F9" w:rsidRPr="0096463E" w:rsidRDefault="009075F9" w:rsidP="00193000">
            <w:pPr>
              <w:jc w:val="both"/>
              <w:rPr>
                <w:rFonts w:cs="Calibri"/>
              </w:rPr>
            </w:pPr>
            <w:r w:rsidRPr="0096463E">
              <w:rPr>
                <w:rFonts w:cs="Calibri"/>
              </w:rPr>
              <w:t>Naziv podataka</w:t>
            </w:r>
          </w:p>
        </w:tc>
        <w:tc>
          <w:tcPr>
            <w:tcW w:w="5006" w:type="dxa"/>
            <w:gridSpan w:val="2"/>
            <w:vAlign w:val="center"/>
          </w:tcPr>
          <w:p w14:paraId="5151E1F4" w14:textId="77777777" w:rsidR="00FD2214" w:rsidRPr="0096463E" w:rsidRDefault="00FD2214" w:rsidP="00193000">
            <w:pPr>
              <w:jc w:val="both"/>
              <w:rPr>
                <w:rFonts w:cs="Calibri"/>
              </w:rPr>
            </w:pPr>
            <w:r w:rsidRPr="0096463E">
              <w:rPr>
                <w:rFonts w:cs="Calibri"/>
              </w:rPr>
              <w:t>1. noćenja u komercijalnom i nekomercijalnom smještaju</w:t>
            </w:r>
          </w:p>
          <w:p w14:paraId="4D563FAE" w14:textId="77777777" w:rsidR="00FD2214" w:rsidRPr="0096463E" w:rsidRDefault="00FD2214" w:rsidP="00193000">
            <w:pPr>
              <w:jc w:val="both"/>
              <w:rPr>
                <w:rFonts w:cs="Calibri"/>
              </w:rPr>
            </w:pPr>
            <w:r w:rsidRPr="0096463E">
              <w:rPr>
                <w:rFonts w:cs="Calibri"/>
              </w:rPr>
              <w:t>2. površina izgrađenog dijela zona stambene namjene destinacije</w:t>
            </w:r>
          </w:p>
          <w:p w14:paraId="00D5E196" w14:textId="77777777" w:rsidR="00FD2214" w:rsidRPr="0096463E" w:rsidRDefault="00FD2214" w:rsidP="00193000">
            <w:pPr>
              <w:jc w:val="both"/>
              <w:rPr>
                <w:rFonts w:cs="Calibri"/>
              </w:rPr>
            </w:pPr>
            <w:r w:rsidRPr="0096463E">
              <w:rPr>
                <w:rFonts w:cs="Calibri"/>
              </w:rPr>
              <w:lastRenderedPageBreak/>
              <w:t>3. površina izgrađenog dijela zona mješovite namjene pretežito stambene namjene</w:t>
            </w:r>
          </w:p>
          <w:p w14:paraId="720077D4" w14:textId="369CEFCB" w:rsidR="009075F9" w:rsidRPr="0096463E" w:rsidRDefault="00FD2214" w:rsidP="00193000">
            <w:pPr>
              <w:jc w:val="both"/>
              <w:rPr>
                <w:rFonts w:cs="Calibri"/>
              </w:rPr>
            </w:pPr>
            <w:r w:rsidRPr="0096463E">
              <w:rPr>
                <w:rFonts w:cs="Calibri"/>
              </w:rPr>
              <w:t>4. površina izgrađenog dijela zona ugostiteljsko-turističke namjene destinacije</w:t>
            </w:r>
          </w:p>
        </w:tc>
      </w:tr>
      <w:tr w:rsidR="009075F9" w:rsidRPr="0096463E" w14:paraId="3EB449DB" w14:textId="77777777" w:rsidTr="00BF5B09">
        <w:tc>
          <w:tcPr>
            <w:tcW w:w="1451" w:type="dxa"/>
            <w:vMerge/>
            <w:vAlign w:val="center"/>
          </w:tcPr>
          <w:p w14:paraId="3E4E8A07" w14:textId="77777777" w:rsidR="009075F9" w:rsidRPr="0096463E" w:rsidRDefault="009075F9" w:rsidP="00193000">
            <w:pPr>
              <w:jc w:val="both"/>
              <w:rPr>
                <w:rFonts w:cs="Calibri"/>
                <w:b/>
                <w:bCs/>
              </w:rPr>
            </w:pPr>
          </w:p>
        </w:tc>
        <w:tc>
          <w:tcPr>
            <w:tcW w:w="2939" w:type="dxa"/>
            <w:gridSpan w:val="2"/>
            <w:vAlign w:val="center"/>
          </w:tcPr>
          <w:p w14:paraId="6611F26D" w14:textId="77777777" w:rsidR="009075F9" w:rsidRPr="0096463E" w:rsidRDefault="009075F9" w:rsidP="00193000">
            <w:pPr>
              <w:jc w:val="both"/>
              <w:rPr>
                <w:rFonts w:cs="Calibri"/>
              </w:rPr>
            </w:pPr>
            <w:r w:rsidRPr="0096463E">
              <w:rPr>
                <w:rFonts w:cs="Calibri"/>
              </w:rPr>
              <w:t>Mjerna jedinica</w:t>
            </w:r>
          </w:p>
        </w:tc>
        <w:tc>
          <w:tcPr>
            <w:tcW w:w="5006" w:type="dxa"/>
            <w:gridSpan w:val="2"/>
            <w:vAlign w:val="center"/>
          </w:tcPr>
          <w:p w14:paraId="1EE2C254" w14:textId="77777777" w:rsidR="00FD2214" w:rsidRPr="0096463E" w:rsidRDefault="00FD2214" w:rsidP="00193000">
            <w:pPr>
              <w:jc w:val="both"/>
              <w:rPr>
                <w:rFonts w:cs="Calibri"/>
              </w:rPr>
            </w:pPr>
            <w:r w:rsidRPr="0096463E">
              <w:rPr>
                <w:rFonts w:cs="Calibri"/>
              </w:rPr>
              <w:t>1. noćenje</w:t>
            </w:r>
          </w:p>
          <w:p w14:paraId="598E2F2A" w14:textId="4C30BB52" w:rsidR="009075F9" w:rsidRPr="0096463E" w:rsidRDefault="00FD2214" w:rsidP="00193000">
            <w:pPr>
              <w:jc w:val="both"/>
              <w:rPr>
                <w:rFonts w:cs="Calibri"/>
              </w:rPr>
            </w:pPr>
            <w:r w:rsidRPr="0096463E">
              <w:rPr>
                <w:rFonts w:cs="Calibri"/>
              </w:rPr>
              <w:t>2., 3., 4. hektar</w:t>
            </w:r>
          </w:p>
        </w:tc>
      </w:tr>
      <w:tr w:rsidR="009075F9" w:rsidRPr="0096463E" w14:paraId="5E8F8C8F" w14:textId="77777777" w:rsidTr="00BF5B09">
        <w:tc>
          <w:tcPr>
            <w:tcW w:w="1451" w:type="dxa"/>
            <w:vMerge/>
            <w:vAlign w:val="center"/>
          </w:tcPr>
          <w:p w14:paraId="25822A1B" w14:textId="77777777" w:rsidR="009075F9" w:rsidRPr="0096463E" w:rsidRDefault="009075F9" w:rsidP="00193000">
            <w:pPr>
              <w:jc w:val="both"/>
              <w:rPr>
                <w:rFonts w:cs="Calibri"/>
                <w:b/>
                <w:bCs/>
              </w:rPr>
            </w:pPr>
          </w:p>
        </w:tc>
        <w:tc>
          <w:tcPr>
            <w:tcW w:w="2939" w:type="dxa"/>
            <w:gridSpan w:val="2"/>
            <w:vAlign w:val="center"/>
          </w:tcPr>
          <w:p w14:paraId="0D961598" w14:textId="77777777" w:rsidR="009075F9" w:rsidRPr="0096463E" w:rsidRDefault="009075F9" w:rsidP="00193000">
            <w:pPr>
              <w:jc w:val="both"/>
              <w:rPr>
                <w:rFonts w:cs="Calibri"/>
              </w:rPr>
            </w:pPr>
            <w:r w:rsidRPr="0096463E">
              <w:rPr>
                <w:rFonts w:cs="Calibri"/>
              </w:rPr>
              <w:t>Izvor podataka/potencijalni izvor</w:t>
            </w:r>
          </w:p>
        </w:tc>
        <w:tc>
          <w:tcPr>
            <w:tcW w:w="5006" w:type="dxa"/>
            <w:gridSpan w:val="2"/>
            <w:vAlign w:val="center"/>
          </w:tcPr>
          <w:p w14:paraId="41873CA9" w14:textId="77777777" w:rsidR="00FD2214" w:rsidRPr="0096463E" w:rsidRDefault="00FD2214" w:rsidP="00193000">
            <w:pPr>
              <w:jc w:val="both"/>
              <w:rPr>
                <w:rFonts w:cs="Calibri"/>
              </w:rPr>
            </w:pPr>
            <w:r w:rsidRPr="0096463E">
              <w:rPr>
                <w:rFonts w:cs="Calibri"/>
              </w:rPr>
              <w:t>1. eVisitor i porezna uprava</w:t>
            </w:r>
          </w:p>
          <w:p w14:paraId="51C71C25" w14:textId="06581C78" w:rsidR="009075F9" w:rsidRPr="0096463E" w:rsidRDefault="00FD2214" w:rsidP="00193000">
            <w:pPr>
              <w:jc w:val="both"/>
              <w:rPr>
                <w:rFonts w:cs="Calibri"/>
              </w:rPr>
            </w:pPr>
            <w:r w:rsidRPr="0096463E">
              <w:rPr>
                <w:rFonts w:cs="Calibri"/>
              </w:rPr>
              <w:t>2., 3. i 4. jedinice lokalne samouprave + PPUG/O (prostorni planovi uređenja gradova/ općina)</w:t>
            </w:r>
          </w:p>
        </w:tc>
      </w:tr>
      <w:tr w:rsidR="009075F9" w:rsidRPr="0096463E" w14:paraId="0268E23D" w14:textId="77777777" w:rsidTr="00BF5B09">
        <w:tc>
          <w:tcPr>
            <w:tcW w:w="1451" w:type="dxa"/>
            <w:vMerge/>
            <w:vAlign w:val="center"/>
          </w:tcPr>
          <w:p w14:paraId="441030FA" w14:textId="77777777" w:rsidR="009075F9" w:rsidRPr="0096463E" w:rsidRDefault="009075F9" w:rsidP="00193000">
            <w:pPr>
              <w:jc w:val="both"/>
              <w:rPr>
                <w:rFonts w:cs="Calibri"/>
                <w:b/>
                <w:bCs/>
              </w:rPr>
            </w:pPr>
          </w:p>
        </w:tc>
        <w:tc>
          <w:tcPr>
            <w:tcW w:w="2939" w:type="dxa"/>
            <w:gridSpan w:val="2"/>
            <w:vAlign w:val="center"/>
          </w:tcPr>
          <w:p w14:paraId="3C33B74B" w14:textId="77777777" w:rsidR="009075F9" w:rsidRPr="0096463E" w:rsidRDefault="009075F9" w:rsidP="00193000">
            <w:pPr>
              <w:jc w:val="both"/>
              <w:rPr>
                <w:rFonts w:cs="Calibri"/>
              </w:rPr>
            </w:pPr>
            <w:r w:rsidRPr="0096463E">
              <w:rPr>
                <w:rFonts w:cs="Calibri"/>
              </w:rPr>
              <w:t>Dostupnost podataka i podatkovni jaz</w:t>
            </w:r>
          </w:p>
        </w:tc>
        <w:tc>
          <w:tcPr>
            <w:tcW w:w="5006" w:type="dxa"/>
            <w:gridSpan w:val="2"/>
            <w:vAlign w:val="center"/>
          </w:tcPr>
          <w:p w14:paraId="7A82E0BF" w14:textId="77777777" w:rsidR="00FD2214" w:rsidRPr="0096463E" w:rsidRDefault="00FD2214" w:rsidP="00193000">
            <w:pPr>
              <w:jc w:val="both"/>
              <w:rPr>
                <w:rFonts w:cs="Calibri"/>
              </w:rPr>
            </w:pPr>
            <w:r w:rsidRPr="0096463E">
              <w:rPr>
                <w:rFonts w:cs="Calibri"/>
              </w:rPr>
              <w:t>1. Podatak je dostupan</w:t>
            </w:r>
          </w:p>
          <w:p w14:paraId="270B953C" w14:textId="49447AC1" w:rsidR="009075F9" w:rsidRPr="0096463E" w:rsidRDefault="00FD2214" w:rsidP="00193000">
            <w:pPr>
              <w:jc w:val="both"/>
              <w:rPr>
                <w:rFonts w:cs="Calibri"/>
              </w:rPr>
            </w:pPr>
            <w:r w:rsidRPr="0096463E">
              <w:rPr>
                <w:rFonts w:cs="Calibri"/>
              </w:rPr>
              <w:t>2., 3. i 4. Podatak je dostupan</w:t>
            </w:r>
          </w:p>
        </w:tc>
      </w:tr>
      <w:tr w:rsidR="009075F9" w:rsidRPr="0096463E" w14:paraId="478771C4" w14:textId="77777777" w:rsidTr="00BF5B09">
        <w:tc>
          <w:tcPr>
            <w:tcW w:w="1451" w:type="dxa"/>
            <w:vMerge/>
            <w:vAlign w:val="center"/>
          </w:tcPr>
          <w:p w14:paraId="0CBBDD8F" w14:textId="77777777" w:rsidR="009075F9" w:rsidRPr="0096463E" w:rsidRDefault="009075F9" w:rsidP="00193000">
            <w:pPr>
              <w:jc w:val="both"/>
              <w:rPr>
                <w:rFonts w:cs="Calibri"/>
                <w:b/>
                <w:bCs/>
              </w:rPr>
            </w:pPr>
          </w:p>
        </w:tc>
        <w:tc>
          <w:tcPr>
            <w:tcW w:w="2939" w:type="dxa"/>
            <w:gridSpan w:val="2"/>
            <w:vAlign w:val="center"/>
          </w:tcPr>
          <w:p w14:paraId="1E2F6E8D" w14:textId="77777777" w:rsidR="009075F9" w:rsidRPr="0096463E" w:rsidRDefault="009075F9" w:rsidP="00193000">
            <w:pPr>
              <w:jc w:val="both"/>
              <w:rPr>
                <w:rFonts w:cs="Calibri"/>
              </w:rPr>
            </w:pPr>
            <w:r w:rsidRPr="0096463E">
              <w:rPr>
                <w:rFonts w:cs="Calibri"/>
              </w:rPr>
              <w:t>Periodičnost prikupljanja podataka</w:t>
            </w:r>
          </w:p>
        </w:tc>
        <w:tc>
          <w:tcPr>
            <w:tcW w:w="5006" w:type="dxa"/>
            <w:gridSpan w:val="2"/>
            <w:vAlign w:val="center"/>
          </w:tcPr>
          <w:p w14:paraId="1CB0D927" w14:textId="67468EF1" w:rsidR="009075F9" w:rsidRPr="0096463E" w:rsidRDefault="00FD2214" w:rsidP="00193000">
            <w:pPr>
              <w:jc w:val="both"/>
              <w:rPr>
                <w:rFonts w:cs="Calibri"/>
              </w:rPr>
            </w:pPr>
            <w:r w:rsidRPr="0096463E">
              <w:rPr>
                <w:rFonts w:cs="Calibri"/>
              </w:rPr>
              <w:t>Podatak je kontinuirano dostupan na godišnjoj razini</w:t>
            </w:r>
          </w:p>
        </w:tc>
      </w:tr>
      <w:tr w:rsidR="009075F9" w:rsidRPr="0096463E" w14:paraId="14F10D18" w14:textId="77777777" w:rsidTr="00BF5B09">
        <w:tc>
          <w:tcPr>
            <w:tcW w:w="1451" w:type="dxa"/>
            <w:vAlign w:val="center"/>
          </w:tcPr>
          <w:p w14:paraId="32243E10" w14:textId="77777777" w:rsidR="009075F9" w:rsidRPr="0096463E" w:rsidRDefault="009075F9" w:rsidP="00193000">
            <w:pPr>
              <w:jc w:val="both"/>
              <w:rPr>
                <w:rFonts w:cs="Calibri"/>
                <w:b/>
                <w:bCs/>
              </w:rPr>
            </w:pPr>
            <w:r w:rsidRPr="0096463E">
              <w:rPr>
                <w:rFonts w:cs="Calibri"/>
                <w:b/>
                <w:bCs/>
              </w:rPr>
              <w:t>Metodologija izračuna pokazatelja</w:t>
            </w:r>
          </w:p>
        </w:tc>
        <w:tc>
          <w:tcPr>
            <w:tcW w:w="7945" w:type="dxa"/>
            <w:gridSpan w:val="4"/>
            <w:vAlign w:val="center"/>
          </w:tcPr>
          <w:p w14:paraId="5FAFF6BC" w14:textId="77777777" w:rsidR="00FD2214" w:rsidRPr="0096463E" w:rsidRDefault="00FD2214" w:rsidP="00193000">
            <w:pPr>
              <w:jc w:val="both"/>
              <w:rPr>
                <w:rFonts w:cs="Calibri"/>
              </w:rPr>
            </w:pPr>
            <w:r w:rsidRPr="0096463E">
              <w:rPr>
                <w:rFonts w:cs="Calibri"/>
                <w:i/>
                <w:iCs/>
              </w:rPr>
              <w:t>T</w:t>
            </w:r>
            <w:r w:rsidRPr="0096463E">
              <w:rPr>
                <w:rFonts w:cs="Calibri"/>
                <w:i/>
                <w:iCs/>
                <w:vertAlign w:val="subscript"/>
              </w:rPr>
              <w:t>N</w:t>
            </w:r>
            <w:r w:rsidRPr="0096463E">
              <w:rPr>
                <w:rFonts w:cs="Calibri"/>
                <w:i/>
                <w:iCs/>
              </w:rPr>
              <w:t> – </w:t>
            </w:r>
            <w:r w:rsidRPr="0096463E">
              <w:rPr>
                <w:rFonts w:cs="Calibri"/>
              </w:rPr>
              <w:t>broj turističkih noćenja unutar destinacije ostvarenih u jednoj godini</w:t>
            </w:r>
          </w:p>
          <w:p w14:paraId="7C998686" w14:textId="77777777" w:rsidR="00FD2214" w:rsidRPr="0096463E" w:rsidRDefault="00FD2214" w:rsidP="00193000">
            <w:pPr>
              <w:jc w:val="both"/>
              <w:rPr>
                <w:rFonts w:cs="Calibri"/>
              </w:rPr>
            </w:pPr>
            <w:r w:rsidRPr="0096463E">
              <w:rPr>
                <w:rFonts w:cs="Calibri"/>
                <w:i/>
                <w:iCs/>
              </w:rPr>
              <w:t>P</w:t>
            </w:r>
            <w:r w:rsidRPr="0096463E">
              <w:rPr>
                <w:rFonts w:cs="Calibri"/>
                <w:i/>
                <w:iCs/>
                <w:vertAlign w:val="subscript"/>
              </w:rPr>
              <w:t>S</w:t>
            </w:r>
            <w:r w:rsidRPr="0096463E">
              <w:rPr>
                <w:rFonts w:cs="Calibri"/>
                <w:i/>
                <w:iCs/>
              </w:rPr>
              <w:t> – </w:t>
            </w:r>
            <w:r w:rsidRPr="0096463E">
              <w:rPr>
                <w:rFonts w:cs="Calibri"/>
              </w:rPr>
              <w:t>površina izgrađenog građevinskog zemljišta u zonama stanovanja (ha)</w:t>
            </w:r>
          </w:p>
          <w:p w14:paraId="28CAC907" w14:textId="77777777" w:rsidR="00FD2214" w:rsidRPr="0096463E" w:rsidRDefault="00FD2214" w:rsidP="00193000">
            <w:pPr>
              <w:jc w:val="both"/>
              <w:rPr>
                <w:rFonts w:cs="Calibri"/>
              </w:rPr>
            </w:pPr>
            <w:r w:rsidRPr="0096463E">
              <w:rPr>
                <w:rFonts w:cs="Calibri"/>
                <w:i/>
                <w:iCs/>
              </w:rPr>
              <w:t>P</w:t>
            </w:r>
            <w:r w:rsidRPr="0096463E">
              <w:rPr>
                <w:rFonts w:cs="Calibri"/>
                <w:i/>
                <w:iCs/>
                <w:vertAlign w:val="subscript"/>
              </w:rPr>
              <w:t>M</w:t>
            </w:r>
            <w:r w:rsidRPr="0096463E">
              <w:rPr>
                <w:rFonts w:cs="Calibri"/>
                <w:i/>
                <w:iCs/>
              </w:rPr>
              <w:t> – </w:t>
            </w:r>
            <w:r w:rsidRPr="0096463E">
              <w:rPr>
                <w:rFonts w:cs="Calibri"/>
              </w:rPr>
              <w:t>površina izgrađenog građevinskog zemljišta u zonama mješovite namjene ((pretežito stambene namjene) (ha)</w:t>
            </w:r>
          </w:p>
          <w:p w14:paraId="068EDF3F" w14:textId="77777777" w:rsidR="00FD2214" w:rsidRPr="0096463E" w:rsidRDefault="00FD2214" w:rsidP="00193000">
            <w:pPr>
              <w:jc w:val="both"/>
              <w:rPr>
                <w:rFonts w:cs="Calibri"/>
              </w:rPr>
            </w:pPr>
            <w:r w:rsidRPr="0096463E">
              <w:rPr>
                <w:rFonts w:cs="Calibri"/>
                <w:i/>
                <w:iCs/>
              </w:rPr>
              <w:t>P</w:t>
            </w:r>
            <w:r w:rsidRPr="0096463E">
              <w:rPr>
                <w:rFonts w:cs="Calibri"/>
                <w:i/>
                <w:iCs/>
                <w:vertAlign w:val="subscript"/>
              </w:rPr>
              <w:t>T</w:t>
            </w:r>
            <w:r w:rsidRPr="0096463E">
              <w:rPr>
                <w:rFonts w:cs="Calibri"/>
                <w:i/>
                <w:iCs/>
              </w:rPr>
              <w:t> – </w:t>
            </w:r>
            <w:r w:rsidRPr="0096463E">
              <w:rPr>
                <w:rFonts w:cs="Calibri"/>
              </w:rPr>
              <w:t>površina izgrađenog građevinskog zemljišta u zonama predviđenim za odvijanje ugostiteljsko-turističke aktivnosti</w:t>
            </w:r>
          </w:p>
          <w:p w14:paraId="7F9CDBAE" w14:textId="77777777" w:rsidR="009075F9" w:rsidRPr="0096463E" w:rsidRDefault="009075F9" w:rsidP="00193000">
            <w:pPr>
              <w:jc w:val="both"/>
              <w:rPr>
                <w:rFonts w:cs="Calibri"/>
              </w:rPr>
            </w:pPr>
          </w:p>
          <w:p w14:paraId="6E8B9D12" w14:textId="640DA090" w:rsidR="00F30ED3" w:rsidRPr="0096463E" w:rsidRDefault="00F30ED3" w:rsidP="00193000">
            <w:pPr>
              <w:jc w:val="both"/>
              <w:rPr>
                <w:rFonts w:eastAsiaTheme="minorEastAsia" w:cs="Calibri"/>
              </w:rPr>
            </w:pPr>
            <m:oMathPara>
              <m:oMath>
                <m:r>
                  <w:rPr>
                    <w:rFonts w:ascii="Cambria Math" w:hAnsi="Cambria Math" w:cs="Calibri"/>
                  </w:rPr>
                  <m:t>broj turističkih noćenja u komercijalnom i nekomercijalnom smještaju</m:t>
                </m:r>
              </m:oMath>
            </m:oMathPara>
          </w:p>
          <w:p w14:paraId="336DC37B" w14:textId="1CFA59E8" w:rsidR="00FD2214" w:rsidRPr="0096463E" w:rsidRDefault="00F30ED3" w:rsidP="00193000">
            <w:pPr>
              <w:jc w:val="both"/>
              <w:rPr>
                <w:rFonts w:eastAsiaTheme="minorEastAsia" w:cs="Calibri"/>
              </w:rPr>
            </w:pPr>
            <m:oMathPara>
              <m:oMath>
                <m:r>
                  <w:rPr>
                    <w:rFonts w:ascii="Cambria Math" w:hAnsi="Cambria Math" w:cs="Calibri"/>
                  </w:rPr>
                  <m:t xml:space="preserve">po izgrađenoj građevinskoj površini=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T</m:t>
                        </m:r>
                      </m:e>
                      <m:sub>
                        <m:r>
                          <w:rPr>
                            <w:rFonts w:ascii="Cambria Math" w:hAnsi="Cambria Math" w:cs="Calibri"/>
                          </w:rPr>
                          <m:t>N</m:t>
                        </m:r>
                      </m:sub>
                    </m:sSub>
                  </m:num>
                  <m:den>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P</m:t>
                        </m:r>
                      </m:e>
                      <m:sub>
                        <m:r>
                          <w:rPr>
                            <w:rFonts w:ascii="Cambria Math" w:hAnsi="Cambria Math" w:cs="Calibri"/>
                          </w:rPr>
                          <m:t>M</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P</m:t>
                        </m:r>
                      </m:e>
                      <m:sub>
                        <m:r>
                          <w:rPr>
                            <w:rFonts w:ascii="Cambria Math" w:hAnsi="Cambria Math" w:cs="Calibri"/>
                          </w:rPr>
                          <m:t>T</m:t>
                        </m:r>
                      </m:sub>
                    </m:sSub>
                  </m:den>
                </m:f>
                <m:r>
                  <w:rPr>
                    <w:rFonts w:ascii="Cambria Math" w:hAnsi="Cambria Math" w:cs="Calibri"/>
                  </w:rPr>
                  <m:t xml:space="preserve"> </m:t>
                </m:r>
              </m:oMath>
            </m:oMathPara>
          </w:p>
        </w:tc>
      </w:tr>
      <w:tr w:rsidR="009075F9" w:rsidRPr="0096463E" w14:paraId="37A0776A" w14:textId="77777777" w:rsidTr="00BF5B09">
        <w:tc>
          <w:tcPr>
            <w:tcW w:w="1451" w:type="dxa"/>
            <w:vAlign w:val="center"/>
          </w:tcPr>
          <w:p w14:paraId="7E90092A" w14:textId="77777777" w:rsidR="009075F9" w:rsidRPr="0096463E" w:rsidRDefault="009075F9" w:rsidP="00193000">
            <w:pPr>
              <w:jc w:val="both"/>
              <w:rPr>
                <w:rFonts w:cs="Calibri"/>
                <w:b/>
                <w:bCs/>
              </w:rPr>
            </w:pPr>
            <w:r w:rsidRPr="0096463E">
              <w:rPr>
                <w:rFonts w:cs="Calibri"/>
                <w:b/>
                <w:bCs/>
              </w:rPr>
              <w:t>Učestalost mjerenja</w:t>
            </w:r>
          </w:p>
        </w:tc>
        <w:tc>
          <w:tcPr>
            <w:tcW w:w="7945" w:type="dxa"/>
            <w:gridSpan w:val="4"/>
            <w:vAlign w:val="center"/>
          </w:tcPr>
          <w:p w14:paraId="76BC79FB" w14:textId="3D095F6D" w:rsidR="009075F9" w:rsidRPr="0096463E" w:rsidRDefault="00877BAC" w:rsidP="00193000">
            <w:pPr>
              <w:jc w:val="both"/>
              <w:rPr>
                <w:color w:val="231F20"/>
              </w:rPr>
            </w:pPr>
            <w:r w:rsidRPr="0096463E">
              <w:rPr>
                <w:color w:val="231F20"/>
              </w:rPr>
              <w:t>Svake dvije godine</w:t>
            </w:r>
          </w:p>
        </w:tc>
      </w:tr>
      <w:tr w:rsidR="009075F9" w:rsidRPr="0096463E" w14:paraId="753C106D" w14:textId="77777777" w:rsidTr="00BF5B09">
        <w:tc>
          <w:tcPr>
            <w:tcW w:w="1451" w:type="dxa"/>
            <w:vAlign w:val="center"/>
          </w:tcPr>
          <w:p w14:paraId="2211E045" w14:textId="77777777" w:rsidR="009075F9" w:rsidRPr="0096463E" w:rsidRDefault="009075F9" w:rsidP="00193000">
            <w:pPr>
              <w:jc w:val="both"/>
              <w:rPr>
                <w:rFonts w:cs="Calibri"/>
                <w:b/>
                <w:bCs/>
              </w:rPr>
            </w:pPr>
          </w:p>
        </w:tc>
        <w:tc>
          <w:tcPr>
            <w:tcW w:w="7945" w:type="dxa"/>
            <w:gridSpan w:val="4"/>
            <w:vAlign w:val="center"/>
          </w:tcPr>
          <w:p w14:paraId="22D58AD7" w14:textId="77777777" w:rsidR="009075F9" w:rsidRPr="0096463E" w:rsidRDefault="009075F9" w:rsidP="00193000">
            <w:pPr>
              <w:jc w:val="both"/>
              <w:rPr>
                <w:rFonts w:cs="Calibri"/>
              </w:rPr>
            </w:pPr>
          </w:p>
        </w:tc>
      </w:tr>
      <w:tr w:rsidR="009075F9" w:rsidRPr="0096463E" w14:paraId="4F61E264" w14:textId="77777777" w:rsidTr="002A74E7">
        <w:tc>
          <w:tcPr>
            <w:tcW w:w="1451" w:type="dxa"/>
            <w:shd w:val="clear" w:color="auto" w:fill="F2F2F2" w:themeFill="background1" w:themeFillShade="F2"/>
            <w:vAlign w:val="center"/>
          </w:tcPr>
          <w:p w14:paraId="1C4F19E4" w14:textId="77777777" w:rsidR="009075F9" w:rsidRPr="0096463E" w:rsidRDefault="009075F9"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21A0EFB6" w14:textId="6C9CD477" w:rsidR="009075F9" w:rsidRPr="0096463E" w:rsidRDefault="009075F9" w:rsidP="00193000">
            <w:pPr>
              <w:jc w:val="center"/>
              <w:rPr>
                <w:rFonts w:cs="Calibri"/>
                <w:b/>
                <w:bCs/>
              </w:rPr>
            </w:pPr>
            <w:r w:rsidRPr="0096463E">
              <w:rPr>
                <w:rFonts w:cs="Calibri"/>
                <w:b/>
                <w:bCs/>
              </w:rPr>
              <w:t>202</w:t>
            </w:r>
            <w:r w:rsidR="0010060B" w:rsidRPr="0096463E">
              <w:rPr>
                <w:rFonts w:cs="Calibri"/>
                <w:b/>
                <w:bCs/>
              </w:rPr>
              <w:t>5</w:t>
            </w:r>
            <w:r w:rsidRPr="0096463E">
              <w:rPr>
                <w:rFonts w:cs="Calibri"/>
                <w:b/>
                <w:bCs/>
              </w:rPr>
              <w:t>.</w:t>
            </w:r>
          </w:p>
        </w:tc>
        <w:tc>
          <w:tcPr>
            <w:tcW w:w="2648" w:type="dxa"/>
            <w:gridSpan w:val="2"/>
            <w:shd w:val="clear" w:color="auto" w:fill="F2F2F2" w:themeFill="background1" w:themeFillShade="F2"/>
            <w:vAlign w:val="center"/>
          </w:tcPr>
          <w:p w14:paraId="3618CF37" w14:textId="4489C997" w:rsidR="009075F9" w:rsidRPr="0096463E" w:rsidRDefault="009075F9" w:rsidP="00193000">
            <w:pPr>
              <w:jc w:val="center"/>
              <w:rPr>
                <w:rFonts w:cs="Calibri"/>
                <w:b/>
                <w:bCs/>
              </w:rPr>
            </w:pPr>
            <w:r w:rsidRPr="0096463E">
              <w:rPr>
                <w:rFonts w:cs="Calibri"/>
                <w:b/>
                <w:bCs/>
              </w:rPr>
              <w:t>202</w:t>
            </w:r>
            <w:r w:rsidR="0010060B" w:rsidRPr="0096463E">
              <w:rPr>
                <w:rFonts w:cs="Calibri"/>
                <w:b/>
                <w:bCs/>
              </w:rPr>
              <w:t>7</w:t>
            </w:r>
            <w:r w:rsidRPr="0096463E">
              <w:rPr>
                <w:rFonts w:cs="Calibri"/>
                <w:b/>
                <w:bCs/>
              </w:rPr>
              <w:t>.</w:t>
            </w:r>
          </w:p>
        </w:tc>
        <w:tc>
          <w:tcPr>
            <w:tcW w:w="2649" w:type="dxa"/>
            <w:shd w:val="clear" w:color="auto" w:fill="F2F2F2" w:themeFill="background1" w:themeFillShade="F2"/>
            <w:vAlign w:val="center"/>
          </w:tcPr>
          <w:p w14:paraId="70D2505D" w14:textId="396D5BD9" w:rsidR="009075F9" w:rsidRPr="0096463E" w:rsidRDefault="009075F9" w:rsidP="00193000">
            <w:pPr>
              <w:jc w:val="center"/>
              <w:rPr>
                <w:rFonts w:cs="Calibri"/>
                <w:b/>
                <w:bCs/>
              </w:rPr>
            </w:pPr>
            <w:r w:rsidRPr="0096463E">
              <w:rPr>
                <w:rFonts w:cs="Calibri"/>
                <w:b/>
                <w:bCs/>
              </w:rPr>
              <w:t>202</w:t>
            </w:r>
            <w:r w:rsidR="0010060B" w:rsidRPr="0096463E">
              <w:rPr>
                <w:rFonts w:cs="Calibri"/>
                <w:b/>
                <w:bCs/>
              </w:rPr>
              <w:t>9</w:t>
            </w:r>
            <w:r w:rsidRPr="0096463E">
              <w:rPr>
                <w:rFonts w:cs="Calibri"/>
                <w:b/>
                <w:bCs/>
              </w:rPr>
              <w:t>.</w:t>
            </w:r>
          </w:p>
        </w:tc>
      </w:tr>
      <w:tr w:rsidR="009075F9" w:rsidRPr="0096463E" w14:paraId="34CD55F7" w14:textId="77777777" w:rsidTr="002A74E7">
        <w:tc>
          <w:tcPr>
            <w:tcW w:w="1451" w:type="dxa"/>
            <w:shd w:val="clear" w:color="auto" w:fill="F2F2F2" w:themeFill="background1" w:themeFillShade="F2"/>
            <w:vAlign w:val="center"/>
          </w:tcPr>
          <w:p w14:paraId="7936F1AA" w14:textId="57F2A182" w:rsidR="009075F9" w:rsidRPr="00A97AF6" w:rsidRDefault="00044B99" w:rsidP="00044B99">
            <w:pPr>
              <w:jc w:val="center"/>
              <w:rPr>
                <w:rFonts w:cs="Calibri"/>
              </w:rPr>
            </w:pPr>
            <w:r w:rsidRPr="003C1F3F">
              <w:rPr>
                <w:rFonts w:cs="Calibri"/>
                <w:i/>
                <w:iCs/>
              </w:rPr>
              <w:t>Podaci su zatraženi, ali nisu još uvijek dostavljeni</w:t>
            </w:r>
          </w:p>
        </w:tc>
        <w:tc>
          <w:tcPr>
            <w:tcW w:w="2648" w:type="dxa"/>
            <w:shd w:val="clear" w:color="auto" w:fill="F2F2F2" w:themeFill="background1" w:themeFillShade="F2"/>
            <w:vAlign w:val="center"/>
          </w:tcPr>
          <w:p w14:paraId="4BE1F0B5" w14:textId="77777777" w:rsidR="009075F9" w:rsidRPr="0096463E" w:rsidRDefault="009075F9" w:rsidP="00193000">
            <w:pPr>
              <w:jc w:val="both"/>
              <w:rPr>
                <w:rFonts w:cs="Calibri"/>
              </w:rPr>
            </w:pPr>
          </w:p>
        </w:tc>
        <w:tc>
          <w:tcPr>
            <w:tcW w:w="2648" w:type="dxa"/>
            <w:gridSpan w:val="2"/>
            <w:shd w:val="clear" w:color="auto" w:fill="F2F2F2" w:themeFill="background1" w:themeFillShade="F2"/>
            <w:vAlign w:val="center"/>
          </w:tcPr>
          <w:p w14:paraId="35DC239A" w14:textId="77777777" w:rsidR="009075F9" w:rsidRPr="0096463E" w:rsidRDefault="009075F9" w:rsidP="00193000">
            <w:pPr>
              <w:jc w:val="both"/>
              <w:rPr>
                <w:rFonts w:cs="Calibri"/>
              </w:rPr>
            </w:pPr>
          </w:p>
        </w:tc>
        <w:tc>
          <w:tcPr>
            <w:tcW w:w="2649" w:type="dxa"/>
            <w:shd w:val="clear" w:color="auto" w:fill="F2F2F2" w:themeFill="background1" w:themeFillShade="F2"/>
            <w:vAlign w:val="center"/>
          </w:tcPr>
          <w:p w14:paraId="594E883C" w14:textId="77777777" w:rsidR="009075F9" w:rsidRPr="0096463E" w:rsidRDefault="009075F9" w:rsidP="00193000">
            <w:pPr>
              <w:jc w:val="both"/>
              <w:rPr>
                <w:rFonts w:cs="Calibri"/>
              </w:rPr>
            </w:pPr>
          </w:p>
        </w:tc>
      </w:tr>
    </w:tbl>
    <w:p w14:paraId="12BF7786" w14:textId="23BEA1DF" w:rsidR="00325162" w:rsidRDefault="00325162" w:rsidP="00193000">
      <w:pPr>
        <w:spacing w:after="0" w:line="240" w:lineRule="auto"/>
        <w:jc w:val="both"/>
      </w:pPr>
    </w:p>
    <w:p w14:paraId="6354C0BA" w14:textId="77777777" w:rsidR="00325162" w:rsidRDefault="00325162">
      <w:r>
        <w:br w:type="page"/>
      </w:r>
    </w:p>
    <w:p w14:paraId="30FA24FA" w14:textId="5B1D16B8" w:rsidR="006C0741" w:rsidRDefault="002A74E7" w:rsidP="00CC7F76">
      <w:pPr>
        <w:pStyle w:val="Naslov1"/>
        <w:rPr>
          <w:sz w:val="32"/>
          <w:szCs w:val="32"/>
        </w:rPr>
      </w:pPr>
      <w:bookmarkStart w:id="84" w:name="_Toc190099373"/>
      <w:r w:rsidRPr="002A74E7">
        <w:rPr>
          <w:sz w:val="32"/>
          <w:szCs w:val="32"/>
        </w:rPr>
        <w:lastRenderedPageBreak/>
        <w:t xml:space="preserve">4. </w:t>
      </w:r>
      <w:r w:rsidR="006C0741" w:rsidRPr="002A74E7">
        <w:rPr>
          <w:sz w:val="32"/>
          <w:szCs w:val="32"/>
        </w:rPr>
        <w:t>RAZVOJNI SMJER S MJERAMA I AKTIVNOSTIMA</w:t>
      </w:r>
      <w:bookmarkEnd w:id="84"/>
    </w:p>
    <w:p w14:paraId="754C8C6F" w14:textId="19B58A01" w:rsidR="005202B0" w:rsidRDefault="005202B0" w:rsidP="009C0921">
      <w:pPr>
        <w:jc w:val="both"/>
      </w:pPr>
      <w:r>
        <w:tab/>
        <w:t xml:space="preserve"> Nakon što se provede analiza stanja destinacije sa svim potrebnim podacima, njenoj uspješnosti u lokalnom i širem kontekstu te iskažu i analiziraju pokazatelji održivosti na razini destinacije potrebno je postaviti razvojni smjer destinacije, kao sastavni dio plana upravljanja, a koji mora biti u skladu s aktima strateškog planiranja, prostornim planovima, planom upravljanja kulturnim dobrom i drugim važećim planovima i propisima. </w:t>
      </w:r>
    </w:p>
    <w:p w14:paraId="4DFB9B94" w14:textId="234A79DF" w:rsidR="005202B0" w:rsidRDefault="005202B0" w:rsidP="009C0921">
      <w:pPr>
        <w:jc w:val="both"/>
      </w:pPr>
      <w:r>
        <w:tab/>
        <w:t xml:space="preserve">Ukoliko razvojni smjer i ciljevi razvoja destinacije nisu definirani aktima strateškog planiranja definiraju se u planu upravljanja destinacijom temeljem provedene analize stanja destinacije. </w:t>
      </w:r>
    </w:p>
    <w:p w14:paraId="4F1366B0" w14:textId="53630AB7" w:rsidR="005202B0" w:rsidRDefault="005202B0" w:rsidP="009C0921">
      <w:pPr>
        <w:jc w:val="both"/>
      </w:pPr>
      <w:r>
        <w:tab/>
        <w:t>Razvojni smjer treba odražavati lokalne okolnosti i strateške prioritete te sadržavati mjere i aktivnosti vezane uz infrastrukturu, marketinške i druge potrebe destinacije za njegovo ostvarenje.</w:t>
      </w:r>
    </w:p>
    <w:p w14:paraId="00BEFDE7" w14:textId="7E60C1B0" w:rsidR="005202B0" w:rsidRDefault="005202B0" w:rsidP="009C0921">
      <w:pPr>
        <w:jc w:val="both"/>
      </w:pPr>
      <w:r>
        <w:tab/>
        <w:t xml:space="preserve">Također je važno postaviti realne ciljeve u skladu s vremenskim razdobljem plana upravljanja. </w:t>
      </w:r>
    </w:p>
    <w:p w14:paraId="7642F4C6" w14:textId="77777777" w:rsidR="005202B0" w:rsidRPr="005202B0" w:rsidRDefault="005202B0" w:rsidP="005202B0"/>
    <w:p w14:paraId="56812101" w14:textId="48753445" w:rsidR="00984D96" w:rsidRPr="0096463E" w:rsidRDefault="002A74E7" w:rsidP="00CC7F76">
      <w:pPr>
        <w:pStyle w:val="Naslov2"/>
      </w:pPr>
      <w:bookmarkStart w:id="85" w:name="_Toc190099374"/>
      <w:r>
        <w:t xml:space="preserve">4.1. </w:t>
      </w:r>
      <w:r w:rsidR="00FF748E" w:rsidRPr="0096463E">
        <w:t>SWOT analiz</w:t>
      </w:r>
      <w:r w:rsidR="00780AD8">
        <w:t>a</w:t>
      </w:r>
      <w:bookmarkEnd w:id="85"/>
    </w:p>
    <w:p w14:paraId="3B4E73EB" w14:textId="65D1942A" w:rsidR="00984D96" w:rsidRPr="0096463E" w:rsidRDefault="00984D96" w:rsidP="00CC7F76">
      <w:pPr>
        <w:spacing w:after="0" w:line="240" w:lineRule="auto"/>
        <w:ind w:firstLine="708"/>
        <w:jc w:val="both"/>
      </w:pPr>
      <w:r w:rsidRPr="0096463E">
        <w:t xml:space="preserve">Kako bi se identificirale snage, slabosti, prilike i prijetnje </w:t>
      </w:r>
      <w:r w:rsidR="00780AD8">
        <w:t xml:space="preserve">Grada Požege </w:t>
      </w:r>
      <w:r w:rsidRPr="0096463E">
        <w:t xml:space="preserve">u kontekstu održivog upravljanja destinacijom korištena je SWOT analiza. U tom se smislu snage i slabosti odnose na unutarnje čimbenike, odnosno na one na koje </w:t>
      </w:r>
      <w:r w:rsidR="00992D8C">
        <w:t>grad</w:t>
      </w:r>
      <w:r w:rsidRPr="0096463E">
        <w:t xml:space="preserve"> može utjecati, dok se prilike i prijetnje odnose na vanjske čimbenike, odnosno one na koje sam</w:t>
      </w:r>
      <w:r w:rsidR="00992D8C">
        <w:t xml:space="preserve"> grad </w:t>
      </w:r>
      <w:r w:rsidRPr="0096463E">
        <w:t>nema direktno</w:t>
      </w:r>
      <w:r w:rsidR="00122582">
        <w:t>g</w:t>
      </w:r>
      <w:r w:rsidRPr="0096463E">
        <w:t xml:space="preserve"> utjecaja.</w:t>
      </w:r>
    </w:p>
    <w:p w14:paraId="645CB833" w14:textId="77777777" w:rsidR="00984D96" w:rsidRPr="0096463E" w:rsidRDefault="00984D96" w:rsidP="00193000">
      <w:pPr>
        <w:spacing w:after="0" w:line="240" w:lineRule="auto"/>
        <w:jc w:val="both"/>
      </w:pPr>
    </w:p>
    <w:p w14:paraId="0D267152" w14:textId="401C7603" w:rsidR="00984D96" w:rsidRPr="0096463E" w:rsidRDefault="00984D96" w:rsidP="005202B0">
      <w:pPr>
        <w:spacing w:after="0" w:line="240" w:lineRule="auto"/>
        <w:ind w:firstLine="708"/>
        <w:jc w:val="both"/>
      </w:pPr>
      <w:r w:rsidRPr="005202B0">
        <w:t xml:space="preserve">SWOT analiza se temelji na postojećim SWOT analizama iz Strateškog i operativnog plana razvoja održivog turizma Požeško-slavonske županije do 2030. godine, </w:t>
      </w:r>
      <w:r w:rsidR="00456906" w:rsidRPr="005202B0">
        <w:t>Plana razvoja Požeško-slavonske županije za razdoblje 2021. – 2027. godine t</w:t>
      </w:r>
      <w:r w:rsidR="00780AD8" w:rsidRPr="005202B0">
        <w:t>e Plana upravljanja destinacijom Požeško-slavonske županije.</w:t>
      </w:r>
      <w:r w:rsidR="00780AD8">
        <w:t xml:space="preserve"> </w:t>
      </w:r>
    </w:p>
    <w:p w14:paraId="6AA73396" w14:textId="77777777" w:rsidR="00BA6D1F" w:rsidRPr="005202B0" w:rsidRDefault="00BA6D1F" w:rsidP="00193000">
      <w:pPr>
        <w:spacing w:after="0" w:line="240" w:lineRule="auto"/>
        <w:jc w:val="both"/>
        <w:rPr>
          <w:b/>
          <w:bCs/>
        </w:rPr>
      </w:pPr>
    </w:p>
    <w:p w14:paraId="5A618FCB" w14:textId="3541E7C0" w:rsidR="008F6085" w:rsidRPr="005202B0" w:rsidRDefault="008F6085" w:rsidP="00592DAC">
      <w:pPr>
        <w:spacing w:line="240" w:lineRule="auto"/>
        <w:jc w:val="both"/>
        <w:rPr>
          <w:b/>
          <w:bCs/>
        </w:rPr>
      </w:pPr>
      <w:r w:rsidRPr="005202B0">
        <w:rPr>
          <w:b/>
          <w:bCs/>
        </w:rPr>
        <w:t>SWOT analiza podijeljena je u tri područja:</w:t>
      </w:r>
    </w:p>
    <w:p w14:paraId="6BD63AD5" w14:textId="1DB01F8E" w:rsidR="008F6085" w:rsidRDefault="008F6085">
      <w:pPr>
        <w:pStyle w:val="Odlomakpopisa"/>
        <w:numPr>
          <w:ilvl w:val="0"/>
          <w:numId w:val="94"/>
        </w:numPr>
        <w:spacing w:line="240" w:lineRule="auto"/>
        <w:jc w:val="both"/>
      </w:pPr>
      <w:r w:rsidRPr="0096463E">
        <w:t>Prostor, okoliš, gospodarstvo i infrastruktura</w:t>
      </w:r>
      <w:r w:rsidR="00164489" w:rsidRPr="0096463E">
        <w:t>, koji uključuju</w:t>
      </w:r>
      <w:r w:rsidRPr="0096463E">
        <w:t xml:space="preserve"> obilježja destinacije koje utječu na razvoj turizma</w:t>
      </w:r>
    </w:p>
    <w:p w14:paraId="11C13551" w14:textId="77777777" w:rsidR="005202B0" w:rsidRPr="0096463E" w:rsidRDefault="005202B0" w:rsidP="005202B0">
      <w:pPr>
        <w:pStyle w:val="Odlomakpopisa"/>
        <w:spacing w:line="240" w:lineRule="auto"/>
        <w:jc w:val="both"/>
      </w:pPr>
    </w:p>
    <w:p w14:paraId="00C3A217" w14:textId="4B49AB01" w:rsidR="005202B0" w:rsidRDefault="008F6085">
      <w:pPr>
        <w:pStyle w:val="Odlomakpopisa"/>
        <w:numPr>
          <w:ilvl w:val="0"/>
          <w:numId w:val="94"/>
        </w:numPr>
        <w:spacing w:line="240" w:lineRule="auto"/>
        <w:jc w:val="both"/>
      </w:pPr>
      <w:r w:rsidRPr="0096463E">
        <w:t>Turističke atrakcije</w:t>
      </w:r>
      <w:r w:rsidR="00164489" w:rsidRPr="0096463E">
        <w:t>,</w:t>
      </w:r>
      <w:r w:rsidRPr="0096463E">
        <w:t xml:space="preserve"> turistička infrastruktura</w:t>
      </w:r>
      <w:r w:rsidR="00164489" w:rsidRPr="0096463E">
        <w:t xml:space="preserve"> i marketing destinacije</w:t>
      </w:r>
      <w:r w:rsidR="005964FD" w:rsidRPr="0096463E">
        <w:t>, koji uključuju</w:t>
      </w:r>
      <w:r w:rsidRPr="0096463E">
        <w:t xml:space="preserve"> atrakcije, smještaj, prijevoz, usluge, javna turistička infrastruktura </w:t>
      </w:r>
      <w:r w:rsidR="005964FD" w:rsidRPr="0096463E">
        <w:t>i dr</w:t>
      </w:r>
      <w:r w:rsidR="005202B0">
        <w:t>.</w:t>
      </w:r>
    </w:p>
    <w:p w14:paraId="149BE04A" w14:textId="0EAFABE1" w:rsidR="008F6085" w:rsidRPr="0096463E" w:rsidRDefault="008F6085" w:rsidP="005202B0">
      <w:pPr>
        <w:pStyle w:val="Odlomakpopisa"/>
        <w:spacing w:line="240" w:lineRule="auto"/>
        <w:jc w:val="both"/>
      </w:pPr>
    </w:p>
    <w:p w14:paraId="710AA993" w14:textId="34AAA9C2" w:rsidR="008F6085" w:rsidRPr="0096463E" w:rsidRDefault="008F6085">
      <w:pPr>
        <w:pStyle w:val="Odlomakpopisa"/>
        <w:numPr>
          <w:ilvl w:val="0"/>
          <w:numId w:val="94"/>
        </w:numPr>
        <w:spacing w:line="240" w:lineRule="auto"/>
        <w:jc w:val="both"/>
      </w:pPr>
      <w:r w:rsidRPr="0096463E">
        <w:t>Društvo, ljudski resursi i upravljanje</w:t>
      </w:r>
      <w:r w:rsidR="007E02E3" w:rsidRPr="0096463E">
        <w:t>, koji uključuju</w:t>
      </w:r>
      <w:r w:rsidRPr="0096463E">
        <w:t xml:space="preserve"> kvalitet</w:t>
      </w:r>
      <w:r w:rsidR="007E02E3" w:rsidRPr="0096463E">
        <w:t>u</w:t>
      </w:r>
      <w:r w:rsidRPr="0096463E">
        <w:t xml:space="preserve"> ljudskih resursa, sustav turističkih zajednica, jedinice lokalne samouprave i dr.</w:t>
      </w:r>
    </w:p>
    <w:p w14:paraId="6248050D" w14:textId="77777777" w:rsidR="00745551" w:rsidRPr="0096463E" w:rsidRDefault="00745551" w:rsidP="00053CD5">
      <w:pPr>
        <w:spacing w:after="0" w:line="240" w:lineRule="auto"/>
        <w:ind w:left="360"/>
        <w:jc w:val="both"/>
      </w:pPr>
    </w:p>
    <w:p w14:paraId="61CA6EA3" w14:textId="77777777" w:rsidR="002C536D" w:rsidRDefault="002C536D">
      <w:pPr>
        <w:rPr>
          <w:rFonts w:cs="Calibri"/>
        </w:rPr>
      </w:pPr>
      <w:r>
        <w:rPr>
          <w:rFonts w:cs="Calibri"/>
        </w:rPr>
        <w:br w:type="page"/>
      </w:r>
    </w:p>
    <w:p w14:paraId="2F89A4CE" w14:textId="0B1F3594" w:rsidR="00B14C4C" w:rsidRPr="0013653C" w:rsidRDefault="00053CD5" w:rsidP="0013653C">
      <w:pPr>
        <w:rPr>
          <w:rFonts w:cs="Calibri"/>
          <w:b/>
          <w:bCs/>
        </w:rPr>
      </w:pPr>
      <w:bookmarkStart w:id="86" w:name="_Hlk189210625"/>
      <w:r w:rsidRPr="0013653C">
        <w:rPr>
          <w:rFonts w:cs="Calibri"/>
          <w:b/>
          <w:bCs/>
        </w:rPr>
        <w:lastRenderedPageBreak/>
        <w:t xml:space="preserve">Tablica </w:t>
      </w:r>
      <w:r w:rsidR="00C60028">
        <w:rPr>
          <w:rFonts w:cs="Calibri"/>
          <w:b/>
          <w:bCs/>
        </w:rPr>
        <w:t>4</w:t>
      </w:r>
      <w:r w:rsidRPr="0013653C">
        <w:rPr>
          <w:rFonts w:cs="Calibri"/>
          <w:b/>
          <w:bCs/>
        </w:rPr>
        <w:t xml:space="preserve">. SWOT analiza </w:t>
      </w:r>
      <w:r w:rsidR="002A74E7" w:rsidRPr="0013653C">
        <w:rPr>
          <w:b/>
          <w:bCs/>
        </w:rPr>
        <w:t>grada Požege</w:t>
      </w:r>
      <w:r w:rsidRPr="0013653C">
        <w:rPr>
          <w:b/>
          <w:bCs/>
        </w:rPr>
        <w:t xml:space="preserve"> u kontekstu održivog upravljanja destinacijom</w:t>
      </w:r>
    </w:p>
    <w:tbl>
      <w:tblPr>
        <w:tblStyle w:val="Reetkatablice"/>
        <w:tblW w:w="0" w:type="auto"/>
        <w:tblLook w:val="04A0" w:firstRow="1" w:lastRow="0" w:firstColumn="1" w:lastColumn="0" w:noHBand="0" w:noVBand="1"/>
      </w:tblPr>
      <w:tblGrid>
        <w:gridCol w:w="4531"/>
        <w:gridCol w:w="4820"/>
      </w:tblGrid>
      <w:tr w:rsidR="00B14C4C" w:rsidRPr="0096463E" w14:paraId="406529B9" w14:textId="77777777" w:rsidTr="002A74E7">
        <w:tc>
          <w:tcPr>
            <w:tcW w:w="9351" w:type="dxa"/>
            <w:gridSpan w:val="2"/>
            <w:shd w:val="clear" w:color="auto" w:fill="F2F2F2" w:themeFill="background1" w:themeFillShade="F2"/>
          </w:tcPr>
          <w:bookmarkEnd w:id="86"/>
          <w:p w14:paraId="4E843153" w14:textId="77777777" w:rsidR="00B14C4C" w:rsidRPr="0096463E" w:rsidRDefault="00B14C4C" w:rsidP="00193000">
            <w:pPr>
              <w:jc w:val="center"/>
              <w:rPr>
                <w:rFonts w:cs="Calibri"/>
                <w:b/>
                <w:bCs/>
              </w:rPr>
            </w:pPr>
            <w:r w:rsidRPr="0096463E">
              <w:rPr>
                <w:rFonts w:cs="Calibri"/>
                <w:b/>
                <w:bCs/>
              </w:rPr>
              <w:t>Prostor, okoliš, gospodarstvo i infrastruktura</w:t>
            </w:r>
          </w:p>
        </w:tc>
      </w:tr>
      <w:tr w:rsidR="00B14C4C" w:rsidRPr="0096463E" w14:paraId="25FD7141" w14:textId="77777777" w:rsidTr="002A74E7">
        <w:tc>
          <w:tcPr>
            <w:tcW w:w="4531" w:type="dxa"/>
            <w:shd w:val="clear" w:color="auto" w:fill="F2F2F2" w:themeFill="background1" w:themeFillShade="F2"/>
          </w:tcPr>
          <w:p w14:paraId="03FE7F9E" w14:textId="77777777" w:rsidR="00B14C4C" w:rsidRPr="0096463E" w:rsidRDefault="00B14C4C" w:rsidP="002A74E7">
            <w:pPr>
              <w:jc w:val="center"/>
              <w:rPr>
                <w:rFonts w:cs="Calibri"/>
                <w:b/>
                <w:bCs/>
              </w:rPr>
            </w:pPr>
            <w:r w:rsidRPr="0096463E">
              <w:rPr>
                <w:rFonts w:cs="Calibri"/>
                <w:b/>
                <w:bCs/>
              </w:rPr>
              <w:t>Snage</w:t>
            </w:r>
          </w:p>
        </w:tc>
        <w:tc>
          <w:tcPr>
            <w:tcW w:w="4820" w:type="dxa"/>
            <w:shd w:val="clear" w:color="auto" w:fill="F2F2F2" w:themeFill="background1" w:themeFillShade="F2"/>
          </w:tcPr>
          <w:p w14:paraId="557288F8" w14:textId="77777777" w:rsidR="00B14C4C" w:rsidRPr="0096463E" w:rsidRDefault="00B14C4C" w:rsidP="002A74E7">
            <w:pPr>
              <w:jc w:val="center"/>
              <w:rPr>
                <w:rFonts w:cs="Calibri"/>
                <w:b/>
                <w:bCs/>
              </w:rPr>
            </w:pPr>
            <w:r w:rsidRPr="0096463E">
              <w:rPr>
                <w:rFonts w:cs="Calibri"/>
                <w:b/>
                <w:bCs/>
              </w:rPr>
              <w:t>Slabosti</w:t>
            </w:r>
          </w:p>
        </w:tc>
      </w:tr>
      <w:tr w:rsidR="00B14C4C" w:rsidRPr="0096463E" w14:paraId="2CD48A92" w14:textId="77777777" w:rsidTr="003D6CAD">
        <w:tc>
          <w:tcPr>
            <w:tcW w:w="4531" w:type="dxa"/>
          </w:tcPr>
          <w:p w14:paraId="0A561CC4" w14:textId="37F17718" w:rsidR="00B14C4C" w:rsidRPr="002A74E7" w:rsidRDefault="00B14C4C">
            <w:pPr>
              <w:pStyle w:val="Default"/>
              <w:numPr>
                <w:ilvl w:val="0"/>
                <w:numId w:val="20"/>
              </w:numPr>
              <w:rPr>
                <w:rFonts w:asciiTheme="minorHAnsi" w:hAnsiTheme="minorHAnsi"/>
                <w:sz w:val="22"/>
                <w:szCs w:val="22"/>
              </w:rPr>
            </w:pPr>
            <w:r w:rsidRPr="0096463E">
              <w:rPr>
                <w:rFonts w:asciiTheme="minorHAnsi" w:hAnsiTheme="minorHAnsi"/>
                <w:sz w:val="22"/>
                <w:szCs w:val="22"/>
              </w:rPr>
              <w:t>Očuvani okoliš i prirodna baština</w:t>
            </w:r>
          </w:p>
          <w:p w14:paraId="4EA25104" w14:textId="53E6A693" w:rsidR="00B14C4C" w:rsidRPr="002A74E7" w:rsidRDefault="00B14C4C">
            <w:pPr>
              <w:pStyle w:val="Default"/>
              <w:numPr>
                <w:ilvl w:val="0"/>
                <w:numId w:val="20"/>
              </w:numPr>
              <w:rPr>
                <w:rFonts w:asciiTheme="minorHAnsi" w:hAnsiTheme="minorHAnsi"/>
                <w:sz w:val="22"/>
                <w:szCs w:val="22"/>
              </w:rPr>
            </w:pPr>
            <w:r w:rsidRPr="0096463E">
              <w:rPr>
                <w:rFonts w:asciiTheme="minorHAnsi" w:hAnsiTheme="minorHAnsi"/>
                <w:sz w:val="22"/>
                <w:szCs w:val="22"/>
              </w:rPr>
              <w:t>Tradicija metaloprerađivačke, drvne i prehrambene industrije</w:t>
            </w:r>
          </w:p>
          <w:p w14:paraId="73310D8D" w14:textId="368270B3" w:rsidR="00B14C4C" w:rsidRPr="002A74E7" w:rsidRDefault="00B14C4C">
            <w:pPr>
              <w:pStyle w:val="Default"/>
              <w:numPr>
                <w:ilvl w:val="0"/>
                <w:numId w:val="20"/>
              </w:numPr>
              <w:rPr>
                <w:rFonts w:asciiTheme="minorHAnsi" w:hAnsiTheme="minorHAnsi"/>
                <w:sz w:val="22"/>
                <w:szCs w:val="22"/>
              </w:rPr>
            </w:pPr>
            <w:r w:rsidRPr="0096463E">
              <w:rPr>
                <w:rFonts w:asciiTheme="minorHAnsi" w:hAnsiTheme="minorHAnsi"/>
                <w:sz w:val="22"/>
                <w:szCs w:val="22"/>
              </w:rPr>
              <w:t xml:space="preserve">Program potpore poljoprivrednika na području </w:t>
            </w:r>
            <w:r w:rsidR="00780AD8">
              <w:rPr>
                <w:rFonts w:asciiTheme="minorHAnsi" w:hAnsiTheme="minorHAnsi"/>
                <w:sz w:val="22"/>
                <w:szCs w:val="22"/>
              </w:rPr>
              <w:t>Grada Požege</w:t>
            </w:r>
          </w:p>
          <w:p w14:paraId="5E580974" w14:textId="6B56FBBC" w:rsidR="00B14C4C" w:rsidRPr="002A74E7" w:rsidRDefault="00B14C4C">
            <w:pPr>
              <w:pStyle w:val="Default"/>
              <w:numPr>
                <w:ilvl w:val="0"/>
                <w:numId w:val="20"/>
              </w:numPr>
              <w:rPr>
                <w:rFonts w:asciiTheme="minorHAnsi" w:hAnsiTheme="minorHAnsi"/>
                <w:sz w:val="22"/>
                <w:szCs w:val="22"/>
              </w:rPr>
            </w:pPr>
            <w:r w:rsidRPr="0096463E">
              <w:rPr>
                <w:rFonts w:asciiTheme="minorHAnsi" w:hAnsiTheme="minorHAnsi"/>
                <w:sz w:val="22"/>
                <w:szCs w:val="22"/>
              </w:rPr>
              <w:t>Niska razina opterećenosti prometne infrastrukture</w:t>
            </w:r>
          </w:p>
          <w:p w14:paraId="3B748631" w14:textId="1067B346" w:rsidR="00B14C4C" w:rsidRPr="002A74E7" w:rsidRDefault="00B14C4C">
            <w:pPr>
              <w:pStyle w:val="Default"/>
              <w:numPr>
                <w:ilvl w:val="0"/>
                <w:numId w:val="20"/>
              </w:numPr>
              <w:rPr>
                <w:rFonts w:asciiTheme="minorHAnsi" w:hAnsiTheme="minorHAnsi"/>
                <w:sz w:val="22"/>
                <w:szCs w:val="22"/>
              </w:rPr>
            </w:pPr>
            <w:r w:rsidRPr="0096463E">
              <w:rPr>
                <w:rFonts w:asciiTheme="minorHAnsi" w:hAnsiTheme="minorHAnsi"/>
                <w:sz w:val="22"/>
                <w:szCs w:val="22"/>
              </w:rPr>
              <w:t>Postojanje prostorno-planskih dokumentacija županije</w:t>
            </w:r>
            <w:r w:rsidR="00196A80">
              <w:rPr>
                <w:rFonts w:asciiTheme="minorHAnsi" w:hAnsiTheme="minorHAnsi"/>
                <w:sz w:val="22"/>
                <w:szCs w:val="22"/>
              </w:rPr>
              <w:t xml:space="preserve"> i grada</w:t>
            </w:r>
          </w:p>
          <w:p w14:paraId="0CF892B3" w14:textId="77777777" w:rsidR="00B14C4C" w:rsidRPr="0096463E" w:rsidRDefault="00B14C4C" w:rsidP="00196A80">
            <w:pPr>
              <w:pStyle w:val="Default"/>
              <w:rPr>
                <w:rFonts w:asciiTheme="minorHAnsi" w:hAnsiTheme="minorHAnsi"/>
                <w:sz w:val="22"/>
                <w:szCs w:val="22"/>
              </w:rPr>
            </w:pPr>
          </w:p>
        </w:tc>
        <w:tc>
          <w:tcPr>
            <w:tcW w:w="4820" w:type="dxa"/>
          </w:tcPr>
          <w:p w14:paraId="78B326C1" w14:textId="29DD2BD0" w:rsidR="00B14C4C" w:rsidRPr="002A74E7" w:rsidRDefault="00B14C4C">
            <w:pPr>
              <w:pStyle w:val="Default"/>
              <w:numPr>
                <w:ilvl w:val="0"/>
                <w:numId w:val="21"/>
              </w:numPr>
              <w:rPr>
                <w:rFonts w:asciiTheme="minorHAnsi" w:hAnsiTheme="minorHAnsi"/>
                <w:sz w:val="22"/>
                <w:szCs w:val="22"/>
              </w:rPr>
            </w:pPr>
            <w:r w:rsidRPr="0096463E">
              <w:rPr>
                <w:rFonts w:asciiTheme="minorHAnsi" w:hAnsiTheme="minorHAnsi"/>
                <w:sz w:val="22"/>
                <w:szCs w:val="22"/>
              </w:rPr>
              <w:t>Nizak indeks gospodarske razvijenosti</w:t>
            </w:r>
          </w:p>
          <w:p w14:paraId="13660EEF" w14:textId="0B99BB30" w:rsidR="00B14C4C" w:rsidRPr="002A74E7" w:rsidRDefault="00B14C4C">
            <w:pPr>
              <w:pStyle w:val="Default"/>
              <w:numPr>
                <w:ilvl w:val="0"/>
                <w:numId w:val="21"/>
              </w:numPr>
              <w:rPr>
                <w:rFonts w:asciiTheme="minorHAnsi" w:hAnsiTheme="minorHAnsi"/>
                <w:sz w:val="22"/>
                <w:szCs w:val="22"/>
              </w:rPr>
            </w:pPr>
            <w:r w:rsidRPr="0096463E">
              <w:rPr>
                <w:rFonts w:asciiTheme="minorHAnsi" w:hAnsiTheme="minorHAnsi"/>
                <w:sz w:val="22"/>
                <w:szCs w:val="22"/>
              </w:rPr>
              <w:t>Zanemariva izravna inozemna ulaganja i vrlo slaba atraktivnost županije za inozemne ulagače</w:t>
            </w:r>
          </w:p>
          <w:p w14:paraId="3850C4E8" w14:textId="75554264" w:rsidR="00B14C4C" w:rsidRPr="002A74E7" w:rsidRDefault="00B14C4C">
            <w:pPr>
              <w:pStyle w:val="Default"/>
              <w:numPr>
                <w:ilvl w:val="0"/>
                <w:numId w:val="21"/>
              </w:numPr>
              <w:rPr>
                <w:rFonts w:asciiTheme="minorHAnsi" w:hAnsiTheme="minorHAnsi"/>
                <w:sz w:val="22"/>
                <w:szCs w:val="22"/>
              </w:rPr>
            </w:pPr>
            <w:r w:rsidRPr="0096463E">
              <w:rPr>
                <w:rFonts w:asciiTheme="minorHAnsi" w:hAnsiTheme="minorHAnsi"/>
                <w:sz w:val="22"/>
                <w:szCs w:val="22"/>
              </w:rPr>
              <w:t xml:space="preserve">Nedostatak ključne infrastrukture </w:t>
            </w:r>
          </w:p>
          <w:p w14:paraId="21CD16FA" w14:textId="7EA27B6F" w:rsidR="00B14C4C" w:rsidRPr="002A74E7" w:rsidRDefault="00B14C4C">
            <w:pPr>
              <w:pStyle w:val="Default"/>
              <w:numPr>
                <w:ilvl w:val="0"/>
                <w:numId w:val="21"/>
              </w:numPr>
              <w:rPr>
                <w:rFonts w:asciiTheme="minorHAnsi" w:hAnsiTheme="minorHAnsi"/>
                <w:sz w:val="22"/>
                <w:szCs w:val="22"/>
              </w:rPr>
            </w:pPr>
            <w:r w:rsidRPr="0096463E">
              <w:rPr>
                <w:rFonts w:asciiTheme="minorHAnsi" w:hAnsiTheme="minorHAnsi"/>
                <w:sz w:val="22"/>
                <w:szCs w:val="22"/>
              </w:rPr>
              <w:t>Teškoće u održavanju infrastrukture zbog rijetke naseljenosti i depopulacije</w:t>
            </w:r>
          </w:p>
          <w:p w14:paraId="4FF0ADD1" w14:textId="16D3639B" w:rsidR="00B14C4C" w:rsidRPr="002A74E7" w:rsidRDefault="00B14C4C">
            <w:pPr>
              <w:pStyle w:val="Default"/>
              <w:numPr>
                <w:ilvl w:val="0"/>
                <w:numId w:val="21"/>
              </w:numPr>
              <w:rPr>
                <w:rFonts w:asciiTheme="minorHAnsi" w:hAnsiTheme="minorHAnsi"/>
                <w:sz w:val="22"/>
                <w:szCs w:val="22"/>
              </w:rPr>
            </w:pPr>
            <w:r w:rsidRPr="0096463E">
              <w:rPr>
                <w:rFonts w:asciiTheme="minorHAnsi" w:hAnsiTheme="minorHAnsi"/>
                <w:sz w:val="22"/>
                <w:szCs w:val="22"/>
              </w:rPr>
              <w:t>Relativno niska prosječna mjesečna neto plaća u odnosu na ostatak Hrvatske</w:t>
            </w:r>
          </w:p>
          <w:p w14:paraId="12875F81" w14:textId="0FD8522B" w:rsidR="00B14C4C" w:rsidRPr="002A74E7" w:rsidRDefault="00B14C4C">
            <w:pPr>
              <w:pStyle w:val="Default"/>
              <w:numPr>
                <w:ilvl w:val="0"/>
                <w:numId w:val="21"/>
              </w:numPr>
              <w:rPr>
                <w:rFonts w:asciiTheme="minorHAnsi" w:hAnsiTheme="minorHAnsi"/>
                <w:sz w:val="22"/>
                <w:szCs w:val="22"/>
              </w:rPr>
            </w:pPr>
            <w:r w:rsidRPr="0096463E">
              <w:rPr>
                <w:rFonts w:asciiTheme="minorHAnsi" w:hAnsiTheme="minorHAnsi"/>
                <w:sz w:val="22"/>
                <w:szCs w:val="22"/>
              </w:rPr>
              <w:t>Položaj izvan glavnih prometnih pravaca</w:t>
            </w:r>
          </w:p>
          <w:p w14:paraId="7021B64A" w14:textId="62E0FED8" w:rsidR="00B14C4C" w:rsidRPr="002A74E7" w:rsidRDefault="00196A80">
            <w:pPr>
              <w:pStyle w:val="Default"/>
              <w:numPr>
                <w:ilvl w:val="0"/>
                <w:numId w:val="21"/>
              </w:numPr>
              <w:rPr>
                <w:rFonts w:asciiTheme="minorHAnsi" w:hAnsiTheme="minorHAnsi"/>
                <w:sz w:val="22"/>
                <w:szCs w:val="22"/>
              </w:rPr>
            </w:pPr>
            <w:r>
              <w:rPr>
                <w:rFonts w:asciiTheme="minorHAnsi" w:hAnsiTheme="minorHAnsi"/>
                <w:sz w:val="22"/>
                <w:szCs w:val="22"/>
              </w:rPr>
              <w:t xml:space="preserve"> </w:t>
            </w:r>
            <w:r w:rsidR="00B14C4C" w:rsidRPr="0096463E">
              <w:rPr>
                <w:rFonts w:asciiTheme="minorHAnsi" w:hAnsiTheme="minorHAnsi"/>
                <w:sz w:val="22"/>
                <w:szCs w:val="22"/>
              </w:rPr>
              <w:t>Nepostojanje sustavnog praćenja kakvoće tla, zraka</w:t>
            </w:r>
          </w:p>
          <w:p w14:paraId="62A34680" w14:textId="58A5019F" w:rsidR="00B14C4C" w:rsidRPr="00196A80" w:rsidRDefault="00B14C4C">
            <w:pPr>
              <w:pStyle w:val="Default"/>
              <w:numPr>
                <w:ilvl w:val="0"/>
                <w:numId w:val="21"/>
              </w:numPr>
              <w:rPr>
                <w:rFonts w:asciiTheme="minorHAnsi" w:hAnsiTheme="minorHAnsi"/>
                <w:sz w:val="22"/>
                <w:szCs w:val="22"/>
              </w:rPr>
            </w:pPr>
            <w:r w:rsidRPr="0096463E">
              <w:rPr>
                <w:rFonts w:asciiTheme="minorHAnsi" w:hAnsiTheme="minorHAnsi"/>
                <w:sz w:val="22"/>
                <w:szCs w:val="22"/>
              </w:rPr>
              <w:t>Neizgrađenost adekvatnih pročistača otpadnih voda</w:t>
            </w:r>
          </w:p>
        </w:tc>
      </w:tr>
      <w:tr w:rsidR="00B14C4C" w:rsidRPr="0096463E" w14:paraId="4AF91A1F" w14:textId="77777777" w:rsidTr="002A74E7">
        <w:tc>
          <w:tcPr>
            <w:tcW w:w="4531" w:type="dxa"/>
            <w:shd w:val="clear" w:color="auto" w:fill="F2F2F2" w:themeFill="background1" w:themeFillShade="F2"/>
          </w:tcPr>
          <w:p w14:paraId="70D4D65B" w14:textId="77777777" w:rsidR="00B14C4C" w:rsidRPr="0096463E" w:rsidRDefault="00B14C4C" w:rsidP="002A74E7">
            <w:pPr>
              <w:jc w:val="center"/>
              <w:rPr>
                <w:rFonts w:cs="Calibri"/>
                <w:b/>
                <w:bCs/>
              </w:rPr>
            </w:pPr>
            <w:r w:rsidRPr="0096463E">
              <w:rPr>
                <w:rFonts w:cs="Calibri"/>
                <w:b/>
                <w:bCs/>
              </w:rPr>
              <w:t>Prilike</w:t>
            </w:r>
          </w:p>
        </w:tc>
        <w:tc>
          <w:tcPr>
            <w:tcW w:w="4820" w:type="dxa"/>
            <w:shd w:val="clear" w:color="auto" w:fill="F2F2F2" w:themeFill="background1" w:themeFillShade="F2"/>
          </w:tcPr>
          <w:p w14:paraId="303060AA" w14:textId="77777777" w:rsidR="00B14C4C" w:rsidRPr="0096463E" w:rsidRDefault="00B14C4C" w:rsidP="002A74E7">
            <w:pPr>
              <w:jc w:val="center"/>
              <w:rPr>
                <w:rFonts w:cs="Calibri"/>
                <w:b/>
                <w:bCs/>
              </w:rPr>
            </w:pPr>
            <w:r w:rsidRPr="0096463E">
              <w:rPr>
                <w:rFonts w:cs="Calibri"/>
                <w:b/>
                <w:bCs/>
              </w:rPr>
              <w:t>Prijetnje</w:t>
            </w:r>
          </w:p>
        </w:tc>
      </w:tr>
      <w:tr w:rsidR="00B14C4C" w:rsidRPr="0096463E" w14:paraId="3C983815" w14:textId="77777777" w:rsidTr="003D6CAD">
        <w:tc>
          <w:tcPr>
            <w:tcW w:w="4531" w:type="dxa"/>
          </w:tcPr>
          <w:p w14:paraId="3538622E" w14:textId="2993CAC8"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 xml:space="preserve">Provedba strukturnih reformi - smanjenje poreznih opterećenja i parafiskalnih nameta; provedba javnih politika za poboljšanje poduzetničke klime i stimuliranje rasta i razvoja malih i srednjih poduzeća, posebno start </w:t>
            </w:r>
            <w:proofErr w:type="spellStart"/>
            <w:r w:rsidRPr="0096463E">
              <w:rPr>
                <w:rFonts w:asciiTheme="minorHAnsi" w:hAnsiTheme="minorHAnsi"/>
                <w:sz w:val="22"/>
                <w:szCs w:val="22"/>
              </w:rPr>
              <w:t>up</w:t>
            </w:r>
            <w:proofErr w:type="spellEnd"/>
            <w:r w:rsidRPr="0096463E">
              <w:rPr>
                <w:rFonts w:asciiTheme="minorHAnsi" w:hAnsiTheme="minorHAnsi"/>
                <w:sz w:val="22"/>
                <w:szCs w:val="22"/>
              </w:rPr>
              <w:t>-ova</w:t>
            </w:r>
          </w:p>
          <w:p w14:paraId="638BF426" w14:textId="7F9099EF"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Uspješna provedba Nacionalne strategije razvoja RH do 2030. i Nacionalnog plana za oporavak i otpornost</w:t>
            </w:r>
          </w:p>
          <w:p w14:paraId="3B032DAC" w14:textId="30E2EF29"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Ulaganja u razvoj gospodarstva i izgradnju infrastrukture kroz projekt Slavonija, Baranja i Srijem</w:t>
            </w:r>
          </w:p>
          <w:p w14:paraId="741D1C62" w14:textId="572788B0"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Uključivanje u državne fondove potpore i proširivanje tržišta za ekološku proizvodnju, ruralni kulturni krajobraz i sl.</w:t>
            </w:r>
          </w:p>
          <w:p w14:paraId="413CD356" w14:textId="7193F628"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Dostupnost programa financiranja iz EU fondova</w:t>
            </w:r>
          </w:p>
          <w:p w14:paraId="558451A6" w14:textId="77777777" w:rsidR="00B14C4C" w:rsidRPr="0096463E"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Razvoj održivih i pametnih gradova i sela slijedom uspješnih primjera u okruženju</w:t>
            </w:r>
          </w:p>
        </w:tc>
        <w:tc>
          <w:tcPr>
            <w:tcW w:w="4820" w:type="dxa"/>
          </w:tcPr>
          <w:p w14:paraId="55ABE142" w14:textId="6E9F4766"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Prevelika reguliranost poslovanja i administrativne prepreke; česte promjene zakonskih propisa</w:t>
            </w:r>
          </w:p>
          <w:p w14:paraId="5C3F8211" w14:textId="304C423F"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Moguća gospodarska kriza i visoka inflacija</w:t>
            </w:r>
          </w:p>
          <w:p w14:paraId="0C0A384E" w14:textId="76F4511E"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Utjecaj klimatskih promjena na poljoprivredu</w:t>
            </w:r>
          </w:p>
          <w:p w14:paraId="57C79B5D" w14:textId="7DE3EE49"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Komplicirane procedure u realizaciji projekata EU</w:t>
            </w:r>
          </w:p>
          <w:p w14:paraId="5F139ECF" w14:textId="180EAC75"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Sporost u rješavanju/realizaciji boljih prometnih rješenja - provedba državnih projekata brzih cesta, obilaznica i dr.</w:t>
            </w:r>
          </w:p>
          <w:p w14:paraId="02AC50B8" w14:textId="134737EE"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Prirodne nepogode; poplave, suše, podzemne vode koje uzrokuju velika oštećenja sustava odvodnje</w:t>
            </w:r>
          </w:p>
          <w:p w14:paraId="75A7005F" w14:textId="6A5F2447"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Neusklađenost nacionalne regulative s planovima i zakonima EU legislative vezano uz zaštite prirode i okoliša</w:t>
            </w:r>
          </w:p>
          <w:p w14:paraId="28A13AFD" w14:textId="4C9749B0"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Neučinkovita nacionalna regulativa za revitalizaciju ruralnog prostora</w:t>
            </w:r>
          </w:p>
          <w:p w14:paraId="3568CCCD" w14:textId="792F6213" w:rsidR="00B14C4C" w:rsidRPr="00196A80"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Nedovoljno učinkovito djelovanje državnih, regionalnih i lokalnih institucija za unapređenje očuvanja okoliša, promicanja i provedbe održivog razvoja</w:t>
            </w:r>
          </w:p>
          <w:p w14:paraId="7094863A" w14:textId="739CD246"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Nestanak i fragmentacija staništa i izumiranje biljnih i životinjskih vrsta</w:t>
            </w:r>
          </w:p>
          <w:p w14:paraId="2EB2FECC" w14:textId="6BD66D79" w:rsidR="00B14C4C" w:rsidRPr="0013653C"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Političke krize</w:t>
            </w:r>
          </w:p>
          <w:p w14:paraId="23E5A92F" w14:textId="77777777" w:rsidR="00B14C4C" w:rsidRPr="0096463E" w:rsidRDefault="00B14C4C">
            <w:pPr>
              <w:pStyle w:val="Default"/>
              <w:numPr>
                <w:ilvl w:val="0"/>
                <w:numId w:val="22"/>
              </w:numPr>
              <w:ind w:left="360"/>
              <w:rPr>
                <w:rFonts w:asciiTheme="minorHAnsi" w:hAnsiTheme="minorHAnsi"/>
                <w:sz w:val="22"/>
                <w:szCs w:val="22"/>
              </w:rPr>
            </w:pPr>
            <w:r w:rsidRPr="0096463E">
              <w:rPr>
                <w:rFonts w:asciiTheme="minorHAnsi" w:hAnsiTheme="minorHAnsi"/>
                <w:sz w:val="22"/>
                <w:szCs w:val="22"/>
              </w:rPr>
              <w:t xml:space="preserve">Negativni demografski trendovi i nedostatak radne snage </w:t>
            </w:r>
          </w:p>
        </w:tc>
      </w:tr>
      <w:tr w:rsidR="00B14C4C" w:rsidRPr="0096463E" w14:paraId="249A06E8" w14:textId="77777777" w:rsidTr="002A74E7">
        <w:tc>
          <w:tcPr>
            <w:tcW w:w="9351" w:type="dxa"/>
            <w:gridSpan w:val="2"/>
            <w:shd w:val="clear" w:color="auto" w:fill="F2F2F2" w:themeFill="background1" w:themeFillShade="F2"/>
          </w:tcPr>
          <w:p w14:paraId="571D92EA" w14:textId="77777777" w:rsidR="00B14C4C" w:rsidRPr="0096463E" w:rsidRDefault="00B14C4C" w:rsidP="00193000">
            <w:pPr>
              <w:jc w:val="center"/>
              <w:rPr>
                <w:rFonts w:cs="Calibri"/>
                <w:b/>
                <w:bCs/>
              </w:rPr>
            </w:pPr>
            <w:r w:rsidRPr="0096463E">
              <w:rPr>
                <w:rFonts w:cs="Calibri"/>
                <w:b/>
                <w:bCs/>
              </w:rPr>
              <w:lastRenderedPageBreak/>
              <w:t>Turizam - turističke atrakcije, turistička infrastruktura i marketing destinacije</w:t>
            </w:r>
          </w:p>
        </w:tc>
      </w:tr>
      <w:tr w:rsidR="00B14C4C" w:rsidRPr="0096463E" w14:paraId="6A2B0CB4" w14:textId="77777777" w:rsidTr="002A74E7">
        <w:tc>
          <w:tcPr>
            <w:tcW w:w="4531" w:type="dxa"/>
            <w:shd w:val="clear" w:color="auto" w:fill="F2F2F2" w:themeFill="background1" w:themeFillShade="F2"/>
          </w:tcPr>
          <w:p w14:paraId="4407BB56" w14:textId="77777777" w:rsidR="00B14C4C" w:rsidRPr="0096463E" w:rsidRDefault="00B14C4C" w:rsidP="00196A80">
            <w:pPr>
              <w:jc w:val="center"/>
              <w:rPr>
                <w:rFonts w:cs="Calibri"/>
                <w:b/>
                <w:bCs/>
              </w:rPr>
            </w:pPr>
            <w:r w:rsidRPr="0096463E">
              <w:rPr>
                <w:rFonts w:cs="Calibri"/>
                <w:b/>
                <w:bCs/>
              </w:rPr>
              <w:t>Snage</w:t>
            </w:r>
          </w:p>
        </w:tc>
        <w:tc>
          <w:tcPr>
            <w:tcW w:w="4820" w:type="dxa"/>
            <w:shd w:val="clear" w:color="auto" w:fill="F2F2F2" w:themeFill="background1" w:themeFillShade="F2"/>
          </w:tcPr>
          <w:p w14:paraId="77AAAFE6" w14:textId="77777777" w:rsidR="00B14C4C" w:rsidRPr="0096463E" w:rsidRDefault="00B14C4C" w:rsidP="00196A80">
            <w:pPr>
              <w:jc w:val="center"/>
              <w:rPr>
                <w:rFonts w:cs="Calibri"/>
                <w:b/>
                <w:bCs/>
              </w:rPr>
            </w:pPr>
            <w:r w:rsidRPr="0096463E">
              <w:rPr>
                <w:rFonts w:cs="Calibri"/>
                <w:b/>
                <w:bCs/>
              </w:rPr>
              <w:t>Slabosti</w:t>
            </w:r>
          </w:p>
        </w:tc>
      </w:tr>
      <w:tr w:rsidR="00B14C4C" w:rsidRPr="0096463E" w14:paraId="50F246F3" w14:textId="77777777" w:rsidTr="003D6CAD">
        <w:tc>
          <w:tcPr>
            <w:tcW w:w="4531" w:type="dxa"/>
          </w:tcPr>
          <w:p w14:paraId="7C78DA38" w14:textId="0B1F93F7" w:rsidR="00B14C4C" w:rsidRPr="00196A80"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 xml:space="preserve">Bogato kulturno-povijesno naslijeđe </w:t>
            </w:r>
          </w:p>
          <w:p w14:paraId="6856E600" w14:textId="06CDA5AF" w:rsidR="00B14C4C" w:rsidRPr="00196A80"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 xml:space="preserve">Sakralna baština </w:t>
            </w:r>
          </w:p>
          <w:p w14:paraId="0AC21379" w14:textId="580CA033" w:rsidR="00B14C4C" w:rsidRPr="00196A80"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Tradicija vinogradarstva i vinarstva (pozicija na 45,3 paraleli)</w:t>
            </w:r>
          </w:p>
          <w:p w14:paraId="6ED87132" w14:textId="6EFDF40C" w:rsidR="00B14C4C" w:rsidRPr="00196A80"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Atraktivne biciklističke rute</w:t>
            </w:r>
          </w:p>
          <w:p w14:paraId="5C5A34B6" w14:textId="72FC5F99" w:rsidR="00B14C4C" w:rsidRPr="00196A80"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Kvaliteta gastronomske ponude</w:t>
            </w:r>
          </w:p>
          <w:p w14:paraId="78BC7943" w14:textId="04F83DCC" w:rsidR="00B14C4C" w:rsidRPr="00196A80"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Gostoljubivost stanovništva</w:t>
            </w:r>
          </w:p>
          <w:p w14:paraId="1685C6A9" w14:textId="1ED77158" w:rsidR="00B14C4C" w:rsidRPr="00196A80"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Kvaliteta rada sustava turističkih zajednica</w:t>
            </w:r>
          </w:p>
          <w:p w14:paraId="493B5F22" w14:textId="4A24007B" w:rsidR="00B14C4C" w:rsidRPr="0096463E"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Velik broj projekta u planovima čija će realizacija obogatiti turističku</w:t>
            </w:r>
            <w:r w:rsidR="00F30013">
              <w:rPr>
                <w:rFonts w:asciiTheme="minorHAnsi" w:hAnsiTheme="minorHAnsi"/>
                <w:sz w:val="22"/>
                <w:szCs w:val="22"/>
              </w:rPr>
              <w:t xml:space="preserve"> </w:t>
            </w:r>
            <w:r w:rsidRPr="0096463E">
              <w:rPr>
                <w:rFonts w:asciiTheme="minorHAnsi" w:hAnsiTheme="minorHAnsi"/>
                <w:sz w:val="22"/>
                <w:szCs w:val="22"/>
              </w:rPr>
              <w:t>ponudu</w:t>
            </w:r>
          </w:p>
        </w:tc>
        <w:tc>
          <w:tcPr>
            <w:tcW w:w="4820" w:type="dxa"/>
          </w:tcPr>
          <w:p w14:paraId="4E8AFE63" w14:textId="62333B69" w:rsidR="00B14C4C" w:rsidRPr="0096463E"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Nedostatak kvalitetnih smještajnih objekata</w:t>
            </w:r>
          </w:p>
          <w:p w14:paraId="5DE98E54" w14:textId="627B04FB" w:rsidR="00B14C4C" w:rsidRPr="0096463E"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Niska iskorištenost smještajnih kapaciteta</w:t>
            </w:r>
          </w:p>
          <w:p w14:paraId="5A9B2FC6" w14:textId="247B0939" w:rsidR="00B14C4C" w:rsidRPr="0096463E"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Nedostatak ljudskih potencijala koji imaju znanja i iskustvo rada u turizmu</w:t>
            </w:r>
          </w:p>
          <w:p w14:paraId="13B6E345" w14:textId="1F1D82BC" w:rsidR="00B14C4C" w:rsidRPr="0096463E"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Nedovoljna  prepoznatljivost gastronomske ponude</w:t>
            </w:r>
          </w:p>
          <w:p w14:paraId="3DD7A464" w14:textId="4A2D3486" w:rsidR="00B14C4C" w:rsidRPr="0096463E"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Slaba prateća turistička infrastruktura</w:t>
            </w:r>
          </w:p>
          <w:p w14:paraId="3104EB93" w14:textId="4344C46F" w:rsidR="00B14C4C" w:rsidRPr="0096463E"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Kratka prosječna duljina boravka</w:t>
            </w:r>
          </w:p>
          <w:p w14:paraId="16472A6D" w14:textId="4030A24D" w:rsidR="00B14C4C" w:rsidRPr="0096463E"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Nedovoljna suradnja među dionicima u razvoju turističke ponude</w:t>
            </w:r>
          </w:p>
          <w:p w14:paraId="20B47682" w14:textId="24CF44DB" w:rsidR="00B14C4C" w:rsidRPr="0096463E"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 xml:space="preserve">Nedovoljna prepoznatljivost na turističkom tržištu </w:t>
            </w:r>
          </w:p>
          <w:p w14:paraId="33AE36B2" w14:textId="3E915A14" w:rsidR="00B14C4C" w:rsidRPr="0096463E"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Nedovoljno razvijen destinacijski lanac vrijednosti</w:t>
            </w:r>
          </w:p>
          <w:p w14:paraId="3D751D4F" w14:textId="77777777" w:rsidR="00B14C4C" w:rsidRPr="0096463E" w:rsidRDefault="00B14C4C">
            <w:pPr>
              <w:pStyle w:val="Default"/>
              <w:numPr>
                <w:ilvl w:val="0"/>
                <w:numId w:val="23"/>
              </w:numPr>
              <w:rPr>
                <w:rFonts w:asciiTheme="minorHAnsi" w:hAnsiTheme="minorHAnsi"/>
                <w:sz w:val="22"/>
                <w:szCs w:val="22"/>
              </w:rPr>
            </w:pPr>
            <w:r w:rsidRPr="0096463E">
              <w:rPr>
                <w:rFonts w:asciiTheme="minorHAnsi" w:hAnsiTheme="minorHAnsi"/>
                <w:sz w:val="22"/>
                <w:szCs w:val="22"/>
              </w:rPr>
              <w:t>Nedovoljno razvijenih, za tržište spremnih, turističkih proizvoda</w:t>
            </w:r>
          </w:p>
        </w:tc>
      </w:tr>
      <w:tr w:rsidR="00B14C4C" w:rsidRPr="0096463E" w14:paraId="5AF63F97" w14:textId="77777777" w:rsidTr="002A74E7">
        <w:tc>
          <w:tcPr>
            <w:tcW w:w="4531" w:type="dxa"/>
            <w:shd w:val="clear" w:color="auto" w:fill="F2F2F2" w:themeFill="background1" w:themeFillShade="F2"/>
          </w:tcPr>
          <w:p w14:paraId="7998BDA7" w14:textId="77777777" w:rsidR="00B14C4C" w:rsidRPr="0096463E" w:rsidRDefault="00B14C4C" w:rsidP="00196A80">
            <w:pPr>
              <w:jc w:val="center"/>
              <w:rPr>
                <w:rFonts w:cs="Calibri"/>
                <w:b/>
                <w:bCs/>
              </w:rPr>
            </w:pPr>
            <w:r w:rsidRPr="0096463E">
              <w:rPr>
                <w:rFonts w:cs="Calibri"/>
                <w:b/>
                <w:bCs/>
              </w:rPr>
              <w:t>Prilike</w:t>
            </w:r>
          </w:p>
        </w:tc>
        <w:tc>
          <w:tcPr>
            <w:tcW w:w="4820" w:type="dxa"/>
            <w:shd w:val="clear" w:color="auto" w:fill="F2F2F2" w:themeFill="background1" w:themeFillShade="F2"/>
          </w:tcPr>
          <w:p w14:paraId="73B0A6A7" w14:textId="77777777" w:rsidR="00B14C4C" w:rsidRPr="0096463E" w:rsidRDefault="00B14C4C" w:rsidP="00196A80">
            <w:pPr>
              <w:jc w:val="center"/>
              <w:rPr>
                <w:rFonts w:cs="Calibri"/>
                <w:b/>
                <w:bCs/>
              </w:rPr>
            </w:pPr>
            <w:r w:rsidRPr="0096463E">
              <w:rPr>
                <w:rFonts w:cs="Calibri"/>
                <w:b/>
                <w:bCs/>
              </w:rPr>
              <w:t>Prijetnje</w:t>
            </w:r>
          </w:p>
        </w:tc>
      </w:tr>
      <w:tr w:rsidR="00B14C4C" w:rsidRPr="0096463E" w14:paraId="6A27E5DB" w14:textId="77777777" w:rsidTr="003D6CAD">
        <w:tc>
          <w:tcPr>
            <w:tcW w:w="4531" w:type="dxa"/>
          </w:tcPr>
          <w:p w14:paraId="752C39E2" w14:textId="2AB12683"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Raznolikost i slikovitost krajolika</w:t>
            </w:r>
          </w:p>
          <w:p w14:paraId="1BD2B53E" w14:textId="691F4921"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Razvoj inovativne i jedinstvene ponude vinskog turizma i mreže vinskih cesta</w:t>
            </w:r>
          </w:p>
          <w:p w14:paraId="2A5902F5" w14:textId="70455326"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 xml:space="preserve">Kreiranje jedinstvenih turističkih proizvoda </w:t>
            </w:r>
          </w:p>
          <w:p w14:paraId="47BDC240" w14:textId="2E93C2AE"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Obnova i interpretacijsko opremanje kulturne baštine</w:t>
            </w:r>
          </w:p>
          <w:p w14:paraId="70E9E663" w14:textId="75A05A02"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Provedba Strategije razvoja održivog turizma do 2030. godine</w:t>
            </w:r>
          </w:p>
          <w:p w14:paraId="0525A5DB" w14:textId="23AA05E6"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Dostupnost programa financiranja iz EU fondova</w:t>
            </w:r>
          </w:p>
          <w:p w14:paraId="4D3DD6A9" w14:textId="40A9E393"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Kontinuiran rast turističkog prometa i rast interesa za kontinentalnim turizmom</w:t>
            </w:r>
          </w:p>
          <w:p w14:paraId="5860F20D" w14:textId="77777777"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Velika segmentacija turističkog tržišta</w:t>
            </w:r>
          </w:p>
        </w:tc>
        <w:tc>
          <w:tcPr>
            <w:tcW w:w="4820" w:type="dxa"/>
          </w:tcPr>
          <w:p w14:paraId="28642F09" w14:textId="57E06ADC"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Nezainteresiranost za obnovu atrakcija i povezivanje u turističku ponudu</w:t>
            </w:r>
          </w:p>
          <w:p w14:paraId="46C60D43" w14:textId="4196F922"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Nedostatak sredstava i sporost u realizaciji projekata vezanih uz turističku infrastrukturu</w:t>
            </w:r>
          </w:p>
          <w:p w14:paraId="52F70F29" w14:textId="25016546"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 xml:space="preserve">Nedovoljna fleksibilnost obrazovnog sustava da prati potrebe tržišta rada u segmentu turizma  </w:t>
            </w:r>
          </w:p>
          <w:p w14:paraId="7E5B04C2" w14:textId="66BABD69"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Nedovoljni promocijski budžeti na državnoj razini</w:t>
            </w:r>
          </w:p>
          <w:p w14:paraId="1A941DD3" w14:textId="0DC55782"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Nedovoljna suradnja na razini klastera Slavonija u realizaciji promocijskih aktivnosti</w:t>
            </w:r>
          </w:p>
          <w:p w14:paraId="3F48E28C" w14:textId="77777777" w:rsidR="00B14C4C" w:rsidRPr="0096463E" w:rsidRDefault="00B14C4C">
            <w:pPr>
              <w:pStyle w:val="Default"/>
              <w:numPr>
                <w:ilvl w:val="0"/>
                <w:numId w:val="24"/>
              </w:numPr>
              <w:rPr>
                <w:rFonts w:asciiTheme="minorHAnsi" w:hAnsiTheme="minorHAnsi"/>
                <w:sz w:val="22"/>
                <w:szCs w:val="22"/>
              </w:rPr>
            </w:pPr>
            <w:r w:rsidRPr="0096463E">
              <w:rPr>
                <w:rFonts w:asciiTheme="minorHAnsi" w:hAnsiTheme="minorHAnsi"/>
                <w:sz w:val="22"/>
                <w:szCs w:val="22"/>
              </w:rPr>
              <w:t>Nezainteresiranost DMC agencija za prodaju</w:t>
            </w:r>
          </w:p>
        </w:tc>
      </w:tr>
    </w:tbl>
    <w:p w14:paraId="4F024AA3" w14:textId="74A5D437" w:rsidR="00325162" w:rsidRDefault="00325162" w:rsidP="00193000">
      <w:pPr>
        <w:spacing w:after="0" w:line="240" w:lineRule="auto"/>
        <w:jc w:val="both"/>
      </w:pPr>
    </w:p>
    <w:p w14:paraId="18CB3898" w14:textId="77777777" w:rsidR="00325162" w:rsidRDefault="00325162">
      <w:r>
        <w:br w:type="page"/>
      </w:r>
    </w:p>
    <w:tbl>
      <w:tblPr>
        <w:tblStyle w:val="Reetkatablice"/>
        <w:tblW w:w="0" w:type="auto"/>
        <w:tblLook w:val="04A0" w:firstRow="1" w:lastRow="0" w:firstColumn="1" w:lastColumn="0" w:noHBand="0" w:noVBand="1"/>
      </w:tblPr>
      <w:tblGrid>
        <w:gridCol w:w="4531"/>
        <w:gridCol w:w="4820"/>
      </w:tblGrid>
      <w:tr w:rsidR="00196A80" w:rsidRPr="0096463E" w14:paraId="3909A317" w14:textId="77777777" w:rsidTr="004344A1">
        <w:tc>
          <w:tcPr>
            <w:tcW w:w="9351" w:type="dxa"/>
            <w:gridSpan w:val="2"/>
            <w:shd w:val="clear" w:color="auto" w:fill="F2F2F2" w:themeFill="background1" w:themeFillShade="F2"/>
          </w:tcPr>
          <w:p w14:paraId="4087E930" w14:textId="77777777" w:rsidR="00196A80" w:rsidRPr="0096463E" w:rsidRDefault="00196A80" w:rsidP="004344A1">
            <w:pPr>
              <w:jc w:val="center"/>
              <w:rPr>
                <w:rFonts w:cs="Calibri"/>
                <w:b/>
                <w:bCs/>
              </w:rPr>
            </w:pPr>
            <w:r w:rsidRPr="0096463E">
              <w:rPr>
                <w:rFonts w:cs="Calibri"/>
                <w:b/>
                <w:bCs/>
              </w:rPr>
              <w:lastRenderedPageBreak/>
              <w:t>Društvo, ljudski resursi i upravljanje</w:t>
            </w:r>
          </w:p>
        </w:tc>
      </w:tr>
      <w:tr w:rsidR="00196A80" w:rsidRPr="0096463E" w14:paraId="5F23014C" w14:textId="77777777" w:rsidTr="004344A1">
        <w:tc>
          <w:tcPr>
            <w:tcW w:w="4531" w:type="dxa"/>
            <w:shd w:val="clear" w:color="auto" w:fill="F2F2F2" w:themeFill="background1" w:themeFillShade="F2"/>
          </w:tcPr>
          <w:p w14:paraId="41C27C3A" w14:textId="77777777" w:rsidR="00196A80" w:rsidRPr="0096463E" w:rsidRDefault="00196A80" w:rsidP="004344A1">
            <w:pPr>
              <w:jc w:val="center"/>
              <w:rPr>
                <w:rFonts w:cs="Calibri"/>
                <w:b/>
                <w:bCs/>
              </w:rPr>
            </w:pPr>
            <w:r w:rsidRPr="0096463E">
              <w:rPr>
                <w:rFonts w:cs="Calibri"/>
                <w:b/>
                <w:bCs/>
              </w:rPr>
              <w:t>Snage</w:t>
            </w:r>
          </w:p>
        </w:tc>
        <w:tc>
          <w:tcPr>
            <w:tcW w:w="4820" w:type="dxa"/>
            <w:shd w:val="clear" w:color="auto" w:fill="F2F2F2" w:themeFill="background1" w:themeFillShade="F2"/>
          </w:tcPr>
          <w:p w14:paraId="5D2492DD" w14:textId="77777777" w:rsidR="00196A80" w:rsidRPr="0096463E" w:rsidRDefault="00196A80" w:rsidP="004344A1">
            <w:pPr>
              <w:jc w:val="center"/>
              <w:rPr>
                <w:rFonts w:cs="Calibri"/>
                <w:b/>
                <w:bCs/>
              </w:rPr>
            </w:pPr>
            <w:r w:rsidRPr="0096463E">
              <w:rPr>
                <w:rFonts w:cs="Calibri"/>
                <w:b/>
                <w:bCs/>
              </w:rPr>
              <w:t>Slabosti</w:t>
            </w:r>
          </w:p>
        </w:tc>
      </w:tr>
      <w:tr w:rsidR="00196A80" w:rsidRPr="0096463E" w14:paraId="1BF7F049" w14:textId="77777777" w:rsidTr="004344A1">
        <w:tc>
          <w:tcPr>
            <w:tcW w:w="4531" w:type="dxa"/>
          </w:tcPr>
          <w:p w14:paraId="5CF5B8B8" w14:textId="77777777" w:rsidR="00196A80" w:rsidRPr="0096463E" w:rsidRDefault="00196A80">
            <w:pPr>
              <w:pStyle w:val="Default"/>
              <w:numPr>
                <w:ilvl w:val="0"/>
                <w:numId w:val="25"/>
              </w:numPr>
              <w:rPr>
                <w:rFonts w:asciiTheme="minorHAnsi" w:hAnsiTheme="minorHAnsi"/>
                <w:sz w:val="22"/>
                <w:szCs w:val="22"/>
              </w:rPr>
            </w:pPr>
            <w:r w:rsidRPr="0096463E">
              <w:rPr>
                <w:rFonts w:asciiTheme="minorHAnsi" w:hAnsiTheme="minorHAnsi"/>
                <w:sz w:val="22"/>
                <w:szCs w:val="22"/>
              </w:rPr>
              <w:t xml:space="preserve">Fakultet turizma i ruralnog razvoja u Požegi </w:t>
            </w:r>
          </w:p>
          <w:p w14:paraId="59BC4B33" w14:textId="77777777" w:rsidR="00196A80" w:rsidRPr="0096463E" w:rsidRDefault="00196A80">
            <w:pPr>
              <w:pStyle w:val="Default"/>
              <w:numPr>
                <w:ilvl w:val="0"/>
                <w:numId w:val="25"/>
              </w:numPr>
              <w:rPr>
                <w:rFonts w:asciiTheme="minorHAnsi" w:hAnsiTheme="minorHAnsi"/>
                <w:sz w:val="22"/>
                <w:szCs w:val="22"/>
              </w:rPr>
            </w:pPr>
            <w:r w:rsidRPr="0096463E">
              <w:rPr>
                <w:rFonts w:asciiTheme="minorHAnsi" w:hAnsiTheme="minorHAnsi"/>
                <w:sz w:val="22"/>
                <w:szCs w:val="22"/>
              </w:rPr>
              <w:t>Tradicija vinarstva i interes dionika za uključivanje u turističku ponudu</w:t>
            </w:r>
          </w:p>
          <w:p w14:paraId="279DD3FF" w14:textId="77777777" w:rsidR="00196A80" w:rsidRPr="0096463E" w:rsidRDefault="00196A80">
            <w:pPr>
              <w:pStyle w:val="Default"/>
              <w:numPr>
                <w:ilvl w:val="0"/>
                <w:numId w:val="25"/>
              </w:numPr>
              <w:rPr>
                <w:rFonts w:asciiTheme="minorHAnsi" w:hAnsiTheme="minorHAnsi"/>
                <w:sz w:val="22"/>
                <w:szCs w:val="22"/>
              </w:rPr>
            </w:pPr>
            <w:r w:rsidRPr="0096463E">
              <w:rPr>
                <w:rFonts w:asciiTheme="minorHAnsi" w:hAnsiTheme="minorHAnsi"/>
                <w:sz w:val="22"/>
                <w:szCs w:val="22"/>
              </w:rPr>
              <w:t>Aktivan sustav turističkih zajednica</w:t>
            </w:r>
          </w:p>
          <w:p w14:paraId="6CDAA9C3" w14:textId="77777777" w:rsidR="00196A80" w:rsidRPr="0096463E" w:rsidRDefault="00196A80">
            <w:pPr>
              <w:pStyle w:val="Default"/>
              <w:numPr>
                <w:ilvl w:val="0"/>
                <w:numId w:val="25"/>
              </w:numPr>
              <w:rPr>
                <w:rFonts w:asciiTheme="minorHAnsi" w:hAnsiTheme="minorHAnsi"/>
                <w:sz w:val="22"/>
                <w:szCs w:val="22"/>
              </w:rPr>
            </w:pPr>
            <w:r w:rsidRPr="0096463E">
              <w:rPr>
                <w:rFonts w:asciiTheme="minorHAnsi" w:hAnsiTheme="minorHAnsi"/>
                <w:sz w:val="22"/>
                <w:szCs w:val="22"/>
              </w:rPr>
              <w:t>Dobra suradnja turističkih zajednica i jedinica lokalnih samouprava</w:t>
            </w:r>
          </w:p>
          <w:p w14:paraId="1BAF8CA9" w14:textId="77777777" w:rsidR="00196A80" w:rsidRDefault="00196A80">
            <w:pPr>
              <w:pStyle w:val="Default"/>
              <w:numPr>
                <w:ilvl w:val="0"/>
                <w:numId w:val="25"/>
              </w:numPr>
              <w:rPr>
                <w:rFonts w:asciiTheme="minorHAnsi" w:hAnsiTheme="minorHAnsi"/>
                <w:sz w:val="22"/>
                <w:szCs w:val="22"/>
              </w:rPr>
            </w:pPr>
            <w:r w:rsidRPr="0096463E">
              <w:rPr>
                <w:rFonts w:asciiTheme="minorHAnsi" w:hAnsiTheme="minorHAnsi"/>
                <w:sz w:val="22"/>
                <w:szCs w:val="22"/>
              </w:rPr>
              <w:t>Dobra suradnja turističkih zajednica i poduzetnika u turizmu</w:t>
            </w:r>
          </w:p>
          <w:p w14:paraId="38B3FBBF" w14:textId="77777777" w:rsidR="00196A80" w:rsidRPr="00196A80" w:rsidRDefault="00196A80" w:rsidP="004344A1">
            <w:pPr>
              <w:pStyle w:val="Default"/>
              <w:ind w:left="360"/>
              <w:rPr>
                <w:rFonts w:asciiTheme="minorHAnsi" w:hAnsiTheme="minorHAnsi"/>
                <w:sz w:val="22"/>
                <w:szCs w:val="22"/>
              </w:rPr>
            </w:pPr>
          </w:p>
        </w:tc>
        <w:tc>
          <w:tcPr>
            <w:tcW w:w="4820" w:type="dxa"/>
          </w:tcPr>
          <w:p w14:paraId="6BCDABBF" w14:textId="77777777" w:rsidR="00196A80" w:rsidRPr="0096463E" w:rsidRDefault="00196A80">
            <w:pPr>
              <w:pStyle w:val="Default"/>
              <w:numPr>
                <w:ilvl w:val="0"/>
                <w:numId w:val="26"/>
              </w:numPr>
              <w:rPr>
                <w:rFonts w:asciiTheme="minorHAnsi" w:hAnsiTheme="minorHAnsi"/>
                <w:sz w:val="22"/>
                <w:szCs w:val="22"/>
              </w:rPr>
            </w:pPr>
            <w:r w:rsidRPr="0096463E">
              <w:rPr>
                <w:rFonts w:asciiTheme="minorHAnsi" w:hAnsiTheme="minorHAnsi"/>
                <w:sz w:val="22"/>
                <w:szCs w:val="22"/>
              </w:rPr>
              <w:t>Relativno mali broj poduzetnika u turizmu/ugostiteljstvu</w:t>
            </w:r>
          </w:p>
          <w:p w14:paraId="4C42A4AA" w14:textId="77777777" w:rsidR="00196A80" w:rsidRPr="0096463E" w:rsidRDefault="00196A80">
            <w:pPr>
              <w:pStyle w:val="Default"/>
              <w:numPr>
                <w:ilvl w:val="0"/>
                <w:numId w:val="26"/>
              </w:numPr>
              <w:rPr>
                <w:rFonts w:asciiTheme="minorHAnsi" w:hAnsiTheme="minorHAnsi"/>
                <w:sz w:val="22"/>
                <w:szCs w:val="22"/>
              </w:rPr>
            </w:pPr>
            <w:r w:rsidRPr="0096463E">
              <w:rPr>
                <w:rFonts w:asciiTheme="minorHAnsi" w:hAnsiTheme="minorHAnsi"/>
                <w:sz w:val="22"/>
                <w:szCs w:val="22"/>
              </w:rPr>
              <w:t>Nedovoljan broj osposobljenih kadrova za destinacijski menadžment</w:t>
            </w:r>
          </w:p>
          <w:p w14:paraId="33B3E55A" w14:textId="77777777" w:rsidR="00196A80" w:rsidRPr="0096463E" w:rsidRDefault="00196A80">
            <w:pPr>
              <w:pStyle w:val="Default"/>
              <w:numPr>
                <w:ilvl w:val="0"/>
                <w:numId w:val="26"/>
              </w:numPr>
              <w:rPr>
                <w:rFonts w:asciiTheme="minorHAnsi" w:hAnsiTheme="minorHAnsi"/>
                <w:sz w:val="22"/>
                <w:szCs w:val="22"/>
              </w:rPr>
            </w:pPr>
            <w:r w:rsidRPr="0096463E">
              <w:rPr>
                <w:rFonts w:asciiTheme="minorHAnsi" w:hAnsiTheme="minorHAnsi"/>
                <w:sz w:val="22"/>
                <w:szCs w:val="22"/>
              </w:rPr>
              <w:t>Oskudni ljudski resursi zbog snažne depopulacije</w:t>
            </w:r>
          </w:p>
          <w:p w14:paraId="17726E23" w14:textId="77777777" w:rsidR="00196A80" w:rsidRPr="0096463E" w:rsidRDefault="00196A80">
            <w:pPr>
              <w:pStyle w:val="Default"/>
              <w:numPr>
                <w:ilvl w:val="0"/>
                <w:numId w:val="26"/>
              </w:numPr>
              <w:rPr>
                <w:rFonts w:asciiTheme="minorHAnsi" w:hAnsiTheme="minorHAnsi"/>
                <w:sz w:val="22"/>
                <w:szCs w:val="22"/>
              </w:rPr>
            </w:pPr>
            <w:r w:rsidRPr="0096463E">
              <w:rPr>
                <w:rFonts w:asciiTheme="minorHAnsi" w:hAnsiTheme="minorHAnsi"/>
                <w:sz w:val="22"/>
                <w:szCs w:val="22"/>
              </w:rPr>
              <w:t>Nezainteresiranost za cjeloživotno obrazovanje</w:t>
            </w:r>
          </w:p>
        </w:tc>
      </w:tr>
      <w:tr w:rsidR="00196A80" w:rsidRPr="0096463E" w14:paraId="1FFFE275" w14:textId="77777777" w:rsidTr="004344A1">
        <w:tc>
          <w:tcPr>
            <w:tcW w:w="4531" w:type="dxa"/>
            <w:shd w:val="clear" w:color="auto" w:fill="F2F2F2" w:themeFill="background1" w:themeFillShade="F2"/>
          </w:tcPr>
          <w:p w14:paraId="11C9E382" w14:textId="77777777" w:rsidR="00196A80" w:rsidRPr="0096463E" w:rsidRDefault="00196A80" w:rsidP="004344A1">
            <w:pPr>
              <w:jc w:val="center"/>
              <w:rPr>
                <w:rFonts w:cs="Calibri"/>
                <w:b/>
                <w:bCs/>
              </w:rPr>
            </w:pPr>
            <w:r w:rsidRPr="0096463E">
              <w:rPr>
                <w:rFonts w:cs="Calibri"/>
                <w:b/>
                <w:bCs/>
              </w:rPr>
              <w:t>Prilike</w:t>
            </w:r>
          </w:p>
        </w:tc>
        <w:tc>
          <w:tcPr>
            <w:tcW w:w="4820" w:type="dxa"/>
            <w:shd w:val="clear" w:color="auto" w:fill="F2F2F2" w:themeFill="background1" w:themeFillShade="F2"/>
          </w:tcPr>
          <w:p w14:paraId="0929B48B" w14:textId="77777777" w:rsidR="00196A80" w:rsidRPr="0096463E" w:rsidRDefault="00196A80" w:rsidP="004344A1">
            <w:pPr>
              <w:jc w:val="center"/>
              <w:rPr>
                <w:rFonts w:cs="Calibri"/>
                <w:b/>
                <w:bCs/>
              </w:rPr>
            </w:pPr>
            <w:r w:rsidRPr="0096463E">
              <w:rPr>
                <w:rFonts w:cs="Calibri"/>
                <w:b/>
                <w:bCs/>
              </w:rPr>
              <w:t>Prijetnje</w:t>
            </w:r>
          </w:p>
        </w:tc>
      </w:tr>
      <w:tr w:rsidR="00196A80" w:rsidRPr="0096463E" w14:paraId="33DB4C3E" w14:textId="77777777" w:rsidTr="004344A1">
        <w:tc>
          <w:tcPr>
            <w:tcW w:w="4531" w:type="dxa"/>
          </w:tcPr>
          <w:p w14:paraId="369F718E" w14:textId="77777777" w:rsidR="00196A80" w:rsidRPr="0096463E"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Novi edukativni moduli u turizmu</w:t>
            </w:r>
          </w:p>
          <w:p w14:paraId="1DD42044" w14:textId="77777777" w:rsidR="00196A80" w:rsidRPr="0096463E"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Nacionalni poticaji za zapošljavanje</w:t>
            </w:r>
          </w:p>
          <w:p w14:paraId="6DE695B6" w14:textId="77777777" w:rsidR="00196A80" w:rsidRPr="0096463E"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Otvoreno tržište rada EU koje omogućava i privlačenje radne snage</w:t>
            </w:r>
          </w:p>
          <w:p w14:paraId="20171569" w14:textId="6E87130A" w:rsidR="00196A80" w:rsidRPr="006266EB"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Mogućnost sufinanciranja iz EU fondova, državnih programa i drugih dostupnih izvora za pripremu i provedbu projekata</w:t>
            </w:r>
          </w:p>
          <w:p w14:paraId="309D0FF2" w14:textId="77777777" w:rsidR="00196A80" w:rsidRPr="0096463E"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Razvoj strukovnog obrazovanja putem regionalnih centara kompetencija</w:t>
            </w:r>
          </w:p>
        </w:tc>
        <w:tc>
          <w:tcPr>
            <w:tcW w:w="4820" w:type="dxa"/>
          </w:tcPr>
          <w:p w14:paraId="1479969A" w14:textId="77777777" w:rsidR="00196A80" w:rsidRPr="0096463E"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Nastavak depopulacije</w:t>
            </w:r>
          </w:p>
          <w:p w14:paraId="179343B3" w14:textId="77777777" w:rsidR="00196A80" w:rsidRPr="0096463E"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Nedovoljna učinkovitost nacionalne pronatalitetne politike</w:t>
            </w:r>
          </w:p>
          <w:p w14:paraId="0798F4E2" w14:textId="77777777" w:rsidR="00196A80" w:rsidRPr="0096463E"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Nedovoljno prepoznavanje strateške važnosti ruralnih krajeva koji odumiru i u kojima je prisutno raseljavanje na razini RH</w:t>
            </w:r>
          </w:p>
          <w:p w14:paraId="11F74730" w14:textId="77777777" w:rsidR="00196A80" w:rsidRPr="0096463E"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Zanemarivanje važnosti razvoja ljudskih potencijala u gospodarstvu na državnoj razini</w:t>
            </w:r>
          </w:p>
          <w:p w14:paraId="5672C20B" w14:textId="77777777" w:rsidR="00196A80" w:rsidRPr="0096463E"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 xml:space="preserve">Nedovoljna fleksibilnost obrazovnog sustava da prati potrebe tržišta rada  </w:t>
            </w:r>
          </w:p>
          <w:p w14:paraId="0B8B1663" w14:textId="77777777" w:rsidR="00196A80" w:rsidRPr="0096463E"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Nedovoljna promocija deficitarnih zanimanja</w:t>
            </w:r>
          </w:p>
          <w:p w14:paraId="71E68723" w14:textId="77777777" w:rsidR="00196A80" w:rsidRPr="0096463E" w:rsidRDefault="00196A80">
            <w:pPr>
              <w:pStyle w:val="Default"/>
              <w:numPr>
                <w:ilvl w:val="0"/>
                <w:numId w:val="27"/>
              </w:numPr>
              <w:rPr>
                <w:rFonts w:asciiTheme="minorHAnsi" w:hAnsiTheme="minorHAnsi"/>
                <w:sz w:val="22"/>
                <w:szCs w:val="22"/>
              </w:rPr>
            </w:pPr>
            <w:r w:rsidRPr="0096463E">
              <w:rPr>
                <w:rFonts w:asciiTheme="minorHAnsi" w:hAnsiTheme="minorHAnsi"/>
                <w:sz w:val="22"/>
                <w:szCs w:val="22"/>
              </w:rPr>
              <w:t>Spora i komplicirana provedba obrazovne reforme</w:t>
            </w:r>
          </w:p>
        </w:tc>
      </w:tr>
    </w:tbl>
    <w:p w14:paraId="78F094C3" w14:textId="51E3DDF8" w:rsidR="00325162" w:rsidRDefault="00325162" w:rsidP="00193000">
      <w:pPr>
        <w:spacing w:after="0" w:line="240" w:lineRule="auto"/>
        <w:jc w:val="both"/>
      </w:pPr>
    </w:p>
    <w:p w14:paraId="2DC76643" w14:textId="77777777" w:rsidR="00325162" w:rsidRDefault="00325162">
      <w:r>
        <w:br w:type="page"/>
      </w:r>
    </w:p>
    <w:p w14:paraId="57B33DBE" w14:textId="67A0F42C" w:rsidR="009F4394" w:rsidRPr="0096463E" w:rsidRDefault="00196A80" w:rsidP="001E75A2">
      <w:pPr>
        <w:pStyle w:val="Naslov2"/>
      </w:pPr>
      <w:bookmarkStart w:id="87" w:name="_Toc190099375"/>
      <w:r>
        <w:lastRenderedPageBreak/>
        <w:t xml:space="preserve">4.2. </w:t>
      </w:r>
      <w:r w:rsidR="00FF748E" w:rsidRPr="0096463E">
        <w:t>Identificiranje općih načela i ciljeva turizma</w:t>
      </w:r>
      <w:bookmarkEnd w:id="87"/>
    </w:p>
    <w:p w14:paraId="498C6741" w14:textId="60E72BD1" w:rsidR="002525E0" w:rsidRDefault="002525E0" w:rsidP="001E75A2">
      <w:pPr>
        <w:spacing w:line="240" w:lineRule="auto"/>
        <w:ind w:firstLine="708"/>
        <w:jc w:val="both"/>
      </w:pPr>
      <w:r>
        <w:t>Pri identificiranju općih načela i ciljeva turizma grada Požege potrebno je odgovoriti na pitanja: ,,Koliko je turizam važan za lokalnu sredinu te što želimo od daljnjeg razvoja turizma na području grada Požege?''.</w:t>
      </w:r>
    </w:p>
    <w:p w14:paraId="33AC431E" w14:textId="77777777" w:rsidR="002525E0" w:rsidRDefault="002525E0" w:rsidP="002525E0">
      <w:pPr>
        <w:spacing w:line="240" w:lineRule="auto"/>
        <w:ind w:firstLine="708"/>
        <w:jc w:val="both"/>
      </w:pPr>
      <w:r w:rsidRPr="002525E0">
        <w:t xml:space="preserve">Turizam </w:t>
      </w:r>
      <w:r>
        <w:t>može imati</w:t>
      </w:r>
      <w:r w:rsidRPr="002525E0">
        <w:t xml:space="preserve"> veliki značaj za lokalnu sredinu, posebno u manjim gradovima poput Požege. On doprinosi ekonomiji kroz direktne prihode od turista (smještaj, restorani, atrakcije, suveniri) i indirektne koristi kao što su nova radna mjesta, poboljšanje infrastrukture i razvoj malih poduzeća. Turizam također potiče očuvanje kulturne baštine i običaja, što može imati dugoročni utjecaj na identitet zajednice. </w:t>
      </w:r>
      <w:r w:rsidR="00746F1F" w:rsidRPr="0096463E">
        <w:t>Iako se dionici slažu da je turizam važan za</w:t>
      </w:r>
      <w:r w:rsidR="008B7D23" w:rsidRPr="0096463E">
        <w:t xml:space="preserve"> daljnji razvitak</w:t>
      </w:r>
      <w:r w:rsidR="00746F1F" w:rsidRPr="0096463E">
        <w:t xml:space="preserve"> </w:t>
      </w:r>
      <w:r w:rsidR="00E9307E">
        <w:t>grada Požege</w:t>
      </w:r>
      <w:r w:rsidR="008B7D23" w:rsidRPr="0096463E">
        <w:t xml:space="preserve"> i žele daljnj</w:t>
      </w:r>
      <w:r w:rsidR="00347097" w:rsidRPr="0096463E">
        <w:t>i</w:t>
      </w:r>
      <w:r w:rsidR="008B7D23" w:rsidRPr="0096463E">
        <w:t xml:space="preserve"> napredak turističkog sadržaja i povećanje </w:t>
      </w:r>
      <w:r w:rsidR="00347097" w:rsidRPr="0096463E">
        <w:t xml:space="preserve">broja turista, trenutna situacija pokazuje da je </w:t>
      </w:r>
      <w:r w:rsidR="00023AAE" w:rsidRPr="0096463E">
        <w:t xml:space="preserve">turizam </w:t>
      </w:r>
      <w:r w:rsidR="00A3661D" w:rsidRPr="0096463E">
        <w:t>manje značajna gospodars</w:t>
      </w:r>
      <w:r w:rsidR="005F41AE" w:rsidRPr="0096463E">
        <w:t>k</w:t>
      </w:r>
      <w:r w:rsidR="00A3661D" w:rsidRPr="0096463E">
        <w:t>a grana</w:t>
      </w:r>
      <w:r w:rsidR="00E9307E">
        <w:t>.</w:t>
      </w:r>
    </w:p>
    <w:p w14:paraId="1D0597BC" w14:textId="59FD8084" w:rsidR="005F41AE" w:rsidRPr="002525E0" w:rsidRDefault="004A07CB" w:rsidP="002525E0">
      <w:pPr>
        <w:spacing w:line="240" w:lineRule="auto"/>
        <w:ind w:firstLine="708"/>
        <w:jc w:val="both"/>
      </w:pPr>
      <w:r w:rsidRPr="002975D1">
        <w:t>Udio bruto dodan</w:t>
      </w:r>
      <w:r w:rsidR="007955C2" w:rsidRPr="002975D1">
        <w:t>e</w:t>
      </w:r>
      <w:r w:rsidRPr="002975D1">
        <w:t xml:space="preserve"> vrijednosti djelatnosti pružanja smještaja te pripreme i usluživanja hrane u ukupnoj bruto dodanoj vrijednosti Požeško-slavonske županije u 2023. godini iznosi 1,96 posto</w:t>
      </w:r>
      <w:r w:rsidRPr="002975D1">
        <w:rPr>
          <w:rStyle w:val="Referencafusnote"/>
        </w:rPr>
        <w:footnoteReference w:id="3"/>
      </w:r>
      <w:r w:rsidR="007955C2" w:rsidRPr="002975D1">
        <w:t>, što je na razini prosjeka Panonske Hrvatske</w:t>
      </w:r>
      <w:r w:rsidR="0042210C" w:rsidRPr="002975D1">
        <w:rPr>
          <w:rStyle w:val="Referencafusnote"/>
        </w:rPr>
        <w:footnoteReference w:id="4"/>
      </w:r>
      <w:r w:rsidR="007955C2" w:rsidRPr="002975D1">
        <w:t>, ali značajno manje nego u Jadranskoj Hrvatskoj. S druge strane, za Požeško-slavonsku županiju</w:t>
      </w:r>
      <w:r w:rsidR="002975D1">
        <w:t>, pa tako i za grad Požegu,</w:t>
      </w:r>
      <w:r w:rsidR="007955C2" w:rsidRPr="002975D1">
        <w:t xml:space="preserve"> su važnije djelatnosti prerađivačke industrije koja obuhvaća 17 posto bruto dodane vrijednosti</w:t>
      </w:r>
      <w:r w:rsidR="00F05A76" w:rsidRPr="002975D1">
        <w:t xml:space="preserve"> te poljoprivreda, šumarstvo i ribarstvo s 10,3 posto udjela u bruto dodanoj vrijednosti</w:t>
      </w:r>
      <w:r w:rsidR="007955C2" w:rsidRPr="002975D1">
        <w:t xml:space="preserve">, ali i </w:t>
      </w:r>
      <w:r w:rsidR="00F05A76" w:rsidRPr="002975D1">
        <w:t>djelatnosti vezane uz javni sektor koji sveukupno obuhvaća 27,1 posto ukupne bruto dodane vrijednosti</w:t>
      </w:r>
      <w:r w:rsidR="0071742B" w:rsidRPr="002975D1">
        <w:rPr>
          <w:rStyle w:val="Referencafusnote"/>
        </w:rPr>
        <w:footnoteReference w:id="5"/>
      </w:r>
      <w:r w:rsidR="00F05A76" w:rsidRPr="002975D1">
        <w:t>.</w:t>
      </w:r>
    </w:p>
    <w:p w14:paraId="4A978369" w14:textId="4E78E2EC" w:rsidR="00BA6D1F" w:rsidRPr="0096463E" w:rsidRDefault="002975D1" w:rsidP="009C0921">
      <w:pPr>
        <w:spacing w:line="240" w:lineRule="auto"/>
        <w:ind w:firstLine="708"/>
        <w:jc w:val="both"/>
      </w:pPr>
      <w:r w:rsidRPr="002975D1">
        <w:t>Osim manjeg udjela turizma u gospodarskoj strukturi, sličan trend pokazuju i dolasci te noćenja turista. U ukupnom turističkom prometu Hrvatske u 2023. godini, Grad Požega sudjeluje s minimalnim udjelom. Ipak, za razliku od nacionalne razine, gdje dominiraju strani turisti, u Požegi prevladavaju domaći posjetitelji, koji čine većinu ukupnih dolazaka i noćenja. Na razini regije Panonske Hrvatske u 2023. godini ostvareno je 671.840 turističkih dolazaka i 1.253.455 turističkih noćenja, pri čemu Požeško-slavonska županija sudjeluje sa skromnim udjelom, a Grad Požega bilježi još manji doprinos ukupnim turističkim kretanjima u regiji.</w:t>
      </w:r>
      <w:r>
        <w:t xml:space="preserve"> </w:t>
      </w:r>
      <w:r w:rsidR="00BA6D1F" w:rsidRPr="0096463E">
        <w:t xml:space="preserve">S obzirom </w:t>
      </w:r>
      <w:r w:rsidR="008443BC">
        <w:t xml:space="preserve">na to </w:t>
      </w:r>
      <w:r w:rsidR="00BA6D1F" w:rsidRPr="0096463E">
        <w:t>da turizam osim</w:t>
      </w:r>
      <w:r w:rsidR="00EA3D66" w:rsidRPr="0096463E">
        <w:t xml:space="preserve"> </w:t>
      </w:r>
      <w:r w:rsidR="00BA6D1F" w:rsidRPr="0096463E">
        <w:t>pozitivnih ima i negativne aspekte utjecaja na destinaciju, potrebno je postaviti opća načela i</w:t>
      </w:r>
      <w:r w:rsidR="00EA3D66" w:rsidRPr="0096463E">
        <w:t xml:space="preserve"> </w:t>
      </w:r>
      <w:r w:rsidR="00BA6D1F" w:rsidRPr="0096463E">
        <w:t>ciljeve održivog turizma, što ujedno predstavlja dugoročan</w:t>
      </w:r>
      <w:r w:rsidR="00EA3D66" w:rsidRPr="0096463E">
        <w:t xml:space="preserve"> </w:t>
      </w:r>
      <w:r w:rsidR="00BA6D1F" w:rsidRPr="0096463E">
        <w:t xml:space="preserve">pogled na razvoj turizma u </w:t>
      </w:r>
      <w:r w:rsidR="00524550">
        <w:t xml:space="preserve">gradu Požegi </w:t>
      </w:r>
      <w:r w:rsidR="00BA6D1F" w:rsidRPr="0096463E">
        <w:t xml:space="preserve">i održivi gospodarski rast. </w:t>
      </w:r>
    </w:p>
    <w:p w14:paraId="4B6E90F9" w14:textId="66EB58CD" w:rsidR="00325162" w:rsidRDefault="00A70A71" w:rsidP="005D3A8E">
      <w:pPr>
        <w:spacing w:line="240" w:lineRule="auto"/>
        <w:ind w:firstLine="708"/>
        <w:jc w:val="both"/>
      </w:pPr>
      <w:r w:rsidRPr="005D3A8E">
        <w:t xml:space="preserve">Načela i ciljevi turizma </w:t>
      </w:r>
      <w:r w:rsidR="00237918" w:rsidRPr="005D3A8E">
        <w:t>u sklopu Plana upravljanja destinacijom</w:t>
      </w:r>
      <w:r w:rsidR="00EA3D66" w:rsidRPr="005D3A8E">
        <w:t xml:space="preserve"> </w:t>
      </w:r>
      <w:r w:rsidR="00524550" w:rsidRPr="005D3A8E">
        <w:t xml:space="preserve">grada Požege </w:t>
      </w:r>
      <w:r w:rsidR="009540ED" w:rsidRPr="005D3A8E">
        <w:t xml:space="preserve">temelje se na načelima održivog razvoja te </w:t>
      </w:r>
      <w:r w:rsidRPr="005D3A8E">
        <w:t xml:space="preserve">su usklađeni sa </w:t>
      </w:r>
      <w:r w:rsidR="00EA3D66" w:rsidRPr="005D3A8E">
        <w:t>Strateškim i operativnim planom razvoja održivog turizma Požeško-slavonske županije do 2030. godine</w:t>
      </w:r>
      <w:r w:rsidRPr="005D3A8E">
        <w:t xml:space="preserve">, odnosno </w:t>
      </w:r>
      <w:r w:rsidR="009D57DB" w:rsidRPr="005D3A8E">
        <w:t xml:space="preserve">povezani su </w:t>
      </w:r>
      <w:r w:rsidRPr="005D3A8E">
        <w:t>s Planom razvoja Požeško slavonske županije za razdoblje 2021. - 2027. godine i sa Strategijom razvoja turizma</w:t>
      </w:r>
      <w:r w:rsidR="005D3A8E" w:rsidRPr="005D3A8E">
        <w:t xml:space="preserve"> Grada Požege</w:t>
      </w:r>
      <w:r w:rsidRPr="005D3A8E">
        <w:t xml:space="preserve"> </w:t>
      </w:r>
      <w:r w:rsidR="005D3A8E">
        <w:t xml:space="preserve">od 2020. </w:t>
      </w:r>
      <w:r w:rsidRPr="005D3A8E">
        <w:t>do 20</w:t>
      </w:r>
      <w:r w:rsidR="005D3A8E" w:rsidRPr="005D3A8E">
        <w:t>27</w:t>
      </w:r>
      <w:r w:rsidRPr="005D3A8E">
        <w:t>. godine.</w:t>
      </w:r>
    </w:p>
    <w:p w14:paraId="6DBAA189" w14:textId="77777777" w:rsidR="00325162" w:rsidRDefault="00325162">
      <w:r>
        <w:br w:type="page"/>
      </w:r>
    </w:p>
    <w:p w14:paraId="5EB55918" w14:textId="3B5BF7B7" w:rsidR="00BB11DD" w:rsidRPr="002F492C" w:rsidRDefault="00DE5BD9" w:rsidP="00DE5BD9">
      <w:pPr>
        <w:spacing w:line="240" w:lineRule="auto"/>
        <w:jc w:val="both"/>
        <w:rPr>
          <w:b/>
          <w:bCs/>
          <w:color w:val="156082" w:themeColor="accent1"/>
        </w:rPr>
      </w:pPr>
      <w:r w:rsidRPr="002F492C">
        <w:rPr>
          <w:b/>
          <w:bCs/>
          <w:color w:val="156082" w:themeColor="accent1"/>
        </w:rPr>
        <w:lastRenderedPageBreak/>
        <w:t>Identifikacija općih načela vodi se sljedećim:</w:t>
      </w:r>
    </w:p>
    <w:p w14:paraId="3A3EB486" w14:textId="15222B64" w:rsidR="00DE5BD9" w:rsidRDefault="00DE5BD9">
      <w:pPr>
        <w:pStyle w:val="Odlomakpopisa"/>
        <w:numPr>
          <w:ilvl w:val="0"/>
          <w:numId w:val="125"/>
        </w:numPr>
        <w:spacing w:line="240" w:lineRule="auto"/>
        <w:jc w:val="both"/>
      </w:pPr>
      <w:r>
        <w:t>Načelom održivosti</w:t>
      </w:r>
    </w:p>
    <w:p w14:paraId="72988BE8" w14:textId="7F982B4D" w:rsidR="00DE5BD9" w:rsidRDefault="00DE5BD9">
      <w:pPr>
        <w:pStyle w:val="Odlomakpopisa"/>
        <w:numPr>
          <w:ilvl w:val="0"/>
          <w:numId w:val="125"/>
        </w:numPr>
        <w:spacing w:line="240" w:lineRule="auto"/>
        <w:jc w:val="both"/>
      </w:pPr>
      <w:r>
        <w:t>Načelom kvalitete</w:t>
      </w:r>
    </w:p>
    <w:p w14:paraId="40854A86" w14:textId="271FF568" w:rsidR="00DE5BD9" w:rsidRDefault="00DE5BD9">
      <w:pPr>
        <w:pStyle w:val="Odlomakpopisa"/>
        <w:numPr>
          <w:ilvl w:val="0"/>
          <w:numId w:val="125"/>
        </w:numPr>
        <w:spacing w:line="240" w:lineRule="auto"/>
        <w:jc w:val="both"/>
      </w:pPr>
      <w:r>
        <w:t>Načelom pristupačnosti</w:t>
      </w:r>
    </w:p>
    <w:p w14:paraId="007DB95B" w14:textId="43993E93" w:rsidR="00DE5BD9" w:rsidRDefault="00DE5BD9">
      <w:pPr>
        <w:pStyle w:val="Odlomakpopisa"/>
        <w:numPr>
          <w:ilvl w:val="0"/>
          <w:numId w:val="125"/>
        </w:numPr>
        <w:spacing w:line="240" w:lineRule="auto"/>
        <w:jc w:val="both"/>
      </w:pPr>
      <w:r>
        <w:t>Načelom zadovoljstva</w:t>
      </w:r>
    </w:p>
    <w:p w14:paraId="3A0FE958" w14:textId="65939016" w:rsidR="00DE5BD9" w:rsidRDefault="00DE5BD9">
      <w:pPr>
        <w:pStyle w:val="Odlomakpopisa"/>
        <w:numPr>
          <w:ilvl w:val="0"/>
          <w:numId w:val="125"/>
        </w:numPr>
        <w:spacing w:line="240" w:lineRule="auto"/>
        <w:jc w:val="both"/>
      </w:pPr>
      <w:r>
        <w:t>Načelom sigurnosti</w:t>
      </w:r>
    </w:p>
    <w:p w14:paraId="39A43056" w14:textId="77777777" w:rsidR="00DE5BD9" w:rsidRPr="0096463E" w:rsidRDefault="00DE5BD9" w:rsidP="00DE5BD9">
      <w:pPr>
        <w:pStyle w:val="Odlomakpopisa"/>
        <w:spacing w:line="240" w:lineRule="auto"/>
        <w:ind w:left="1428"/>
        <w:jc w:val="both"/>
      </w:pPr>
    </w:p>
    <w:p w14:paraId="75F37A3B" w14:textId="000D869F" w:rsidR="00042C48" w:rsidRPr="00DE5BD9" w:rsidRDefault="00AD2346">
      <w:pPr>
        <w:pStyle w:val="Odlomakpopisa"/>
        <w:numPr>
          <w:ilvl w:val="0"/>
          <w:numId w:val="126"/>
        </w:numPr>
        <w:spacing w:line="240" w:lineRule="auto"/>
        <w:jc w:val="both"/>
        <w:rPr>
          <w:b/>
          <w:bCs/>
        </w:rPr>
      </w:pPr>
      <w:r w:rsidRPr="00DE5BD9">
        <w:rPr>
          <w:b/>
          <w:bCs/>
        </w:rPr>
        <w:t>Načel</w:t>
      </w:r>
      <w:r w:rsidR="002F492C">
        <w:rPr>
          <w:b/>
          <w:bCs/>
        </w:rPr>
        <w:t>o</w:t>
      </w:r>
      <w:r w:rsidR="00BB11DD" w:rsidRPr="00DE5BD9">
        <w:rPr>
          <w:b/>
          <w:bCs/>
        </w:rPr>
        <w:t xml:space="preserve"> održivosti</w:t>
      </w:r>
      <w:r w:rsidR="00EA3D66" w:rsidRPr="00DE5BD9">
        <w:rPr>
          <w:b/>
          <w:bCs/>
        </w:rPr>
        <w:t xml:space="preserve"> </w:t>
      </w:r>
      <w:r w:rsidRPr="00DE5BD9">
        <w:rPr>
          <w:b/>
          <w:bCs/>
        </w:rPr>
        <w:t>turizma</w:t>
      </w:r>
      <w:r w:rsidR="00EA3D66" w:rsidRPr="00DE5BD9">
        <w:rPr>
          <w:b/>
          <w:bCs/>
        </w:rPr>
        <w:t xml:space="preserve"> </w:t>
      </w:r>
      <w:r w:rsidR="00524550" w:rsidRPr="00DE5BD9">
        <w:rPr>
          <w:b/>
          <w:bCs/>
        </w:rPr>
        <w:t xml:space="preserve">grada Požege </w:t>
      </w:r>
    </w:p>
    <w:p w14:paraId="181F7BAC" w14:textId="4A11FB6C" w:rsidR="00EA3D66" w:rsidRPr="0096463E" w:rsidRDefault="00EA3D66">
      <w:pPr>
        <w:pStyle w:val="Odlomakpopisa"/>
        <w:numPr>
          <w:ilvl w:val="0"/>
          <w:numId w:val="95"/>
        </w:numPr>
        <w:spacing w:after="0" w:line="240" w:lineRule="auto"/>
        <w:jc w:val="both"/>
      </w:pPr>
      <w:r w:rsidRPr="0096463E">
        <w:t>Načela okolišne održivosti</w:t>
      </w:r>
    </w:p>
    <w:p w14:paraId="06C23056" w14:textId="62C50A76" w:rsidR="00EA3D66" w:rsidRPr="0096463E" w:rsidRDefault="00EA3D66">
      <w:pPr>
        <w:pStyle w:val="Odlomakpopisa"/>
        <w:numPr>
          <w:ilvl w:val="0"/>
          <w:numId w:val="95"/>
        </w:numPr>
        <w:spacing w:after="0" w:line="240" w:lineRule="auto"/>
        <w:jc w:val="both"/>
      </w:pPr>
      <w:r w:rsidRPr="0096463E">
        <w:t>Načela društvene održivosti</w:t>
      </w:r>
    </w:p>
    <w:p w14:paraId="474CE384" w14:textId="6BC11E7C" w:rsidR="00EA3D66" w:rsidRPr="0096463E" w:rsidRDefault="00EA3D66">
      <w:pPr>
        <w:pStyle w:val="Odlomakpopisa"/>
        <w:numPr>
          <w:ilvl w:val="0"/>
          <w:numId w:val="95"/>
        </w:numPr>
        <w:spacing w:after="0" w:line="240" w:lineRule="auto"/>
        <w:jc w:val="both"/>
      </w:pPr>
      <w:r w:rsidRPr="0096463E">
        <w:t>Načela ekonomske održivosti</w:t>
      </w:r>
    </w:p>
    <w:p w14:paraId="767D90CB" w14:textId="77777777" w:rsidR="00AD2346" w:rsidRPr="0096463E" w:rsidRDefault="00AD2346" w:rsidP="00193000">
      <w:pPr>
        <w:spacing w:after="0" w:line="240" w:lineRule="auto"/>
        <w:jc w:val="both"/>
      </w:pPr>
    </w:p>
    <w:p w14:paraId="0777480A" w14:textId="2BB3BF3D" w:rsidR="00AD2346" w:rsidRPr="0096463E" w:rsidRDefault="00AD2346" w:rsidP="00592DAC">
      <w:pPr>
        <w:spacing w:line="240" w:lineRule="auto"/>
        <w:ind w:firstLine="708"/>
        <w:jc w:val="both"/>
      </w:pPr>
      <w:r w:rsidRPr="00592DAC">
        <w:rPr>
          <w:i/>
          <w:iCs/>
        </w:rPr>
        <w:t>Načela okolišne održivosti</w:t>
      </w:r>
      <w:r w:rsidRPr="0096463E">
        <w:t xml:space="preserve"> – </w:t>
      </w:r>
      <w:r w:rsidR="009D105F" w:rsidRPr="0096463E">
        <w:t xml:space="preserve">odnose se na smjernice i vrijednosti koje vode prema očuvanju prirodnih resursa i osiguravanju da ljudske aktivnosti ne ugrožavaju okoliš, biološku raznolikost i ekosustave, odnosno </w:t>
      </w:r>
      <w:r w:rsidRPr="0096463E">
        <w:t>temelj</w:t>
      </w:r>
      <w:r w:rsidR="009D105F" w:rsidRPr="0096463E">
        <w:t xml:space="preserve"> su</w:t>
      </w:r>
      <w:r w:rsidRPr="0096463E">
        <w:t xml:space="preserve"> afirmacije prirodnih vrijednosti</w:t>
      </w:r>
      <w:r w:rsidR="0082024A">
        <w:t xml:space="preserve"> grada</w:t>
      </w:r>
      <w:r w:rsidR="009D105F" w:rsidRPr="0096463E">
        <w:t>, kao i</w:t>
      </w:r>
      <w:r w:rsidRPr="0096463E">
        <w:t xml:space="preserve"> usmjeravanja okolišno odgovorne prakse u turizmu, a uključuju:</w:t>
      </w:r>
    </w:p>
    <w:p w14:paraId="30F12375" w14:textId="17209368" w:rsidR="00AD2346" w:rsidRPr="0096463E" w:rsidRDefault="00AD2346">
      <w:pPr>
        <w:pStyle w:val="Odlomakpopisa"/>
        <w:numPr>
          <w:ilvl w:val="0"/>
          <w:numId w:val="96"/>
        </w:numPr>
        <w:spacing w:after="0" w:line="240" w:lineRule="auto"/>
        <w:jc w:val="both"/>
      </w:pPr>
      <w:r w:rsidRPr="0096463E">
        <w:t>Poštivanje nosivog kapaciteta prostora, odnosno razvoja turizma unutar granica prihvatljivih promjena kvalitete okoliša, bioraznolikosti i izgleda krajolika;</w:t>
      </w:r>
    </w:p>
    <w:p w14:paraId="35D05A8B" w14:textId="346B0831" w:rsidR="00AD2346" w:rsidRPr="0096463E" w:rsidRDefault="00AD2346">
      <w:pPr>
        <w:pStyle w:val="Odlomakpopisa"/>
        <w:numPr>
          <w:ilvl w:val="0"/>
          <w:numId w:val="96"/>
        </w:numPr>
        <w:spacing w:line="240" w:lineRule="auto"/>
        <w:jc w:val="both"/>
      </w:pPr>
      <w:r w:rsidRPr="0096463E">
        <w:t xml:space="preserve">Primjenu 'zelene' prakse u turističkom poslovanju kroz aktivnosti upravljanja nabavom, energijom, vodom, otpadom i </w:t>
      </w:r>
      <w:proofErr w:type="spellStart"/>
      <w:r w:rsidRPr="0096463E">
        <w:t>dekarbonizacijom</w:t>
      </w:r>
      <w:proofErr w:type="spellEnd"/>
    </w:p>
    <w:p w14:paraId="15F61F84" w14:textId="2AF078F4" w:rsidR="00AD2346" w:rsidRPr="0096463E" w:rsidRDefault="00AD2346" w:rsidP="00DC4D32">
      <w:pPr>
        <w:spacing w:line="240" w:lineRule="auto"/>
        <w:ind w:firstLine="708"/>
        <w:jc w:val="both"/>
      </w:pPr>
      <w:r w:rsidRPr="00592DAC">
        <w:rPr>
          <w:i/>
          <w:iCs/>
        </w:rPr>
        <w:t>Načela društvene održivosti</w:t>
      </w:r>
      <w:r w:rsidRPr="0096463E">
        <w:t xml:space="preserve"> – </w:t>
      </w:r>
      <w:r w:rsidR="003A2565" w:rsidRPr="0096463E">
        <w:t xml:space="preserve">odnose se na izgradnju pravednog i inkluzivnog društva u kojem svi članovi imaju jednake mogućnosti za ostvarenje svog potencijala, uz poštovanje ljudskih prava i društvenih vrijednosti, odnosno </w:t>
      </w:r>
      <w:r w:rsidRPr="0096463E">
        <w:t xml:space="preserve">temelj su afirmacije identitetskih obilježja lokalne zajednice te osiguranja društveno odgovorne prakse u turizmu, a uključuju: </w:t>
      </w:r>
    </w:p>
    <w:p w14:paraId="152E6762" w14:textId="312EC16A" w:rsidR="00AD2346" w:rsidRPr="0096463E" w:rsidRDefault="00AD2346">
      <w:pPr>
        <w:pStyle w:val="Odlomakpopisa"/>
        <w:numPr>
          <w:ilvl w:val="0"/>
          <w:numId w:val="97"/>
        </w:numPr>
        <w:spacing w:after="0" w:line="240" w:lineRule="auto"/>
        <w:jc w:val="both"/>
      </w:pPr>
      <w:r w:rsidRPr="0096463E">
        <w:t>Poštivanje 'duha mjesta' (</w:t>
      </w:r>
      <w:proofErr w:type="spellStart"/>
      <w:r w:rsidRPr="00592DAC">
        <w:rPr>
          <w:i/>
          <w:iCs/>
        </w:rPr>
        <w:t>genius</w:t>
      </w:r>
      <w:proofErr w:type="spellEnd"/>
      <w:r w:rsidRPr="00592DAC">
        <w:rPr>
          <w:i/>
          <w:iCs/>
        </w:rPr>
        <w:t xml:space="preserve"> </w:t>
      </w:r>
      <w:proofErr w:type="spellStart"/>
      <w:r w:rsidRPr="00592DAC">
        <w:rPr>
          <w:i/>
          <w:iCs/>
        </w:rPr>
        <w:t>loci</w:t>
      </w:r>
      <w:proofErr w:type="spellEnd"/>
      <w:r w:rsidRPr="0096463E">
        <w:t xml:space="preserve">) u oblikovanju turističkih objekata, sadržaja i iskustava; </w:t>
      </w:r>
    </w:p>
    <w:p w14:paraId="4062901F" w14:textId="07B68E59" w:rsidR="00AD2346" w:rsidRPr="0096463E" w:rsidRDefault="00AD2346">
      <w:pPr>
        <w:pStyle w:val="Odlomakpopisa"/>
        <w:numPr>
          <w:ilvl w:val="0"/>
          <w:numId w:val="97"/>
        </w:numPr>
        <w:spacing w:line="240" w:lineRule="auto"/>
        <w:jc w:val="both"/>
      </w:pPr>
      <w:r w:rsidRPr="0096463E">
        <w:t xml:space="preserve">Zaštitu kvalitete života lokalne zajednice kroz poticanje lokalnog poduzetništva u turizmu i uključenost turističkog sektora u aktivnosti osiguranja visokog društvenog standarda zajednice. </w:t>
      </w:r>
    </w:p>
    <w:p w14:paraId="243D4FDD" w14:textId="1FEB7240" w:rsidR="00AD2346" w:rsidRPr="0096463E" w:rsidRDefault="00AD2346" w:rsidP="00BC323A">
      <w:pPr>
        <w:spacing w:line="240" w:lineRule="auto"/>
        <w:ind w:firstLine="708"/>
        <w:jc w:val="both"/>
      </w:pPr>
      <w:r w:rsidRPr="00592DAC">
        <w:rPr>
          <w:i/>
          <w:iCs/>
        </w:rPr>
        <w:t>Načela ekonomske održivosti</w:t>
      </w:r>
      <w:r w:rsidRPr="0096463E">
        <w:t xml:space="preserve"> – </w:t>
      </w:r>
      <w:r w:rsidR="003A2565" w:rsidRPr="0096463E">
        <w:t xml:space="preserve">odnose se na aktivnosti koje omogućuju dugoročnu stabilnost i rast gospodarstva bez ugrožavanja okoliša ili društvene ravnoteže, odnosno </w:t>
      </w:r>
      <w:r w:rsidRPr="0096463E">
        <w:t>temelj su stvaranja tržišno održivog turističkog sektora koji pridonosi prosperitetu</w:t>
      </w:r>
      <w:r w:rsidR="0082024A">
        <w:t xml:space="preserve"> </w:t>
      </w:r>
      <w:r w:rsidR="001E75A2">
        <w:t>g</w:t>
      </w:r>
      <w:r w:rsidR="0082024A">
        <w:t>rada</w:t>
      </w:r>
      <w:r w:rsidRPr="0096463E">
        <w:t xml:space="preserve">, a uključuju: </w:t>
      </w:r>
    </w:p>
    <w:p w14:paraId="203FC058" w14:textId="38F546C1" w:rsidR="00AD2346" w:rsidRPr="0096463E" w:rsidRDefault="00AD2346">
      <w:pPr>
        <w:pStyle w:val="Odlomakpopisa"/>
        <w:numPr>
          <w:ilvl w:val="0"/>
          <w:numId w:val="98"/>
        </w:numPr>
        <w:spacing w:after="0" w:line="240" w:lineRule="auto"/>
        <w:jc w:val="both"/>
      </w:pPr>
      <w:r w:rsidRPr="0096463E">
        <w:t xml:space="preserve">Poticanje partnerstva i koordinacije dionika u stvaranju suradničke destinacije s bogatim lancem vrijednosti u turizmu; </w:t>
      </w:r>
    </w:p>
    <w:p w14:paraId="72E3D1EB" w14:textId="1AFB44A2" w:rsidR="001E75A2" w:rsidRDefault="00AD2346" w:rsidP="00BC323A">
      <w:pPr>
        <w:pStyle w:val="Odlomakpopisa"/>
        <w:numPr>
          <w:ilvl w:val="0"/>
          <w:numId w:val="98"/>
        </w:numPr>
        <w:spacing w:line="240" w:lineRule="auto"/>
        <w:jc w:val="both"/>
      </w:pPr>
      <w:r w:rsidRPr="0096463E">
        <w:t>Osiguranje visoke kvalitete i inovativnosti turističke ponude prilagođene tržišnim trendovima kao ključnih pokretača konkurentnosti.</w:t>
      </w:r>
    </w:p>
    <w:p w14:paraId="75C9B214" w14:textId="77777777" w:rsidR="001E75A2" w:rsidRDefault="001E75A2" w:rsidP="00193000">
      <w:pPr>
        <w:pStyle w:val="Odlomakpopisa"/>
        <w:spacing w:after="0" w:line="240" w:lineRule="auto"/>
        <w:ind w:left="1872"/>
        <w:jc w:val="both"/>
      </w:pPr>
    </w:p>
    <w:p w14:paraId="61B92725" w14:textId="21A49FD1" w:rsidR="002F492C" w:rsidRPr="00680FDD" w:rsidRDefault="00DE5BD9">
      <w:pPr>
        <w:pStyle w:val="Odlomakpopisa"/>
        <w:numPr>
          <w:ilvl w:val="0"/>
          <w:numId w:val="126"/>
        </w:numPr>
        <w:spacing w:line="240" w:lineRule="auto"/>
        <w:jc w:val="both"/>
        <w:rPr>
          <w:b/>
          <w:bCs/>
        </w:rPr>
      </w:pPr>
      <w:r w:rsidRPr="00680FDD">
        <w:rPr>
          <w:b/>
          <w:bCs/>
        </w:rPr>
        <w:t>Načelo kvalitete</w:t>
      </w:r>
    </w:p>
    <w:p w14:paraId="6DE8107B" w14:textId="18CB3C9F" w:rsidR="00680FDD" w:rsidRPr="00680FDD" w:rsidRDefault="00680FDD" w:rsidP="00BC323A">
      <w:pPr>
        <w:spacing w:line="240" w:lineRule="auto"/>
        <w:ind w:firstLine="360"/>
        <w:jc w:val="both"/>
        <w:rPr>
          <w:rFonts w:eastAsia="Times New Roman" w:cs="Times New Roman"/>
          <w:lang w:eastAsia="hr-HR"/>
          <w14:ligatures w14:val="none"/>
        </w:rPr>
      </w:pPr>
      <w:r w:rsidRPr="00680FDD">
        <w:rPr>
          <w:rFonts w:eastAsia="Times New Roman" w:cs="Times New Roman"/>
          <w:i/>
          <w:iCs/>
          <w:lang w:eastAsia="hr-HR"/>
          <w14:ligatures w14:val="none"/>
        </w:rPr>
        <w:t xml:space="preserve">Unaprjeđenje turističke infrastrukture </w:t>
      </w:r>
      <w:r w:rsidRPr="00680FDD">
        <w:rPr>
          <w:rFonts w:eastAsia="Times New Roman" w:cs="Times New Roman"/>
          <w:lang w:eastAsia="hr-HR"/>
          <w14:ligatures w14:val="none"/>
        </w:rPr>
        <w:t>– poboljšanje smještajnih kapaciteta, ugostiteljske ponude, prometne povezanosti i digitalnih sadržaja.</w:t>
      </w:r>
    </w:p>
    <w:p w14:paraId="0A554F8A" w14:textId="4E5352AF" w:rsidR="00680FDD" w:rsidRPr="00680FDD" w:rsidRDefault="00680FDD" w:rsidP="00BC323A">
      <w:pPr>
        <w:spacing w:after="0" w:line="240" w:lineRule="auto"/>
        <w:ind w:firstLine="360"/>
        <w:jc w:val="both"/>
        <w:rPr>
          <w:rFonts w:eastAsia="Times New Roman" w:cs="Times New Roman"/>
          <w:lang w:eastAsia="hr-HR"/>
          <w14:ligatures w14:val="none"/>
        </w:rPr>
      </w:pPr>
      <w:r w:rsidRPr="00680FDD">
        <w:rPr>
          <w:rFonts w:eastAsia="Times New Roman" w:cs="Times New Roman"/>
          <w:i/>
          <w:iCs/>
          <w:lang w:eastAsia="hr-HR"/>
          <w14:ligatures w14:val="none"/>
        </w:rPr>
        <w:t>Edukacija i osposobljavanje turističkih djelatnika</w:t>
      </w:r>
      <w:r w:rsidRPr="00680FDD">
        <w:rPr>
          <w:rFonts w:eastAsia="Times New Roman" w:cs="Times New Roman"/>
          <w:lang w:eastAsia="hr-HR"/>
          <w14:ligatures w14:val="none"/>
        </w:rPr>
        <w:t xml:space="preserve"> – podizanje razine usluge kroz edukacije i certificiranja za pružatelje turističkih usluga.</w:t>
      </w:r>
    </w:p>
    <w:p w14:paraId="6328FECC" w14:textId="77777777" w:rsidR="00680FDD" w:rsidRDefault="00680FDD" w:rsidP="00BC323A">
      <w:pPr>
        <w:spacing w:after="0" w:line="240" w:lineRule="auto"/>
        <w:jc w:val="both"/>
        <w:rPr>
          <w:rFonts w:eastAsia="Times New Roman" w:cs="Times New Roman"/>
          <w:b/>
          <w:bCs/>
          <w:lang w:eastAsia="hr-HR"/>
          <w14:ligatures w14:val="none"/>
        </w:rPr>
      </w:pPr>
    </w:p>
    <w:p w14:paraId="4A8A7247" w14:textId="3484C123" w:rsidR="00680FDD" w:rsidRDefault="00680FDD" w:rsidP="00BC323A">
      <w:pPr>
        <w:spacing w:line="240" w:lineRule="auto"/>
        <w:ind w:firstLine="360"/>
        <w:jc w:val="both"/>
        <w:rPr>
          <w:rFonts w:eastAsia="Times New Roman" w:cs="Times New Roman"/>
          <w:lang w:eastAsia="hr-HR"/>
          <w14:ligatures w14:val="none"/>
        </w:rPr>
      </w:pPr>
      <w:r w:rsidRPr="00680FDD">
        <w:rPr>
          <w:rFonts w:eastAsia="Times New Roman" w:cs="Times New Roman"/>
          <w:i/>
          <w:iCs/>
          <w:lang w:eastAsia="hr-HR"/>
          <w14:ligatures w14:val="none"/>
        </w:rPr>
        <w:lastRenderedPageBreak/>
        <w:t>Razvoj raznolike i autentične ponude</w:t>
      </w:r>
      <w:r w:rsidRPr="00680FDD">
        <w:rPr>
          <w:rFonts w:eastAsia="Times New Roman" w:cs="Times New Roman"/>
          <w:lang w:eastAsia="hr-HR"/>
          <w14:ligatures w14:val="none"/>
        </w:rPr>
        <w:t xml:space="preserve"> – naglasak na kulturnom, gastronomskom i ruralnom turizmu kako bi se stvorila prepoznatljiva ponuda Grada Požege.</w:t>
      </w:r>
    </w:p>
    <w:p w14:paraId="3D68FD5F" w14:textId="7FCD0AD0" w:rsidR="00680FDD" w:rsidRPr="00680FDD" w:rsidRDefault="00680FDD" w:rsidP="00BC323A">
      <w:pPr>
        <w:spacing w:line="240" w:lineRule="auto"/>
        <w:ind w:firstLine="360"/>
        <w:jc w:val="both"/>
        <w:rPr>
          <w:rFonts w:eastAsia="Times New Roman" w:cs="Times New Roman"/>
          <w:lang w:eastAsia="hr-HR"/>
          <w14:ligatures w14:val="none"/>
        </w:rPr>
      </w:pPr>
      <w:r w:rsidRPr="00680FDD">
        <w:rPr>
          <w:rFonts w:eastAsia="Times New Roman" w:cs="Times New Roman"/>
          <w:i/>
          <w:iCs/>
          <w:lang w:eastAsia="hr-HR"/>
          <w14:ligatures w14:val="none"/>
        </w:rPr>
        <w:t>Kontinuirano praćenje i poboljšanje kvalitete usluga</w:t>
      </w:r>
      <w:r w:rsidRPr="00680FDD">
        <w:rPr>
          <w:rFonts w:eastAsia="Times New Roman" w:cs="Times New Roman"/>
          <w:lang w:eastAsia="hr-HR"/>
          <w14:ligatures w14:val="none"/>
        </w:rPr>
        <w:t xml:space="preserve"> – korištenje sustava ocjenjivanja i povratnih informacija turista za poboljšanja.</w:t>
      </w:r>
    </w:p>
    <w:p w14:paraId="1E878E63" w14:textId="35AE9B00" w:rsidR="002F492C" w:rsidRPr="00680FDD" w:rsidRDefault="00DE5BD9">
      <w:pPr>
        <w:pStyle w:val="Odlomakpopisa"/>
        <w:numPr>
          <w:ilvl w:val="0"/>
          <w:numId w:val="126"/>
        </w:numPr>
        <w:spacing w:line="240" w:lineRule="auto"/>
        <w:jc w:val="both"/>
        <w:rPr>
          <w:b/>
          <w:bCs/>
        </w:rPr>
      </w:pPr>
      <w:r w:rsidRPr="00680FDD">
        <w:rPr>
          <w:b/>
          <w:bCs/>
        </w:rPr>
        <w:t>Načelo pristupačnosti</w:t>
      </w:r>
    </w:p>
    <w:p w14:paraId="2941E698" w14:textId="77777777" w:rsidR="00175986" w:rsidRPr="00175986" w:rsidRDefault="00175986" w:rsidP="00BC323A">
      <w:pPr>
        <w:ind w:firstLine="360"/>
      </w:pPr>
      <w:r w:rsidRPr="00175986">
        <w:t>Turizam treba biti dostupan svima, bez obzira na fizičke, ekonomske ili informacijske prepreke. Ovim načelom obuhvaća se:</w:t>
      </w:r>
    </w:p>
    <w:p w14:paraId="60381E33" w14:textId="77777777" w:rsidR="00175986" w:rsidRPr="00175986" w:rsidRDefault="00175986" w:rsidP="00BC323A">
      <w:pPr>
        <w:ind w:firstLine="360"/>
      </w:pPr>
      <w:r w:rsidRPr="00175986">
        <w:rPr>
          <w:i/>
          <w:iCs/>
        </w:rPr>
        <w:t>Pristupačnost turističkih lokacija</w:t>
      </w:r>
      <w:r w:rsidRPr="00175986">
        <w:t xml:space="preserve"> – osiguravanje prilagođene infrastrukture za osobe s invaliditetom, poput rampi, dizala i prilagođenih sanitarnih čvorova.</w:t>
      </w:r>
    </w:p>
    <w:p w14:paraId="63EB6138" w14:textId="77777777" w:rsidR="00175986" w:rsidRPr="00175986" w:rsidRDefault="00175986" w:rsidP="00BC323A">
      <w:pPr>
        <w:ind w:firstLine="360"/>
      </w:pPr>
      <w:r w:rsidRPr="00175986">
        <w:rPr>
          <w:i/>
          <w:iCs/>
        </w:rPr>
        <w:t>Pristupačne informacije i digitalizacija</w:t>
      </w:r>
      <w:r w:rsidRPr="00175986">
        <w:t xml:space="preserve"> – razvoj višejezičnih vodiča, aplikacija i oznaka s QR kodovima kako bi svi posjetitelji imali lako dostupan sadržaj.</w:t>
      </w:r>
    </w:p>
    <w:p w14:paraId="57FD8140" w14:textId="77777777" w:rsidR="00175986" w:rsidRPr="00175986" w:rsidRDefault="00175986" w:rsidP="00BC323A">
      <w:pPr>
        <w:ind w:firstLine="360"/>
      </w:pPr>
      <w:r w:rsidRPr="00175986">
        <w:rPr>
          <w:i/>
          <w:iCs/>
        </w:rPr>
        <w:t>Ekonomska pristupačnost</w:t>
      </w:r>
      <w:r w:rsidRPr="00175986">
        <w:t xml:space="preserve"> – stvaranje ponude za različite budžete, uključujući povoljne smještajne opcije i besplatne kulturne sadržaje.</w:t>
      </w:r>
    </w:p>
    <w:p w14:paraId="13857A08" w14:textId="513F7A7F" w:rsidR="002F492C" w:rsidRPr="00A12298" w:rsidRDefault="00175986" w:rsidP="00BC323A">
      <w:pPr>
        <w:ind w:firstLine="360"/>
      </w:pPr>
      <w:r w:rsidRPr="00175986">
        <w:rPr>
          <w:i/>
          <w:iCs/>
        </w:rPr>
        <w:t>Održiva mobilnost</w:t>
      </w:r>
      <w:r w:rsidRPr="00175986">
        <w:t xml:space="preserve"> – poboljšanje javnog prijevoza i pješačkih ruta kako bi se smanjila ovisnost o automobilima i povećala dostupnost atrakcija.</w:t>
      </w:r>
    </w:p>
    <w:p w14:paraId="3C64860D" w14:textId="067D19C8" w:rsidR="002F492C" w:rsidRDefault="00DE5BD9">
      <w:pPr>
        <w:pStyle w:val="Odlomakpopisa"/>
        <w:numPr>
          <w:ilvl w:val="0"/>
          <w:numId w:val="126"/>
        </w:numPr>
        <w:spacing w:line="240" w:lineRule="auto"/>
        <w:jc w:val="both"/>
        <w:rPr>
          <w:b/>
          <w:bCs/>
        </w:rPr>
      </w:pPr>
      <w:r w:rsidRPr="002F492C">
        <w:rPr>
          <w:b/>
          <w:bCs/>
        </w:rPr>
        <w:t>Načelo zadovoljstva</w:t>
      </w:r>
    </w:p>
    <w:p w14:paraId="2FD2AE26" w14:textId="1F6915FF" w:rsidR="00A12298" w:rsidRPr="00A12298" w:rsidRDefault="00A12298" w:rsidP="00BC323A">
      <w:pPr>
        <w:spacing w:line="240" w:lineRule="auto"/>
        <w:ind w:firstLine="360"/>
        <w:jc w:val="both"/>
      </w:pPr>
      <w:r w:rsidRPr="00A12298">
        <w:t>Turizam ne smije biti samo ekonomska aktivnost, već i sredstvo za unapređenje kvalitete života lokalnog stanovništva i zadovoljstva posjetitelja. Ovo načelo uključuje:</w:t>
      </w:r>
    </w:p>
    <w:p w14:paraId="406FA3E6" w14:textId="77777777" w:rsidR="00A12298" w:rsidRPr="00A12298" w:rsidRDefault="00A12298" w:rsidP="00BC323A">
      <w:pPr>
        <w:spacing w:line="240" w:lineRule="auto"/>
        <w:ind w:firstLine="360"/>
        <w:jc w:val="both"/>
      </w:pPr>
      <w:r w:rsidRPr="00A12298">
        <w:rPr>
          <w:i/>
          <w:iCs/>
        </w:rPr>
        <w:t>Pozitivno iskustvo za turiste</w:t>
      </w:r>
      <w:r w:rsidRPr="00A12298">
        <w:t xml:space="preserve"> – kreiranje nezaboravnih doživljaja kroz interaktivne sadržaje, manifestacije i personalizirane usluge.</w:t>
      </w:r>
    </w:p>
    <w:p w14:paraId="15EF7BF5" w14:textId="77777777" w:rsidR="00A12298" w:rsidRPr="00A12298" w:rsidRDefault="00A12298" w:rsidP="00BC323A">
      <w:pPr>
        <w:spacing w:line="240" w:lineRule="auto"/>
        <w:ind w:firstLine="360"/>
        <w:jc w:val="both"/>
      </w:pPr>
      <w:r w:rsidRPr="00A12298">
        <w:rPr>
          <w:i/>
          <w:iCs/>
        </w:rPr>
        <w:t>Uravnotežen razvoj turizma i očuvanje lokalne zajednice</w:t>
      </w:r>
      <w:r w:rsidRPr="00A12298">
        <w:t xml:space="preserve"> – osiguravanje da turizam ne narušava svakodnevni život građana već doprinosi njihovom standardu.</w:t>
      </w:r>
    </w:p>
    <w:p w14:paraId="1F7331D5" w14:textId="77777777" w:rsidR="00A12298" w:rsidRPr="00A12298" w:rsidRDefault="00A12298" w:rsidP="00BC323A">
      <w:pPr>
        <w:spacing w:line="240" w:lineRule="auto"/>
        <w:ind w:firstLine="360"/>
        <w:jc w:val="both"/>
      </w:pPr>
      <w:r w:rsidRPr="00A12298">
        <w:rPr>
          <w:i/>
          <w:iCs/>
        </w:rPr>
        <w:t xml:space="preserve">Povećanje angažmana lokalnog stanovništva </w:t>
      </w:r>
      <w:r w:rsidRPr="00A12298">
        <w:t>– poticanje građana na sudjelovanje u turističkim aktivnostima kroz lokalne obrte, suvenire i ugostiteljstvo.</w:t>
      </w:r>
    </w:p>
    <w:p w14:paraId="4A39D70C" w14:textId="1A5A39AF" w:rsidR="002F492C" w:rsidRPr="002E7984" w:rsidRDefault="00A12298" w:rsidP="00BC323A">
      <w:pPr>
        <w:spacing w:line="240" w:lineRule="auto"/>
        <w:ind w:firstLine="360"/>
        <w:jc w:val="both"/>
      </w:pPr>
      <w:r w:rsidRPr="00A12298">
        <w:rPr>
          <w:i/>
          <w:iCs/>
        </w:rPr>
        <w:t>Mjerenje zadovoljstva posjetitelja</w:t>
      </w:r>
      <w:r w:rsidRPr="00A12298">
        <w:t xml:space="preserve"> – provođenje anketa i istraživanja kako bi se pravovremeno reagiralo na potrebe gostiju</w:t>
      </w:r>
    </w:p>
    <w:p w14:paraId="59973E3C" w14:textId="0852CBC7" w:rsidR="001E75A2" w:rsidRDefault="00DE5BD9">
      <w:pPr>
        <w:pStyle w:val="Odlomakpopisa"/>
        <w:numPr>
          <w:ilvl w:val="0"/>
          <w:numId w:val="126"/>
        </w:numPr>
        <w:spacing w:line="240" w:lineRule="auto"/>
        <w:jc w:val="both"/>
        <w:rPr>
          <w:b/>
          <w:bCs/>
        </w:rPr>
      </w:pPr>
      <w:r w:rsidRPr="002F492C">
        <w:rPr>
          <w:b/>
          <w:bCs/>
        </w:rPr>
        <w:t>Načelo sigurnosti</w:t>
      </w:r>
    </w:p>
    <w:p w14:paraId="31267A5A" w14:textId="77777777" w:rsidR="002E7984" w:rsidRPr="002E7984" w:rsidRDefault="002E7984" w:rsidP="00BC323A">
      <w:pPr>
        <w:spacing w:line="240" w:lineRule="auto"/>
        <w:ind w:firstLine="360"/>
        <w:jc w:val="both"/>
      </w:pPr>
      <w:r w:rsidRPr="002E7984">
        <w:t>Sigurnost je ključni preduvjet za uspješan razvoj turizma i povjerenje posjetitelja. Ovim načelom obuhvaća se:</w:t>
      </w:r>
    </w:p>
    <w:p w14:paraId="2C30A131" w14:textId="77777777" w:rsidR="002E7984" w:rsidRPr="002E7984" w:rsidRDefault="002E7984" w:rsidP="00BC323A">
      <w:pPr>
        <w:spacing w:line="240" w:lineRule="auto"/>
        <w:ind w:firstLine="360"/>
        <w:jc w:val="both"/>
      </w:pPr>
      <w:r w:rsidRPr="002E7984">
        <w:rPr>
          <w:i/>
          <w:iCs/>
        </w:rPr>
        <w:t>Fizička sigurnost</w:t>
      </w:r>
      <w:r w:rsidRPr="002E7984">
        <w:t xml:space="preserve"> – osiguravanje sigurnih javnih prostora, prometnica i turističkih atrakcija te suradnja s nadležnim službama.</w:t>
      </w:r>
    </w:p>
    <w:p w14:paraId="60A4AE1D" w14:textId="77777777" w:rsidR="002E7984" w:rsidRPr="002E7984" w:rsidRDefault="002E7984" w:rsidP="00BC323A">
      <w:pPr>
        <w:spacing w:line="240" w:lineRule="auto"/>
        <w:ind w:firstLine="360"/>
        <w:jc w:val="both"/>
      </w:pPr>
      <w:r w:rsidRPr="002E7984">
        <w:rPr>
          <w:i/>
          <w:iCs/>
        </w:rPr>
        <w:t>Zdravstvena sigurnost –</w:t>
      </w:r>
      <w:r w:rsidRPr="002E7984">
        <w:t xml:space="preserve"> dostupnost hitne medicinske pomoći, higijenski standardi u ugostiteljstvu i protokoli u slučaju kriznih situacija (npr. pandemija).</w:t>
      </w:r>
    </w:p>
    <w:p w14:paraId="28B87C28" w14:textId="77777777" w:rsidR="002E7984" w:rsidRPr="002E7984" w:rsidRDefault="002E7984" w:rsidP="00BC323A">
      <w:pPr>
        <w:spacing w:line="240" w:lineRule="auto"/>
        <w:ind w:firstLine="360"/>
        <w:jc w:val="both"/>
      </w:pPr>
      <w:r w:rsidRPr="002E7984">
        <w:rPr>
          <w:i/>
          <w:iCs/>
        </w:rPr>
        <w:t>Sigurnost digitalnih podataka i privatnosti</w:t>
      </w:r>
      <w:r w:rsidRPr="002E7984">
        <w:t xml:space="preserve"> – zaštita osobnih podataka turista pri korištenju online rezervacija i digitalnih platformi.</w:t>
      </w:r>
    </w:p>
    <w:p w14:paraId="0004F9E4" w14:textId="0B08B09E" w:rsidR="002F492C" w:rsidRDefault="002E7984" w:rsidP="00BC323A">
      <w:pPr>
        <w:spacing w:line="240" w:lineRule="auto"/>
        <w:ind w:firstLine="360"/>
        <w:jc w:val="both"/>
      </w:pPr>
      <w:r w:rsidRPr="002E7984">
        <w:rPr>
          <w:i/>
          <w:iCs/>
        </w:rPr>
        <w:lastRenderedPageBreak/>
        <w:t>Krizno upravljanje i prevencija nesreća</w:t>
      </w:r>
      <w:r w:rsidRPr="002E7984">
        <w:t xml:space="preserve"> – implementacija planova evakuacije, sustava ranog upozorenja i edukacija za krizne situacije poput požara ili poplava.</w:t>
      </w:r>
    </w:p>
    <w:p w14:paraId="56FB5DEE" w14:textId="732F3541" w:rsidR="002F492C" w:rsidRPr="002F492C" w:rsidRDefault="002F492C" w:rsidP="002F492C">
      <w:pPr>
        <w:spacing w:line="240" w:lineRule="auto"/>
        <w:jc w:val="both"/>
        <w:rPr>
          <w:b/>
          <w:bCs/>
          <w:color w:val="156082" w:themeColor="accent1"/>
        </w:rPr>
      </w:pPr>
      <w:r w:rsidRPr="002F492C">
        <w:rPr>
          <w:b/>
          <w:bCs/>
          <w:color w:val="156082" w:themeColor="accent1"/>
        </w:rPr>
        <w:t>Identifikacija ciljeva vodi se sljedećim:</w:t>
      </w:r>
    </w:p>
    <w:p w14:paraId="769E98EE" w14:textId="78680597" w:rsidR="001E75A2" w:rsidRDefault="002F492C">
      <w:pPr>
        <w:pStyle w:val="Odlomakpopisa"/>
        <w:numPr>
          <w:ilvl w:val="0"/>
          <w:numId w:val="127"/>
        </w:numPr>
        <w:spacing w:after="0" w:line="240" w:lineRule="auto"/>
        <w:jc w:val="both"/>
      </w:pPr>
      <w:r>
        <w:t>Ekonomskim ciljevima</w:t>
      </w:r>
    </w:p>
    <w:p w14:paraId="4E32BE94" w14:textId="5891B4EA" w:rsidR="002F492C" w:rsidRDefault="002F492C">
      <w:pPr>
        <w:pStyle w:val="Odlomakpopisa"/>
        <w:numPr>
          <w:ilvl w:val="0"/>
          <w:numId w:val="127"/>
        </w:numPr>
        <w:spacing w:after="0" w:line="240" w:lineRule="auto"/>
        <w:jc w:val="both"/>
      </w:pPr>
      <w:r>
        <w:t>Kulturološkim ciljevima</w:t>
      </w:r>
    </w:p>
    <w:p w14:paraId="0319CFCC" w14:textId="0A4D8FFB" w:rsidR="002F492C" w:rsidRDefault="002F492C">
      <w:pPr>
        <w:pStyle w:val="Odlomakpopisa"/>
        <w:numPr>
          <w:ilvl w:val="0"/>
          <w:numId w:val="127"/>
        </w:numPr>
        <w:spacing w:after="0" w:line="240" w:lineRule="auto"/>
        <w:jc w:val="both"/>
      </w:pPr>
      <w:r>
        <w:t>Ekološkim ciljevima</w:t>
      </w:r>
    </w:p>
    <w:p w14:paraId="7E3002CA" w14:textId="56B63F4B" w:rsidR="002F492C" w:rsidRDefault="002F492C">
      <w:pPr>
        <w:pStyle w:val="Odlomakpopisa"/>
        <w:numPr>
          <w:ilvl w:val="0"/>
          <w:numId w:val="127"/>
        </w:numPr>
        <w:spacing w:after="0" w:line="240" w:lineRule="auto"/>
        <w:jc w:val="both"/>
      </w:pPr>
      <w:r>
        <w:t>Socijalnim ciljevima</w:t>
      </w:r>
    </w:p>
    <w:p w14:paraId="2BD18D44" w14:textId="069E168E" w:rsidR="002F492C" w:rsidRDefault="002F492C">
      <w:pPr>
        <w:pStyle w:val="Odlomakpopisa"/>
        <w:numPr>
          <w:ilvl w:val="0"/>
          <w:numId w:val="127"/>
        </w:numPr>
        <w:spacing w:after="0" w:line="240" w:lineRule="auto"/>
        <w:jc w:val="both"/>
      </w:pPr>
      <w:r>
        <w:t>Infrastrukturnim ciljevima</w:t>
      </w:r>
    </w:p>
    <w:p w14:paraId="21E288FC" w14:textId="77777777" w:rsidR="001E75A2" w:rsidRDefault="001E75A2" w:rsidP="00E36F08">
      <w:pPr>
        <w:spacing w:after="0" w:line="240" w:lineRule="auto"/>
        <w:jc w:val="both"/>
      </w:pPr>
    </w:p>
    <w:p w14:paraId="434D3D31" w14:textId="52AAF688" w:rsidR="00BC323A" w:rsidRPr="00BC323A" w:rsidRDefault="00BC323A" w:rsidP="00BC323A">
      <w:pPr>
        <w:spacing w:line="240" w:lineRule="auto"/>
        <w:jc w:val="both"/>
        <w:rPr>
          <w:b/>
          <w:bCs/>
        </w:rPr>
      </w:pPr>
      <w:r w:rsidRPr="00BC323A">
        <w:rPr>
          <w:b/>
          <w:bCs/>
        </w:rPr>
        <w:t>1. Ekonomski ciljevi</w:t>
      </w:r>
    </w:p>
    <w:p w14:paraId="12502EB2" w14:textId="42D8D474" w:rsidR="00BC323A" w:rsidRPr="00BC323A" w:rsidRDefault="00BC323A" w:rsidP="00BC323A">
      <w:pPr>
        <w:spacing w:line="240" w:lineRule="auto"/>
        <w:jc w:val="both"/>
        <w:rPr>
          <w:b/>
          <w:bCs/>
        </w:rPr>
      </w:pPr>
      <w:r w:rsidRPr="00BC323A">
        <w:rPr>
          <w:b/>
          <w:bCs/>
        </w:rPr>
        <w:t>2. Kulturološki ciljevi</w:t>
      </w:r>
    </w:p>
    <w:p w14:paraId="2D426269" w14:textId="47AEB326" w:rsidR="00BC323A" w:rsidRPr="00BC323A" w:rsidRDefault="00BC323A" w:rsidP="00BC323A">
      <w:pPr>
        <w:spacing w:line="240" w:lineRule="auto"/>
        <w:jc w:val="both"/>
        <w:rPr>
          <w:b/>
          <w:bCs/>
        </w:rPr>
      </w:pPr>
      <w:r w:rsidRPr="00BC323A">
        <w:rPr>
          <w:b/>
          <w:bCs/>
        </w:rPr>
        <w:t>3. Ekološki ciljevi</w:t>
      </w:r>
    </w:p>
    <w:p w14:paraId="017F2DFD" w14:textId="382C1FF1" w:rsidR="00BC323A" w:rsidRPr="00BC323A" w:rsidRDefault="00BC323A" w:rsidP="00BC323A">
      <w:pPr>
        <w:spacing w:line="240" w:lineRule="auto"/>
        <w:jc w:val="both"/>
        <w:rPr>
          <w:b/>
          <w:bCs/>
        </w:rPr>
      </w:pPr>
      <w:r w:rsidRPr="00BC323A">
        <w:rPr>
          <w:b/>
          <w:bCs/>
        </w:rPr>
        <w:t>4. Socijalni ciljevi</w:t>
      </w:r>
    </w:p>
    <w:p w14:paraId="0F225F7C" w14:textId="1C4700FB" w:rsidR="00325162" w:rsidRDefault="00BC323A" w:rsidP="00BC323A">
      <w:pPr>
        <w:spacing w:line="240" w:lineRule="auto"/>
        <w:jc w:val="both"/>
        <w:rPr>
          <w:b/>
          <w:bCs/>
        </w:rPr>
      </w:pPr>
      <w:r w:rsidRPr="00BC323A">
        <w:rPr>
          <w:b/>
          <w:bCs/>
        </w:rPr>
        <w:t>5. Infrastrukturni ciljevi</w:t>
      </w:r>
    </w:p>
    <w:p w14:paraId="6AFD7107" w14:textId="77777777" w:rsidR="00325162" w:rsidRDefault="00325162">
      <w:pPr>
        <w:rPr>
          <w:b/>
          <w:bCs/>
        </w:rPr>
      </w:pPr>
      <w:r>
        <w:rPr>
          <w:b/>
          <w:bCs/>
        </w:rPr>
        <w:br w:type="page"/>
      </w:r>
    </w:p>
    <w:p w14:paraId="5BB05117" w14:textId="2C64E1CF" w:rsidR="00FF748E" w:rsidRPr="0096463E" w:rsidRDefault="00E61592" w:rsidP="00E61592">
      <w:pPr>
        <w:pStyle w:val="Naslov2"/>
      </w:pPr>
      <w:bookmarkStart w:id="88" w:name="_Toc190099376"/>
      <w:r>
        <w:lastRenderedPageBreak/>
        <w:t xml:space="preserve">4.3. </w:t>
      </w:r>
      <w:r w:rsidR="00FF748E" w:rsidRPr="0096463E">
        <w:t>Oblikovanje strateškog pravca i prioriteta</w:t>
      </w:r>
      <w:bookmarkEnd w:id="88"/>
    </w:p>
    <w:p w14:paraId="69407A7A" w14:textId="2574130F" w:rsidR="00E36F08" w:rsidRPr="00E36F08" w:rsidRDefault="00E36F08" w:rsidP="00BC323A">
      <w:pPr>
        <w:spacing w:line="240" w:lineRule="auto"/>
        <w:ind w:firstLine="708"/>
        <w:jc w:val="both"/>
      </w:pPr>
      <w:r w:rsidRPr="00E36F08">
        <w:t xml:space="preserve">Plan razvoja </w:t>
      </w:r>
      <w:r>
        <w:t xml:space="preserve">Požeško-slavonske županije </w:t>
      </w:r>
      <w:r w:rsidRPr="00E36F08">
        <w:t>za razdoblje 2021. - 2027. (Plan razvoja) ključni je razvojni dokument Grada kojim su definirani posebni ciljevi u svrhu provedbe strateških ciljeva iz Nacionalne razvojne strategije Republike Hrvatske do 2030. godine te sektorskih i višesektorskih strategija.</w:t>
      </w:r>
    </w:p>
    <w:p w14:paraId="6B775F17" w14:textId="14B89508" w:rsidR="00BC323A" w:rsidRDefault="00E36F08" w:rsidP="00BC323A">
      <w:pPr>
        <w:spacing w:line="240" w:lineRule="auto"/>
        <w:ind w:firstLine="708"/>
        <w:jc w:val="both"/>
      </w:pPr>
      <w:r w:rsidRPr="00E36F08">
        <w:t xml:space="preserve">Planom razvoja definirana je vizija Grada Požege: "Požega – grad bogate kulturne i prirodne baštine, visoke kvalitete života i održivog razvoja." Ova vizija usklađena je s okvirom definiranim u Strategiji razvoja održivog turizma do 2030. godine, kao i s Nacionalnom razvojnom strategijom te temeljenim politikama Europske unije i trendovima Svjetske turističke organizacije. </w:t>
      </w:r>
    </w:p>
    <w:p w14:paraId="69A78158" w14:textId="1DA559EB" w:rsidR="00E36F08" w:rsidRPr="00E36F08" w:rsidRDefault="00E36F08" w:rsidP="00BC323A">
      <w:pPr>
        <w:spacing w:line="240" w:lineRule="auto"/>
        <w:ind w:firstLine="708"/>
        <w:jc w:val="both"/>
      </w:pPr>
      <w:r w:rsidRPr="00E36F08">
        <w:t xml:space="preserve">Strategija razvoja turizma Grada Požege od 2020. do 2027. godine definira sljedeću viziju turizma: "Održivim upravljanjem kulturnim i prirodnim bogatstvima, razvojem eno-gastro, </w:t>
      </w:r>
      <w:proofErr w:type="spellStart"/>
      <w:r w:rsidRPr="00E36F08">
        <w:t>outdoor</w:t>
      </w:r>
      <w:proofErr w:type="spellEnd"/>
      <w:r w:rsidRPr="00E36F08">
        <w:t xml:space="preserve"> i kulturnih sadržaja, Grad Požega će se pozicionirati kao prepoznatljiva cjelogodišnja destinacija doživljaja i autentičnih iskustava."</w:t>
      </w:r>
    </w:p>
    <w:p w14:paraId="4C90481F" w14:textId="63E7A639" w:rsidR="00D72ED3" w:rsidRPr="00E36F08" w:rsidRDefault="00D72ED3" w:rsidP="00EF3770">
      <w:pPr>
        <w:spacing w:line="240" w:lineRule="auto"/>
        <w:ind w:firstLine="360"/>
        <w:jc w:val="both"/>
      </w:pPr>
      <w:r>
        <w:t>Prioriteti obuhvaćaju smjerove budućega kretanja razvoja koji moraju doprinositi ostvarenju definiranih strateških ciljeva promatrane jedinice lokalne ili regionalne samouprave. Ti prioriteti mogu sadržavati niz mjera koji su usklađeni sa definiranim prioritetima i nalaze se na nižoj, konkretnijoj razini. Kada imamo definirane mjere kojima će se ostvariti prioriteti razvoja onda definiramo i svrstavamo projekte putem baze projekta u svaku od tih mjera. Detektirani projekti su najmjerljiviji dio strateškog planiranja i trebaju biti realni, izvedivi i održivi.</w:t>
      </w:r>
    </w:p>
    <w:p w14:paraId="1EEAD9F7" w14:textId="72CF8CF4" w:rsidR="001C30E2" w:rsidRPr="001C30E2" w:rsidRDefault="001C30E2" w:rsidP="001C30E2">
      <w:pPr>
        <w:spacing w:line="276" w:lineRule="auto"/>
        <w:jc w:val="both"/>
        <w:rPr>
          <w:b/>
          <w:bCs/>
        </w:rPr>
      </w:pPr>
      <w:bookmarkStart w:id="89" w:name="_Hlk23141431"/>
      <w:r w:rsidRPr="001C30E2">
        <w:rPr>
          <w:b/>
          <w:bCs/>
        </w:rPr>
        <w:t xml:space="preserve">Tablica </w:t>
      </w:r>
      <w:r w:rsidR="00C60028">
        <w:rPr>
          <w:b/>
          <w:bCs/>
        </w:rPr>
        <w:t>5</w:t>
      </w:r>
      <w:r w:rsidRPr="001C30E2">
        <w:rPr>
          <w:b/>
          <w:bCs/>
        </w:rPr>
        <w:t>. Prioriteti razvoja turizma grada Požege za period 2020.-2027.</w:t>
      </w:r>
    </w:p>
    <w:tbl>
      <w:tblPr>
        <w:tblStyle w:val="Reetkatablice"/>
        <w:tblW w:w="0" w:type="auto"/>
        <w:tblLook w:val="04A0" w:firstRow="1" w:lastRow="0" w:firstColumn="1" w:lastColumn="0" w:noHBand="0" w:noVBand="1"/>
      </w:tblPr>
      <w:tblGrid>
        <w:gridCol w:w="9350"/>
      </w:tblGrid>
      <w:tr w:rsidR="001C30E2" w:rsidRPr="008327C8" w14:paraId="226F3ED5" w14:textId="77777777" w:rsidTr="001C30E2">
        <w:tc>
          <w:tcPr>
            <w:tcW w:w="9350" w:type="dxa"/>
            <w:shd w:val="clear" w:color="auto" w:fill="DAE9F7" w:themeFill="text2" w:themeFillTint="1A"/>
          </w:tcPr>
          <w:bookmarkEnd w:id="89"/>
          <w:p w14:paraId="32B88CA8"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1.1. </w:t>
            </w:r>
          </w:p>
          <w:p w14:paraId="6CF8DE26" w14:textId="77777777" w:rsidR="001C30E2" w:rsidRPr="009C20B2" w:rsidRDefault="001C30E2" w:rsidP="00A27DBF">
            <w:pPr>
              <w:jc w:val="center"/>
              <w:rPr>
                <w:rFonts w:eastAsia="LiberationSansNarrow" w:cstheme="minorHAnsi"/>
                <w:b/>
                <w:bCs/>
              </w:rPr>
            </w:pPr>
            <w:r w:rsidRPr="008327C8">
              <w:rPr>
                <w:rFonts w:eastAsia="LiberationSansNarrow" w:cstheme="minorHAnsi"/>
                <w:b/>
                <w:bCs/>
              </w:rPr>
              <w:t>Unaprjeđenje javne turističke infrastrukture</w:t>
            </w:r>
          </w:p>
        </w:tc>
      </w:tr>
      <w:tr w:rsidR="001C30E2" w:rsidRPr="008327C8" w14:paraId="3ADEA967" w14:textId="77777777" w:rsidTr="001C30E2">
        <w:tc>
          <w:tcPr>
            <w:tcW w:w="9350" w:type="dxa"/>
            <w:shd w:val="clear" w:color="auto" w:fill="DAE9F7" w:themeFill="text2" w:themeFillTint="1A"/>
          </w:tcPr>
          <w:p w14:paraId="20CA41EE"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1.2. </w:t>
            </w:r>
          </w:p>
          <w:p w14:paraId="0A50050E" w14:textId="77777777" w:rsidR="001C30E2" w:rsidRPr="009C20B2" w:rsidRDefault="001C30E2" w:rsidP="00A27DBF">
            <w:pPr>
              <w:jc w:val="center"/>
              <w:rPr>
                <w:rFonts w:eastAsia="LiberationSansNarrow" w:cstheme="minorHAnsi"/>
                <w:b/>
                <w:bCs/>
              </w:rPr>
            </w:pPr>
            <w:r w:rsidRPr="008327C8">
              <w:rPr>
                <w:rFonts w:eastAsia="LiberationSansNarrow" w:cstheme="minorHAnsi"/>
                <w:b/>
                <w:bCs/>
              </w:rPr>
              <w:t>Unaprjeđenje poslovne turističke infrastrukture</w:t>
            </w:r>
          </w:p>
        </w:tc>
      </w:tr>
      <w:tr w:rsidR="001C30E2" w:rsidRPr="008327C8" w14:paraId="0E684F74" w14:textId="77777777" w:rsidTr="001C30E2">
        <w:tc>
          <w:tcPr>
            <w:tcW w:w="9350" w:type="dxa"/>
            <w:shd w:val="clear" w:color="auto" w:fill="DAE9F7" w:themeFill="text2" w:themeFillTint="1A"/>
          </w:tcPr>
          <w:p w14:paraId="0B159A8E"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1.3. </w:t>
            </w:r>
          </w:p>
          <w:p w14:paraId="56D6EDA9" w14:textId="77777777" w:rsidR="001C30E2" w:rsidRPr="009C20B2" w:rsidRDefault="001C30E2" w:rsidP="00A27DBF">
            <w:pPr>
              <w:jc w:val="center"/>
              <w:rPr>
                <w:rFonts w:eastAsia="LiberationSansNarrow" w:cstheme="minorHAnsi"/>
                <w:b/>
                <w:bCs/>
              </w:rPr>
            </w:pPr>
            <w:r w:rsidRPr="008327C8">
              <w:rPr>
                <w:rFonts w:eastAsia="LiberationSansNarrow" w:cstheme="minorHAnsi"/>
                <w:b/>
                <w:bCs/>
              </w:rPr>
              <w:t>Unaprjeđenje privatne turističke infrastrukture</w:t>
            </w:r>
          </w:p>
        </w:tc>
      </w:tr>
      <w:tr w:rsidR="001C30E2" w:rsidRPr="008327C8" w14:paraId="5E3403B6" w14:textId="77777777" w:rsidTr="001C30E2">
        <w:tc>
          <w:tcPr>
            <w:tcW w:w="9350" w:type="dxa"/>
            <w:shd w:val="clear" w:color="auto" w:fill="F2F2F2" w:themeFill="background1" w:themeFillShade="F2"/>
          </w:tcPr>
          <w:p w14:paraId="52BCCD90"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2.1. </w:t>
            </w:r>
          </w:p>
          <w:p w14:paraId="3026DE89" w14:textId="77777777" w:rsidR="001C30E2" w:rsidRPr="009C20B2" w:rsidRDefault="001C30E2" w:rsidP="00A27DBF">
            <w:pPr>
              <w:jc w:val="center"/>
              <w:rPr>
                <w:rFonts w:eastAsia="LiberationSansNarrow" w:cstheme="minorHAnsi"/>
                <w:b/>
                <w:bCs/>
              </w:rPr>
            </w:pPr>
            <w:r w:rsidRPr="008327C8">
              <w:rPr>
                <w:rFonts w:eastAsia="LiberationSansNarrow" w:cstheme="minorHAnsi"/>
                <w:b/>
                <w:bCs/>
              </w:rPr>
              <w:t>Razvoj novih turističkih proizvoda i usluga</w:t>
            </w:r>
          </w:p>
        </w:tc>
      </w:tr>
      <w:tr w:rsidR="001C30E2" w:rsidRPr="008327C8" w14:paraId="3D36F71B" w14:textId="77777777" w:rsidTr="001C30E2">
        <w:tc>
          <w:tcPr>
            <w:tcW w:w="9350" w:type="dxa"/>
            <w:shd w:val="clear" w:color="auto" w:fill="F2F2F2" w:themeFill="background1" w:themeFillShade="F2"/>
          </w:tcPr>
          <w:p w14:paraId="0C7F4412"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2.2. </w:t>
            </w:r>
          </w:p>
          <w:p w14:paraId="0963300C" w14:textId="77777777" w:rsidR="001C30E2" w:rsidRPr="009C20B2" w:rsidRDefault="001C30E2" w:rsidP="00A27DBF">
            <w:pPr>
              <w:jc w:val="center"/>
              <w:rPr>
                <w:rFonts w:eastAsia="LiberationSansNarrow" w:cstheme="minorHAnsi"/>
                <w:b/>
                <w:bCs/>
              </w:rPr>
            </w:pPr>
            <w:proofErr w:type="spellStart"/>
            <w:r w:rsidRPr="008327C8">
              <w:rPr>
                <w:rFonts w:eastAsia="LiberationSansNarrow" w:cstheme="minorHAnsi"/>
                <w:b/>
                <w:bCs/>
              </w:rPr>
              <w:t>Brandiranje</w:t>
            </w:r>
            <w:proofErr w:type="spellEnd"/>
            <w:r w:rsidRPr="008327C8">
              <w:rPr>
                <w:rFonts w:eastAsia="LiberationSansNarrow" w:cstheme="minorHAnsi"/>
                <w:b/>
                <w:bCs/>
              </w:rPr>
              <w:t xml:space="preserve"> turističke destinacije</w:t>
            </w:r>
          </w:p>
        </w:tc>
      </w:tr>
      <w:tr w:rsidR="001C30E2" w:rsidRPr="008327C8" w14:paraId="68EB7E72" w14:textId="77777777" w:rsidTr="001C30E2">
        <w:tc>
          <w:tcPr>
            <w:tcW w:w="9350" w:type="dxa"/>
            <w:shd w:val="clear" w:color="auto" w:fill="F2F2F2" w:themeFill="background1" w:themeFillShade="F2"/>
          </w:tcPr>
          <w:p w14:paraId="00B289E0"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2.3. </w:t>
            </w:r>
          </w:p>
          <w:p w14:paraId="5C5FF94A" w14:textId="77777777" w:rsidR="001C30E2" w:rsidRPr="009C20B2" w:rsidRDefault="001C30E2" w:rsidP="00A27DBF">
            <w:pPr>
              <w:jc w:val="center"/>
              <w:rPr>
                <w:rFonts w:eastAsia="LiberationSansNarrow" w:cstheme="minorHAnsi"/>
                <w:b/>
                <w:bCs/>
              </w:rPr>
            </w:pPr>
            <w:r>
              <w:rPr>
                <w:rFonts w:eastAsia="LiberationSansNarrow" w:cstheme="minorHAnsi"/>
                <w:b/>
                <w:bCs/>
              </w:rPr>
              <w:t>Edukacija turističkih dionika</w:t>
            </w:r>
          </w:p>
        </w:tc>
      </w:tr>
      <w:tr w:rsidR="001C30E2" w:rsidRPr="008327C8" w14:paraId="762E6C65" w14:textId="77777777" w:rsidTr="001C30E2">
        <w:tc>
          <w:tcPr>
            <w:tcW w:w="9350" w:type="dxa"/>
            <w:shd w:val="clear" w:color="auto" w:fill="F2F2F2" w:themeFill="background1" w:themeFillShade="F2"/>
          </w:tcPr>
          <w:p w14:paraId="2D5EDCAB"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2.4. </w:t>
            </w:r>
          </w:p>
          <w:p w14:paraId="2B444C43" w14:textId="77777777" w:rsidR="001C30E2" w:rsidRPr="009C20B2" w:rsidRDefault="001C30E2" w:rsidP="00A27DBF">
            <w:pPr>
              <w:jc w:val="center"/>
              <w:rPr>
                <w:rFonts w:eastAsia="LiberationSansNarrow" w:cstheme="minorHAnsi"/>
                <w:b/>
                <w:bCs/>
              </w:rPr>
            </w:pPr>
            <w:r>
              <w:rPr>
                <w:rFonts w:eastAsia="LiberationSansNarrow" w:cstheme="minorHAnsi"/>
                <w:b/>
                <w:bCs/>
              </w:rPr>
              <w:t>Podizanje razine kvalitete u destinaciji</w:t>
            </w:r>
          </w:p>
        </w:tc>
      </w:tr>
    </w:tbl>
    <w:p w14:paraId="4DA71C05" w14:textId="1D336D5A" w:rsidR="001C30E2" w:rsidRPr="00571187" w:rsidRDefault="001C30E2" w:rsidP="00571187">
      <w:pPr>
        <w:spacing w:before="240" w:line="276" w:lineRule="auto"/>
        <w:rPr>
          <w:rFonts w:eastAsia="LiberationSansNarrow" w:cstheme="minorHAnsi"/>
          <w:i/>
          <w:iCs/>
        </w:rPr>
      </w:pPr>
      <w:r w:rsidRPr="001C30E2">
        <w:rPr>
          <w:rFonts w:eastAsia="LiberationSansNarrow" w:cstheme="minorHAnsi"/>
          <w:i/>
          <w:iCs/>
        </w:rPr>
        <w:t>Izvor: Strategija razvoja turizma grada Pož</w:t>
      </w:r>
      <w:r w:rsidR="00EF3770">
        <w:rPr>
          <w:rFonts w:eastAsia="LiberationSansNarrow" w:cstheme="minorHAnsi"/>
          <w:i/>
          <w:iCs/>
        </w:rPr>
        <w:t>e</w:t>
      </w:r>
      <w:r w:rsidRPr="001C30E2">
        <w:rPr>
          <w:rFonts w:eastAsia="LiberationSansNarrow" w:cstheme="minorHAnsi"/>
          <w:i/>
          <w:iCs/>
        </w:rPr>
        <w:t>ge 2020. – 2027.</w:t>
      </w:r>
    </w:p>
    <w:p w14:paraId="6B8408F9" w14:textId="14E9C01E" w:rsidR="001C30E2" w:rsidRDefault="001C30E2" w:rsidP="00EF3770">
      <w:pPr>
        <w:spacing w:line="240" w:lineRule="auto"/>
        <w:ind w:firstLine="360"/>
        <w:jc w:val="both"/>
        <w:rPr>
          <w:rFonts w:eastAsia="LiberationSansNarrow" w:cstheme="minorHAnsi"/>
        </w:rPr>
      </w:pPr>
      <w:r>
        <w:rPr>
          <w:rFonts w:eastAsia="LiberationSansNarrow" w:cstheme="minorHAnsi"/>
        </w:rPr>
        <w:t xml:space="preserve">Prioriteti razvoja turizma grada Požege do 2027. godine su usklađeni sa stvarnim potrebama i obuhvaćaju ključna područja za održivi razvoj turizma. Prioriteti obuhvaćaju unaprjeđenje javne, poslovne i privatne infrastrukture, razvoj novih turističkih proizvoda i usluga, </w:t>
      </w:r>
      <w:proofErr w:type="spellStart"/>
      <w:r>
        <w:rPr>
          <w:rFonts w:eastAsia="LiberationSansNarrow" w:cstheme="minorHAnsi"/>
        </w:rPr>
        <w:t>brandiranje</w:t>
      </w:r>
      <w:proofErr w:type="spellEnd"/>
      <w:r>
        <w:rPr>
          <w:rFonts w:eastAsia="LiberationSansNarrow" w:cstheme="minorHAnsi"/>
        </w:rPr>
        <w:t xml:space="preserve"> turističke destinacije, podizanje razine kvalitete u destinaciji i umrežavanje turističkih subjekata.</w:t>
      </w:r>
    </w:p>
    <w:p w14:paraId="12AE358C" w14:textId="77777777" w:rsidR="00EF3770" w:rsidRDefault="00EF3770" w:rsidP="00EF3770">
      <w:pPr>
        <w:spacing w:line="240" w:lineRule="auto"/>
        <w:ind w:firstLine="360"/>
        <w:jc w:val="both"/>
        <w:rPr>
          <w:rFonts w:eastAsia="LiberationSansNarrow" w:cstheme="minorHAnsi"/>
        </w:rPr>
      </w:pPr>
    </w:p>
    <w:p w14:paraId="25F50FA2" w14:textId="77777777" w:rsidR="001C30E2" w:rsidRPr="00E36F08" w:rsidRDefault="001C30E2" w:rsidP="001C30E2">
      <w:pPr>
        <w:spacing w:after="0" w:line="240" w:lineRule="auto"/>
        <w:ind w:firstLine="360"/>
        <w:jc w:val="both"/>
      </w:pPr>
      <w:r w:rsidRPr="00E36F08">
        <w:lastRenderedPageBreak/>
        <w:t>Grad Požega se odlikuje specifičnim obilježjima koja ga razlikuju od drugih destinacija kontinentalne Hrvatske:</w:t>
      </w:r>
    </w:p>
    <w:p w14:paraId="4565926B" w14:textId="77777777" w:rsidR="001C30E2" w:rsidRPr="00E36F08" w:rsidRDefault="001C30E2" w:rsidP="001C30E2">
      <w:pPr>
        <w:numPr>
          <w:ilvl w:val="0"/>
          <w:numId w:val="132"/>
        </w:numPr>
        <w:spacing w:after="0" w:line="240" w:lineRule="auto"/>
        <w:jc w:val="both"/>
      </w:pPr>
      <w:r w:rsidRPr="00E36F08">
        <w:rPr>
          <w:b/>
          <w:bCs/>
        </w:rPr>
        <w:t>Zlatna dolina i pitomi brežuljci</w:t>
      </w:r>
      <w:r w:rsidRPr="00E36F08">
        <w:t xml:space="preserve"> – Požega je smještena u srcu "Zlatne doline" (</w:t>
      </w:r>
      <w:proofErr w:type="spellStart"/>
      <w:r w:rsidRPr="00E36F08">
        <w:t>Vallis</w:t>
      </w:r>
      <w:proofErr w:type="spellEnd"/>
      <w:r w:rsidRPr="00E36F08">
        <w:t xml:space="preserve"> Aurea), okružena blagim vinorodnim brežuljcima koji pružaju idilične pejzaže i mogućnosti za aktivni turizam.</w:t>
      </w:r>
    </w:p>
    <w:p w14:paraId="64AEE12B" w14:textId="77777777" w:rsidR="001C30E2" w:rsidRPr="00E36F08" w:rsidRDefault="001C30E2" w:rsidP="001C30E2">
      <w:pPr>
        <w:numPr>
          <w:ilvl w:val="0"/>
          <w:numId w:val="132"/>
        </w:numPr>
        <w:spacing w:after="0" w:line="240" w:lineRule="auto"/>
        <w:jc w:val="both"/>
      </w:pPr>
      <w:r w:rsidRPr="00E36F08">
        <w:rPr>
          <w:b/>
          <w:bCs/>
        </w:rPr>
        <w:t>Vinska tradicija i eno-gastronomija</w:t>
      </w:r>
      <w:r w:rsidRPr="00E36F08">
        <w:t xml:space="preserve"> – Požega se može pohvaliti dugom tradicijom vinogradarstva, posebno graševinom, koja je zaštitni znak regije. Razvoj vinskih ruta i vinskih manifestacija dodatno jača turističku prepoznatljivost grada.</w:t>
      </w:r>
    </w:p>
    <w:p w14:paraId="240127B5" w14:textId="77777777" w:rsidR="001C30E2" w:rsidRPr="00E36F08" w:rsidRDefault="001C30E2" w:rsidP="001C30E2">
      <w:pPr>
        <w:numPr>
          <w:ilvl w:val="0"/>
          <w:numId w:val="132"/>
        </w:numPr>
        <w:spacing w:after="0" w:line="240" w:lineRule="auto"/>
        <w:jc w:val="both"/>
      </w:pPr>
      <w:r w:rsidRPr="00E36F08">
        <w:rPr>
          <w:b/>
          <w:bCs/>
        </w:rPr>
        <w:t>Kulturno-povijesna baština</w:t>
      </w:r>
      <w:r w:rsidRPr="00E36F08">
        <w:t xml:space="preserve"> – Grad obiluje povijesnim građevinama, sakralnim objektima i muzejima koji pričaju priču o bogatoj prošlosti i kulturnom identitetu Požege.</w:t>
      </w:r>
    </w:p>
    <w:p w14:paraId="5B5D129C" w14:textId="77777777" w:rsidR="001C30E2" w:rsidRPr="00E36F08" w:rsidRDefault="001C30E2" w:rsidP="001C30E2">
      <w:pPr>
        <w:numPr>
          <w:ilvl w:val="0"/>
          <w:numId w:val="132"/>
        </w:numPr>
        <w:spacing w:line="240" w:lineRule="auto"/>
        <w:jc w:val="both"/>
      </w:pPr>
      <w:r w:rsidRPr="00E36F08">
        <w:rPr>
          <w:b/>
          <w:bCs/>
        </w:rPr>
        <w:t>Autentična atmosfera malog grada</w:t>
      </w:r>
      <w:r w:rsidRPr="00E36F08">
        <w:t xml:space="preserve"> – Požega zadržava duh tradicionalnog, mirnog, ali živopisnog grada, s naglaskom na kvalitetu života, sigurnost i gostoljubivost lokalnog stanovništva.</w:t>
      </w:r>
    </w:p>
    <w:p w14:paraId="1C9FCBEE" w14:textId="77777777" w:rsidR="001C30E2" w:rsidRPr="00E36F08" w:rsidRDefault="001C30E2" w:rsidP="001C30E2">
      <w:pPr>
        <w:spacing w:after="0" w:line="240" w:lineRule="auto"/>
        <w:ind w:firstLine="360"/>
        <w:jc w:val="both"/>
      </w:pPr>
      <w:r w:rsidRPr="00E36F08">
        <w:t>Ova obilježja povezana su s današnjim turističkim trendovima, a to uključuje:</w:t>
      </w:r>
    </w:p>
    <w:p w14:paraId="395F3A76" w14:textId="77777777" w:rsidR="001C30E2" w:rsidRPr="00E36F08" w:rsidRDefault="001C30E2" w:rsidP="001C30E2">
      <w:pPr>
        <w:numPr>
          <w:ilvl w:val="0"/>
          <w:numId w:val="133"/>
        </w:numPr>
        <w:spacing w:after="0" w:line="240" w:lineRule="auto"/>
        <w:jc w:val="both"/>
      </w:pPr>
      <w:r w:rsidRPr="00E36F08">
        <w:rPr>
          <w:b/>
          <w:bCs/>
        </w:rPr>
        <w:t>Održivi i aktivni turizam</w:t>
      </w:r>
      <w:r w:rsidRPr="00E36F08">
        <w:t xml:space="preserve"> – Turisti sve više traže ekološki prihvatljive destinacije koje nude aktivan boravak u prirodi. Požega, sa svojom blizinom Papuka i mrežom biciklističkih i pješačkih staza, nudi idealne uvjete za aktivni turizam.</w:t>
      </w:r>
    </w:p>
    <w:p w14:paraId="155281E8" w14:textId="77777777" w:rsidR="001C30E2" w:rsidRPr="00E36F08" w:rsidRDefault="001C30E2" w:rsidP="001C30E2">
      <w:pPr>
        <w:numPr>
          <w:ilvl w:val="0"/>
          <w:numId w:val="133"/>
        </w:numPr>
        <w:spacing w:after="0" w:line="240" w:lineRule="auto"/>
        <w:jc w:val="both"/>
      </w:pPr>
      <w:r w:rsidRPr="00E36F08">
        <w:rPr>
          <w:b/>
          <w:bCs/>
        </w:rPr>
        <w:t>Autentična gastronomska ponuda</w:t>
      </w:r>
      <w:r w:rsidRPr="00E36F08">
        <w:t xml:space="preserve"> – Suvremeni gosti sve više cijene lokalne proizvode i tradicionalnu kuhinju. Požega, kao dio bogate vinske regije, nudi vrhunske eno-gastronomske doživljaje.</w:t>
      </w:r>
    </w:p>
    <w:p w14:paraId="194E6E3C" w14:textId="77777777" w:rsidR="001C30E2" w:rsidRPr="00E36F08" w:rsidRDefault="001C30E2" w:rsidP="001C30E2">
      <w:pPr>
        <w:numPr>
          <w:ilvl w:val="0"/>
          <w:numId w:val="133"/>
        </w:numPr>
        <w:spacing w:after="0" w:line="240" w:lineRule="auto"/>
        <w:jc w:val="both"/>
      </w:pPr>
      <w:r w:rsidRPr="00E36F08">
        <w:rPr>
          <w:b/>
          <w:bCs/>
        </w:rPr>
        <w:t>Kulturni i manifestacijski turizam</w:t>
      </w:r>
      <w:r w:rsidRPr="00E36F08">
        <w:t xml:space="preserve"> – Grad je poznat po festivalima poput "Zlatne žice Slavonije", manifestacijama vezanim uz vinogradarstvo i gastronomiju, kao i po adventskim događanjima koji doprinose cjelogodišnjoj turističkoj ponudi.</w:t>
      </w:r>
    </w:p>
    <w:p w14:paraId="70E7BC2D" w14:textId="77777777" w:rsidR="001C30E2" w:rsidRPr="00E36F08" w:rsidRDefault="001C30E2" w:rsidP="001C30E2">
      <w:pPr>
        <w:numPr>
          <w:ilvl w:val="0"/>
          <w:numId w:val="133"/>
        </w:numPr>
        <w:spacing w:after="0" w:line="240" w:lineRule="auto"/>
        <w:jc w:val="both"/>
      </w:pPr>
      <w:r w:rsidRPr="00E36F08">
        <w:rPr>
          <w:b/>
          <w:bCs/>
        </w:rPr>
        <w:t>Kvaliteta i pristupačnost</w:t>
      </w:r>
      <w:r w:rsidRPr="00E36F08">
        <w:t xml:space="preserve"> – Požega nudi konkurentnu vrijednost za novac, kombinirajući kvalitetnu uslugu i autentične sadržaje s pristupačnim cijenama u usporedbi s razvikanijim turističkim destinacijama.</w:t>
      </w:r>
    </w:p>
    <w:p w14:paraId="38816453" w14:textId="74AA176A" w:rsidR="001C30E2" w:rsidRPr="001C30E2" w:rsidRDefault="001C30E2" w:rsidP="001C30E2">
      <w:pPr>
        <w:numPr>
          <w:ilvl w:val="0"/>
          <w:numId w:val="133"/>
        </w:numPr>
        <w:spacing w:line="240" w:lineRule="auto"/>
        <w:jc w:val="both"/>
      </w:pPr>
      <w:r w:rsidRPr="00E36F08">
        <w:rPr>
          <w:b/>
          <w:bCs/>
        </w:rPr>
        <w:t>Neotkrivena destinacija</w:t>
      </w:r>
      <w:r w:rsidRPr="00E36F08">
        <w:t xml:space="preserve"> – Požega se sve više pozicionira kao destinacija koja nudi nova, autentična iskustva i privlači turiste koji traže mirnija, manje poznata, ali bogata odredišta.</w:t>
      </w:r>
    </w:p>
    <w:p w14:paraId="393CF0E8" w14:textId="27B9371E" w:rsidR="00325162" w:rsidRDefault="00E36F08" w:rsidP="00BC323A">
      <w:pPr>
        <w:spacing w:after="0" w:line="240" w:lineRule="auto"/>
        <w:ind w:firstLine="360"/>
        <w:jc w:val="both"/>
      </w:pPr>
      <w:r w:rsidRPr="00E36F08">
        <w:t>Grad Požega ima sve preduvjete za daljnji razvoj turizma i jačanje pozicije na turističkoj karti Hrvatske. Spoj kulturnog identiteta, prirodnih ljepota, eno-gastronomske tradicije i održivog razvoja čini Požegu idealnom destinacijom za cjelogodišnji turizam, gdje se prošlost, tradicija i suvremeni turistički trendovi stapaju u jedinstven doživljaj.</w:t>
      </w:r>
    </w:p>
    <w:p w14:paraId="07843D7D" w14:textId="77777777" w:rsidR="00325162" w:rsidRDefault="00325162">
      <w:r>
        <w:br w:type="page"/>
      </w:r>
    </w:p>
    <w:p w14:paraId="752BD2C3" w14:textId="16BC65E1" w:rsidR="009F4394" w:rsidRPr="0096463E" w:rsidRDefault="00E61592" w:rsidP="00BC323A">
      <w:pPr>
        <w:pStyle w:val="Naslov2"/>
      </w:pPr>
      <w:bookmarkStart w:id="90" w:name="_Toc190099377"/>
      <w:r>
        <w:lastRenderedPageBreak/>
        <w:t xml:space="preserve">4.4. </w:t>
      </w:r>
      <w:r w:rsidR="00FD24F9" w:rsidRPr="003309EA">
        <w:t>Identificiranje c</w:t>
      </w:r>
      <w:r w:rsidR="00FF748E" w:rsidRPr="003309EA">
        <w:t>iljev</w:t>
      </w:r>
      <w:r w:rsidR="00FD24F9" w:rsidRPr="003309EA">
        <w:t>a</w:t>
      </w:r>
      <w:r w:rsidR="00FF748E" w:rsidRPr="003309EA">
        <w:t xml:space="preserve"> razvoja turizma </w:t>
      </w:r>
      <w:r w:rsidR="00044B99">
        <w:t>Požege</w:t>
      </w:r>
      <w:bookmarkEnd w:id="90"/>
    </w:p>
    <w:p w14:paraId="3DDDA217" w14:textId="52752187" w:rsidR="003B6CE1" w:rsidRPr="0096463E" w:rsidRDefault="00954226" w:rsidP="004808B7">
      <w:pPr>
        <w:spacing w:line="240" w:lineRule="auto"/>
        <w:ind w:firstLine="708"/>
        <w:jc w:val="both"/>
      </w:pPr>
      <w:r w:rsidRPr="0096463E">
        <w:t xml:space="preserve">Ciljevi razvoja turizma </w:t>
      </w:r>
      <w:r w:rsidR="001E75A2">
        <w:t>grada Požege</w:t>
      </w:r>
      <w:r w:rsidRPr="0096463E">
        <w:t xml:space="preserve"> su definirani </w:t>
      </w:r>
      <w:r w:rsidR="00F95C04">
        <w:t xml:space="preserve">Strategijom razvoja turizma Grada Požege od 2020. do 2027. godine, </w:t>
      </w:r>
      <w:r w:rsidRPr="0096463E">
        <w:t xml:space="preserve">te su usklađeni s provedenom analizom stanja i SWOT analizom u sklopu ovog Plana te sa željenom vizijom </w:t>
      </w:r>
      <w:r w:rsidR="001E75A2">
        <w:t xml:space="preserve">grada Požege </w:t>
      </w:r>
      <w:r w:rsidRPr="0096463E">
        <w:t>kao turističke destinacije.</w:t>
      </w:r>
    </w:p>
    <w:p w14:paraId="29112A02" w14:textId="01B7EE97" w:rsidR="00BC323A" w:rsidRDefault="00357859" w:rsidP="00357859">
      <w:pPr>
        <w:spacing w:line="240" w:lineRule="auto"/>
        <w:ind w:firstLine="708"/>
        <w:jc w:val="both"/>
      </w:pPr>
      <w:r>
        <w:t>Strateški ciljevi razvoja turizma grada Požege</w:t>
      </w:r>
      <w:r w:rsidR="003B6CE1" w:rsidRPr="0096463E">
        <w:t xml:space="preserve">: </w:t>
      </w:r>
    </w:p>
    <w:p w14:paraId="6C5C240B" w14:textId="6584CF47" w:rsidR="003B6CE1" w:rsidRDefault="00357859" w:rsidP="00357859">
      <w:pPr>
        <w:spacing w:after="0" w:line="240" w:lineRule="auto"/>
        <w:jc w:val="both"/>
        <w:rPr>
          <w:b/>
          <w:bCs/>
        </w:rPr>
      </w:pPr>
      <w:r w:rsidRPr="00357859">
        <w:rPr>
          <w:b/>
          <w:bCs/>
        </w:rPr>
        <w:t>1.</w:t>
      </w:r>
      <w:r>
        <w:rPr>
          <w:b/>
          <w:bCs/>
        </w:rPr>
        <w:t xml:space="preserve"> Razviti održivu turističku infrastrukturu</w:t>
      </w:r>
    </w:p>
    <w:p w14:paraId="244EFD3A" w14:textId="254F25A3" w:rsidR="00357859" w:rsidRDefault="00357859" w:rsidP="00357859">
      <w:pPr>
        <w:spacing w:line="240" w:lineRule="auto"/>
        <w:jc w:val="both"/>
        <w:rPr>
          <w:b/>
          <w:bCs/>
        </w:rPr>
      </w:pPr>
      <w:r>
        <w:rPr>
          <w:b/>
          <w:bCs/>
        </w:rPr>
        <w:t xml:space="preserve">2. Uspostaviti prepoznatljivu turističku destinaciju </w:t>
      </w:r>
    </w:p>
    <w:p w14:paraId="59905B7A" w14:textId="77777777" w:rsidR="00357859" w:rsidRDefault="00357859" w:rsidP="00357859">
      <w:pPr>
        <w:spacing w:line="276" w:lineRule="auto"/>
        <w:ind w:firstLine="708"/>
        <w:jc w:val="both"/>
      </w:pPr>
      <w:r>
        <w:t xml:space="preserve">Strateški cilj 1. uključuje one mjere koje se odnose na razvoj turističke infrastrukture te je pretežito baziran na fizička ulaganja (ulaganja u infrastrukturu) kako bi se održivo razvijao turizam u gradu Požegi. </w:t>
      </w:r>
    </w:p>
    <w:p w14:paraId="1C74C375" w14:textId="710C206F" w:rsidR="004808B7" w:rsidRDefault="00357859" w:rsidP="00EF3770">
      <w:pPr>
        <w:spacing w:line="276" w:lineRule="auto"/>
        <w:ind w:firstLine="360"/>
        <w:jc w:val="both"/>
      </w:pPr>
      <w:r>
        <w:t>Strateški cilj 2. baziran je na „</w:t>
      </w:r>
      <w:proofErr w:type="spellStart"/>
      <w:r>
        <w:t>soft</w:t>
      </w:r>
      <w:proofErr w:type="spellEnd"/>
      <w:r>
        <w:t>“ dio ulaganja u projekte te se naslanja na uspostavu prepoznatljive turističke destinacije koja bi trebala nadopunjavati izgrađenu, rekonstruiranu, uređenu i opremljenu turističku infrastrukturu.</w:t>
      </w:r>
    </w:p>
    <w:p w14:paraId="2A352DA4" w14:textId="7F50CC87" w:rsidR="004808B7" w:rsidRPr="00E36F08" w:rsidRDefault="004808B7" w:rsidP="004808B7">
      <w:pPr>
        <w:spacing w:after="0" w:line="240" w:lineRule="auto"/>
        <w:ind w:firstLine="360"/>
        <w:jc w:val="both"/>
      </w:pPr>
      <w:r w:rsidRPr="00E36F08">
        <w:t xml:space="preserve">Plan razvoja </w:t>
      </w:r>
      <w:r w:rsidR="00EF3770">
        <w:t>Požeško-slavonske županije</w:t>
      </w:r>
      <w:r w:rsidRPr="00E36F08">
        <w:t xml:space="preserve"> definira četiri opća prioritetna područja, unutar kojih su ciljevi vezani uz turizam:</w:t>
      </w:r>
    </w:p>
    <w:p w14:paraId="5524A60C" w14:textId="77777777" w:rsidR="004808B7" w:rsidRPr="00E36F08" w:rsidRDefault="004808B7" w:rsidP="004808B7">
      <w:pPr>
        <w:numPr>
          <w:ilvl w:val="0"/>
          <w:numId w:val="131"/>
        </w:numPr>
        <w:spacing w:after="0" w:line="240" w:lineRule="auto"/>
        <w:jc w:val="both"/>
      </w:pPr>
      <w:r w:rsidRPr="00E36F08">
        <w:t>Razvoj ruralnog i vinskog turizma, s naglaskom na povezanost s lokalnim gospodarstvom i poljoprivredom.</w:t>
      </w:r>
    </w:p>
    <w:p w14:paraId="7A030069" w14:textId="77777777" w:rsidR="004808B7" w:rsidRPr="00E36F08" w:rsidRDefault="004808B7" w:rsidP="004808B7">
      <w:pPr>
        <w:numPr>
          <w:ilvl w:val="0"/>
          <w:numId w:val="131"/>
        </w:numPr>
        <w:spacing w:after="0" w:line="240" w:lineRule="auto"/>
        <w:jc w:val="both"/>
      </w:pPr>
      <w:r w:rsidRPr="00E36F08">
        <w:t>Integracija kulturne baštine u turističku ponudu kroz revitalizaciju povijesnih lokaliteta i modernizaciju kulturnih sadržaja.</w:t>
      </w:r>
    </w:p>
    <w:p w14:paraId="6033A51E" w14:textId="77777777" w:rsidR="004808B7" w:rsidRPr="00E36F08" w:rsidRDefault="004808B7" w:rsidP="004808B7">
      <w:pPr>
        <w:numPr>
          <w:ilvl w:val="0"/>
          <w:numId w:val="131"/>
        </w:numPr>
        <w:spacing w:after="0" w:line="240" w:lineRule="auto"/>
        <w:jc w:val="both"/>
      </w:pPr>
      <w:r w:rsidRPr="00E36F08">
        <w:t xml:space="preserve">Unapređenje javne turističke infrastrukture uz </w:t>
      </w:r>
      <w:proofErr w:type="spellStart"/>
      <w:r w:rsidRPr="00E36F08">
        <w:t>brendiranje</w:t>
      </w:r>
      <w:proofErr w:type="spellEnd"/>
      <w:r w:rsidRPr="00E36F08">
        <w:t xml:space="preserve"> i promociju kulturnih i prirodnih znamenitosti Grada Požege.</w:t>
      </w:r>
    </w:p>
    <w:p w14:paraId="38525C2C" w14:textId="5D6B2F3D" w:rsidR="00325162" w:rsidRDefault="004808B7" w:rsidP="004808B7">
      <w:pPr>
        <w:numPr>
          <w:ilvl w:val="0"/>
          <w:numId w:val="131"/>
        </w:numPr>
        <w:spacing w:line="240" w:lineRule="auto"/>
        <w:jc w:val="both"/>
      </w:pPr>
      <w:r w:rsidRPr="00E36F08">
        <w:t>Jačanje eno-gastro ponude kroz valorizaciju autohtonih proizvoda i lokalnih vinskih sorti.</w:t>
      </w:r>
    </w:p>
    <w:p w14:paraId="740013D8" w14:textId="77777777" w:rsidR="00325162" w:rsidRDefault="00325162">
      <w:r>
        <w:br w:type="page"/>
      </w:r>
    </w:p>
    <w:p w14:paraId="4D514BB6" w14:textId="0623267F" w:rsidR="00FF748E" w:rsidRPr="0096463E" w:rsidRDefault="00E61592" w:rsidP="005202B0">
      <w:pPr>
        <w:pStyle w:val="Naslov2"/>
      </w:pPr>
      <w:bookmarkStart w:id="91" w:name="_Toc190099378"/>
      <w:r>
        <w:lastRenderedPageBreak/>
        <w:t xml:space="preserve">4.5. </w:t>
      </w:r>
      <w:r w:rsidR="00FF748E" w:rsidRPr="0096463E">
        <w:t>Mjere i aktivnosti</w:t>
      </w:r>
      <w:bookmarkEnd w:id="91"/>
    </w:p>
    <w:p w14:paraId="7B6CA87B" w14:textId="356F921F" w:rsidR="00A95530" w:rsidRPr="0096463E" w:rsidRDefault="00A95530" w:rsidP="001E75A2">
      <w:pPr>
        <w:spacing w:line="240" w:lineRule="auto"/>
        <w:ind w:firstLine="708"/>
        <w:jc w:val="both"/>
      </w:pPr>
      <w:r w:rsidRPr="0096463E">
        <w:t xml:space="preserve">Mjere i aktivnosti prikazane u nastavku usmjerene su na ostvarenje glavnog cilja i operativnih ciljeva razvoja turizma u </w:t>
      </w:r>
      <w:r w:rsidR="001E75A2">
        <w:t>gradu Požegi</w:t>
      </w:r>
      <w:r w:rsidRPr="0096463E">
        <w:t xml:space="preserve"> do 202</w:t>
      </w:r>
      <w:r w:rsidR="00357859">
        <w:t>7</w:t>
      </w:r>
      <w:r w:rsidRPr="0096463E">
        <w:t xml:space="preserve">. godine. </w:t>
      </w:r>
      <w:r w:rsidRPr="005202B0">
        <w:t>Navedene mjere i aktivnosti su definirane</w:t>
      </w:r>
      <w:r w:rsidR="00357859">
        <w:t xml:space="preserve"> </w:t>
      </w:r>
      <w:r w:rsidRPr="005202B0">
        <w:t xml:space="preserve"> </w:t>
      </w:r>
      <w:r w:rsidR="00F95C04">
        <w:t xml:space="preserve">Strategijom razvoja turizma Grada Požege od 2020. do 2027. godine. </w:t>
      </w:r>
    </w:p>
    <w:p w14:paraId="3154CAC6" w14:textId="144578C5" w:rsidR="00044B99" w:rsidRDefault="00A95530" w:rsidP="00357859">
      <w:pPr>
        <w:spacing w:line="240" w:lineRule="auto"/>
        <w:ind w:firstLine="708"/>
        <w:jc w:val="both"/>
      </w:pPr>
      <w:r w:rsidRPr="0096463E">
        <w:t xml:space="preserve">U nastavku </w:t>
      </w:r>
      <w:r w:rsidR="001431D8" w:rsidRPr="0096463E">
        <w:t>su navedene</w:t>
      </w:r>
      <w:r w:rsidRPr="0096463E">
        <w:t xml:space="preserve"> </w:t>
      </w:r>
      <w:r w:rsidR="001431D8" w:rsidRPr="0096463E">
        <w:t>mjere i aktivnosti/projekti</w:t>
      </w:r>
      <w:r w:rsidRPr="0096463E">
        <w:t xml:space="preserve"> koje je potrebno provesti u </w:t>
      </w:r>
      <w:r w:rsidR="001431D8" w:rsidRPr="0096463E">
        <w:t>idućem</w:t>
      </w:r>
      <w:r w:rsidRPr="0096463E">
        <w:t xml:space="preserve"> razdoblju. Većina projekata uključuje</w:t>
      </w:r>
      <w:r w:rsidR="001A2A28" w:rsidRPr="0096463E">
        <w:t xml:space="preserve"> </w:t>
      </w:r>
      <w:r w:rsidRPr="0096463E">
        <w:t xml:space="preserve">veći broj dionika što znači da je njihova realizacija uvjetovana </w:t>
      </w:r>
      <w:r w:rsidR="009A4C87" w:rsidRPr="0096463E">
        <w:t>učinkovitom</w:t>
      </w:r>
      <w:r w:rsidRPr="0096463E">
        <w:t xml:space="preserve"> suradnjom i koordinacijom </w:t>
      </w:r>
      <w:r w:rsidR="009A4C87" w:rsidRPr="0096463E">
        <w:t>između različitih</w:t>
      </w:r>
      <w:r w:rsidRPr="0096463E">
        <w:t xml:space="preserve"> subjekata iz privatnog i javnog sektora. </w:t>
      </w:r>
    </w:p>
    <w:p w14:paraId="05199845" w14:textId="2A443333" w:rsidR="00D72ED3" w:rsidRPr="00357859" w:rsidRDefault="00D72ED3" w:rsidP="00357859">
      <w:pPr>
        <w:spacing w:line="276" w:lineRule="auto"/>
        <w:jc w:val="both"/>
        <w:rPr>
          <w:b/>
          <w:bCs/>
        </w:rPr>
      </w:pPr>
      <w:bookmarkStart w:id="92" w:name="_Hlk23141444"/>
      <w:r w:rsidRPr="00357859">
        <w:rPr>
          <w:b/>
          <w:bCs/>
        </w:rPr>
        <w:t xml:space="preserve">Tablica </w:t>
      </w:r>
      <w:r w:rsidR="00C60028">
        <w:rPr>
          <w:b/>
          <w:bCs/>
        </w:rPr>
        <w:t>6</w:t>
      </w:r>
      <w:r w:rsidRPr="00357859">
        <w:rPr>
          <w:b/>
          <w:bCs/>
        </w:rPr>
        <w:t>. Mjere razvoja turizma grada Požege za period 2020.-2027.</w:t>
      </w:r>
    </w:p>
    <w:tbl>
      <w:tblPr>
        <w:tblStyle w:val="Reetkatablice"/>
        <w:tblW w:w="0" w:type="auto"/>
        <w:tblLook w:val="04A0" w:firstRow="1" w:lastRow="0" w:firstColumn="1" w:lastColumn="0" w:noHBand="0" w:noVBand="1"/>
      </w:tblPr>
      <w:tblGrid>
        <w:gridCol w:w="9350"/>
      </w:tblGrid>
      <w:tr w:rsidR="00D72ED3" w:rsidRPr="00BC6464" w14:paraId="06C39E34" w14:textId="77777777" w:rsidTr="00D72ED3">
        <w:tc>
          <w:tcPr>
            <w:tcW w:w="9350" w:type="dxa"/>
            <w:shd w:val="clear" w:color="auto" w:fill="DAE9F7" w:themeFill="text2" w:themeFillTint="1A"/>
          </w:tcPr>
          <w:bookmarkEnd w:id="92"/>
          <w:p w14:paraId="41F345D7" w14:textId="77777777" w:rsidR="00D72ED3" w:rsidRDefault="00D72ED3" w:rsidP="00A27DBF">
            <w:pPr>
              <w:contextualSpacing/>
              <w:jc w:val="center"/>
              <w:rPr>
                <w:rFonts w:eastAsia="LiberationSansNarrow" w:cstheme="minorHAnsi"/>
                <w:b/>
                <w:bCs/>
              </w:rPr>
            </w:pPr>
            <w:r w:rsidRPr="00BC6464">
              <w:rPr>
                <w:rFonts w:eastAsia="LiberationSansNarrow" w:cstheme="minorHAnsi"/>
                <w:b/>
                <w:bCs/>
              </w:rPr>
              <w:t>Mjera 1.1.1.</w:t>
            </w:r>
          </w:p>
          <w:p w14:paraId="2CCB1A7B" w14:textId="77777777" w:rsidR="00D72ED3" w:rsidRPr="00BC6464" w:rsidRDefault="00D72ED3" w:rsidP="00A27DBF">
            <w:pPr>
              <w:contextualSpacing/>
              <w:jc w:val="center"/>
              <w:rPr>
                <w:rFonts w:eastAsia="LiberationSansNarrow" w:cstheme="minorHAnsi"/>
                <w:b/>
                <w:bCs/>
              </w:rPr>
            </w:pPr>
            <w:r w:rsidRPr="008327C8">
              <w:rPr>
                <w:rFonts w:eastAsia="LiberationSansNarrow" w:cstheme="minorHAnsi"/>
                <w:b/>
                <w:bCs/>
              </w:rPr>
              <w:t>Ulaganje u kulturnu infrastrukturu</w:t>
            </w:r>
          </w:p>
        </w:tc>
      </w:tr>
      <w:tr w:rsidR="00D72ED3" w:rsidRPr="00BC6464" w14:paraId="077C2393" w14:textId="77777777" w:rsidTr="00D72ED3">
        <w:tc>
          <w:tcPr>
            <w:tcW w:w="9350" w:type="dxa"/>
            <w:shd w:val="clear" w:color="auto" w:fill="DAE9F7" w:themeFill="text2" w:themeFillTint="1A"/>
          </w:tcPr>
          <w:p w14:paraId="1998E93D" w14:textId="77777777" w:rsidR="00D72ED3" w:rsidRDefault="00D72ED3" w:rsidP="00A27DBF">
            <w:pPr>
              <w:contextualSpacing/>
              <w:jc w:val="center"/>
              <w:rPr>
                <w:rFonts w:eastAsia="LiberationSansNarrow" w:cstheme="minorHAnsi"/>
                <w:b/>
                <w:bCs/>
              </w:rPr>
            </w:pPr>
            <w:r w:rsidRPr="00BC6464">
              <w:rPr>
                <w:rFonts w:eastAsia="LiberationSansNarrow" w:cstheme="minorHAnsi"/>
                <w:b/>
                <w:bCs/>
              </w:rPr>
              <w:t>Mjera 1.1.2.</w:t>
            </w:r>
          </w:p>
          <w:p w14:paraId="1A38936B" w14:textId="77777777" w:rsidR="00D72ED3" w:rsidRPr="00BC6464" w:rsidRDefault="00D72ED3" w:rsidP="00A27DBF">
            <w:pPr>
              <w:contextualSpacing/>
              <w:jc w:val="center"/>
              <w:rPr>
                <w:rFonts w:eastAsia="LiberationSansNarrow" w:cstheme="minorHAnsi"/>
                <w:b/>
                <w:bCs/>
              </w:rPr>
            </w:pPr>
            <w:r w:rsidRPr="008327C8">
              <w:rPr>
                <w:rFonts w:eastAsia="LiberationSansNarrow" w:cstheme="minorHAnsi"/>
                <w:b/>
                <w:bCs/>
              </w:rPr>
              <w:t>Ulaganje u sportsko-rekreacijsku infrastrukturu</w:t>
            </w:r>
          </w:p>
        </w:tc>
      </w:tr>
      <w:tr w:rsidR="00D72ED3" w:rsidRPr="00BC6464" w14:paraId="4F7764F2" w14:textId="77777777" w:rsidTr="00D72ED3">
        <w:tc>
          <w:tcPr>
            <w:tcW w:w="9350" w:type="dxa"/>
            <w:shd w:val="clear" w:color="auto" w:fill="DAE9F7" w:themeFill="text2" w:themeFillTint="1A"/>
          </w:tcPr>
          <w:p w14:paraId="406D7E9E" w14:textId="77777777" w:rsidR="00D72ED3" w:rsidRDefault="00D72ED3" w:rsidP="00A27DBF">
            <w:pPr>
              <w:contextualSpacing/>
              <w:jc w:val="center"/>
              <w:rPr>
                <w:rFonts w:eastAsia="LiberationSansNarrow" w:cstheme="minorHAnsi"/>
                <w:b/>
                <w:bCs/>
              </w:rPr>
            </w:pPr>
            <w:r w:rsidRPr="00BC6464">
              <w:rPr>
                <w:rFonts w:eastAsia="LiberationSansNarrow" w:cstheme="minorHAnsi"/>
                <w:b/>
                <w:bCs/>
              </w:rPr>
              <w:t>Mjera 1.1.3.</w:t>
            </w:r>
          </w:p>
          <w:p w14:paraId="439F406D" w14:textId="77777777" w:rsidR="00D72ED3" w:rsidRPr="00BC6464" w:rsidRDefault="00D72ED3" w:rsidP="00A27DBF">
            <w:pPr>
              <w:contextualSpacing/>
              <w:jc w:val="center"/>
              <w:rPr>
                <w:rFonts w:eastAsia="LiberationSansNarrow" w:cstheme="minorHAnsi"/>
                <w:b/>
                <w:bCs/>
              </w:rPr>
            </w:pPr>
            <w:r w:rsidRPr="008327C8">
              <w:rPr>
                <w:rFonts w:eastAsia="LiberationSansNarrow" w:cstheme="minorHAnsi"/>
                <w:b/>
                <w:bCs/>
              </w:rPr>
              <w:t xml:space="preserve">Ulaganje u </w:t>
            </w:r>
            <w:r>
              <w:rPr>
                <w:rFonts w:eastAsia="LiberationSansNarrow" w:cstheme="minorHAnsi"/>
                <w:b/>
                <w:bCs/>
              </w:rPr>
              <w:t>tematske</w:t>
            </w:r>
            <w:r w:rsidRPr="008327C8">
              <w:rPr>
                <w:rFonts w:eastAsia="LiberationSansNarrow" w:cstheme="minorHAnsi"/>
                <w:b/>
                <w:bCs/>
              </w:rPr>
              <w:t xml:space="preserve"> ceste</w:t>
            </w:r>
          </w:p>
        </w:tc>
      </w:tr>
      <w:tr w:rsidR="00D72ED3" w:rsidRPr="00BC6464" w14:paraId="7E260C66" w14:textId="77777777" w:rsidTr="00D72ED3">
        <w:tc>
          <w:tcPr>
            <w:tcW w:w="9350" w:type="dxa"/>
            <w:shd w:val="clear" w:color="auto" w:fill="DAE9F7" w:themeFill="text2" w:themeFillTint="1A"/>
          </w:tcPr>
          <w:p w14:paraId="32687F77" w14:textId="77777777" w:rsidR="00D72ED3" w:rsidRDefault="00D72ED3" w:rsidP="00A27DBF">
            <w:pPr>
              <w:contextualSpacing/>
              <w:jc w:val="center"/>
              <w:rPr>
                <w:rFonts w:eastAsia="LiberationSansNarrow" w:cstheme="minorHAnsi"/>
                <w:b/>
                <w:bCs/>
              </w:rPr>
            </w:pPr>
            <w:r w:rsidRPr="00BC6464">
              <w:rPr>
                <w:rFonts w:eastAsia="LiberationSansNarrow" w:cstheme="minorHAnsi"/>
                <w:b/>
                <w:bCs/>
              </w:rPr>
              <w:t>Mjera 1.1.4.</w:t>
            </w:r>
          </w:p>
          <w:p w14:paraId="6DEED31E" w14:textId="77777777" w:rsidR="00D72ED3" w:rsidRPr="00BC6464" w:rsidRDefault="00D72ED3" w:rsidP="00A27DBF">
            <w:pPr>
              <w:contextualSpacing/>
              <w:jc w:val="center"/>
              <w:rPr>
                <w:rFonts w:eastAsia="LiberationSansNarrow" w:cstheme="minorHAnsi"/>
                <w:b/>
                <w:bCs/>
              </w:rPr>
            </w:pPr>
            <w:r w:rsidRPr="008327C8">
              <w:rPr>
                <w:rFonts w:eastAsia="LiberationSansNarrow" w:cstheme="minorHAnsi"/>
                <w:b/>
                <w:bCs/>
              </w:rPr>
              <w:t>Uređenje nerazvrstanih cesta</w:t>
            </w:r>
          </w:p>
        </w:tc>
      </w:tr>
      <w:tr w:rsidR="00D72ED3" w:rsidRPr="00BC6464" w14:paraId="4EE1B46E" w14:textId="77777777" w:rsidTr="00D72ED3">
        <w:tc>
          <w:tcPr>
            <w:tcW w:w="9350" w:type="dxa"/>
            <w:shd w:val="clear" w:color="auto" w:fill="DAE9F7" w:themeFill="text2" w:themeFillTint="1A"/>
          </w:tcPr>
          <w:p w14:paraId="14B6917B" w14:textId="77777777" w:rsidR="00D72ED3" w:rsidRDefault="00D72ED3" w:rsidP="00A27DBF">
            <w:pPr>
              <w:contextualSpacing/>
              <w:jc w:val="center"/>
              <w:rPr>
                <w:rFonts w:eastAsia="LiberationSansNarrow" w:cstheme="minorHAnsi"/>
                <w:b/>
                <w:bCs/>
              </w:rPr>
            </w:pPr>
            <w:r w:rsidRPr="00BC6464">
              <w:rPr>
                <w:rFonts w:eastAsia="LiberationSansNarrow" w:cstheme="minorHAnsi"/>
                <w:b/>
                <w:bCs/>
              </w:rPr>
              <w:t>Mjera 1.1.5.</w:t>
            </w:r>
          </w:p>
          <w:p w14:paraId="3AF7C8DE" w14:textId="77777777" w:rsidR="00D72ED3" w:rsidRPr="00BC6464" w:rsidRDefault="00D72ED3" w:rsidP="00A27DBF">
            <w:pPr>
              <w:contextualSpacing/>
              <w:jc w:val="center"/>
              <w:rPr>
                <w:rFonts w:eastAsia="LiberationSansNarrow" w:cstheme="minorHAnsi"/>
                <w:b/>
                <w:bCs/>
              </w:rPr>
            </w:pPr>
            <w:r w:rsidRPr="008327C8">
              <w:rPr>
                <w:rFonts w:eastAsia="LiberationSansNarrow" w:cstheme="minorHAnsi"/>
                <w:b/>
                <w:bCs/>
              </w:rPr>
              <w:t>Ulaganje u komunalnu infrastrukturu</w:t>
            </w:r>
          </w:p>
        </w:tc>
      </w:tr>
      <w:tr w:rsidR="00D72ED3" w:rsidRPr="00BC6464" w14:paraId="1DD7432D" w14:textId="77777777" w:rsidTr="00D72ED3">
        <w:tc>
          <w:tcPr>
            <w:tcW w:w="9350" w:type="dxa"/>
            <w:shd w:val="clear" w:color="auto" w:fill="DAE9F7" w:themeFill="text2" w:themeFillTint="1A"/>
          </w:tcPr>
          <w:p w14:paraId="43D3BA40" w14:textId="77777777" w:rsidR="00D72ED3" w:rsidRDefault="00D72ED3" w:rsidP="00A27DBF">
            <w:pPr>
              <w:contextualSpacing/>
              <w:jc w:val="center"/>
              <w:rPr>
                <w:rFonts w:eastAsia="LiberationSansNarrow" w:cstheme="minorHAnsi"/>
                <w:b/>
                <w:bCs/>
              </w:rPr>
            </w:pPr>
            <w:r w:rsidRPr="00BC6464">
              <w:rPr>
                <w:rFonts w:eastAsia="LiberationSansNarrow" w:cstheme="minorHAnsi"/>
                <w:b/>
                <w:bCs/>
              </w:rPr>
              <w:t>Mjera 1.1.6.</w:t>
            </w:r>
          </w:p>
          <w:p w14:paraId="2C9CFE5F" w14:textId="77777777" w:rsidR="00D72ED3" w:rsidRPr="00BC6464" w:rsidRDefault="00D72ED3" w:rsidP="00A27DBF">
            <w:pPr>
              <w:contextualSpacing/>
              <w:jc w:val="center"/>
              <w:rPr>
                <w:rFonts w:eastAsia="LiberationSansNarrow" w:cstheme="minorHAnsi"/>
                <w:b/>
                <w:bCs/>
              </w:rPr>
            </w:pPr>
            <w:r w:rsidRPr="008327C8">
              <w:rPr>
                <w:rFonts w:eastAsia="LiberationSansNarrow" w:cstheme="minorHAnsi"/>
                <w:b/>
                <w:bCs/>
              </w:rPr>
              <w:t>Uređenje korita rijeka, jezera, ribnjaka i potoka</w:t>
            </w:r>
          </w:p>
        </w:tc>
      </w:tr>
      <w:tr w:rsidR="00D72ED3" w:rsidRPr="00BC6464" w14:paraId="2D8D153B" w14:textId="77777777" w:rsidTr="00D72ED3">
        <w:tc>
          <w:tcPr>
            <w:tcW w:w="9350" w:type="dxa"/>
            <w:shd w:val="clear" w:color="auto" w:fill="DAE9F7" w:themeFill="text2" w:themeFillTint="1A"/>
          </w:tcPr>
          <w:p w14:paraId="6638E5D2" w14:textId="77777777" w:rsidR="00D72ED3" w:rsidRDefault="00D72ED3" w:rsidP="00A27DBF">
            <w:pPr>
              <w:contextualSpacing/>
              <w:jc w:val="center"/>
              <w:rPr>
                <w:rFonts w:eastAsia="LiberationSansNarrow" w:cstheme="minorHAnsi"/>
                <w:b/>
                <w:bCs/>
              </w:rPr>
            </w:pPr>
            <w:r w:rsidRPr="00BC6464">
              <w:rPr>
                <w:rFonts w:eastAsia="LiberationSansNarrow" w:cstheme="minorHAnsi"/>
                <w:b/>
                <w:bCs/>
              </w:rPr>
              <w:t>Mjera 1.1.7.</w:t>
            </w:r>
          </w:p>
          <w:p w14:paraId="2FD58647" w14:textId="77777777" w:rsidR="00D72ED3" w:rsidRPr="00BC6464" w:rsidRDefault="00D72ED3" w:rsidP="00A27DBF">
            <w:pPr>
              <w:contextualSpacing/>
              <w:jc w:val="center"/>
              <w:rPr>
                <w:rFonts w:eastAsia="LiberationSansNarrow" w:cstheme="minorHAnsi"/>
                <w:b/>
                <w:bCs/>
              </w:rPr>
            </w:pPr>
            <w:r w:rsidRPr="008327C8">
              <w:rPr>
                <w:rFonts w:eastAsia="LiberationSansNarrow" w:cstheme="minorHAnsi"/>
                <w:b/>
                <w:bCs/>
              </w:rPr>
              <w:t>Uređenje javnih površina</w:t>
            </w:r>
          </w:p>
        </w:tc>
      </w:tr>
      <w:tr w:rsidR="00D72ED3" w:rsidRPr="00BC6464" w14:paraId="3869F923" w14:textId="77777777" w:rsidTr="00D72ED3">
        <w:tc>
          <w:tcPr>
            <w:tcW w:w="9350" w:type="dxa"/>
            <w:shd w:val="clear" w:color="auto" w:fill="DAE9F7" w:themeFill="text2" w:themeFillTint="1A"/>
          </w:tcPr>
          <w:p w14:paraId="18743E32" w14:textId="77777777" w:rsidR="00D72ED3" w:rsidRDefault="00D72ED3" w:rsidP="00A27DBF">
            <w:pPr>
              <w:contextualSpacing/>
              <w:jc w:val="center"/>
              <w:rPr>
                <w:rFonts w:eastAsia="LiberationSansNarrow" w:cstheme="minorHAnsi"/>
                <w:b/>
                <w:bCs/>
              </w:rPr>
            </w:pPr>
            <w:r w:rsidRPr="00BC6464">
              <w:rPr>
                <w:rFonts w:eastAsia="LiberationSansNarrow" w:cstheme="minorHAnsi"/>
                <w:b/>
                <w:bCs/>
              </w:rPr>
              <w:t>Mjera 1.1.8.</w:t>
            </w:r>
          </w:p>
          <w:p w14:paraId="3E82BBC3" w14:textId="77777777" w:rsidR="00D72ED3" w:rsidRPr="00BC6464" w:rsidRDefault="00D72ED3" w:rsidP="00A27DBF">
            <w:pPr>
              <w:contextualSpacing/>
              <w:jc w:val="center"/>
              <w:rPr>
                <w:rFonts w:eastAsia="LiberationSansNarrow" w:cstheme="minorHAnsi"/>
                <w:b/>
                <w:bCs/>
              </w:rPr>
            </w:pPr>
            <w:r w:rsidRPr="008327C8">
              <w:rPr>
                <w:rFonts w:eastAsia="LiberationSansNarrow" w:cstheme="minorHAnsi"/>
                <w:b/>
                <w:bCs/>
              </w:rPr>
              <w:t>Ulaganje u obnovljive izvore energije</w:t>
            </w:r>
          </w:p>
        </w:tc>
      </w:tr>
      <w:tr w:rsidR="00D72ED3" w:rsidRPr="00BC6464" w14:paraId="53FD7CE2" w14:textId="77777777" w:rsidTr="00D72ED3">
        <w:tc>
          <w:tcPr>
            <w:tcW w:w="9350" w:type="dxa"/>
            <w:shd w:val="clear" w:color="auto" w:fill="DAE9F7" w:themeFill="text2" w:themeFillTint="1A"/>
          </w:tcPr>
          <w:p w14:paraId="548790A0" w14:textId="77777777" w:rsidR="00D72ED3" w:rsidRDefault="00D72ED3" w:rsidP="00A27DBF">
            <w:pPr>
              <w:contextualSpacing/>
              <w:jc w:val="center"/>
              <w:rPr>
                <w:rFonts w:eastAsia="LiberationSansNarrow" w:cstheme="minorHAnsi"/>
                <w:b/>
                <w:bCs/>
              </w:rPr>
            </w:pPr>
            <w:r w:rsidRPr="00BC6464">
              <w:rPr>
                <w:rFonts w:eastAsia="LiberationSansNarrow" w:cstheme="minorHAnsi"/>
                <w:b/>
                <w:bCs/>
              </w:rPr>
              <w:t>Mjera 1.1.9.</w:t>
            </w:r>
          </w:p>
          <w:p w14:paraId="6FC42CF4" w14:textId="77777777" w:rsidR="00D72ED3" w:rsidRPr="00BC6464" w:rsidRDefault="00D72ED3" w:rsidP="00A27DBF">
            <w:pPr>
              <w:contextualSpacing/>
              <w:jc w:val="center"/>
              <w:rPr>
                <w:rFonts w:eastAsia="LiberationSansNarrow" w:cstheme="minorHAnsi"/>
                <w:b/>
                <w:bCs/>
              </w:rPr>
            </w:pPr>
            <w:r w:rsidRPr="008327C8">
              <w:rPr>
                <w:rFonts w:eastAsia="LiberationSansNarrow" w:cstheme="minorHAnsi"/>
                <w:b/>
                <w:bCs/>
              </w:rPr>
              <w:t xml:space="preserve">Energetska </w:t>
            </w:r>
            <w:r>
              <w:rPr>
                <w:rFonts w:eastAsia="LiberationSansNarrow" w:cstheme="minorHAnsi"/>
                <w:b/>
                <w:bCs/>
              </w:rPr>
              <w:t>učinkovitost</w:t>
            </w:r>
            <w:r w:rsidRPr="008327C8">
              <w:rPr>
                <w:rFonts w:eastAsia="LiberationSansNarrow" w:cstheme="minorHAnsi"/>
                <w:b/>
                <w:bCs/>
              </w:rPr>
              <w:t xml:space="preserve"> objekata javne turističke infrastrukture</w:t>
            </w:r>
          </w:p>
        </w:tc>
      </w:tr>
      <w:tr w:rsidR="00D72ED3" w:rsidRPr="00BC6464" w14:paraId="643FD469" w14:textId="77777777" w:rsidTr="00D72ED3">
        <w:tc>
          <w:tcPr>
            <w:tcW w:w="9350" w:type="dxa"/>
            <w:shd w:val="clear" w:color="auto" w:fill="DAE9F7" w:themeFill="text2" w:themeFillTint="1A"/>
          </w:tcPr>
          <w:p w14:paraId="3EACC7D6" w14:textId="77777777" w:rsidR="00D72ED3" w:rsidRDefault="00D72ED3" w:rsidP="00A27DBF">
            <w:pPr>
              <w:contextualSpacing/>
              <w:jc w:val="center"/>
              <w:rPr>
                <w:rFonts w:eastAsia="LiberationSansNarrow" w:cstheme="minorHAnsi"/>
                <w:b/>
                <w:bCs/>
              </w:rPr>
            </w:pPr>
            <w:bookmarkStart w:id="93" w:name="_Hlk22569504"/>
            <w:r>
              <w:rPr>
                <w:rFonts w:eastAsia="LiberationSansNarrow" w:cstheme="minorHAnsi"/>
                <w:b/>
                <w:bCs/>
              </w:rPr>
              <w:t xml:space="preserve">Mjera 1.1.10. </w:t>
            </w:r>
          </w:p>
          <w:p w14:paraId="057B3F80" w14:textId="77777777" w:rsidR="00D72ED3" w:rsidRPr="00BC6464" w:rsidRDefault="00D72ED3" w:rsidP="00A27DBF">
            <w:pPr>
              <w:contextualSpacing/>
              <w:jc w:val="center"/>
              <w:rPr>
                <w:rFonts w:eastAsia="LiberationSansNarrow" w:cstheme="minorHAnsi"/>
                <w:b/>
                <w:bCs/>
              </w:rPr>
            </w:pPr>
            <w:r>
              <w:rPr>
                <w:rFonts w:eastAsia="LiberationSansNarrow" w:cstheme="minorHAnsi"/>
                <w:b/>
                <w:bCs/>
              </w:rPr>
              <w:t>Ulaganje u turističku infrastrukturu</w:t>
            </w:r>
          </w:p>
        </w:tc>
      </w:tr>
      <w:tr w:rsidR="00D72ED3" w:rsidRPr="00BC6464" w14:paraId="56C5EE54" w14:textId="77777777" w:rsidTr="00D72ED3">
        <w:tc>
          <w:tcPr>
            <w:tcW w:w="9350" w:type="dxa"/>
            <w:shd w:val="clear" w:color="auto" w:fill="DAE9F7" w:themeFill="text2" w:themeFillTint="1A"/>
          </w:tcPr>
          <w:p w14:paraId="7FC4A1D9" w14:textId="77777777" w:rsidR="00D72ED3" w:rsidRDefault="00D72ED3" w:rsidP="00A27DBF">
            <w:pPr>
              <w:jc w:val="center"/>
              <w:rPr>
                <w:rFonts w:eastAsia="LiberationSansNarrow" w:cstheme="minorHAnsi"/>
                <w:b/>
                <w:bCs/>
              </w:rPr>
            </w:pPr>
            <w:bookmarkStart w:id="94" w:name="_Hlk19809539"/>
            <w:bookmarkEnd w:id="93"/>
            <w:r w:rsidRPr="00BC6464">
              <w:rPr>
                <w:rFonts w:eastAsia="LiberationSansNarrow" w:cstheme="minorHAnsi"/>
                <w:b/>
                <w:bCs/>
              </w:rPr>
              <w:t xml:space="preserve">Mjera </w:t>
            </w:r>
            <w:r w:rsidRPr="008327C8">
              <w:rPr>
                <w:rFonts w:eastAsia="LiberationSansNarrow" w:cstheme="minorHAnsi"/>
                <w:b/>
                <w:bCs/>
              </w:rPr>
              <w:t>1.2.1.</w:t>
            </w:r>
          </w:p>
          <w:p w14:paraId="3581FCA4"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Ulaganje u ugostiteljske objekte</w:t>
            </w:r>
          </w:p>
        </w:tc>
      </w:tr>
      <w:tr w:rsidR="00D72ED3" w:rsidRPr="00BC6464" w14:paraId="61F954AE" w14:textId="77777777" w:rsidTr="00D72ED3">
        <w:tc>
          <w:tcPr>
            <w:tcW w:w="9350" w:type="dxa"/>
            <w:shd w:val="clear" w:color="auto" w:fill="DAE9F7" w:themeFill="text2" w:themeFillTint="1A"/>
          </w:tcPr>
          <w:p w14:paraId="0254E2B0"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1.2.2.</w:t>
            </w:r>
          </w:p>
          <w:p w14:paraId="0D892912"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Ulaganje u objekte smještajnih kapaciteta</w:t>
            </w:r>
          </w:p>
        </w:tc>
      </w:tr>
      <w:tr w:rsidR="00D72ED3" w:rsidRPr="00BC6464" w14:paraId="6ED83944" w14:textId="77777777" w:rsidTr="00D72ED3">
        <w:tc>
          <w:tcPr>
            <w:tcW w:w="9350" w:type="dxa"/>
            <w:shd w:val="clear" w:color="auto" w:fill="DAE9F7" w:themeFill="text2" w:themeFillTint="1A"/>
          </w:tcPr>
          <w:p w14:paraId="35329072"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1.2.3.</w:t>
            </w:r>
          </w:p>
          <w:p w14:paraId="6FDC3B34"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Ulaganje u objekte trgovine</w:t>
            </w:r>
          </w:p>
        </w:tc>
      </w:tr>
      <w:tr w:rsidR="00D72ED3" w:rsidRPr="00BC6464" w14:paraId="4B4C8BC9" w14:textId="77777777" w:rsidTr="00D72ED3">
        <w:tc>
          <w:tcPr>
            <w:tcW w:w="9350" w:type="dxa"/>
            <w:shd w:val="clear" w:color="auto" w:fill="DAE9F7" w:themeFill="text2" w:themeFillTint="1A"/>
          </w:tcPr>
          <w:p w14:paraId="7819DDCF"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1.2.4.</w:t>
            </w:r>
          </w:p>
          <w:p w14:paraId="135F5500"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Ulaganje u objekte ostalih uslužnih djelatnosti u turizmu</w:t>
            </w:r>
          </w:p>
        </w:tc>
      </w:tr>
      <w:tr w:rsidR="00D72ED3" w:rsidRPr="00BC6464" w14:paraId="3CA51A76" w14:textId="77777777" w:rsidTr="00D72ED3">
        <w:tc>
          <w:tcPr>
            <w:tcW w:w="9350" w:type="dxa"/>
            <w:shd w:val="clear" w:color="auto" w:fill="DAE9F7" w:themeFill="text2" w:themeFillTint="1A"/>
          </w:tcPr>
          <w:p w14:paraId="529B6CFE"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1.2.5.</w:t>
            </w:r>
          </w:p>
          <w:p w14:paraId="2FB13759"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Ulaganje u obnovljive izvore energije</w:t>
            </w:r>
          </w:p>
        </w:tc>
      </w:tr>
      <w:tr w:rsidR="00D72ED3" w:rsidRPr="00BC6464" w14:paraId="54EB963E" w14:textId="77777777" w:rsidTr="00D72ED3">
        <w:tc>
          <w:tcPr>
            <w:tcW w:w="9350" w:type="dxa"/>
            <w:shd w:val="clear" w:color="auto" w:fill="DAE9F7" w:themeFill="text2" w:themeFillTint="1A"/>
          </w:tcPr>
          <w:p w14:paraId="24F5057F"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1.2.5.</w:t>
            </w:r>
          </w:p>
          <w:p w14:paraId="66E0B0CD"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 xml:space="preserve">Energetska </w:t>
            </w:r>
            <w:r>
              <w:rPr>
                <w:rFonts w:eastAsia="LiberationSansNarrow" w:cstheme="minorHAnsi"/>
                <w:b/>
                <w:bCs/>
              </w:rPr>
              <w:t>učinkovitost</w:t>
            </w:r>
            <w:r w:rsidRPr="008327C8">
              <w:rPr>
                <w:rFonts w:eastAsia="LiberationSansNarrow" w:cstheme="minorHAnsi"/>
                <w:b/>
                <w:bCs/>
              </w:rPr>
              <w:t xml:space="preserve"> objekata poslovne turističke infrastrukture</w:t>
            </w:r>
          </w:p>
        </w:tc>
      </w:tr>
      <w:bookmarkEnd w:id="94"/>
      <w:tr w:rsidR="00D72ED3" w:rsidRPr="00BC6464" w14:paraId="11D09D2D" w14:textId="77777777" w:rsidTr="00D72ED3">
        <w:tc>
          <w:tcPr>
            <w:tcW w:w="9350" w:type="dxa"/>
            <w:shd w:val="clear" w:color="auto" w:fill="DAE9F7" w:themeFill="text2" w:themeFillTint="1A"/>
          </w:tcPr>
          <w:p w14:paraId="6CEFA655"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1.3.1.</w:t>
            </w:r>
          </w:p>
          <w:p w14:paraId="40CCF49A"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Ulaganje u turističku infrastrukturu na obiteljskim poljoprivrednim gospodarstvima</w:t>
            </w:r>
          </w:p>
        </w:tc>
      </w:tr>
      <w:tr w:rsidR="00D72ED3" w:rsidRPr="00BC6464" w14:paraId="2B1FBB59" w14:textId="77777777" w:rsidTr="00D72ED3">
        <w:tc>
          <w:tcPr>
            <w:tcW w:w="9350" w:type="dxa"/>
            <w:shd w:val="clear" w:color="auto" w:fill="DAE9F7" w:themeFill="text2" w:themeFillTint="1A"/>
          </w:tcPr>
          <w:p w14:paraId="0B2A8A0A"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1.3.2.</w:t>
            </w:r>
          </w:p>
          <w:p w14:paraId="79FE4811"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Ulaganje u obnovljive izvore energije</w:t>
            </w:r>
          </w:p>
        </w:tc>
      </w:tr>
      <w:tr w:rsidR="00D72ED3" w:rsidRPr="00BC6464" w14:paraId="5D63AC80" w14:textId="77777777" w:rsidTr="00D72ED3">
        <w:tc>
          <w:tcPr>
            <w:tcW w:w="9350" w:type="dxa"/>
            <w:shd w:val="clear" w:color="auto" w:fill="DAE9F7" w:themeFill="text2" w:themeFillTint="1A"/>
          </w:tcPr>
          <w:p w14:paraId="7B6312E1" w14:textId="77777777" w:rsidR="00D72ED3" w:rsidRDefault="00D72ED3" w:rsidP="00A27DBF">
            <w:pPr>
              <w:jc w:val="center"/>
              <w:rPr>
                <w:rFonts w:eastAsia="LiberationSansNarrow" w:cstheme="minorHAnsi"/>
                <w:b/>
                <w:bCs/>
              </w:rPr>
            </w:pPr>
            <w:r w:rsidRPr="00BC6464">
              <w:rPr>
                <w:rFonts w:eastAsia="LiberationSansNarrow" w:cstheme="minorHAnsi"/>
                <w:b/>
                <w:bCs/>
              </w:rPr>
              <w:lastRenderedPageBreak/>
              <w:t xml:space="preserve">Mjera </w:t>
            </w:r>
            <w:r w:rsidRPr="008327C8">
              <w:rPr>
                <w:rFonts w:eastAsia="LiberationSansNarrow" w:cstheme="minorHAnsi"/>
                <w:b/>
                <w:bCs/>
              </w:rPr>
              <w:t>1.3.3.</w:t>
            </w:r>
          </w:p>
          <w:p w14:paraId="22D841DE"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 xml:space="preserve">Energetska </w:t>
            </w:r>
            <w:r>
              <w:rPr>
                <w:rFonts w:eastAsia="LiberationSansNarrow" w:cstheme="minorHAnsi"/>
                <w:b/>
                <w:bCs/>
              </w:rPr>
              <w:t>učinkovitost</w:t>
            </w:r>
            <w:r w:rsidRPr="008327C8">
              <w:rPr>
                <w:rFonts w:eastAsia="LiberationSansNarrow" w:cstheme="minorHAnsi"/>
                <w:b/>
                <w:bCs/>
              </w:rPr>
              <w:t xml:space="preserve"> objekata privatne turističke infrastrukture</w:t>
            </w:r>
          </w:p>
        </w:tc>
      </w:tr>
      <w:tr w:rsidR="00D72ED3" w:rsidRPr="00BC6464" w14:paraId="6401E47D" w14:textId="77777777" w:rsidTr="00D72ED3">
        <w:tc>
          <w:tcPr>
            <w:tcW w:w="9350" w:type="dxa"/>
            <w:shd w:val="clear" w:color="auto" w:fill="E8E8E8" w:themeFill="background2"/>
          </w:tcPr>
          <w:p w14:paraId="53DD95F2"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2.1.1.</w:t>
            </w:r>
          </w:p>
          <w:p w14:paraId="76CE50E2"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Inovacije u turizmu</w:t>
            </w:r>
          </w:p>
        </w:tc>
      </w:tr>
      <w:tr w:rsidR="00D72ED3" w:rsidRPr="00BC6464" w14:paraId="2EA0C890" w14:textId="77777777" w:rsidTr="00D72ED3">
        <w:tc>
          <w:tcPr>
            <w:tcW w:w="9350" w:type="dxa"/>
            <w:shd w:val="clear" w:color="auto" w:fill="E8E8E8" w:themeFill="background2"/>
          </w:tcPr>
          <w:p w14:paraId="37A768F3"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2.1.2.</w:t>
            </w:r>
          </w:p>
          <w:p w14:paraId="2C720E71"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Jačanje postojećih i razvoj novih manifestacija</w:t>
            </w:r>
          </w:p>
        </w:tc>
      </w:tr>
      <w:tr w:rsidR="00D72ED3" w:rsidRPr="00BC6464" w14:paraId="7C8A59A0" w14:textId="77777777" w:rsidTr="00D72ED3">
        <w:tc>
          <w:tcPr>
            <w:tcW w:w="9350" w:type="dxa"/>
            <w:shd w:val="clear" w:color="auto" w:fill="E8E8E8" w:themeFill="background2"/>
          </w:tcPr>
          <w:p w14:paraId="693B0909"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2.1.3.</w:t>
            </w:r>
          </w:p>
          <w:p w14:paraId="18D69E79"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Razvoj proizvoda aktivnog odmora</w:t>
            </w:r>
          </w:p>
        </w:tc>
      </w:tr>
      <w:tr w:rsidR="00D72ED3" w:rsidRPr="00BC6464" w14:paraId="24F13E5B" w14:textId="77777777" w:rsidTr="00D72ED3">
        <w:tc>
          <w:tcPr>
            <w:tcW w:w="9350" w:type="dxa"/>
            <w:shd w:val="clear" w:color="auto" w:fill="E8E8E8" w:themeFill="background2"/>
          </w:tcPr>
          <w:p w14:paraId="629D4EE0"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2.1.4.</w:t>
            </w:r>
          </w:p>
          <w:p w14:paraId="47E7DC0A"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 xml:space="preserve">Razvoj </w:t>
            </w:r>
            <w:r>
              <w:rPr>
                <w:rFonts w:eastAsia="LiberationSansNarrow" w:cstheme="minorHAnsi"/>
                <w:b/>
                <w:bCs/>
              </w:rPr>
              <w:t>selektivnog</w:t>
            </w:r>
            <w:r w:rsidRPr="008327C8">
              <w:rPr>
                <w:rFonts w:eastAsia="LiberationSansNarrow" w:cstheme="minorHAnsi"/>
                <w:b/>
                <w:bCs/>
              </w:rPr>
              <w:t xml:space="preserve"> turizma</w:t>
            </w:r>
          </w:p>
        </w:tc>
      </w:tr>
      <w:tr w:rsidR="00D72ED3" w:rsidRPr="00BC6464" w14:paraId="42935BB3" w14:textId="77777777" w:rsidTr="00D72ED3">
        <w:tc>
          <w:tcPr>
            <w:tcW w:w="9350" w:type="dxa"/>
            <w:shd w:val="clear" w:color="auto" w:fill="E8E8E8" w:themeFill="background2"/>
          </w:tcPr>
          <w:p w14:paraId="55F1F0EA"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2.2.1.</w:t>
            </w:r>
          </w:p>
          <w:p w14:paraId="3DB42244"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Promocija turističkih lokaliteta</w:t>
            </w:r>
          </w:p>
        </w:tc>
      </w:tr>
      <w:tr w:rsidR="00D72ED3" w:rsidRPr="00BC6464" w14:paraId="26FED264" w14:textId="77777777" w:rsidTr="00D72ED3">
        <w:tc>
          <w:tcPr>
            <w:tcW w:w="9350" w:type="dxa"/>
            <w:shd w:val="clear" w:color="auto" w:fill="E8E8E8" w:themeFill="background2"/>
          </w:tcPr>
          <w:p w14:paraId="2A31C96E"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2.2.2.</w:t>
            </w:r>
          </w:p>
          <w:p w14:paraId="53094DE9"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Jačanje turističkog identiteta grada</w:t>
            </w:r>
          </w:p>
        </w:tc>
      </w:tr>
      <w:tr w:rsidR="00D72ED3" w:rsidRPr="00BC6464" w14:paraId="328F3798" w14:textId="77777777" w:rsidTr="00D72ED3">
        <w:tc>
          <w:tcPr>
            <w:tcW w:w="9350" w:type="dxa"/>
            <w:shd w:val="clear" w:color="auto" w:fill="E8E8E8" w:themeFill="background2"/>
          </w:tcPr>
          <w:p w14:paraId="18DA0BA4"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2.3.1.</w:t>
            </w:r>
          </w:p>
          <w:p w14:paraId="7FFD46BA"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Edukacija javnog sektora</w:t>
            </w:r>
          </w:p>
        </w:tc>
      </w:tr>
      <w:tr w:rsidR="00D72ED3" w:rsidRPr="00BC6464" w14:paraId="47F81E57" w14:textId="77777777" w:rsidTr="00D72ED3">
        <w:tc>
          <w:tcPr>
            <w:tcW w:w="9350" w:type="dxa"/>
            <w:shd w:val="clear" w:color="auto" w:fill="E8E8E8" w:themeFill="background2"/>
          </w:tcPr>
          <w:p w14:paraId="3B549CF5"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2.3.2.</w:t>
            </w:r>
          </w:p>
          <w:p w14:paraId="38163B92"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Edukacija nevladinog sektora</w:t>
            </w:r>
          </w:p>
        </w:tc>
      </w:tr>
      <w:tr w:rsidR="00D72ED3" w:rsidRPr="00BC6464" w14:paraId="334895C5" w14:textId="77777777" w:rsidTr="00D72ED3">
        <w:tc>
          <w:tcPr>
            <w:tcW w:w="9350" w:type="dxa"/>
            <w:shd w:val="clear" w:color="auto" w:fill="E8E8E8" w:themeFill="background2"/>
          </w:tcPr>
          <w:p w14:paraId="14B0C254"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2.3.3.</w:t>
            </w:r>
          </w:p>
          <w:p w14:paraId="5C1BD85F"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Edukacija privatnog sektora</w:t>
            </w:r>
          </w:p>
        </w:tc>
      </w:tr>
      <w:tr w:rsidR="00D72ED3" w:rsidRPr="00BC6464" w14:paraId="587F576F" w14:textId="77777777" w:rsidTr="00D72ED3">
        <w:tc>
          <w:tcPr>
            <w:tcW w:w="9350" w:type="dxa"/>
            <w:shd w:val="clear" w:color="auto" w:fill="E8E8E8" w:themeFill="background2"/>
          </w:tcPr>
          <w:p w14:paraId="02A67791"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2.3.4.</w:t>
            </w:r>
          </w:p>
          <w:p w14:paraId="4745B6B7" w14:textId="77777777" w:rsidR="00D72ED3" w:rsidRPr="00BC6464" w:rsidRDefault="00D72ED3" w:rsidP="00A27DBF">
            <w:pPr>
              <w:jc w:val="center"/>
              <w:rPr>
                <w:b/>
                <w:bCs/>
              </w:rPr>
            </w:pPr>
            <w:r w:rsidRPr="008327C8">
              <w:rPr>
                <w:rFonts w:eastAsia="LiberationSansNarrow" w:cstheme="minorHAnsi"/>
                <w:b/>
                <w:bCs/>
              </w:rPr>
              <w:t>Edukacija poslovnog sektora</w:t>
            </w:r>
          </w:p>
        </w:tc>
      </w:tr>
      <w:tr w:rsidR="00D72ED3" w:rsidRPr="00BC6464" w14:paraId="25CB5AC3" w14:textId="77777777" w:rsidTr="00D72ED3">
        <w:tc>
          <w:tcPr>
            <w:tcW w:w="9350" w:type="dxa"/>
            <w:shd w:val="clear" w:color="auto" w:fill="E8E8E8" w:themeFill="background2"/>
          </w:tcPr>
          <w:p w14:paraId="284A1CB6" w14:textId="77777777" w:rsidR="00D72ED3" w:rsidRDefault="00D72ED3" w:rsidP="00A27DBF">
            <w:pPr>
              <w:jc w:val="center"/>
              <w:rPr>
                <w:rFonts w:eastAsia="LiberationSansNarrow" w:cstheme="minorHAnsi"/>
                <w:b/>
                <w:bCs/>
              </w:rPr>
            </w:pPr>
            <w:r>
              <w:rPr>
                <w:rFonts w:eastAsia="LiberationSansNarrow" w:cstheme="minorHAnsi"/>
                <w:b/>
                <w:bCs/>
              </w:rPr>
              <w:t>Mjera 2.3.5.</w:t>
            </w:r>
          </w:p>
          <w:p w14:paraId="3E3C2E5C" w14:textId="77777777" w:rsidR="00D72ED3" w:rsidRPr="00BC6464" w:rsidRDefault="00D72ED3" w:rsidP="00A27DBF">
            <w:pPr>
              <w:jc w:val="center"/>
              <w:rPr>
                <w:rFonts w:eastAsia="LiberationSansNarrow" w:cstheme="minorHAnsi"/>
                <w:b/>
                <w:bCs/>
              </w:rPr>
            </w:pPr>
            <w:r>
              <w:rPr>
                <w:rFonts w:eastAsia="LiberationSansNarrow" w:cstheme="minorHAnsi"/>
                <w:b/>
                <w:bCs/>
              </w:rPr>
              <w:t>Standardizacija turističke ponude</w:t>
            </w:r>
          </w:p>
        </w:tc>
      </w:tr>
      <w:tr w:rsidR="00D72ED3" w:rsidRPr="00BC6464" w14:paraId="691195F6" w14:textId="77777777" w:rsidTr="00D72ED3">
        <w:tc>
          <w:tcPr>
            <w:tcW w:w="9350" w:type="dxa"/>
            <w:shd w:val="clear" w:color="auto" w:fill="E8E8E8" w:themeFill="background2"/>
          </w:tcPr>
          <w:p w14:paraId="0565AE6E" w14:textId="77777777" w:rsidR="00D72ED3" w:rsidRDefault="00D72ED3" w:rsidP="00A27DBF">
            <w:pPr>
              <w:jc w:val="center"/>
              <w:rPr>
                <w:rFonts w:eastAsia="LiberationSansNarrow" w:cstheme="minorHAnsi"/>
                <w:b/>
                <w:bCs/>
              </w:rPr>
            </w:pPr>
            <w:r>
              <w:rPr>
                <w:rFonts w:eastAsia="LiberationSansNarrow" w:cstheme="minorHAnsi"/>
                <w:b/>
                <w:bCs/>
              </w:rPr>
              <w:t>Mjera 2.3.6.</w:t>
            </w:r>
          </w:p>
          <w:p w14:paraId="28E15F4B" w14:textId="77777777" w:rsidR="00D72ED3" w:rsidRPr="00BC6464" w:rsidRDefault="00D72ED3" w:rsidP="00A27DBF">
            <w:pPr>
              <w:jc w:val="center"/>
              <w:rPr>
                <w:rFonts w:eastAsia="LiberationSansNarrow" w:cstheme="minorHAnsi"/>
                <w:b/>
                <w:bCs/>
              </w:rPr>
            </w:pPr>
            <w:r>
              <w:rPr>
                <w:rFonts w:eastAsia="LiberationSansNarrow" w:cstheme="minorHAnsi"/>
                <w:b/>
                <w:bCs/>
              </w:rPr>
              <w:t>Umrežavanje turističkih dionika</w:t>
            </w:r>
          </w:p>
        </w:tc>
      </w:tr>
      <w:tr w:rsidR="00D72ED3" w:rsidRPr="00BC6464" w14:paraId="76A332E0" w14:textId="77777777" w:rsidTr="00D72ED3">
        <w:tc>
          <w:tcPr>
            <w:tcW w:w="9350" w:type="dxa"/>
            <w:shd w:val="clear" w:color="auto" w:fill="E8E8E8" w:themeFill="background2"/>
          </w:tcPr>
          <w:p w14:paraId="62B2F6C6"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2.4.1.</w:t>
            </w:r>
          </w:p>
          <w:p w14:paraId="06B2062A"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Stvaranje klastera</w:t>
            </w:r>
            <w:r>
              <w:rPr>
                <w:rFonts w:eastAsia="LiberationSansNarrow" w:cstheme="minorHAnsi"/>
                <w:b/>
                <w:bCs/>
              </w:rPr>
              <w:t xml:space="preserve"> i umrežavanje</w:t>
            </w:r>
          </w:p>
        </w:tc>
      </w:tr>
      <w:tr w:rsidR="00D72ED3" w:rsidRPr="00BC6464" w14:paraId="5FB5ABF9" w14:textId="77777777" w:rsidTr="00D72ED3">
        <w:tc>
          <w:tcPr>
            <w:tcW w:w="9350" w:type="dxa"/>
            <w:shd w:val="clear" w:color="auto" w:fill="E8E8E8" w:themeFill="background2"/>
          </w:tcPr>
          <w:p w14:paraId="6DE3AF5D"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2.4.2.</w:t>
            </w:r>
          </w:p>
          <w:p w14:paraId="52CB6384" w14:textId="77777777" w:rsidR="00D72ED3" w:rsidRPr="00BC6464" w:rsidRDefault="00D72ED3" w:rsidP="00A27DBF">
            <w:pPr>
              <w:jc w:val="center"/>
              <w:rPr>
                <w:rFonts w:eastAsia="LiberationSansNarrow" w:cstheme="minorHAnsi"/>
                <w:b/>
                <w:bCs/>
              </w:rPr>
            </w:pPr>
            <w:r w:rsidRPr="008327C8">
              <w:rPr>
                <w:rFonts w:eastAsia="LiberationSansNarrow" w:cstheme="minorHAnsi"/>
                <w:b/>
                <w:bCs/>
              </w:rPr>
              <w:t>Virtualno povezivanje</w:t>
            </w:r>
          </w:p>
        </w:tc>
      </w:tr>
      <w:tr w:rsidR="00D72ED3" w:rsidRPr="00BC6464" w14:paraId="53B90379" w14:textId="77777777" w:rsidTr="00D72ED3">
        <w:tc>
          <w:tcPr>
            <w:tcW w:w="9350" w:type="dxa"/>
            <w:shd w:val="clear" w:color="auto" w:fill="E8E8E8" w:themeFill="background2"/>
          </w:tcPr>
          <w:p w14:paraId="5793544F" w14:textId="77777777" w:rsidR="00D72ED3" w:rsidRDefault="00D72ED3" w:rsidP="00A27DBF">
            <w:pPr>
              <w:jc w:val="center"/>
              <w:rPr>
                <w:rFonts w:eastAsia="LiberationSansNarrow" w:cstheme="minorHAnsi"/>
                <w:b/>
                <w:bCs/>
              </w:rPr>
            </w:pPr>
            <w:r w:rsidRPr="00BC6464">
              <w:rPr>
                <w:rFonts w:eastAsia="LiberationSansNarrow" w:cstheme="minorHAnsi"/>
                <w:b/>
                <w:bCs/>
              </w:rPr>
              <w:t xml:space="preserve">Mjera </w:t>
            </w:r>
            <w:r w:rsidRPr="008327C8">
              <w:rPr>
                <w:rFonts w:eastAsia="LiberationSansNarrow" w:cstheme="minorHAnsi"/>
                <w:b/>
                <w:bCs/>
              </w:rPr>
              <w:t>2.4.3.</w:t>
            </w:r>
          </w:p>
          <w:p w14:paraId="4A164745" w14:textId="77777777" w:rsidR="00D72ED3" w:rsidRPr="00BC6464" w:rsidRDefault="00D72ED3" w:rsidP="00A27DBF">
            <w:pPr>
              <w:jc w:val="center"/>
              <w:rPr>
                <w:b/>
                <w:bCs/>
              </w:rPr>
            </w:pPr>
            <w:r w:rsidRPr="008327C8">
              <w:rPr>
                <w:rFonts w:eastAsia="LiberationSansNarrow" w:cstheme="minorHAnsi"/>
                <w:b/>
                <w:bCs/>
              </w:rPr>
              <w:t>Unaprjeđenje sustava upravljanja turističkom destinacijom</w:t>
            </w:r>
          </w:p>
        </w:tc>
      </w:tr>
    </w:tbl>
    <w:p w14:paraId="0D0D3C9A" w14:textId="2C7FCC3A" w:rsidR="00357859" w:rsidRPr="00571187" w:rsidRDefault="00357859" w:rsidP="00357859">
      <w:pPr>
        <w:spacing w:before="240" w:line="276" w:lineRule="auto"/>
        <w:rPr>
          <w:rFonts w:eastAsia="LiberationSansNarrow" w:cstheme="minorHAnsi"/>
          <w:i/>
          <w:iCs/>
        </w:rPr>
      </w:pPr>
      <w:r w:rsidRPr="001C30E2">
        <w:rPr>
          <w:rFonts w:eastAsia="LiberationSansNarrow" w:cstheme="minorHAnsi"/>
          <w:i/>
          <w:iCs/>
        </w:rPr>
        <w:t>Izvor: Strategija razvoja turizma grada Pož</w:t>
      </w:r>
      <w:r w:rsidR="00084F79">
        <w:rPr>
          <w:rFonts w:eastAsia="LiberationSansNarrow" w:cstheme="minorHAnsi"/>
          <w:i/>
          <w:iCs/>
        </w:rPr>
        <w:t>e</w:t>
      </w:r>
      <w:r w:rsidRPr="001C30E2">
        <w:rPr>
          <w:rFonts w:eastAsia="LiberationSansNarrow" w:cstheme="minorHAnsi"/>
          <w:i/>
          <w:iCs/>
        </w:rPr>
        <w:t>ge 2020. – 2027.</w:t>
      </w:r>
    </w:p>
    <w:p w14:paraId="7BC717E3" w14:textId="77777777" w:rsidR="00D72ED3" w:rsidRDefault="00D72ED3" w:rsidP="00D72ED3">
      <w:pPr>
        <w:spacing w:after="0" w:line="276" w:lineRule="auto"/>
      </w:pPr>
    </w:p>
    <w:p w14:paraId="223FAFF5" w14:textId="1DFB9647" w:rsidR="00325162" w:rsidRDefault="00D72ED3" w:rsidP="00EF3770">
      <w:pPr>
        <w:spacing w:after="0" w:line="240" w:lineRule="auto"/>
        <w:ind w:firstLine="708"/>
        <w:jc w:val="both"/>
      </w:pPr>
      <w:r>
        <w:t>Mjere usmjerene prema održivom razvoju turizma grada Požege do 2027. godine su detektirane u skladu sa stvarnim potrebama svih turističkih dionika uz prepoznavanje trendova kretanja turizma na lokalnoj, regionalnoj, nacionalnoj, europskoj i svjetskoj razini te osiguravaju ispunjenje postavljenih turističkih ciljeva na racionalan i krajnje efikasan način.</w:t>
      </w:r>
    </w:p>
    <w:p w14:paraId="57C0ED65" w14:textId="77777777" w:rsidR="00325162" w:rsidRDefault="00325162">
      <w:r>
        <w:br w:type="page"/>
      </w:r>
    </w:p>
    <w:p w14:paraId="311B57A0" w14:textId="6D5E6DF9" w:rsidR="00B13787" w:rsidRPr="001E75A2" w:rsidRDefault="00E61592" w:rsidP="001E75A2">
      <w:pPr>
        <w:pStyle w:val="Naslov1"/>
        <w:rPr>
          <w:sz w:val="32"/>
          <w:szCs w:val="32"/>
        </w:rPr>
      </w:pPr>
      <w:bookmarkStart w:id="95" w:name="_Toc190099379"/>
      <w:r w:rsidRPr="00E61592">
        <w:rPr>
          <w:sz w:val="32"/>
          <w:szCs w:val="32"/>
        </w:rPr>
        <w:lastRenderedPageBreak/>
        <w:t xml:space="preserve">5. </w:t>
      </w:r>
      <w:r w:rsidR="00FF748E" w:rsidRPr="00E61592">
        <w:rPr>
          <w:sz w:val="32"/>
          <w:szCs w:val="32"/>
        </w:rPr>
        <w:t>SMJERNICE I PREPORUKE ZA DIONIKE RAZVOJA</w:t>
      </w:r>
      <w:bookmarkEnd w:id="95"/>
    </w:p>
    <w:p w14:paraId="631BD12F" w14:textId="5AADDABF" w:rsidR="00B13787" w:rsidRPr="0096463E" w:rsidRDefault="00CA5E56" w:rsidP="001E75A2">
      <w:pPr>
        <w:spacing w:line="240" w:lineRule="auto"/>
        <w:ind w:firstLine="708"/>
        <w:jc w:val="both"/>
      </w:pPr>
      <w:r w:rsidRPr="0096463E">
        <w:t>Plan upravljanja destinacijom mora sadržavati prijedlog smjernica i preporuka za razvoj ili</w:t>
      </w:r>
      <w:r w:rsidR="00B13787" w:rsidRPr="0096463E">
        <w:t xml:space="preserve"> </w:t>
      </w:r>
      <w:r w:rsidRPr="0096463E">
        <w:t>unaprjeđenje destinacije u skladu s definiranim ciljevima, pokazateljima održivosti i razvojnim</w:t>
      </w:r>
      <w:r w:rsidR="00B13787" w:rsidRPr="0096463E">
        <w:t xml:space="preserve"> </w:t>
      </w:r>
      <w:r w:rsidRPr="0096463E">
        <w:t>smjerom, za dionike u sustavu turizma i dionike u sustavu upravljanja turizmom.</w:t>
      </w:r>
      <w:r w:rsidR="00B13787" w:rsidRPr="0096463E">
        <w:t xml:space="preserve"> </w:t>
      </w:r>
      <w:r w:rsidRPr="0096463E">
        <w:t>Smjernice trebaju prikazati zajednički koordinirani rad i aktivnosti svih uključenih dionika u</w:t>
      </w:r>
      <w:r w:rsidR="00B13787" w:rsidRPr="0096463E">
        <w:t xml:space="preserve"> </w:t>
      </w:r>
      <w:r w:rsidRPr="0096463E">
        <w:t xml:space="preserve">razvoj turizma u smjeru održivosti. </w:t>
      </w:r>
    </w:p>
    <w:p w14:paraId="78EA944C" w14:textId="16026BAC" w:rsidR="00CA5E56" w:rsidRPr="0096463E" w:rsidRDefault="00B13787" w:rsidP="001E75A2">
      <w:pPr>
        <w:spacing w:line="240" w:lineRule="auto"/>
        <w:ind w:firstLine="708"/>
        <w:jc w:val="both"/>
      </w:pPr>
      <w:r w:rsidRPr="0096463E">
        <w:t>Važno je napomenuti da je</w:t>
      </w:r>
      <w:r w:rsidR="00CA5E56" w:rsidRPr="0096463E">
        <w:t xml:space="preserve"> reforma turizma bazirana na Strategija razvoja održivog turizma do 2030. godine, Zakon o turizmu te osiguravanj</w:t>
      </w:r>
      <w:r w:rsidRPr="0096463E">
        <w:t>e</w:t>
      </w:r>
      <w:r w:rsidR="00CA5E56" w:rsidRPr="0096463E">
        <w:t xml:space="preserve"> financijskih sredstava za realizaciju ciljeva.</w:t>
      </w:r>
      <w:r w:rsidRPr="0096463E">
        <w:t xml:space="preserve"> </w:t>
      </w:r>
      <w:r w:rsidR="00CA5E56" w:rsidRPr="0096463E">
        <w:t>Strategijom razvoja održivog turizma do 2030. godine određeno je da se razvoj turizma usmjeri</w:t>
      </w:r>
      <w:r w:rsidRPr="0096463E">
        <w:t xml:space="preserve"> </w:t>
      </w:r>
      <w:r w:rsidR="00CA5E56" w:rsidRPr="0096463E">
        <w:t>prema cjelogodišnjem i održivom turizmu, za koji je neophodna zelena i digitalna tranzicija.</w:t>
      </w:r>
    </w:p>
    <w:p w14:paraId="52C24FF4" w14:textId="3281574A" w:rsidR="00B33EB7" w:rsidRDefault="00401D34" w:rsidP="001E75A2">
      <w:pPr>
        <w:spacing w:after="0" w:line="240" w:lineRule="auto"/>
        <w:ind w:firstLine="708"/>
        <w:jc w:val="both"/>
      </w:pPr>
      <w:r w:rsidRPr="0096463E">
        <w:t xml:space="preserve">Ipak, sveobuhvatnost smjernica i preporuka je ograničena kratkim rokom za izradu Plana upravljanja destinacijom za destinacije razvrstane u kategoriju III, IV i 0 indeksa turističke razvijenosti prema Zakonu o turizmu te činjenice da je Pravilnik o metodologiji izrade plana upravljanja destinacijom stupio na snagu 1. listopada 2024. godine. </w:t>
      </w:r>
      <w:r w:rsidR="004B4010" w:rsidRPr="0096463E">
        <w:t xml:space="preserve">Stoga će smjernice i preporuke, kako za jedinice lokalne i područne (regionalne) samouprave, tako i za turističke zajednice te za druge dionike u turizmu i upravljanju turizmom u destinaciji biti </w:t>
      </w:r>
      <w:r w:rsidR="00942112" w:rsidRPr="0096463E">
        <w:t>općenitije.</w:t>
      </w:r>
    </w:p>
    <w:p w14:paraId="0EC743EF" w14:textId="77777777" w:rsidR="001E75A2" w:rsidRPr="0096463E" w:rsidRDefault="001E75A2" w:rsidP="001E75A2">
      <w:pPr>
        <w:spacing w:after="0" w:line="240" w:lineRule="auto"/>
        <w:ind w:firstLine="708"/>
        <w:jc w:val="both"/>
      </w:pPr>
    </w:p>
    <w:p w14:paraId="3419B9B4" w14:textId="4A5F0AED" w:rsidR="00327091" w:rsidRPr="005202B0" w:rsidRDefault="00E61592" w:rsidP="005202B0">
      <w:pPr>
        <w:pStyle w:val="Naslov2"/>
      </w:pPr>
      <w:bookmarkStart w:id="96" w:name="_Toc190099380"/>
      <w:r>
        <w:t xml:space="preserve">5.1. </w:t>
      </w:r>
      <w:r w:rsidR="00FF748E" w:rsidRPr="0096463E">
        <w:t>Smjernice i preporuke za jedinic</w:t>
      </w:r>
      <w:r w:rsidR="007473F4">
        <w:t>u</w:t>
      </w:r>
      <w:r w:rsidR="00FF748E" w:rsidRPr="0096463E">
        <w:t xml:space="preserve"> lokalne</w:t>
      </w:r>
      <w:r w:rsidR="00FD24F9" w:rsidRPr="0096463E">
        <w:t xml:space="preserve"> </w:t>
      </w:r>
      <w:r w:rsidR="00FF748E" w:rsidRPr="0096463E">
        <w:t>samouprave</w:t>
      </w:r>
      <w:bookmarkEnd w:id="96"/>
    </w:p>
    <w:p w14:paraId="4F5E88D4" w14:textId="77777777" w:rsidR="00327091" w:rsidRDefault="00327091" w:rsidP="001E75A2">
      <w:pPr>
        <w:spacing w:after="0" w:line="240" w:lineRule="auto"/>
        <w:ind w:firstLine="360"/>
        <w:jc w:val="both"/>
      </w:pPr>
    </w:p>
    <w:p w14:paraId="2E1E89BB" w14:textId="0C2554E7" w:rsidR="00327091" w:rsidRPr="00327091" w:rsidRDefault="00327091" w:rsidP="00327091">
      <w:pPr>
        <w:spacing w:after="0" w:line="240" w:lineRule="auto"/>
        <w:jc w:val="both"/>
        <w:rPr>
          <w:b/>
          <w:bCs/>
        </w:rPr>
      </w:pPr>
      <w:r w:rsidRPr="00327091">
        <w:rPr>
          <w:b/>
          <w:bCs/>
        </w:rPr>
        <w:t>Jedinica lokalne samouprave – Grad Požega</w:t>
      </w:r>
    </w:p>
    <w:p w14:paraId="465B4D21" w14:textId="77777777" w:rsidR="00CB07EF" w:rsidRDefault="00CB07EF" w:rsidP="00193000">
      <w:pPr>
        <w:spacing w:after="0" w:line="240" w:lineRule="auto"/>
        <w:jc w:val="both"/>
      </w:pPr>
    </w:p>
    <w:p w14:paraId="628B29BC" w14:textId="77777777" w:rsidR="00327091" w:rsidRDefault="00327091" w:rsidP="00327091">
      <w:pPr>
        <w:spacing w:after="0" w:line="240" w:lineRule="auto"/>
        <w:jc w:val="both"/>
      </w:pPr>
      <w:r w:rsidRPr="00327091">
        <w:t>Za Grad Požegu kao dionika turizma, smjernice i preporuke za razvoj mogu obuhvatiti nekoliko ključnih područja:</w:t>
      </w:r>
    </w:p>
    <w:p w14:paraId="44022FF7" w14:textId="77777777" w:rsidR="00327091" w:rsidRPr="00327091" w:rsidRDefault="00327091" w:rsidP="00327091">
      <w:pPr>
        <w:spacing w:after="0" w:line="240" w:lineRule="auto"/>
        <w:jc w:val="both"/>
      </w:pPr>
    </w:p>
    <w:p w14:paraId="0FCD04EA" w14:textId="77777777" w:rsidR="00327091" w:rsidRPr="00327091" w:rsidRDefault="00327091" w:rsidP="00327091">
      <w:pPr>
        <w:spacing w:after="0" w:line="240" w:lineRule="auto"/>
        <w:jc w:val="both"/>
      </w:pPr>
      <w:r w:rsidRPr="00327091">
        <w:t xml:space="preserve">1. </w:t>
      </w:r>
      <w:r w:rsidRPr="00327091">
        <w:rPr>
          <w:i/>
          <w:iCs/>
        </w:rPr>
        <w:t>Opći smjer razvoja turizma</w:t>
      </w:r>
    </w:p>
    <w:p w14:paraId="474242E6" w14:textId="77777777" w:rsidR="00327091" w:rsidRPr="00327091" w:rsidRDefault="00327091">
      <w:pPr>
        <w:numPr>
          <w:ilvl w:val="0"/>
          <w:numId w:val="119"/>
        </w:numPr>
        <w:spacing w:after="0" w:line="240" w:lineRule="auto"/>
        <w:jc w:val="both"/>
      </w:pPr>
      <w:r w:rsidRPr="00327091">
        <w:t>Pozicioniranje Požege kao kulturnog i povijesnog odredišta: Grad treba promovirati svoj kulturni i povijesni značaj, uključujući staru gradsku jezgru, crkve, muzeje i kulturne manifestacije. Požega bi trebala težiti stalnoj integraciji kulturnih, povijesnih i prirodnih resursa u turističku ponudu.</w:t>
      </w:r>
    </w:p>
    <w:p w14:paraId="540D4CBE" w14:textId="77777777" w:rsidR="00327091" w:rsidRPr="00327091" w:rsidRDefault="00327091">
      <w:pPr>
        <w:numPr>
          <w:ilvl w:val="0"/>
          <w:numId w:val="119"/>
        </w:numPr>
        <w:spacing w:after="0" w:line="240" w:lineRule="auto"/>
        <w:jc w:val="both"/>
      </w:pPr>
      <w:r w:rsidRPr="00327091">
        <w:t>Edukacija i promocija turističkih resursa: Organiziranje edukacija za lokalne turističke radnike, vodiče i poduzetnike o kulturnim specifičnostima i turističkoj ponudi.</w:t>
      </w:r>
    </w:p>
    <w:p w14:paraId="1D45F10A" w14:textId="77777777" w:rsidR="00327091" w:rsidRPr="00327091" w:rsidRDefault="00327091">
      <w:pPr>
        <w:numPr>
          <w:ilvl w:val="0"/>
          <w:numId w:val="119"/>
        </w:numPr>
        <w:spacing w:line="240" w:lineRule="auto"/>
        <w:jc w:val="both"/>
      </w:pPr>
      <w:r w:rsidRPr="00327091">
        <w:t>Razvoj turizma temeljenog na održivosti: Poticanje ekološkog turizma, seoskog turizma i turizma usmjerenog prema prirodi i kulturnim baštinama, s naglaskom na održivost i očuvanje resursa.</w:t>
      </w:r>
    </w:p>
    <w:p w14:paraId="1F3CC235" w14:textId="77777777" w:rsidR="00327091" w:rsidRPr="00327091" w:rsidRDefault="00327091" w:rsidP="00327091">
      <w:pPr>
        <w:spacing w:after="0" w:line="240" w:lineRule="auto"/>
        <w:jc w:val="both"/>
        <w:rPr>
          <w:i/>
          <w:iCs/>
        </w:rPr>
      </w:pPr>
      <w:r w:rsidRPr="00327091">
        <w:t>2.</w:t>
      </w:r>
      <w:r w:rsidRPr="00327091">
        <w:rPr>
          <w:i/>
          <w:iCs/>
        </w:rPr>
        <w:t xml:space="preserve"> Razvoj prometne i komunalne infrastrukture</w:t>
      </w:r>
    </w:p>
    <w:p w14:paraId="78F34038" w14:textId="77777777" w:rsidR="00327091" w:rsidRPr="00327091" w:rsidRDefault="00327091">
      <w:pPr>
        <w:numPr>
          <w:ilvl w:val="0"/>
          <w:numId w:val="120"/>
        </w:numPr>
        <w:spacing w:after="0" w:line="240" w:lineRule="auto"/>
        <w:jc w:val="both"/>
      </w:pPr>
      <w:r w:rsidRPr="00327091">
        <w:t>Povezivanje s drugim destinacijama: Razviti i poboljšati prometnu povezanost s većim turističkim središtima i obližnjim destinacijama. To uključuje ulaganje u cestovnu povezanost, ali i u infrastrukturu koja omogućava lakši pristup turistima (npr. parking, označene biciklističke staze, sustavi javnog prijevoza).</w:t>
      </w:r>
    </w:p>
    <w:p w14:paraId="26F3A3CC" w14:textId="2F1FF6A0" w:rsidR="00327091" w:rsidRPr="00327091" w:rsidRDefault="00327091">
      <w:pPr>
        <w:numPr>
          <w:ilvl w:val="0"/>
          <w:numId w:val="120"/>
        </w:numPr>
        <w:spacing w:after="0" w:line="240" w:lineRule="auto"/>
        <w:jc w:val="both"/>
      </w:pPr>
      <w:r w:rsidRPr="00327091">
        <w:t>Povećanje kapaciteta smještajnih objekata</w:t>
      </w:r>
      <w:r w:rsidR="009D3E32">
        <w:t xml:space="preserve"> kroz potpore</w:t>
      </w:r>
      <w:r w:rsidRPr="00327091">
        <w:t>: Unaprijediti postojeće smještajne kapacitete i poticati izgradnju novih hotela, pansiona i drugih objekata, uključujući autentične obiteljske smještaje (agroturizam).</w:t>
      </w:r>
    </w:p>
    <w:p w14:paraId="0A339BD8" w14:textId="20E5DA9C" w:rsidR="00327091" w:rsidRPr="00327091" w:rsidRDefault="00327091" w:rsidP="00327091">
      <w:pPr>
        <w:numPr>
          <w:ilvl w:val="0"/>
          <w:numId w:val="120"/>
        </w:numPr>
        <w:spacing w:line="240" w:lineRule="auto"/>
        <w:jc w:val="both"/>
      </w:pPr>
      <w:r w:rsidRPr="00327091">
        <w:lastRenderedPageBreak/>
        <w:t>Revitalizacija komunalne infrastrukture: Razviti infrastrukturu koja će biti prilagođena turistima, poput poboljšanja urbanog okruženja, postavljanja turističkih informacija, označavanje staza i značajnih kulturnih točaka.</w:t>
      </w:r>
    </w:p>
    <w:p w14:paraId="7D52D7C2" w14:textId="77777777" w:rsidR="00327091" w:rsidRPr="00327091" w:rsidRDefault="00327091" w:rsidP="00327091">
      <w:pPr>
        <w:spacing w:after="0" w:line="240" w:lineRule="auto"/>
        <w:jc w:val="both"/>
      </w:pPr>
      <w:r w:rsidRPr="00327091">
        <w:t xml:space="preserve">3. </w:t>
      </w:r>
      <w:r w:rsidRPr="00327091">
        <w:rPr>
          <w:i/>
          <w:iCs/>
        </w:rPr>
        <w:t>Upravljanje kulturnom baštinom</w:t>
      </w:r>
    </w:p>
    <w:p w14:paraId="6E2C1A32" w14:textId="77777777" w:rsidR="00327091" w:rsidRPr="00327091" w:rsidRDefault="00327091">
      <w:pPr>
        <w:numPr>
          <w:ilvl w:val="0"/>
          <w:numId w:val="121"/>
        </w:numPr>
        <w:spacing w:after="0" w:line="240" w:lineRule="auto"/>
        <w:jc w:val="both"/>
      </w:pPr>
      <w:r w:rsidRPr="00327091">
        <w:t>Očuvanje i restauracija kulturnih spomenika: Poduzeti korake za restauraciju i očuvanje povijesnih spomenika, zgrada i lokaliteta, s ciljem očuvanja identiteta i povijesti Požege.</w:t>
      </w:r>
    </w:p>
    <w:p w14:paraId="2CF5DF95" w14:textId="77777777" w:rsidR="00327091" w:rsidRPr="00327091" w:rsidRDefault="00327091">
      <w:pPr>
        <w:numPr>
          <w:ilvl w:val="0"/>
          <w:numId w:val="121"/>
        </w:numPr>
        <w:spacing w:after="0" w:line="240" w:lineRule="auto"/>
        <w:jc w:val="both"/>
      </w:pPr>
      <w:r w:rsidRPr="00327091">
        <w:t>Interpretacija kulturne baštine: Razviti sustav interpretacije kulturne baštine kroz multimedijalne vodiče, aplikacije i interaktivne izložbe koje će pomoći turistima da bolje razumiju kulturnu vrijednost grada.</w:t>
      </w:r>
    </w:p>
    <w:p w14:paraId="6F8F34DD" w14:textId="77777777" w:rsidR="00327091" w:rsidRPr="00327091" w:rsidRDefault="00327091">
      <w:pPr>
        <w:numPr>
          <w:ilvl w:val="0"/>
          <w:numId w:val="121"/>
        </w:numPr>
        <w:spacing w:line="240" w:lineRule="auto"/>
        <w:jc w:val="both"/>
      </w:pPr>
      <w:r w:rsidRPr="00327091">
        <w:t>Integracija kulturnih programa i festivala: Promovirati kulturne manifestacije kao što su glazbeni festivali, izložbe i kazališne predstave, te ih povezati s promocijom grada na međunarodnoj razini.</w:t>
      </w:r>
    </w:p>
    <w:p w14:paraId="63EBE50A" w14:textId="77777777" w:rsidR="00327091" w:rsidRPr="00327091" w:rsidRDefault="00327091" w:rsidP="00327091">
      <w:pPr>
        <w:spacing w:after="0" w:line="240" w:lineRule="auto"/>
        <w:jc w:val="both"/>
      </w:pPr>
      <w:r w:rsidRPr="00327091">
        <w:t xml:space="preserve">4. </w:t>
      </w:r>
      <w:r w:rsidRPr="00327091">
        <w:rPr>
          <w:i/>
          <w:iCs/>
        </w:rPr>
        <w:t>Upravljanje umjetničkim i sportskim objektima</w:t>
      </w:r>
    </w:p>
    <w:p w14:paraId="6BBE9A0E" w14:textId="77777777" w:rsidR="00327091" w:rsidRPr="00327091" w:rsidRDefault="00327091">
      <w:pPr>
        <w:numPr>
          <w:ilvl w:val="0"/>
          <w:numId w:val="122"/>
        </w:numPr>
        <w:spacing w:after="0" w:line="240" w:lineRule="auto"/>
        <w:jc w:val="both"/>
      </w:pPr>
      <w:r w:rsidRPr="00327091">
        <w:t>Razvoj sportskih objekata i infrastrukture: Unaprijediti sportske sadržaje poput sportskih dvorana, terena, bazena i vanjskih sportskih površina, čime bi se omogućilo održavanje sportskih događanja i privukli posjetitelji za sportski turizam.</w:t>
      </w:r>
    </w:p>
    <w:p w14:paraId="0A28FABC" w14:textId="77777777" w:rsidR="00327091" w:rsidRPr="00327091" w:rsidRDefault="00327091">
      <w:pPr>
        <w:numPr>
          <w:ilvl w:val="0"/>
          <w:numId w:val="122"/>
        </w:numPr>
        <w:spacing w:after="0" w:line="240" w:lineRule="auto"/>
        <w:jc w:val="both"/>
      </w:pPr>
      <w:r w:rsidRPr="00327091">
        <w:t>Poticanje umjetničkih i kulturnih događanja: Podržati umjetničke inicijative, kao što su galerije, kazališne predstave i koncerti, te koristiti umjetničke prostore kao atrakcije za turiste.</w:t>
      </w:r>
    </w:p>
    <w:p w14:paraId="6127A449" w14:textId="77777777" w:rsidR="00327091" w:rsidRPr="00327091" w:rsidRDefault="00327091">
      <w:pPr>
        <w:numPr>
          <w:ilvl w:val="0"/>
          <w:numId w:val="122"/>
        </w:numPr>
        <w:spacing w:line="240" w:lineRule="auto"/>
        <w:jc w:val="both"/>
      </w:pPr>
      <w:r w:rsidRPr="00327091">
        <w:t>Suradnja s kulturnim i sportskim organizacijama: Ojačati suradnju s organizacijama koje se bave umjetnostima i sportom na lokalnoj i regionalnoj razini, stvarajući središta za kulturne i sportske aktivnosti koje će promovirati Požegu.</w:t>
      </w:r>
    </w:p>
    <w:p w14:paraId="48D661E1" w14:textId="77777777" w:rsidR="00327091" w:rsidRPr="00327091" w:rsidRDefault="00327091" w:rsidP="00327091">
      <w:pPr>
        <w:spacing w:after="0" w:line="240" w:lineRule="auto"/>
        <w:jc w:val="both"/>
        <w:rPr>
          <w:i/>
          <w:iCs/>
        </w:rPr>
      </w:pPr>
      <w:r w:rsidRPr="00327091">
        <w:t xml:space="preserve">5. </w:t>
      </w:r>
      <w:r w:rsidRPr="00327091">
        <w:rPr>
          <w:i/>
          <w:iCs/>
        </w:rPr>
        <w:t>Povezivanje s lokalnom zajednicom</w:t>
      </w:r>
    </w:p>
    <w:p w14:paraId="6375DB03" w14:textId="77777777" w:rsidR="00327091" w:rsidRPr="00327091" w:rsidRDefault="00327091">
      <w:pPr>
        <w:numPr>
          <w:ilvl w:val="0"/>
          <w:numId w:val="123"/>
        </w:numPr>
        <w:spacing w:after="0" w:line="240" w:lineRule="auto"/>
        <w:jc w:val="both"/>
      </w:pPr>
      <w:r w:rsidRPr="00327091">
        <w:t>Osnaživanje suradnje s lokalnim poduzetnicima: Uključiti lokalne poduzetnike u razvoj turizma, stvarajući zajedničke pakete i promocije koji uključuju smještaj, restorane i kulturne događaje.</w:t>
      </w:r>
    </w:p>
    <w:p w14:paraId="3B5FFFF8" w14:textId="72D1114C" w:rsidR="00327091" w:rsidRPr="00327091" w:rsidRDefault="00327091">
      <w:pPr>
        <w:numPr>
          <w:ilvl w:val="0"/>
          <w:numId w:val="123"/>
        </w:numPr>
        <w:spacing w:line="240" w:lineRule="auto"/>
        <w:jc w:val="both"/>
      </w:pPr>
      <w:r w:rsidRPr="00327091">
        <w:t xml:space="preserve">Podrška lokalnim inicijativama i </w:t>
      </w:r>
      <w:r w:rsidR="009D3E32">
        <w:t>u</w:t>
      </w:r>
      <w:r w:rsidRPr="00327091">
        <w:t>drugama: Poticanje lokalnih inicijativa za razvoj turističke ponude</w:t>
      </w:r>
      <w:r w:rsidR="009D3E32">
        <w:t>.</w:t>
      </w:r>
    </w:p>
    <w:p w14:paraId="6CEBACED" w14:textId="77777777" w:rsidR="00327091" w:rsidRPr="00327091" w:rsidRDefault="00327091" w:rsidP="00327091">
      <w:pPr>
        <w:spacing w:after="0" w:line="240" w:lineRule="auto"/>
        <w:jc w:val="both"/>
      </w:pPr>
      <w:r w:rsidRPr="00327091">
        <w:t xml:space="preserve">6. </w:t>
      </w:r>
      <w:r w:rsidRPr="00327091">
        <w:rPr>
          <w:i/>
          <w:iCs/>
        </w:rPr>
        <w:t>Digitalna transformacija u turizmu</w:t>
      </w:r>
    </w:p>
    <w:p w14:paraId="2855E627" w14:textId="77777777" w:rsidR="00327091" w:rsidRPr="00327091" w:rsidRDefault="00327091">
      <w:pPr>
        <w:numPr>
          <w:ilvl w:val="0"/>
          <w:numId w:val="124"/>
        </w:numPr>
        <w:spacing w:after="0" w:line="240" w:lineRule="auto"/>
        <w:jc w:val="both"/>
      </w:pPr>
      <w:r w:rsidRPr="00327091">
        <w:t>Razvoj digitalne promocije: Iskoristiti digitalne kanale za promoviranje Požege na društvenim mrežama, web stranicama i online portalima kako bi se privukli turisti, osobito mlađe generacije.</w:t>
      </w:r>
    </w:p>
    <w:p w14:paraId="026B28EF" w14:textId="77777777" w:rsidR="00327091" w:rsidRPr="00327091" w:rsidRDefault="00327091">
      <w:pPr>
        <w:numPr>
          <w:ilvl w:val="0"/>
          <w:numId w:val="124"/>
        </w:numPr>
        <w:spacing w:line="240" w:lineRule="auto"/>
        <w:jc w:val="both"/>
      </w:pPr>
      <w:r w:rsidRPr="00327091">
        <w:t>Uvođenje pametnih rješenja: Ugraditi pametne tehnologije u turističke usluge i infrastrukturu, poput besplatnog Wi-Fi-a u turističkim zonama, interaktivnih kioska za informacije i aplikacija za turiste.</w:t>
      </w:r>
    </w:p>
    <w:p w14:paraId="640E063B" w14:textId="4C3BEE3D" w:rsidR="00325162" w:rsidRDefault="00327091" w:rsidP="00327091">
      <w:pPr>
        <w:spacing w:after="0" w:line="240" w:lineRule="auto"/>
        <w:ind w:firstLine="360"/>
        <w:jc w:val="both"/>
      </w:pPr>
      <w:r w:rsidRPr="00327091">
        <w:t>Ove smjernice mogu pomoći Požegi u razvijanju turizma koji je održiv, integriran s kulturnim identitetom i privlači posjetitelje kroz različite aspekte kulturne, povijesne i prirodne baštine.</w:t>
      </w:r>
    </w:p>
    <w:p w14:paraId="322F6B02" w14:textId="77777777" w:rsidR="00325162" w:rsidRDefault="00325162">
      <w:r>
        <w:br w:type="page"/>
      </w:r>
    </w:p>
    <w:p w14:paraId="23CCA005" w14:textId="0C692333" w:rsidR="00AE009C" w:rsidRPr="00047851" w:rsidRDefault="00E61592" w:rsidP="00047851">
      <w:pPr>
        <w:pStyle w:val="Naslov2"/>
      </w:pPr>
      <w:bookmarkStart w:id="97" w:name="_Toc190099381"/>
      <w:r>
        <w:lastRenderedPageBreak/>
        <w:t xml:space="preserve">5.2. </w:t>
      </w:r>
      <w:r w:rsidR="00FF748E" w:rsidRPr="0096463E">
        <w:t>Smjernice i preporuke za turističk</w:t>
      </w:r>
      <w:r w:rsidR="00FD24F9" w:rsidRPr="0096463E">
        <w:t>e</w:t>
      </w:r>
      <w:r w:rsidR="00FF748E" w:rsidRPr="0096463E">
        <w:t xml:space="preserve"> zajednic</w:t>
      </w:r>
      <w:r w:rsidR="00FD24F9" w:rsidRPr="0096463E">
        <w:t>e</w:t>
      </w:r>
      <w:bookmarkEnd w:id="97"/>
    </w:p>
    <w:p w14:paraId="72551F02" w14:textId="7F741813" w:rsidR="00E07199" w:rsidRPr="00E07199" w:rsidRDefault="00C05E2E" w:rsidP="00E07199">
      <w:pPr>
        <w:spacing w:line="240" w:lineRule="auto"/>
        <w:jc w:val="both"/>
        <w:rPr>
          <w:b/>
          <w:bCs/>
        </w:rPr>
      </w:pPr>
      <w:r w:rsidRPr="00C05E2E">
        <w:rPr>
          <w:b/>
          <w:bCs/>
        </w:rPr>
        <w:t>Turistička zajednica Grada Požege</w:t>
      </w:r>
    </w:p>
    <w:p w14:paraId="1EFEF7E3" w14:textId="226F7C31" w:rsidR="00E07199" w:rsidRPr="00E07199" w:rsidRDefault="00C05E2E" w:rsidP="00E07199">
      <w:pPr>
        <w:spacing w:line="240" w:lineRule="auto"/>
        <w:ind w:firstLine="708"/>
        <w:jc w:val="both"/>
      </w:pPr>
      <w:r w:rsidRPr="0096463E">
        <w:t xml:space="preserve">Turistička zajednica </w:t>
      </w:r>
      <w:r>
        <w:t>Grada Požege</w:t>
      </w:r>
      <w:r w:rsidRPr="0096463E">
        <w:t xml:space="preserve"> </w:t>
      </w:r>
      <w:r w:rsidR="00E07199" w:rsidRPr="00E07199">
        <w:t>ima ključnu ulogu u razvoju, promociji i upravljanju turizmom na razini grada. Njena zadaća je povezivanje dionika, poticanje održivog razvoja i unaprjeđenje turističkog iskustva kako bi Požega postala konkurentna i privlačna destinacija.</w:t>
      </w:r>
    </w:p>
    <w:p w14:paraId="36787530" w14:textId="1FF5D163" w:rsidR="00E07199" w:rsidRPr="00E07199" w:rsidRDefault="00E07199" w:rsidP="00E07199">
      <w:pPr>
        <w:spacing w:line="240" w:lineRule="auto"/>
        <w:ind w:firstLine="708"/>
        <w:jc w:val="both"/>
        <w:rPr>
          <w:i/>
          <w:iCs/>
        </w:rPr>
      </w:pPr>
      <w:r w:rsidRPr="00E07199">
        <w:rPr>
          <w:i/>
          <w:iCs/>
        </w:rPr>
        <w:t>1. Strateško planiranje i upravljanje turizmom</w:t>
      </w:r>
    </w:p>
    <w:p w14:paraId="46349558" w14:textId="77777777" w:rsidR="00E07199" w:rsidRPr="00E07199" w:rsidRDefault="00E07199">
      <w:pPr>
        <w:pStyle w:val="Odlomakpopisa"/>
        <w:numPr>
          <w:ilvl w:val="0"/>
          <w:numId w:val="114"/>
        </w:numPr>
        <w:spacing w:after="0" w:line="240" w:lineRule="auto"/>
        <w:jc w:val="both"/>
      </w:pPr>
      <w:r w:rsidRPr="00E07199">
        <w:t>Razviti lokalni turistički plan usklađen s regionalnim i nacionalnim strategijama turizma.</w:t>
      </w:r>
    </w:p>
    <w:p w14:paraId="6A5221D0" w14:textId="77777777" w:rsidR="00E07199" w:rsidRPr="00E07199" w:rsidRDefault="00E07199">
      <w:pPr>
        <w:pStyle w:val="Odlomakpopisa"/>
        <w:numPr>
          <w:ilvl w:val="0"/>
          <w:numId w:val="114"/>
        </w:numPr>
        <w:spacing w:after="0" w:line="240" w:lineRule="auto"/>
        <w:jc w:val="both"/>
      </w:pPr>
      <w:r w:rsidRPr="00E07199">
        <w:t>Potaknuti razvoj održivog turizma koji čuva kulturnu i prirodnu baštinu Požege.</w:t>
      </w:r>
    </w:p>
    <w:p w14:paraId="583967B4" w14:textId="32E27728" w:rsidR="00E07199" w:rsidRPr="00E07199" w:rsidRDefault="00E07199">
      <w:pPr>
        <w:pStyle w:val="Odlomakpopisa"/>
        <w:numPr>
          <w:ilvl w:val="0"/>
          <w:numId w:val="114"/>
        </w:numPr>
        <w:spacing w:line="240" w:lineRule="auto"/>
        <w:jc w:val="both"/>
      </w:pPr>
      <w:r w:rsidRPr="00E07199">
        <w:t>Organizirati redovite sastanke s lokalnim dionicima kako bi se osigurala koordinacija i zajednički nastup na tržištu.</w:t>
      </w:r>
    </w:p>
    <w:p w14:paraId="44625986" w14:textId="6906A9CB" w:rsidR="00E07199" w:rsidRPr="00E07199" w:rsidRDefault="00E07199" w:rsidP="00E07199">
      <w:pPr>
        <w:spacing w:line="240" w:lineRule="auto"/>
        <w:ind w:firstLine="708"/>
        <w:jc w:val="both"/>
        <w:rPr>
          <w:i/>
          <w:iCs/>
        </w:rPr>
      </w:pPr>
      <w:r w:rsidRPr="00E07199">
        <w:rPr>
          <w:i/>
          <w:iCs/>
        </w:rPr>
        <w:t xml:space="preserve">2. Promocija i </w:t>
      </w:r>
      <w:proofErr w:type="spellStart"/>
      <w:r w:rsidRPr="00E07199">
        <w:rPr>
          <w:i/>
          <w:iCs/>
        </w:rPr>
        <w:t>brendiranje</w:t>
      </w:r>
      <w:proofErr w:type="spellEnd"/>
      <w:r w:rsidRPr="00E07199">
        <w:rPr>
          <w:i/>
          <w:iCs/>
        </w:rPr>
        <w:t xml:space="preserve"> destinacije</w:t>
      </w:r>
    </w:p>
    <w:p w14:paraId="0C113164" w14:textId="77777777" w:rsidR="00E07199" w:rsidRPr="00E07199" w:rsidRDefault="00E07199">
      <w:pPr>
        <w:pStyle w:val="Odlomakpopisa"/>
        <w:numPr>
          <w:ilvl w:val="0"/>
          <w:numId w:val="115"/>
        </w:numPr>
        <w:spacing w:after="0" w:line="240" w:lineRule="auto"/>
        <w:jc w:val="both"/>
      </w:pPr>
      <w:r w:rsidRPr="00E07199">
        <w:t>Stvoriti jedinstveni identitet destinacije koji naglašava kulturne, enološke i prirodne vrijednosti Požege.</w:t>
      </w:r>
    </w:p>
    <w:p w14:paraId="0AA0764A" w14:textId="77777777" w:rsidR="00E07199" w:rsidRPr="00E07199" w:rsidRDefault="00E07199">
      <w:pPr>
        <w:pStyle w:val="Odlomakpopisa"/>
        <w:numPr>
          <w:ilvl w:val="0"/>
          <w:numId w:val="115"/>
        </w:numPr>
        <w:spacing w:after="0" w:line="240" w:lineRule="auto"/>
        <w:jc w:val="both"/>
      </w:pPr>
      <w:r w:rsidRPr="00E07199">
        <w:t>Aktivno koristiti društvene mreže, web stranice i digitalni marketing za promociju turističke ponude.</w:t>
      </w:r>
    </w:p>
    <w:p w14:paraId="66D3CC41" w14:textId="05A58CEC" w:rsidR="00E07199" w:rsidRPr="00E07199" w:rsidRDefault="00E07199" w:rsidP="00084F79">
      <w:pPr>
        <w:pStyle w:val="Odlomakpopisa"/>
        <w:numPr>
          <w:ilvl w:val="0"/>
          <w:numId w:val="115"/>
        </w:numPr>
        <w:spacing w:line="240" w:lineRule="auto"/>
        <w:jc w:val="both"/>
      </w:pPr>
      <w:r w:rsidRPr="00E07199">
        <w:t>Kreirati atraktivne promotivne materijale (brošure, karte, suveniri) za turiste.</w:t>
      </w:r>
    </w:p>
    <w:p w14:paraId="53BEA421" w14:textId="5FB51307" w:rsidR="00E07199" w:rsidRPr="00E07199" w:rsidRDefault="00E07199" w:rsidP="00E07199">
      <w:pPr>
        <w:spacing w:line="240" w:lineRule="auto"/>
        <w:ind w:firstLine="708"/>
        <w:jc w:val="both"/>
        <w:rPr>
          <w:i/>
          <w:iCs/>
        </w:rPr>
      </w:pPr>
      <w:r w:rsidRPr="00E07199">
        <w:rPr>
          <w:i/>
          <w:iCs/>
        </w:rPr>
        <w:t>3. Podrška lokalnim turističkim subjektima</w:t>
      </w:r>
    </w:p>
    <w:p w14:paraId="53AB59FB" w14:textId="77777777" w:rsidR="00E07199" w:rsidRPr="00E07199" w:rsidRDefault="00E07199">
      <w:pPr>
        <w:numPr>
          <w:ilvl w:val="0"/>
          <w:numId w:val="111"/>
        </w:numPr>
        <w:tabs>
          <w:tab w:val="num" w:pos="720"/>
        </w:tabs>
        <w:spacing w:after="0" w:line="240" w:lineRule="auto"/>
        <w:jc w:val="both"/>
      </w:pPr>
      <w:r w:rsidRPr="00E07199">
        <w:t>Poticati i promovirati lokalne OPG-ove, vinarije, restorane, smještajne objekte i obrtnike.</w:t>
      </w:r>
    </w:p>
    <w:p w14:paraId="6FA7E3C6" w14:textId="77777777" w:rsidR="00E07199" w:rsidRPr="00E07199" w:rsidRDefault="00E07199">
      <w:pPr>
        <w:numPr>
          <w:ilvl w:val="0"/>
          <w:numId w:val="111"/>
        </w:numPr>
        <w:tabs>
          <w:tab w:val="num" w:pos="720"/>
        </w:tabs>
        <w:spacing w:after="0" w:line="240" w:lineRule="auto"/>
        <w:jc w:val="both"/>
      </w:pPr>
      <w:r w:rsidRPr="00E07199">
        <w:t>Organizirati edukacije i radionice za turističke djelatnike o podizanju kvalitete usluge.</w:t>
      </w:r>
    </w:p>
    <w:p w14:paraId="16DA0ADC" w14:textId="77777777" w:rsidR="00E07199" w:rsidRPr="00E07199" w:rsidRDefault="00E07199">
      <w:pPr>
        <w:numPr>
          <w:ilvl w:val="0"/>
          <w:numId w:val="111"/>
        </w:numPr>
        <w:tabs>
          <w:tab w:val="num" w:pos="720"/>
        </w:tabs>
        <w:spacing w:line="240" w:lineRule="auto"/>
        <w:jc w:val="both"/>
      </w:pPr>
      <w:r w:rsidRPr="00E07199">
        <w:t>Potaknuti suradnju ugostitelja i proizvođača hrane za kreiranje autentične gastronomske ponude.</w:t>
      </w:r>
    </w:p>
    <w:p w14:paraId="45DF4B00" w14:textId="4D3B7AE6" w:rsidR="00E07199" w:rsidRPr="00E07199" w:rsidRDefault="00E07199" w:rsidP="00E07199">
      <w:pPr>
        <w:spacing w:line="240" w:lineRule="auto"/>
        <w:ind w:firstLine="708"/>
        <w:jc w:val="both"/>
        <w:rPr>
          <w:i/>
          <w:iCs/>
        </w:rPr>
      </w:pPr>
      <w:r w:rsidRPr="00E07199">
        <w:rPr>
          <w:i/>
          <w:iCs/>
        </w:rPr>
        <w:t>4. Poboljšanje turističke infrastrukture</w:t>
      </w:r>
    </w:p>
    <w:p w14:paraId="224D17DE" w14:textId="77777777" w:rsidR="00E07199" w:rsidRPr="00E07199" w:rsidRDefault="00E07199">
      <w:pPr>
        <w:numPr>
          <w:ilvl w:val="0"/>
          <w:numId w:val="112"/>
        </w:numPr>
        <w:tabs>
          <w:tab w:val="num" w:pos="720"/>
        </w:tabs>
        <w:spacing w:after="0" w:line="240" w:lineRule="auto"/>
        <w:jc w:val="both"/>
      </w:pPr>
      <w:r w:rsidRPr="00E07199">
        <w:t>Unaprijediti turističku signalizaciju i označavanje znamenitosti.</w:t>
      </w:r>
    </w:p>
    <w:p w14:paraId="02996376" w14:textId="77777777" w:rsidR="00E07199" w:rsidRPr="00E07199" w:rsidRDefault="00E07199">
      <w:pPr>
        <w:numPr>
          <w:ilvl w:val="0"/>
          <w:numId w:val="112"/>
        </w:numPr>
        <w:tabs>
          <w:tab w:val="num" w:pos="720"/>
        </w:tabs>
        <w:spacing w:after="0" w:line="240" w:lineRule="auto"/>
        <w:jc w:val="both"/>
      </w:pPr>
      <w:r w:rsidRPr="00E07199">
        <w:t>Poticati razvoj biciklističkih i pješačkih ruta te ekološki održivih oblika prijevoza.</w:t>
      </w:r>
    </w:p>
    <w:p w14:paraId="5189681A" w14:textId="77777777" w:rsidR="00E07199" w:rsidRPr="00E07199" w:rsidRDefault="00E07199">
      <w:pPr>
        <w:numPr>
          <w:ilvl w:val="0"/>
          <w:numId w:val="112"/>
        </w:numPr>
        <w:tabs>
          <w:tab w:val="num" w:pos="720"/>
        </w:tabs>
        <w:spacing w:line="240" w:lineRule="auto"/>
        <w:jc w:val="both"/>
      </w:pPr>
      <w:r w:rsidRPr="00E07199">
        <w:t>Postaviti informativne punktove i digitalne vodiče kako bi turisti lakše istražili grad.</w:t>
      </w:r>
    </w:p>
    <w:p w14:paraId="1F6B9D2B" w14:textId="581D116F" w:rsidR="00E07199" w:rsidRPr="00E07199" w:rsidRDefault="00E07199" w:rsidP="00E07199">
      <w:pPr>
        <w:spacing w:line="240" w:lineRule="auto"/>
        <w:ind w:firstLine="708"/>
        <w:jc w:val="both"/>
        <w:rPr>
          <w:i/>
          <w:iCs/>
        </w:rPr>
      </w:pPr>
      <w:r w:rsidRPr="00E07199">
        <w:rPr>
          <w:i/>
          <w:iCs/>
        </w:rPr>
        <w:t>5. Organizacija i podrška manifestacijama</w:t>
      </w:r>
    </w:p>
    <w:p w14:paraId="7E793E6D" w14:textId="44E4F600" w:rsidR="00E07199" w:rsidRPr="00E07199" w:rsidRDefault="00E07199">
      <w:pPr>
        <w:pStyle w:val="Odlomakpopisa"/>
        <w:numPr>
          <w:ilvl w:val="0"/>
          <w:numId w:val="117"/>
        </w:numPr>
        <w:spacing w:after="0" w:line="240" w:lineRule="auto"/>
        <w:jc w:val="both"/>
      </w:pPr>
      <w:r w:rsidRPr="00E07199">
        <w:t>Aktivno sudjelovati u organizaciji i promociji ključnih događanja</w:t>
      </w:r>
    </w:p>
    <w:p w14:paraId="0C5CEA90" w14:textId="77777777" w:rsidR="00E07199" w:rsidRPr="00E07199" w:rsidRDefault="00E07199">
      <w:pPr>
        <w:pStyle w:val="Odlomakpopisa"/>
        <w:numPr>
          <w:ilvl w:val="0"/>
          <w:numId w:val="117"/>
        </w:numPr>
        <w:spacing w:after="0" w:line="240" w:lineRule="auto"/>
        <w:jc w:val="both"/>
      </w:pPr>
      <w:r w:rsidRPr="00E07199">
        <w:t>Razvijati nove tematske manifestacije koje promoviraju tradiciju, umjetnost i eno-gastronomiju.</w:t>
      </w:r>
    </w:p>
    <w:p w14:paraId="639F5FAA" w14:textId="77777777" w:rsidR="00E07199" w:rsidRPr="00E07199" w:rsidRDefault="00E07199">
      <w:pPr>
        <w:pStyle w:val="Odlomakpopisa"/>
        <w:numPr>
          <w:ilvl w:val="0"/>
          <w:numId w:val="117"/>
        </w:numPr>
        <w:spacing w:line="240" w:lineRule="auto"/>
        <w:jc w:val="both"/>
      </w:pPr>
      <w:r w:rsidRPr="00E07199">
        <w:t>Potaknuti uključivanje lokalne zajednice i poduzetnika u organizaciju događanja.</w:t>
      </w:r>
    </w:p>
    <w:p w14:paraId="7425F64A" w14:textId="63371845" w:rsidR="00E07199" w:rsidRPr="00E07199" w:rsidRDefault="00E07199" w:rsidP="00E07199">
      <w:pPr>
        <w:spacing w:line="240" w:lineRule="auto"/>
        <w:ind w:firstLine="708"/>
        <w:jc w:val="both"/>
        <w:rPr>
          <w:i/>
          <w:iCs/>
        </w:rPr>
      </w:pPr>
      <w:r w:rsidRPr="00E07199">
        <w:rPr>
          <w:i/>
          <w:iCs/>
        </w:rPr>
        <w:t>6. Suradnja s drugim institucijama</w:t>
      </w:r>
    </w:p>
    <w:p w14:paraId="6F66668C" w14:textId="77777777" w:rsidR="00E07199" w:rsidRPr="00E07199" w:rsidRDefault="00E07199">
      <w:pPr>
        <w:pStyle w:val="Odlomakpopisa"/>
        <w:numPr>
          <w:ilvl w:val="0"/>
          <w:numId w:val="116"/>
        </w:numPr>
        <w:spacing w:after="0" w:line="240" w:lineRule="auto"/>
        <w:jc w:val="both"/>
      </w:pPr>
      <w:r w:rsidRPr="00E07199">
        <w:t>Povezivati se s gradskom upravom, muzejima, kulturnim institucijama i udrugama radi zajedničkih turističkih inicijativa.</w:t>
      </w:r>
    </w:p>
    <w:p w14:paraId="4678F7D4" w14:textId="77777777" w:rsidR="00E07199" w:rsidRPr="00E07199" w:rsidRDefault="00E07199">
      <w:pPr>
        <w:pStyle w:val="Odlomakpopisa"/>
        <w:numPr>
          <w:ilvl w:val="0"/>
          <w:numId w:val="116"/>
        </w:numPr>
        <w:spacing w:after="0" w:line="240" w:lineRule="auto"/>
        <w:jc w:val="both"/>
      </w:pPr>
      <w:r w:rsidRPr="00E07199">
        <w:t>Razvijati partnerske odnose s drugim turističkim zajednicama u regiji radi stvaranja turističkih ruta i paketa.</w:t>
      </w:r>
    </w:p>
    <w:p w14:paraId="29C85A4E" w14:textId="77777777" w:rsidR="00E07199" w:rsidRPr="00E07199" w:rsidRDefault="00E07199">
      <w:pPr>
        <w:pStyle w:val="Odlomakpopisa"/>
        <w:numPr>
          <w:ilvl w:val="0"/>
          <w:numId w:val="116"/>
        </w:numPr>
        <w:spacing w:line="240" w:lineRule="auto"/>
        <w:jc w:val="both"/>
      </w:pPr>
      <w:r w:rsidRPr="00E07199">
        <w:t>Sudjelovati u projektima financiranim iz EU fondova za razvoj turističke ponude.</w:t>
      </w:r>
    </w:p>
    <w:p w14:paraId="063D3775" w14:textId="61CF3A42" w:rsidR="00E07199" w:rsidRPr="00E07199" w:rsidRDefault="00E07199" w:rsidP="00E07199">
      <w:pPr>
        <w:spacing w:line="240" w:lineRule="auto"/>
        <w:ind w:firstLine="708"/>
        <w:jc w:val="both"/>
        <w:rPr>
          <w:i/>
          <w:iCs/>
        </w:rPr>
      </w:pPr>
      <w:r w:rsidRPr="00E07199">
        <w:rPr>
          <w:i/>
          <w:iCs/>
        </w:rPr>
        <w:t>7. Praćenje i analiza turizma</w:t>
      </w:r>
    </w:p>
    <w:p w14:paraId="7585442A" w14:textId="77777777" w:rsidR="00E07199" w:rsidRPr="00E07199" w:rsidRDefault="00E07199">
      <w:pPr>
        <w:numPr>
          <w:ilvl w:val="0"/>
          <w:numId w:val="113"/>
        </w:numPr>
        <w:spacing w:after="0" w:line="240" w:lineRule="auto"/>
        <w:jc w:val="both"/>
      </w:pPr>
      <w:r w:rsidRPr="00E07199">
        <w:t>Provoditi istraživanja o broju i strukturi posjetitelja radi boljeg planiranja ponude.</w:t>
      </w:r>
    </w:p>
    <w:p w14:paraId="1494F619" w14:textId="77777777" w:rsidR="00E07199" w:rsidRPr="00E07199" w:rsidRDefault="00E07199">
      <w:pPr>
        <w:numPr>
          <w:ilvl w:val="0"/>
          <w:numId w:val="113"/>
        </w:numPr>
        <w:spacing w:after="0" w:line="240" w:lineRule="auto"/>
        <w:jc w:val="both"/>
      </w:pPr>
      <w:r w:rsidRPr="00E07199">
        <w:lastRenderedPageBreak/>
        <w:t>Pratiti povratne informacije turista i prilagođavati strategije promocije.</w:t>
      </w:r>
    </w:p>
    <w:p w14:paraId="4E445E4F" w14:textId="76A57E2C" w:rsidR="00E07199" w:rsidRPr="00E07199" w:rsidRDefault="00E07199" w:rsidP="00084F79">
      <w:pPr>
        <w:numPr>
          <w:ilvl w:val="0"/>
          <w:numId w:val="113"/>
        </w:numPr>
        <w:spacing w:line="240" w:lineRule="auto"/>
        <w:jc w:val="both"/>
      </w:pPr>
      <w:r w:rsidRPr="00E07199">
        <w:t>Koristiti digitalne alate i analitiku za praćenje turističkih trendova i učinkovitosti marketinga.</w:t>
      </w:r>
    </w:p>
    <w:p w14:paraId="0D5D09E4" w14:textId="5D06D10C" w:rsidR="00CA5E56" w:rsidRPr="0096463E" w:rsidRDefault="00E07199" w:rsidP="00084F79">
      <w:pPr>
        <w:spacing w:after="0" w:line="240" w:lineRule="auto"/>
        <w:ind w:firstLine="708"/>
        <w:jc w:val="both"/>
      </w:pPr>
      <w:r w:rsidRPr="00E07199">
        <w:t>Lokalna turistička zajednica Grada Požege treba djelovati kao glavni koordinator turizma, povezujući lokalne dionike, poboljšavajući promociju destinacije i osiguravajući kvalitetno turističko iskustvo. Kroz provedbu ovih smjernica, Požega može postati prepoznatljiva, održiva i atraktivna turistička destinacija.</w:t>
      </w:r>
    </w:p>
    <w:p w14:paraId="06D45809" w14:textId="4F5619E1" w:rsidR="00FF748E" w:rsidRPr="0096463E" w:rsidRDefault="00E61592" w:rsidP="005202B0">
      <w:pPr>
        <w:pStyle w:val="Naslov2"/>
      </w:pPr>
      <w:bookmarkStart w:id="98" w:name="_Toc190099382"/>
      <w:r>
        <w:t xml:space="preserve">5.3. </w:t>
      </w:r>
      <w:r w:rsidR="00FF748E" w:rsidRPr="003309EA">
        <w:t>Smjernice i preporuke za druge dionike u turizmu i upravljanju turizmom u destinaciji</w:t>
      </w:r>
      <w:bookmarkEnd w:id="98"/>
    </w:p>
    <w:p w14:paraId="770858F0" w14:textId="544DCF38" w:rsidR="00FD1362" w:rsidRPr="0096463E" w:rsidRDefault="004E2E27" w:rsidP="005202B0">
      <w:pPr>
        <w:spacing w:before="240" w:line="240" w:lineRule="auto"/>
        <w:ind w:firstLine="708"/>
        <w:jc w:val="both"/>
      </w:pPr>
      <w:r w:rsidRPr="0096463E">
        <w:t xml:space="preserve">Ključni dionici u turizmu i upravljanju turizmom u </w:t>
      </w:r>
      <w:r w:rsidR="00770CFF">
        <w:t>Požegi</w:t>
      </w:r>
      <w:r w:rsidRPr="0096463E">
        <w:t xml:space="preserve"> uključuju sve sudionike koji doprinose razvoju, promociji i održivosti turizma u </w:t>
      </w:r>
      <w:r w:rsidR="00770CFF">
        <w:t>gradu</w:t>
      </w:r>
      <w:r w:rsidRPr="0096463E">
        <w:t xml:space="preserve">. </w:t>
      </w:r>
      <w:r w:rsidR="00FD1362" w:rsidRPr="0096463E">
        <w:t xml:space="preserve">Važno je da svi dionici imaju mogućnost međusobne suradnje kako bi se ispunio glavni cilj - jačanje tržišne pozicije </w:t>
      </w:r>
      <w:r w:rsidR="00770CFF">
        <w:t>grada Požege</w:t>
      </w:r>
      <w:r w:rsidR="00FD1362" w:rsidRPr="0096463E">
        <w:t xml:space="preserve"> kao profilirane destinacije održivog turizma.</w:t>
      </w:r>
    </w:p>
    <w:p w14:paraId="281B2914" w14:textId="773ECC81" w:rsidR="000932D1" w:rsidRPr="0096463E" w:rsidRDefault="00FD1362" w:rsidP="008E5876">
      <w:pPr>
        <w:spacing w:line="240" w:lineRule="auto"/>
        <w:ind w:firstLine="708"/>
        <w:jc w:val="both"/>
      </w:pPr>
      <w:r w:rsidRPr="0096463E">
        <w:t>N</w:t>
      </w:r>
      <w:r w:rsidR="004E2E27" w:rsidRPr="0096463E">
        <w:t>ajvažniji</w:t>
      </w:r>
      <w:r w:rsidRPr="0096463E">
        <w:t xml:space="preserve"> dionici u turizmu </w:t>
      </w:r>
      <w:r w:rsidR="00770CFF">
        <w:t xml:space="preserve">grada Požege </w:t>
      </w:r>
      <w:r w:rsidRPr="0096463E">
        <w:t>su subjekti javnog sektora, subjekti privatnog sektora, subjekti civilnog društva te ostali subjekti.</w:t>
      </w:r>
      <w:r w:rsidR="00EE25E6" w:rsidRPr="0096463E">
        <w:t xml:space="preserve"> </w:t>
      </w:r>
      <w:r w:rsidR="00045331" w:rsidRPr="0096463E">
        <w:t>Sažeti</w:t>
      </w:r>
      <w:r w:rsidR="00C07CC4" w:rsidRPr="0096463E">
        <w:t xml:space="preserve"> popis dionika je sljedeći:</w:t>
      </w:r>
    </w:p>
    <w:p w14:paraId="68E13053" w14:textId="5A749A14" w:rsidR="002A6751" w:rsidRPr="00770CFF" w:rsidRDefault="002A6751" w:rsidP="00770CFF">
      <w:pPr>
        <w:pStyle w:val="Odlomakpopisa"/>
        <w:spacing w:after="0" w:line="240" w:lineRule="auto"/>
        <w:ind w:left="1152"/>
        <w:jc w:val="both"/>
        <w:rPr>
          <w:i/>
          <w:iCs/>
        </w:rPr>
      </w:pPr>
      <w:r w:rsidRPr="00770CFF">
        <w:rPr>
          <w:i/>
          <w:iCs/>
        </w:rPr>
        <w:t>Lokalna i regionalna vlast</w:t>
      </w:r>
    </w:p>
    <w:p w14:paraId="5B30F1FE" w14:textId="32552622" w:rsidR="00876A35" w:rsidRPr="0096463E" w:rsidRDefault="00EF002B">
      <w:pPr>
        <w:pStyle w:val="Odlomakpopisa"/>
        <w:numPr>
          <w:ilvl w:val="1"/>
          <w:numId w:val="100"/>
        </w:numPr>
        <w:spacing w:after="0" w:line="240" w:lineRule="auto"/>
        <w:jc w:val="both"/>
      </w:pPr>
      <w:r w:rsidRPr="0096463E">
        <w:t>Požeško-slavonska županija</w:t>
      </w:r>
    </w:p>
    <w:p w14:paraId="20EDB3A5" w14:textId="10E8D8FA" w:rsidR="002A6751" w:rsidRDefault="002A6751">
      <w:pPr>
        <w:pStyle w:val="Odlomakpopisa"/>
        <w:numPr>
          <w:ilvl w:val="1"/>
          <w:numId w:val="100"/>
        </w:numPr>
        <w:spacing w:after="0" w:line="240" w:lineRule="auto"/>
        <w:jc w:val="both"/>
      </w:pPr>
      <w:r w:rsidRPr="0096463E">
        <w:t>Grad</w:t>
      </w:r>
      <w:r w:rsidR="00770CFF">
        <w:t xml:space="preserve"> Požega</w:t>
      </w:r>
    </w:p>
    <w:p w14:paraId="7B3C7199" w14:textId="77777777" w:rsidR="00770CFF" w:rsidRPr="003D5864" w:rsidRDefault="00770CFF" w:rsidP="00770CFF">
      <w:pPr>
        <w:pStyle w:val="Odlomakpopisa"/>
        <w:spacing w:after="0" w:line="240" w:lineRule="auto"/>
        <w:ind w:left="1152"/>
        <w:jc w:val="both"/>
        <w:rPr>
          <w:sz w:val="10"/>
          <w:szCs w:val="10"/>
        </w:rPr>
      </w:pPr>
    </w:p>
    <w:p w14:paraId="7FCE1502" w14:textId="1AEC929A" w:rsidR="002A6751" w:rsidRPr="00770CFF" w:rsidRDefault="002A6751" w:rsidP="00770CFF">
      <w:pPr>
        <w:pStyle w:val="Odlomakpopisa"/>
        <w:spacing w:after="0" w:line="240" w:lineRule="auto"/>
        <w:ind w:left="1152"/>
        <w:jc w:val="both"/>
        <w:rPr>
          <w:i/>
          <w:iCs/>
        </w:rPr>
      </w:pPr>
      <w:r w:rsidRPr="00770CFF">
        <w:rPr>
          <w:i/>
          <w:iCs/>
        </w:rPr>
        <w:t>Turističke zajednice</w:t>
      </w:r>
    </w:p>
    <w:p w14:paraId="7261BC04" w14:textId="77777777" w:rsidR="00876A35" w:rsidRPr="0096463E" w:rsidRDefault="00876A35">
      <w:pPr>
        <w:pStyle w:val="Odlomakpopisa"/>
        <w:numPr>
          <w:ilvl w:val="0"/>
          <w:numId w:val="101"/>
        </w:numPr>
        <w:spacing w:after="0" w:line="240" w:lineRule="auto"/>
        <w:jc w:val="both"/>
      </w:pPr>
      <w:r w:rsidRPr="0096463E">
        <w:t>T</w:t>
      </w:r>
      <w:r w:rsidR="002A6751" w:rsidRPr="0096463E">
        <w:t>uristička zajednica</w:t>
      </w:r>
      <w:r w:rsidRPr="0096463E">
        <w:t xml:space="preserve"> Požeško-slavonske županije</w:t>
      </w:r>
    </w:p>
    <w:p w14:paraId="4D8761BB" w14:textId="2D4EFCD9" w:rsidR="002A6751" w:rsidRDefault="00770CFF">
      <w:pPr>
        <w:pStyle w:val="Odlomakpopisa"/>
        <w:numPr>
          <w:ilvl w:val="0"/>
          <w:numId w:val="101"/>
        </w:numPr>
        <w:spacing w:line="240" w:lineRule="auto"/>
        <w:jc w:val="both"/>
      </w:pPr>
      <w:r>
        <w:t>Turistička zajednica Grada Požege</w:t>
      </w:r>
    </w:p>
    <w:p w14:paraId="6AA91F47" w14:textId="77777777" w:rsidR="00770CFF" w:rsidRPr="003D5864" w:rsidRDefault="00770CFF" w:rsidP="00770CFF">
      <w:pPr>
        <w:pStyle w:val="Odlomakpopisa"/>
        <w:spacing w:line="240" w:lineRule="auto"/>
        <w:ind w:left="1068"/>
        <w:jc w:val="both"/>
        <w:rPr>
          <w:sz w:val="12"/>
          <w:szCs w:val="12"/>
        </w:rPr>
      </w:pPr>
    </w:p>
    <w:p w14:paraId="18C3BEB2" w14:textId="6DD8BF8A" w:rsidR="002A6751" w:rsidRPr="00770CFF" w:rsidRDefault="002A6751" w:rsidP="00770CFF">
      <w:pPr>
        <w:pStyle w:val="Odlomakpopisa"/>
        <w:spacing w:before="240" w:after="0" w:line="240" w:lineRule="auto"/>
        <w:ind w:left="1152"/>
        <w:jc w:val="both"/>
        <w:rPr>
          <w:i/>
          <w:iCs/>
        </w:rPr>
      </w:pPr>
      <w:r w:rsidRPr="00770CFF">
        <w:rPr>
          <w:i/>
          <w:iCs/>
        </w:rPr>
        <w:t>Privatni sektor</w:t>
      </w:r>
    </w:p>
    <w:p w14:paraId="77A83ABA" w14:textId="76A83C70" w:rsidR="00EF002B" w:rsidRPr="0096463E" w:rsidRDefault="002A6751">
      <w:pPr>
        <w:pStyle w:val="Odlomakpopisa"/>
        <w:numPr>
          <w:ilvl w:val="0"/>
          <w:numId w:val="102"/>
        </w:numPr>
        <w:spacing w:after="0" w:line="240" w:lineRule="auto"/>
        <w:jc w:val="both"/>
      </w:pPr>
      <w:r w:rsidRPr="0096463E">
        <w:t xml:space="preserve">Ugostitelji i </w:t>
      </w:r>
      <w:r w:rsidR="00EF002B" w:rsidRPr="0096463E">
        <w:t>pružatelji komercijalnog smještaja</w:t>
      </w:r>
    </w:p>
    <w:p w14:paraId="6B6E6DD9" w14:textId="0BE1E916" w:rsidR="002A6751" w:rsidRPr="0096463E" w:rsidRDefault="002A6751">
      <w:pPr>
        <w:pStyle w:val="Odlomakpopisa"/>
        <w:numPr>
          <w:ilvl w:val="0"/>
          <w:numId w:val="102"/>
        </w:numPr>
        <w:spacing w:after="0" w:line="240" w:lineRule="auto"/>
        <w:jc w:val="both"/>
      </w:pPr>
      <w:r w:rsidRPr="0096463E">
        <w:t>Vinski sektor</w:t>
      </w:r>
    </w:p>
    <w:p w14:paraId="6E3A5FC2" w14:textId="4E1A9849" w:rsidR="002A6751" w:rsidRPr="0096463E" w:rsidRDefault="002A6751">
      <w:pPr>
        <w:pStyle w:val="Odlomakpopisa"/>
        <w:numPr>
          <w:ilvl w:val="0"/>
          <w:numId w:val="102"/>
        </w:numPr>
        <w:spacing w:after="0" w:line="240" w:lineRule="auto"/>
        <w:jc w:val="both"/>
      </w:pPr>
      <w:r w:rsidRPr="0096463E">
        <w:t>Obiteljska poljoprivredna gospodarstva</w:t>
      </w:r>
    </w:p>
    <w:p w14:paraId="39B78C8D" w14:textId="2F237ECA" w:rsidR="002A6751" w:rsidRDefault="00EF002B">
      <w:pPr>
        <w:pStyle w:val="Odlomakpopisa"/>
        <w:numPr>
          <w:ilvl w:val="0"/>
          <w:numId w:val="102"/>
        </w:numPr>
        <w:spacing w:line="240" w:lineRule="auto"/>
        <w:jc w:val="both"/>
      </w:pPr>
      <w:r w:rsidRPr="0096463E">
        <w:t>T</w:t>
      </w:r>
      <w:r w:rsidR="002A6751" w:rsidRPr="0096463E">
        <w:t>urističke agencije</w:t>
      </w:r>
    </w:p>
    <w:p w14:paraId="1C0C53E0" w14:textId="77777777" w:rsidR="00770CFF" w:rsidRPr="003D5864" w:rsidRDefault="00770CFF" w:rsidP="00770CFF">
      <w:pPr>
        <w:pStyle w:val="Odlomakpopisa"/>
        <w:spacing w:line="240" w:lineRule="auto"/>
        <w:ind w:left="1872"/>
        <w:jc w:val="both"/>
        <w:rPr>
          <w:sz w:val="14"/>
          <w:szCs w:val="14"/>
        </w:rPr>
      </w:pPr>
    </w:p>
    <w:p w14:paraId="75E3F86B" w14:textId="2E9F652B" w:rsidR="002A6751" w:rsidRPr="00770CFF" w:rsidRDefault="002A6751" w:rsidP="00770CFF">
      <w:pPr>
        <w:pStyle w:val="Odlomakpopisa"/>
        <w:spacing w:after="0" w:line="240" w:lineRule="auto"/>
        <w:ind w:left="1152"/>
        <w:jc w:val="both"/>
        <w:rPr>
          <w:i/>
          <w:iCs/>
        </w:rPr>
      </w:pPr>
      <w:r w:rsidRPr="00770CFF">
        <w:rPr>
          <w:i/>
          <w:iCs/>
        </w:rPr>
        <w:t>Javne ustanove i organizacije</w:t>
      </w:r>
    </w:p>
    <w:p w14:paraId="630B8D13" w14:textId="56C1A500" w:rsidR="00045331" w:rsidRPr="0096463E" w:rsidRDefault="00770CFF">
      <w:pPr>
        <w:pStyle w:val="Odlomakpopisa"/>
        <w:numPr>
          <w:ilvl w:val="0"/>
          <w:numId w:val="103"/>
        </w:numPr>
        <w:spacing w:after="0" w:line="240" w:lineRule="auto"/>
        <w:jc w:val="both"/>
      </w:pPr>
      <w:r>
        <w:t>Lokalna razvojna agencija, LO-RA-Požega</w:t>
      </w:r>
    </w:p>
    <w:p w14:paraId="0C42C146" w14:textId="4DC1CC6A" w:rsidR="00045331" w:rsidRPr="0096463E" w:rsidRDefault="00045331">
      <w:pPr>
        <w:pStyle w:val="Odlomakpopisa"/>
        <w:numPr>
          <w:ilvl w:val="0"/>
          <w:numId w:val="103"/>
        </w:numPr>
        <w:spacing w:after="0" w:line="240" w:lineRule="auto"/>
        <w:jc w:val="both"/>
      </w:pPr>
      <w:r w:rsidRPr="0096463E">
        <w:t>LAG</w:t>
      </w:r>
      <w:r w:rsidR="00770CFF">
        <w:t xml:space="preserve"> Barun Trenk</w:t>
      </w:r>
    </w:p>
    <w:p w14:paraId="33E75A48" w14:textId="4B0D9302" w:rsidR="00045331" w:rsidRPr="0096463E" w:rsidRDefault="00045331">
      <w:pPr>
        <w:pStyle w:val="Odlomakpopisa"/>
        <w:numPr>
          <w:ilvl w:val="0"/>
          <w:numId w:val="103"/>
        </w:numPr>
        <w:spacing w:after="0" w:line="240" w:lineRule="auto"/>
        <w:jc w:val="both"/>
      </w:pPr>
      <w:r w:rsidRPr="0096463E">
        <w:t>Kulturne institucije</w:t>
      </w:r>
    </w:p>
    <w:p w14:paraId="130AAF6B" w14:textId="77777777" w:rsidR="00904BD3" w:rsidRDefault="00045331">
      <w:pPr>
        <w:pStyle w:val="Odlomakpopisa"/>
        <w:numPr>
          <w:ilvl w:val="0"/>
          <w:numId w:val="103"/>
        </w:numPr>
        <w:spacing w:after="0" w:line="240" w:lineRule="auto"/>
        <w:jc w:val="both"/>
      </w:pPr>
      <w:r w:rsidRPr="0096463E">
        <w:t>Obrazovne institucije</w:t>
      </w:r>
    </w:p>
    <w:p w14:paraId="1A46FFB4" w14:textId="222FFE2F" w:rsidR="0079150F" w:rsidRPr="0096463E" w:rsidRDefault="0079150F">
      <w:pPr>
        <w:pStyle w:val="Odlomakpopisa"/>
        <w:numPr>
          <w:ilvl w:val="0"/>
          <w:numId w:val="103"/>
        </w:numPr>
        <w:spacing w:after="0" w:line="240" w:lineRule="auto"/>
        <w:jc w:val="both"/>
      </w:pPr>
      <w:r>
        <w:t>Sportske organizacije</w:t>
      </w:r>
    </w:p>
    <w:p w14:paraId="1F73AC68" w14:textId="0BB9B54C" w:rsidR="00D7696B" w:rsidRDefault="00D7696B">
      <w:pPr>
        <w:pStyle w:val="Odlomakpopisa"/>
        <w:numPr>
          <w:ilvl w:val="0"/>
          <w:numId w:val="103"/>
        </w:numPr>
        <w:spacing w:after="0" w:line="240" w:lineRule="auto"/>
        <w:jc w:val="both"/>
      </w:pPr>
      <w:r>
        <w:t>Javna ustanova za upravljanje zaštićenim područjem Požeško-slavonske županije</w:t>
      </w:r>
    </w:p>
    <w:p w14:paraId="487B3AAB" w14:textId="77777777" w:rsidR="00770CFF" w:rsidRPr="003D5864" w:rsidRDefault="00770CFF" w:rsidP="00A71013">
      <w:pPr>
        <w:spacing w:after="0" w:line="240" w:lineRule="auto"/>
        <w:jc w:val="both"/>
        <w:rPr>
          <w:sz w:val="10"/>
          <w:szCs w:val="10"/>
        </w:rPr>
      </w:pPr>
    </w:p>
    <w:p w14:paraId="1B3CCBF6" w14:textId="25327AE0" w:rsidR="002A6751" w:rsidRPr="0079150F" w:rsidRDefault="002A6751" w:rsidP="00770CFF">
      <w:pPr>
        <w:pStyle w:val="Odlomakpopisa"/>
        <w:spacing w:after="0" w:line="240" w:lineRule="auto"/>
        <w:ind w:left="1152"/>
        <w:jc w:val="both"/>
        <w:rPr>
          <w:i/>
          <w:iCs/>
        </w:rPr>
      </w:pPr>
      <w:r w:rsidRPr="0079150F">
        <w:rPr>
          <w:i/>
          <w:iCs/>
        </w:rPr>
        <w:t>Mediji i promotivni partneri</w:t>
      </w:r>
    </w:p>
    <w:p w14:paraId="0669570A" w14:textId="6FD74873" w:rsidR="002A6751" w:rsidRPr="0096463E" w:rsidRDefault="002A6751">
      <w:pPr>
        <w:pStyle w:val="Odlomakpopisa"/>
        <w:numPr>
          <w:ilvl w:val="0"/>
          <w:numId w:val="104"/>
        </w:numPr>
        <w:spacing w:after="0" w:line="240" w:lineRule="auto"/>
        <w:jc w:val="both"/>
      </w:pPr>
      <w:r w:rsidRPr="0096463E">
        <w:t>Lokalni i nacionalni mediji</w:t>
      </w:r>
    </w:p>
    <w:p w14:paraId="43066AF9" w14:textId="31034735" w:rsidR="002A6751" w:rsidRDefault="002A6751">
      <w:pPr>
        <w:pStyle w:val="Odlomakpopisa"/>
        <w:numPr>
          <w:ilvl w:val="0"/>
          <w:numId w:val="104"/>
        </w:numPr>
        <w:spacing w:after="0" w:line="240" w:lineRule="auto"/>
        <w:jc w:val="both"/>
      </w:pPr>
      <w:proofErr w:type="spellStart"/>
      <w:r w:rsidRPr="0096463E">
        <w:t>Influenceri</w:t>
      </w:r>
      <w:proofErr w:type="spellEnd"/>
      <w:r w:rsidRPr="0096463E">
        <w:t xml:space="preserve"> i blogeri</w:t>
      </w:r>
    </w:p>
    <w:p w14:paraId="7295D382" w14:textId="77777777" w:rsidR="008E5876" w:rsidRPr="00084F79" w:rsidRDefault="008E5876" w:rsidP="00084F79">
      <w:pPr>
        <w:spacing w:after="0" w:line="240" w:lineRule="auto"/>
        <w:jc w:val="both"/>
        <w:rPr>
          <w:i/>
          <w:iCs/>
        </w:rPr>
      </w:pPr>
    </w:p>
    <w:p w14:paraId="34C4EB6D" w14:textId="3F386C0C" w:rsidR="00770CFF" w:rsidRDefault="00760150" w:rsidP="0079150F">
      <w:pPr>
        <w:pStyle w:val="Odlomakpopisa"/>
        <w:spacing w:after="0" w:line="240" w:lineRule="auto"/>
        <w:ind w:left="1152"/>
        <w:jc w:val="both"/>
        <w:rPr>
          <w:i/>
          <w:iCs/>
        </w:rPr>
      </w:pPr>
      <w:r w:rsidRPr="0079150F">
        <w:rPr>
          <w:i/>
          <w:iCs/>
        </w:rPr>
        <w:t>Lokalno stanovništvo</w:t>
      </w:r>
    </w:p>
    <w:p w14:paraId="62B3DFA8" w14:textId="77777777" w:rsidR="00A71013" w:rsidRPr="0096463E" w:rsidRDefault="00A71013">
      <w:pPr>
        <w:pStyle w:val="Odlomakpopisa"/>
        <w:numPr>
          <w:ilvl w:val="0"/>
          <w:numId w:val="107"/>
        </w:numPr>
        <w:spacing w:after="0" w:line="240" w:lineRule="auto"/>
        <w:jc w:val="both"/>
      </w:pPr>
      <w:r w:rsidRPr="0096463E">
        <w:t>Udruge i zajednice</w:t>
      </w:r>
    </w:p>
    <w:p w14:paraId="6940D760" w14:textId="39F7290A" w:rsidR="0079150F" w:rsidRPr="00084F79" w:rsidRDefault="00A71013" w:rsidP="00084F79">
      <w:pPr>
        <w:pStyle w:val="Odlomakpopisa"/>
        <w:numPr>
          <w:ilvl w:val="0"/>
          <w:numId w:val="107"/>
        </w:numPr>
        <w:spacing w:line="240" w:lineRule="auto"/>
        <w:jc w:val="both"/>
      </w:pPr>
      <w:r w:rsidRPr="0096463E">
        <w:t>Volonteri</w:t>
      </w:r>
    </w:p>
    <w:p w14:paraId="53CFFD0A" w14:textId="77777777" w:rsidR="00084F79" w:rsidRDefault="00084F79" w:rsidP="00084F79">
      <w:pPr>
        <w:pStyle w:val="Odlomakpopisa"/>
        <w:spacing w:before="240" w:line="240" w:lineRule="auto"/>
        <w:ind w:left="1152"/>
        <w:jc w:val="both"/>
        <w:rPr>
          <w:i/>
          <w:iCs/>
        </w:rPr>
      </w:pPr>
    </w:p>
    <w:p w14:paraId="746D3EC6" w14:textId="6F275AB6" w:rsidR="0079150F" w:rsidRPr="00327091" w:rsidRDefault="002A6751" w:rsidP="00084F79">
      <w:pPr>
        <w:pStyle w:val="Odlomakpopisa"/>
        <w:spacing w:before="240" w:line="240" w:lineRule="auto"/>
        <w:ind w:left="1152"/>
        <w:jc w:val="both"/>
        <w:rPr>
          <w:i/>
          <w:iCs/>
        </w:rPr>
      </w:pPr>
      <w:r w:rsidRPr="0079150F">
        <w:rPr>
          <w:i/>
          <w:iCs/>
        </w:rPr>
        <w:lastRenderedPageBreak/>
        <w:t>Turisti</w:t>
      </w:r>
    </w:p>
    <w:p w14:paraId="45A04C20" w14:textId="77777777" w:rsidR="0079150F" w:rsidRPr="0079150F" w:rsidRDefault="0079150F" w:rsidP="0079150F">
      <w:pPr>
        <w:spacing w:line="240" w:lineRule="auto"/>
        <w:ind w:firstLine="708"/>
        <w:jc w:val="both"/>
      </w:pPr>
      <w:r w:rsidRPr="0079150F">
        <w:rPr>
          <w:b/>
          <w:bCs/>
        </w:rPr>
        <w:t>Smjernice i preporuke za druge dionike u turizmu i upravljanju turizmom u destinaciji Grad Požega</w:t>
      </w:r>
    </w:p>
    <w:p w14:paraId="319545D0" w14:textId="528FF43D" w:rsidR="0079150F" w:rsidRPr="0079150F" w:rsidRDefault="0079150F" w:rsidP="0079150F">
      <w:pPr>
        <w:spacing w:line="240" w:lineRule="auto"/>
        <w:ind w:firstLine="708"/>
        <w:jc w:val="both"/>
        <w:rPr>
          <w:i/>
          <w:iCs/>
        </w:rPr>
      </w:pPr>
      <w:r w:rsidRPr="0079150F">
        <w:rPr>
          <w:i/>
          <w:iCs/>
        </w:rPr>
        <w:t>Jedinice lokalne</w:t>
      </w:r>
      <w:r w:rsidR="00A71013">
        <w:rPr>
          <w:i/>
          <w:iCs/>
        </w:rPr>
        <w:t xml:space="preserve"> i regionalne</w:t>
      </w:r>
      <w:r w:rsidRPr="0079150F">
        <w:rPr>
          <w:i/>
          <w:iCs/>
        </w:rPr>
        <w:t xml:space="preserve"> samouprave i turističke zajednice</w:t>
      </w:r>
    </w:p>
    <w:p w14:paraId="46A3FC67" w14:textId="77777777" w:rsidR="0079150F" w:rsidRPr="0079150F" w:rsidRDefault="0079150F">
      <w:pPr>
        <w:pStyle w:val="Odlomakpopisa"/>
        <w:numPr>
          <w:ilvl w:val="0"/>
          <w:numId w:val="105"/>
        </w:numPr>
        <w:spacing w:line="240" w:lineRule="auto"/>
        <w:jc w:val="both"/>
      </w:pPr>
      <w:r w:rsidRPr="0079150F">
        <w:t>Aktivno surađivati s privatnim sektorom i lokalnim udrugama na razvoju turističkih proizvoda.</w:t>
      </w:r>
    </w:p>
    <w:p w14:paraId="1C16CBF8" w14:textId="77777777" w:rsidR="0079150F" w:rsidRPr="0079150F" w:rsidRDefault="0079150F">
      <w:pPr>
        <w:pStyle w:val="Odlomakpopisa"/>
        <w:numPr>
          <w:ilvl w:val="0"/>
          <w:numId w:val="105"/>
        </w:numPr>
        <w:spacing w:line="240" w:lineRule="auto"/>
        <w:jc w:val="both"/>
      </w:pPr>
      <w:r w:rsidRPr="0079150F">
        <w:t>Osigurati održivi razvoj turizma kroz prostorno planiranje i očuvanje prirodnih i kulturnih resursa.</w:t>
      </w:r>
    </w:p>
    <w:p w14:paraId="319BA6B0" w14:textId="77777777" w:rsidR="0079150F" w:rsidRPr="0079150F" w:rsidRDefault="0079150F">
      <w:pPr>
        <w:pStyle w:val="Odlomakpopisa"/>
        <w:numPr>
          <w:ilvl w:val="0"/>
          <w:numId w:val="105"/>
        </w:numPr>
        <w:spacing w:line="240" w:lineRule="auto"/>
        <w:jc w:val="both"/>
      </w:pPr>
      <w:r w:rsidRPr="0079150F">
        <w:t>Poticati digitalizaciju u turizmu te unaprijediti online prisutnost destinacije.</w:t>
      </w:r>
    </w:p>
    <w:p w14:paraId="3B566D41" w14:textId="77777777" w:rsidR="0079150F" w:rsidRPr="0079150F" w:rsidRDefault="0079150F">
      <w:pPr>
        <w:pStyle w:val="Odlomakpopisa"/>
        <w:numPr>
          <w:ilvl w:val="0"/>
          <w:numId w:val="105"/>
        </w:numPr>
        <w:spacing w:line="240" w:lineRule="auto"/>
        <w:jc w:val="both"/>
      </w:pPr>
      <w:r w:rsidRPr="0079150F">
        <w:t>Organizirati edukacije i radionice za dionike u turizmu s ciljem podizanja kvalitete usluga.</w:t>
      </w:r>
    </w:p>
    <w:p w14:paraId="1FF9C772" w14:textId="52B56AE1" w:rsidR="0079150F" w:rsidRDefault="0079150F">
      <w:pPr>
        <w:pStyle w:val="Odlomakpopisa"/>
        <w:numPr>
          <w:ilvl w:val="0"/>
          <w:numId w:val="105"/>
        </w:numPr>
        <w:spacing w:line="240" w:lineRule="auto"/>
        <w:jc w:val="both"/>
      </w:pPr>
      <w:r w:rsidRPr="0079150F">
        <w:t>Razvijati suradnju s nacionalnim i međunarodnim turističkim organizacijama radi promocije destinacije</w:t>
      </w:r>
    </w:p>
    <w:p w14:paraId="4FC30740" w14:textId="5E17FFAE" w:rsidR="0079150F" w:rsidRPr="0079150F" w:rsidRDefault="0079150F" w:rsidP="0079150F">
      <w:pPr>
        <w:ind w:left="720"/>
        <w:jc w:val="both"/>
        <w:rPr>
          <w:i/>
          <w:iCs/>
        </w:rPr>
      </w:pPr>
      <w:r w:rsidRPr="0079150F">
        <w:rPr>
          <w:i/>
          <w:iCs/>
        </w:rPr>
        <w:t>Privatni sektor</w:t>
      </w:r>
      <w:r>
        <w:rPr>
          <w:i/>
          <w:iCs/>
        </w:rPr>
        <w:t xml:space="preserve"> (ugostitelji, OPG-ovi, vinari)</w:t>
      </w:r>
    </w:p>
    <w:p w14:paraId="26A38E32" w14:textId="7FFE0998" w:rsidR="0079150F" w:rsidRPr="0079150F" w:rsidRDefault="0079150F">
      <w:pPr>
        <w:pStyle w:val="Odlomakpopisa"/>
        <w:numPr>
          <w:ilvl w:val="0"/>
          <w:numId w:val="106"/>
        </w:numPr>
      </w:pPr>
      <w:r w:rsidRPr="0079150F">
        <w:t>Povećati kvalitetu usluga kroz obuku osoblja i uvođenje inovativnih ugostiteljskih ponuda.</w:t>
      </w:r>
    </w:p>
    <w:p w14:paraId="6B92DA25" w14:textId="77777777" w:rsidR="0079150F" w:rsidRPr="0079150F" w:rsidRDefault="0079150F">
      <w:pPr>
        <w:pStyle w:val="Odlomakpopisa"/>
        <w:numPr>
          <w:ilvl w:val="0"/>
          <w:numId w:val="106"/>
        </w:numPr>
      </w:pPr>
      <w:r w:rsidRPr="0079150F">
        <w:t>Poticati korištenje lokalnih proizvoda u gastronomiji te promovirati autohtone recepte.</w:t>
      </w:r>
    </w:p>
    <w:p w14:paraId="7BC7B04E" w14:textId="77777777" w:rsidR="0079150F" w:rsidRPr="0079150F" w:rsidRDefault="0079150F">
      <w:pPr>
        <w:pStyle w:val="Odlomakpopisa"/>
        <w:numPr>
          <w:ilvl w:val="0"/>
          <w:numId w:val="106"/>
        </w:numPr>
      </w:pPr>
      <w:r w:rsidRPr="0079150F">
        <w:t>Sudjelovati u manifestacijama i tematskim događanjima kako bi se unaprijedila atraktivnost ponude.</w:t>
      </w:r>
    </w:p>
    <w:p w14:paraId="36C38BB6" w14:textId="77777777" w:rsidR="0079150F" w:rsidRPr="0079150F" w:rsidRDefault="0079150F">
      <w:pPr>
        <w:pStyle w:val="Odlomakpopisa"/>
        <w:numPr>
          <w:ilvl w:val="0"/>
          <w:numId w:val="106"/>
        </w:numPr>
      </w:pPr>
      <w:r w:rsidRPr="0079150F">
        <w:t>Razvijati ponudu smještaja prilagođenu različitim ciljnim skupinama turista.</w:t>
      </w:r>
    </w:p>
    <w:p w14:paraId="06D383D6" w14:textId="77777777" w:rsidR="0079150F" w:rsidRPr="0079150F" w:rsidRDefault="0079150F">
      <w:pPr>
        <w:pStyle w:val="Odlomakpopisa"/>
        <w:numPr>
          <w:ilvl w:val="0"/>
          <w:numId w:val="106"/>
        </w:numPr>
      </w:pPr>
      <w:r w:rsidRPr="0079150F">
        <w:t>Implementirati održive prakse u poslovanju (smanjenje otpada, energetska učinkovitost, ekološka ambalaža).</w:t>
      </w:r>
    </w:p>
    <w:p w14:paraId="2AF7AE63" w14:textId="77777777" w:rsidR="0079150F" w:rsidRPr="0079150F" w:rsidRDefault="0079150F">
      <w:pPr>
        <w:pStyle w:val="Odlomakpopisa"/>
        <w:numPr>
          <w:ilvl w:val="0"/>
          <w:numId w:val="106"/>
        </w:numPr>
        <w:rPr>
          <w:lang w:eastAsia="hr-HR"/>
        </w:rPr>
      </w:pPr>
      <w:r w:rsidRPr="0079150F">
        <w:rPr>
          <w:lang w:eastAsia="hr-HR"/>
        </w:rPr>
        <w:t xml:space="preserve">Aktivno sudjelovati u vinskim i gastronomskim manifestacijama poput </w:t>
      </w:r>
      <w:proofErr w:type="spellStart"/>
      <w:r w:rsidRPr="0079150F">
        <w:rPr>
          <w:lang w:eastAsia="hr-HR"/>
        </w:rPr>
        <w:t>Vincelova</w:t>
      </w:r>
      <w:proofErr w:type="spellEnd"/>
      <w:r w:rsidRPr="0079150F">
        <w:rPr>
          <w:lang w:eastAsia="hr-HR"/>
        </w:rPr>
        <w:t xml:space="preserve"> i Martinja.</w:t>
      </w:r>
    </w:p>
    <w:p w14:paraId="7AE9D983" w14:textId="77777777" w:rsidR="0079150F" w:rsidRPr="0079150F" w:rsidRDefault="0079150F">
      <w:pPr>
        <w:pStyle w:val="Odlomakpopisa"/>
        <w:numPr>
          <w:ilvl w:val="0"/>
          <w:numId w:val="106"/>
        </w:numPr>
        <w:rPr>
          <w:lang w:eastAsia="hr-HR"/>
        </w:rPr>
      </w:pPr>
      <w:r w:rsidRPr="0079150F">
        <w:rPr>
          <w:lang w:eastAsia="hr-HR"/>
        </w:rPr>
        <w:t>Poticati razvoj vinskog turizma kroz vođene degustacije i edukativne ture.</w:t>
      </w:r>
    </w:p>
    <w:p w14:paraId="784A76B7" w14:textId="77777777" w:rsidR="0079150F" w:rsidRPr="0079150F" w:rsidRDefault="0079150F">
      <w:pPr>
        <w:pStyle w:val="Odlomakpopisa"/>
        <w:numPr>
          <w:ilvl w:val="0"/>
          <w:numId w:val="106"/>
        </w:numPr>
        <w:rPr>
          <w:lang w:eastAsia="hr-HR"/>
        </w:rPr>
      </w:pPr>
      <w:r w:rsidRPr="0079150F">
        <w:rPr>
          <w:lang w:eastAsia="hr-HR"/>
        </w:rPr>
        <w:t>Razvijati suradnju s lokalnim ugostiteljima i turističkim agencijama za kreiranje jedinstvenih iskustava.</w:t>
      </w:r>
    </w:p>
    <w:p w14:paraId="32583ED5" w14:textId="29D02990" w:rsidR="0079150F" w:rsidRDefault="0079150F">
      <w:pPr>
        <w:pStyle w:val="Odlomakpopisa"/>
        <w:numPr>
          <w:ilvl w:val="0"/>
          <w:numId w:val="106"/>
        </w:numPr>
        <w:rPr>
          <w:lang w:eastAsia="hr-HR"/>
        </w:rPr>
      </w:pPr>
      <w:r w:rsidRPr="0079150F">
        <w:rPr>
          <w:lang w:eastAsia="hr-HR"/>
        </w:rPr>
        <w:t>Unaprijediti infrastrukturu za prihvat turista (prostor za degustacije, suvenirnice, smještajni kapaciteti).</w:t>
      </w:r>
    </w:p>
    <w:p w14:paraId="58462ABF" w14:textId="77777777" w:rsidR="00A71013" w:rsidRPr="00A71013" w:rsidRDefault="00A71013" w:rsidP="00A71013">
      <w:pPr>
        <w:pStyle w:val="Odlomakpopisa"/>
        <w:ind w:left="360"/>
        <w:rPr>
          <w:sz w:val="12"/>
          <w:szCs w:val="12"/>
          <w:lang w:eastAsia="hr-HR"/>
        </w:rPr>
      </w:pPr>
    </w:p>
    <w:p w14:paraId="1F9865F2" w14:textId="0207573A" w:rsidR="0079150F" w:rsidRDefault="0079150F" w:rsidP="00A71013">
      <w:pPr>
        <w:pStyle w:val="Odlomakpopisa"/>
        <w:spacing w:line="240" w:lineRule="auto"/>
        <w:ind w:left="708"/>
        <w:jc w:val="both"/>
        <w:rPr>
          <w:i/>
          <w:iCs/>
        </w:rPr>
      </w:pPr>
      <w:r w:rsidRPr="0079150F">
        <w:rPr>
          <w:i/>
          <w:iCs/>
        </w:rPr>
        <w:t>Javne ustanove i organizacije</w:t>
      </w:r>
    </w:p>
    <w:p w14:paraId="47D0B241" w14:textId="77777777" w:rsidR="00A71013" w:rsidRPr="00A71013" w:rsidRDefault="00A71013" w:rsidP="00A71013">
      <w:pPr>
        <w:pStyle w:val="Odlomakpopisa"/>
        <w:spacing w:line="240" w:lineRule="auto"/>
        <w:ind w:left="708"/>
        <w:jc w:val="both"/>
        <w:rPr>
          <w:i/>
          <w:iCs/>
          <w:sz w:val="10"/>
          <w:szCs w:val="10"/>
        </w:rPr>
      </w:pPr>
    </w:p>
    <w:p w14:paraId="21ED1DFE" w14:textId="77777777" w:rsidR="0079150F" w:rsidRPr="0079150F" w:rsidRDefault="0079150F">
      <w:pPr>
        <w:pStyle w:val="Odlomakpopisa"/>
        <w:numPr>
          <w:ilvl w:val="0"/>
          <w:numId w:val="106"/>
        </w:numPr>
        <w:spacing w:before="240" w:line="240" w:lineRule="auto"/>
        <w:jc w:val="both"/>
      </w:pPr>
      <w:r w:rsidRPr="0079150F">
        <w:t>Povezati kulturne institucije, muzeje i galerije s turističkom ponudom kroz organizirane ture.</w:t>
      </w:r>
    </w:p>
    <w:p w14:paraId="20A455E5" w14:textId="77777777" w:rsidR="0079150F" w:rsidRPr="0079150F" w:rsidRDefault="0079150F">
      <w:pPr>
        <w:pStyle w:val="Odlomakpopisa"/>
        <w:numPr>
          <w:ilvl w:val="0"/>
          <w:numId w:val="106"/>
        </w:numPr>
        <w:spacing w:line="240" w:lineRule="auto"/>
        <w:jc w:val="both"/>
      </w:pPr>
      <w:r w:rsidRPr="0079150F">
        <w:t>Poticati razvoj sportskog i rekreativnog turizma (biciklizam, planinarenje, ribolov, lovni turizam).</w:t>
      </w:r>
    </w:p>
    <w:p w14:paraId="5B7FE3A5" w14:textId="77777777" w:rsidR="0079150F" w:rsidRPr="0079150F" w:rsidRDefault="0079150F">
      <w:pPr>
        <w:pStyle w:val="Odlomakpopisa"/>
        <w:numPr>
          <w:ilvl w:val="0"/>
          <w:numId w:val="106"/>
        </w:numPr>
        <w:spacing w:line="240" w:lineRule="auto"/>
        <w:jc w:val="both"/>
      </w:pPr>
      <w:r w:rsidRPr="0079150F">
        <w:t>Unaprijediti kalendar događanja u gradu Požegi kako bi se turisti motivirali na dulji boravak.</w:t>
      </w:r>
    </w:p>
    <w:p w14:paraId="155A790B" w14:textId="7FF23F2F" w:rsidR="00A71013" w:rsidRPr="0079150F" w:rsidRDefault="0079150F">
      <w:pPr>
        <w:pStyle w:val="Odlomakpopisa"/>
        <w:numPr>
          <w:ilvl w:val="0"/>
          <w:numId w:val="106"/>
        </w:numPr>
        <w:spacing w:line="240" w:lineRule="auto"/>
        <w:jc w:val="both"/>
      </w:pPr>
      <w:r w:rsidRPr="0079150F">
        <w:t>Razvijati zabavne sadržaje prilagođene različitim generacijama posjetitelja.</w:t>
      </w:r>
    </w:p>
    <w:p w14:paraId="78664F9D" w14:textId="77777777" w:rsidR="00136A95" w:rsidRPr="005202B0" w:rsidRDefault="00136A95" w:rsidP="00136A95">
      <w:pPr>
        <w:pStyle w:val="Odlomakpopisa"/>
        <w:spacing w:line="240" w:lineRule="auto"/>
        <w:ind w:left="360"/>
        <w:jc w:val="both"/>
        <w:rPr>
          <w:sz w:val="14"/>
          <w:szCs w:val="14"/>
        </w:rPr>
      </w:pPr>
    </w:p>
    <w:p w14:paraId="3ED95A8F" w14:textId="77777777" w:rsidR="00136A95" w:rsidRDefault="00136A95" w:rsidP="00136A95">
      <w:pPr>
        <w:pStyle w:val="Odlomakpopisa"/>
        <w:spacing w:line="240" w:lineRule="auto"/>
        <w:ind w:left="708"/>
        <w:jc w:val="both"/>
        <w:rPr>
          <w:i/>
          <w:iCs/>
        </w:rPr>
      </w:pPr>
      <w:r w:rsidRPr="0079150F">
        <w:rPr>
          <w:i/>
          <w:iCs/>
        </w:rPr>
        <w:t>Mediji i promotivni partneri</w:t>
      </w:r>
    </w:p>
    <w:p w14:paraId="6E1BF372" w14:textId="77777777" w:rsidR="00136A95" w:rsidRPr="00136A95" w:rsidRDefault="00136A95" w:rsidP="00136A95">
      <w:pPr>
        <w:pStyle w:val="Odlomakpopisa"/>
        <w:spacing w:line="240" w:lineRule="auto"/>
        <w:ind w:left="708"/>
        <w:jc w:val="both"/>
        <w:rPr>
          <w:i/>
          <w:iCs/>
          <w:sz w:val="12"/>
          <w:szCs w:val="12"/>
        </w:rPr>
      </w:pPr>
    </w:p>
    <w:p w14:paraId="4B8CADFD" w14:textId="77777777" w:rsidR="00136A95" w:rsidRPr="00136A95" w:rsidRDefault="00136A95">
      <w:pPr>
        <w:pStyle w:val="Odlomakpopisa"/>
        <w:numPr>
          <w:ilvl w:val="0"/>
          <w:numId w:val="108"/>
        </w:numPr>
        <w:spacing w:after="0"/>
        <w:rPr>
          <w:lang w:eastAsia="hr-HR"/>
        </w:rPr>
      </w:pPr>
      <w:r w:rsidRPr="00136A95">
        <w:rPr>
          <w:lang w:eastAsia="hr-HR"/>
        </w:rPr>
        <w:t>Osigurati redovitu i transparentnu komunikaciju između turističkih organizacija, lokalne samouprave i medija.</w:t>
      </w:r>
    </w:p>
    <w:p w14:paraId="6EFB9315" w14:textId="77777777" w:rsidR="00136A95" w:rsidRPr="00136A95" w:rsidRDefault="00136A95">
      <w:pPr>
        <w:pStyle w:val="Odlomakpopisa"/>
        <w:numPr>
          <w:ilvl w:val="0"/>
          <w:numId w:val="108"/>
        </w:numPr>
        <w:spacing w:after="0"/>
        <w:rPr>
          <w:lang w:eastAsia="hr-HR"/>
        </w:rPr>
      </w:pPr>
      <w:r w:rsidRPr="00136A95">
        <w:rPr>
          <w:lang w:eastAsia="hr-HR"/>
        </w:rPr>
        <w:t xml:space="preserve">Organizirati informativne sastanke, konferencije i studijska putovanja za novinare i </w:t>
      </w:r>
      <w:proofErr w:type="spellStart"/>
      <w:r w:rsidRPr="00136A95">
        <w:rPr>
          <w:lang w:eastAsia="hr-HR"/>
        </w:rPr>
        <w:t>influencere</w:t>
      </w:r>
      <w:proofErr w:type="spellEnd"/>
      <w:r w:rsidRPr="00136A95">
        <w:rPr>
          <w:lang w:eastAsia="hr-HR"/>
        </w:rPr>
        <w:t>.</w:t>
      </w:r>
    </w:p>
    <w:p w14:paraId="4446741B" w14:textId="77777777" w:rsidR="00136A95" w:rsidRPr="00136A95" w:rsidRDefault="00136A95">
      <w:pPr>
        <w:pStyle w:val="Odlomakpopisa"/>
        <w:numPr>
          <w:ilvl w:val="0"/>
          <w:numId w:val="108"/>
        </w:numPr>
        <w:spacing w:after="0"/>
        <w:rPr>
          <w:lang w:eastAsia="hr-HR"/>
        </w:rPr>
      </w:pPr>
      <w:r w:rsidRPr="00136A95">
        <w:rPr>
          <w:lang w:eastAsia="hr-HR"/>
        </w:rPr>
        <w:t>Potaknuti dvosmjernu komunikaciju kako bi se omogućila razmjena informacija i povratnih informacija o turističkim aktivnostima.</w:t>
      </w:r>
    </w:p>
    <w:p w14:paraId="23A8229A" w14:textId="77777777" w:rsidR="00136A95" w:rsidRPr="00136A95" w:rsidRDefault="00136A95">
      <w:pPr>
        <w:pStyle w:val="Odlomakpopisa"/>
        <w:numPr>
          <w:ilvl w:val="0"/>
          <w:numId w:val="108"/>
        </w:numPr>
        <w:spacing w:after="0"/>
        <w:rPr>
          <w:lang w:eastAsia="hr-HR"/>
        </w:rPr>
      </w:pPr>
      <w:r w:rsidRPr="00136A95">
        <w:rPr>
          <w:lang w:eastAsia="hr-HR"/>
        </w:rPr>
        <w:t>Koristiti autentične priče, reportaže i intervjue kako bi se promovirala kulturna, povijesna i prirodna baština Požege.</w:t>
      </w:r>
    </w:p>
    <w:p w14:paraId="0444295E" w14:textId="77777777" w:rsidR="00136A95" w:rsidRPr="00136A95" w:rsidRDefault="00136A95">
      <w:pPr>
        <w:pStyle w:val="Odlomakpopisa"/>
        <w:numPr>
          <w:ilvl w:val="0"/>
          <w:numId w:val="108"/>
        </w:numPr>
        <w:spacing w:after="0"/>
        <w:rPr>
          <w:lang w:eastAsia="hr-HR"/>
        </w:rPr>
      </w:pPr>
      <w:r w:rsidRPr="00136A95">
        <w:rPr>
          <w:lang w:eastAsia="hr-HR"/>
        </w:rPr>
        <w:t>Iskoristiti društvene mreže, blogove i digitalne platforme za ciljanu promociju.</w:t>
      </w:r>
    </w:p>
    <w:p w14:paraId="45F3B033" w14:textId="77777777" w:rsidR="00136A95" w:rsidRPr="00136A95" w:rsidRDefault="00136A95">
      <w:pPr>
        <w:pStyle w:val="Odlomakpopisa"/>
        <w:numPr>
          <w:ilvl w:val="0"/>
          <w:numId w:val="108"/>
        </w:numPr>
        <w:spacing w:after="0"/>
        <w:rPr>
          <w:lang w:eastAsia="hr-HR"/>
        </w:rPr>
      </w:pPr>
      <w:r w:rsidRPr="00136A95">
        <w:rPr>
          <w:lang w:eastAsia="hr-HR"/>
        </w:rPr>
        <w:t>Podržavati održive i odgovorne oblike turizma kroz edukativne sadržaje.</w:t>
      </w:r>
    </w:p>
    <w:p w14:paraId="3A802EBF" w14:textId="77777777" w:rsidR="00136A95" w:rsidRPr="00136A95" w:rsidRDefault="00136A95">
      <w:pPr>
        <w:pStyle w:val="Odlomakpopisa"/>
        <w:numPr>
          <w:ilvl w:val="0"/>
          <w:numId w:val="108"/>
        </w:numPr>
        <w:spacing w:after="0"/>
        <w:rPr>
          <w:lang w:eastAsia="hr-HR"/>
        </w:rPr>
      </w:pPr>
      <w:r w:rsidRPr="00136A95">
        <w:rPr>
          <w:lang w:eastAsia="hr-HR"/>
        </w:rPr>
        <w:t>Uskladiti promotivne materijale s vizualnim identitetom turističke destinacije Požega.</w:t>
      </w:r>
    </w:p>
    <w:p w14:paraId="628E337F" w14:textId="77777777" w:rsidR="00136A95" w:rsidRPr="00136A95" w:rsidRDefault="00136A95">
      <w:pPr>
        <w:pStyle w:val="Odlomakpopisa"/>
        <w:numPr>
          <w:ilvl w:val="0"/>
          <w:numId w:val="108"/>
        </w:numPr>
        <w:spacing w:after="0"/>
        <w:rPr>
          <w:lang w:eastAsia="hr-HR"/>
        </w:rPr>
      </w:pPr>
      <w:r w:rsidRPr="00136A95">
        <w:rPr>
          <w:lang w:eastAsia="hr-HR"/>
        </w:rPr>
        <w:lastRenderedPageBreak/>
        <w:t>Osigurati kvalitetne fotografije i video sadržaje koji prikazuju atraktivne lokacije i događanja.</w:t>
      </w:r>
    </w:p>
    <w:p w14:paraId="045A6E60" w14:textId="4B16366C" w:rsidR="00136A95" w:rsidRPr="00136A95" w:rsidRDefault="00136A95">
      <w:pPr>
        <w:pStyle w:val="Odlomakpopisa"/>
        <w:numPr>
          <w:ilvl w:val="0"/>
          <w:numId w:val="108"/>
        </w:numPr>
        <w:spacing w:after="0"/>
        <w:rPr>
          <w:lang w:eastAsia="hr-HR"/>
        </w:rPr>
      </w:pPr>
      <w:r w:rsidRPr="00136A95">
        <w:rPr>
          <w:lang w:eastAsia="hr-HR"/>
        </w:rPr>
        <w:t xml:space="preserve">Promovirati specifične </w:t>
      </w:r>
      <w:r>
        <w:rPr>
          <w:lang w:eastAsia="hr-HR"/>
        </w:rPr>
        <w:t xml:space="preserve">i tradicionalne </w:t>
      </w:r>
      <w:r w:rsidRPr="00136A95">
        <w:rPr>
          <w:lang w:eastAsia="hr-HR"/>
        </w:rPr>
        <w:t>turističke manifestacije</w:t>
      </w:r>
      <w:r>
        <w:rPr>
          <w:lang w:eastAsia="hr-HR"/>
        </w:rPr>
        <w:t>.</w:t>
      </w:r>
    </w:p>
    <w:p w14:paraId="15E213A0" w14:textId="77777777" w:rsidR="00136A95" w:rsidRPr="00136A95" w:rsidRDefault="00136A95">
      <w:pPr>
        <w:pStyle w:val="Odlomakpopisa"/>
        <w:numPr>
          <w:ilvl w:val="0"/>
          <w:numId w:val="108"/>
        </w:numPr>
        <w:spacing w:after="0"/>
        <w:rPr>
          <w:lang w:eastAsia="hr-HR"/>
        </w:rPr>
      </w:pPr>
      <w:r w:rsidRPr="00136A95">
        <w:rPr>
          <w:lang w:eastAsia="hr-HR"/>
        </w:rPr>
        <w:t>Medijski sadržaji trebaju biti točni, objektivni i temeljeni na provjerenim informacijama.</w:t>
      </w:r>
    </w:p>
    <w:p w14:paraId="1D17A1A4" w14:textId="77777777" w:rsidR="00136A95" w:rsidRPr="00136A95" w:rsidRDefault="00136A95">
      <w:pPr>
        <w:pStyle w:val="Odlomakpopisa"/>
        <w:numPr>
          <w:ilvl w:val="0"/>
          <w:numId w:val="108"/>
        </w:numPr>
        <w:spacing w:after="0"/>
        <w:rPr>
          <w:lang w:eastAsia="hr-HR"/>
        </w:rPr>
      </w:pPr>
      <w:r w:rsidRPr="00136A95">
        <w:rPr>
          <w:lang w:eastAsia="hr-HR"/>
        </w:rPr>
        <w:t>Izbjegavati senzacionalizam i neprikladne prikaze koji bi mogli štetiti imidžu destinacije.</w:t>
      </w:r>
    </w:p>
    <w:p w14:paraId="2EA0D31E" w14:textId="77777777" w:rsidR="00136A95" w:rsidRPr="00136A95" w:rsidRDefault="00136A95">
      <w:pPr>
        <w:pStyle w:val="Odlomakpopisa"/>
        <w:numPr>
          <w:ilvl w:val="0"/>
          <w:numId w:val="108"/>
        </w:numPr>
        <w:spacing w:after="0"/>
        <w:rPr>
          <w:lang w:eastAsia="hr-HR"/>
        </w:rPr>
      </w:pPr>
      <w:r w:rsidRPr="00136A95">
        <w:rPr>
          <w:lang w:eastAsia="hr-HR"/>
        </w:rPr>
        <w:t>Poštivati kulturnu i povijesnu baštinu te lokalnu zajednicu u svim oblicima promocije.</w:t>
      </w:r>
    </w:p>
    <w:p w14:paraId="3C2A1429" w14:textId="77777777" w:rsidR="0079150F" w:rsidRPr="005202B0" w:rsidRDefault="0079150F" w:rsidP="00136A95">
      <w:pPr>
        <w:pStyle w:val="Odlomakpopisa"/>
        <w:spacing w:line="240" w:lineRule="auto"/>
        <w:ind w:left="360"/>
        <w:jc w:val="both"/>
        <w:rPr>
          <w:sz w:val="10"/>
          <w:szCs w:val="10"/>
        </w:rPr>
      </w:pPr>
    </w:p>
    <w:p w14:paraId="4590D809" w14:textId="77777777" w:rsidR="00136A95" w:rsidRPr="00A71013" w:rsidRDefault="00136A95" w:rsidP="00136A95">
      <w:pPr>
        <w:spacing w:line="240" w:lineRule="auto"/>
        <w:ind w:firstLine="708"/>
        <w:jc w:val="both"/>
        <w:rPr>
          <w:i/>
          <w:iCs/>
        </w:rPr>
      </w:pPr>
      <w:r w:rsidRPr="00A71013">
        <w:rPr>
          <w:i/>
          <w:iCs/>
        </w:rPr>
        <w:t>Lokalna zajednica i volonteri</w:t>
      </w:r>
    </w:p>
    <w:p w14:paraId="60BCA471" w14:textId="77777777" w:rsidR="00136A95" w:rsidRPr="00136A95" w:rsidRDefault="00136A95">
      <w:pPr>
        <w:pStyle w:val="Odlomakpopisa"/>
        <w:numPr>
          <w:ilvl w:val="0"/>
          <w:numId w:val="109"/>
        </w:numPr>
        <w:spacing w:after="0"/>
      </w:pPr>
      <w:r w:rsidRPr="00136A95">
        <w:t>Aktivno sudjelovati u očuvanju turističkih resursa i kulturne baštine.</w:t>
      </w:r>
    </w:p>
    <w:p w14:paraId="3FFD655B" w14:textId="77777777" w:rsidR="00136A95" w:rsidRPr="00136A95" w:rsidRDefault="00136A95">
      <w:pPr>
        <w:pStyle w:val="Odlomakpopisa"/>
        <w:numPr>
          <w:ilvl w:val="0"/>
          <w:numId w:val="109"/>
        </w:numPr>
        <w:spacing w:after="0"/>
      </w:pPr>
      <w:r w:rsidRPr="00136A95">
        <w:t>Poticati gostoprimstvo i angažman u turističkim manifestacijama i festivalima.</w:t>
      </w:r>
    </w:p>
    <w:p w14:paraId="772639E2" w14:textId="77777777" w:rsidR="00136A95" w:rsidRPr="00136A95" w:rsidRDefault="00136A95">
      <w:pPr>
        <w:pStyle w:val="Odlomakpopisa"/>
        <w:numPr>
          <w:ilvl w:val="0"/>
          <w:numId w:val="109"/>
        </w:numPr>
        <w:spacing w:after="0"/>
      </w:pPr>
      <w:r w:rsidRPr="00136A95">
        <w:t>Sudjelovati u programima ekoturizma i održivog razvoja destinacije.</w:t>
      </w:r>
    </w:p>
    <w:p w14:paraId="10878D8A" w14:textId="77777777" w:rsidR="00136A95" w:rsidRPr="00136A95" w:rsidRDefault="00136A95">
      <w:pPr>
        <w:pStyle w:val="Odlomakpopisa"/>
        <w:numPr>
          <w:ilvl w:val="0"/>
          <w:numId w:val="109"/>
        </w:numPr>
        <w:spacing w:after="0"/>
      </w:pPr>
      <w:r w:rsidRPr="00136A95">
        <w:t>Promovirati Požegu kao poželjnu turističku destinaciju kroz osobne i digitalne kanale.</w:t>
      </w:r>
    </w:p>
    <w:p w14:paraId="645D00AD" w14:textId="66218CDC" w:rsidR="00136A95" w:rsidRPr="00136A95" w:rsidRDefault="00136A95">
      <w:pPr>
        <w:pStyle w:val="Odlomakpopisa"/>
        <w:numPr>
          <w:ilvl w:val="0"/>
          <w:numId w:val="109"/>
        </w:numPr>
        <w:spacing w:after="0"/>
        <w:rPr>
          <w:lang w:eastAsia="hr-HR"/>
        </w:rPr>
      </w:pPr>
      <w:r w:rsidRPr="00136A95">
        <w:rPr>
          <w:lang w:eastAsia="hr-HR"/>
        </w:rPr>
        <w:t xml:space="preserve">Promicanje lokalne kulture </w:t>
      </w:r>
      <w:r>
        <w:rPr>
          <w:lang w:eastAsia="hr-HR"/>
        </w:rPr>
        <w:t>i u</w:t>
      </w:r>
      <w:r w:rsidRPr="00136A95">
        <w:rPr>
          <w:lang w:eastAsia="hr-HR"/>
        </w:rPr>
        <w:t>pozna</w:t>
      </w:r>
      <w:r w:rsidRPr="00136A95">
        <w:t>vanje</w:t>
      </w:r>
      <w:r w:rsidRPr="00136A95">
        <w:rPr>
          <w:lang w:eastAsia="hr-HR"/>
        </w:rPr>
        <w:t xml:space="preserve"> turist</w:t>
      </w:r>
      <w:r w:rsidRPr="00136A95">
        <w:t>a</w:t>
      </w:r>
      <w:r w:rsidRPr="00136A95">
        <w:rPr>
          <w:lang w:eastAsia="hr-HR"/>
        </w:rPr>
        <w:t xml:space="preserve"> s tradicijama, običajima i specijalitetima Požege.</w:t>
      </w:r>
    </w:p>
    <w:p w14:paraId="5EEFD66C" w14:textId="0820235A" w:rsidR="00136A95" w:rsidRPr="00136A95" w:rsidRDefault="00136A95">
      <w:pPr>
        <w:pStyle w:val="Odlomakpopisa"/>
        <w:numPr>
          <w:ilvl w:val="0"/>
          <w:numId w:val="109"/>
        </w:numPr>
        <w:spacing w:after="0"/>
        <w:rPr>
          <w:lang w:eastAsia="hr-HR"/>
        </w:rPr>
      </w:pPr>
      <w:r w:rsidRPr="00136A95">
        <w:rPr>
          <w:lang w:eastAsia="hr-HR"/>
        </w:rPr>
        <w:t xml:space="preserve">Očuvanje okoliša </w:t>
      </w:r>
      <w:r>
        <w:rPr>
          <w:lang w:eastAsia="hr-HR"/>
        </w:rPr>
        <w:t>i a</w:t>
      </w:r>
      <w:r w:rsidRPr="00136A95">
        <w:rPr>
          <w:lang w:eastAsia="hr-HR"/>
        </w:rPr>
        <w:t>ktivno sudjel</w:t>
      </w:r>
      <w:r>
        <w:rPr>
          <w:lang w:eastAsia="hr-HR"/>
        </w:rPr>
        <w:t>ovanje</w:t>
      </w:r>
      <w:r w:rsidRPr="00136A95">
        <w:rPr>
          <w:lang w:eastAsia="hr-HR"/>
        </w:rPr>
        <w:t xml:space="preserve"> u inicijativama zaštite prirode i kulturne baštine.</w:t>
      </w:r>
    </w:p>
    <w:p w14:paraId="7B9CA2F5" w14:textId="7990CB0A" w:rsidR="0079150F" w:rsidRDefault="00136A95">
      <w:pPr>
        <w:pStyle w:val="Odlomakpopisa"/>
        <w:numPr>
          <w:ilvl w:val="0"/>
          <w:numId w:val="109"/>
        </w:numPr>
        <w:rPr>
          <w:lang w:eastAsia="hr-HR"/>
        </w:rPr>
      </w:pPr>
      <w:r w:rsidRPr="00136A95">
        <w:rPr>
          <w:lang w:eastAsia="hr-HR"/>
        </w:rPr>
        <w:t xml:space="preserve">Korištenje lokalnih proizvoda </w:t>
      </w:r>
      <w:r>
        <w:rPr>
          <w:lang w:eastAsia="hr-HR"/>
        </w:rPr>
        <w:t>-</w:t>
      </w:r>
      <w:r w:rsidRPr="00136A95">
        <w:rPr>
          <w:lang w:eastAsia="hr-HR"/>
        </w:rPr>
        <w:t xml:space="preserve"> </w:t>
      </w:r>
      <w:r w:rsidR="007C26E4">
        <w:rPr>
          <w:lang w:eastAsia="hr-HR"/>
        </w:rPr>
        <w:t>k</w:t>
      </w:r>
      <w:r w:rsidR="007C26E4" w:rsidRPr="00136A95">
        <w:rPr>
          <w:lang w:eastAsia="hr-HR"/>
        </w:rPr>
        <w:t>upn</w:t>
      </w:r>
      <w:r w:rsidR="007C26E4">
        <w:rPr>
          <w:lang w:eastAsia="hr-HR"/>
        </w:rPr>
        <w:t>ja</w:t>
      </w:r>
      <w:r w:rsidRPr="00136A95">
        <w:rPr>
          <w:lang w:eastAsia="hr-HR"/>
        </w:rPr>
        <w:t xml:space="preserve"> i promo</w:t>
      </w:r>
      <w:r>
        <w:rPr>
          <w:lang w:eastAsia="hr-HR"/>
        </w:rPr>
        <w:t>cija</w:t>
      </w:r>
      <w:r w:rsidRPr="00136A95">
        <w:rPr>
          <w:lang w:eastAsia="hr-HR"/>
        </w:rPr>
        <w:t xml:space="preserve"> domać</w:t>
      </w:r>
      <w:r>
        <w:rPr>
          <w:lang w:eastAsia="hr-HR"/>
        </w:rPr>
        <w:t>ih</w:t>
      </w:r>
      <w:r w:rsidRPr="00136A95">
        <w:rPr>
          <w:lang w:eastAsia="hr-HR"/>
        </w:rPr>
        <w:t xml:space="preserve"> proizvod</w:t>
      </w:r>
      <w:r>
        <w:rPr>
          <w:lang w:eastAsia="hr-HR"/>
        </w:rPr>
        <w:t>a</w:t>
      </w:r>
      <w:r w:rsidRPr="00136A95">
        <w:rPr>
          <w:lang w:eastAsia="hr-HR"/>
        </w:rPr>
        <w:t xml:space="preserve"> kako biste podržali lokalno gospodarstvo.</w:t>
      </w:r>
    </w:p>
    <w:p w14:paraId="025B8504" w14:textId="32AC836D" w:rsidR="00136A95" w:rsidRPr="00136A95" w:rsidRDefault="00136A95" w:rsidP="00136A95">
      <w:pPr>
        <w:spacing w:line="240" w:lineRule="auto"/>
        <w:ind w:firstLine="360"/>
        <w:jc w:val="both"/>
        <w:rPr>
          <w:i/>
          <w:iCs/>
        </w:rPr>
      </w:pPr>
      <w:r w:rsidRPr="00136A95">
        <w:rPr>
          <w:i/>
          <w:iCs/>
        </w:rPr>
        <w:t>Turisti</w:t>
      </w:r>
    </w:p>
    <w:p w14:paraId="6D92C809" w14:textId="39D60CDE" w:rsidR="0079150F" w:rsidRDefault="00136A95">
      <w:pPr>
        <w:pStyle w:val="Odlomakpopisa"/>
        <w:numPr>
          <w:ilvl w:val="0"/>
          <w:numId w:val="110"/>
        </w:numPr>
        <w:spacing w:line="240" w:lineRule="auto"/>
        <w:jc w:val="both"/>
      </w:pPr>
      <w:r>
        <w:t>Odgovorno ponašanje i poštivanje lokalne kulture</w:t>
      </w:r>
    </w:p>
    <w:p w14:paraId="35DB6F1F" w14:textId="2488A2C7" w:rsidR="00136A95" w:rsidRDefault="00136A95">
      <w:pPr>
        <w:pStyle w:val="Odlomakpopisa"/>
        <w:numPr>
          <w:ilvl w:val="0"/>
          <w:numId w:val="110"/>
        </w:numPr>
        <w:spacing w:line="240" w:lineRule="auto"/>
        <w:jc w:val="both"/>
      </w:pPr>
      <w:r>
        <w:t>Podrška lokalnoj ekonomiji</w:t>
      </w:r>
      <w:r w:rsidR="005A796E">
        <w:t xml:space="preserve"> – kupnja lokalnih proizvoda, biranje restorana s tradicionalnom ponudom i angažiranje lokalnih vodiča</w:t>
      </w:r>
    </w:p>
    <w:p w14:paraId="4054B520" w14:textId="0462B38C" w:rsidR="00136A95" w:rsidRDefault="00136A95">
      <w:pPr>
        <w:pStyle w:val="Odlomakpopisa"/>
        <w:numPr>
          <w:ilvl w:val="0"/>
          <w:numId w:val="110"/>
        </w:numPr>
        <w:spacing w:line="240" w:lineRule="auto"/>
        <w:jc w:val="both"/>
      </w:pPr>
      <w:r>
        <w:t>Održivi turizam i zaštita prirode</w:t>
      </w:r>
      <w:r w:rsidR="005A796E">
        <w:t xml:space="preserve"> – odgovorno ponašanje i odlaganje otpada</w:t>
      </w:r>
    </w:p>
    <w:p w14:paraId="1540A5AA" w14:textId="45E9EE37" w:rsidR="00136A95" w:rsidRDefault="00136A95">
      <w:pPr>
        <w:pStyle w:val="Odlomakpopisa"/>
        <w:numPr>
          <w:ilvl w:val="0"/>
          <w:numId w:val="110"/>
        </w:numPr>
        <w:spacing w:line="240" w:lineRule="auto"/>
        <w:jc w:val="both"/>
      </w:pPr>
      <w:r>
        <w:t>Interakcija s lokalnom zajednicom</w:t>
      </w:r>
    </w:p>
    <w:p w14:paraId="733443EE" w14:textId="00A1898E" w:rsidR="00136A95" w:rsidRPr="00136A95" w:rsidRDefault="00136A95">
      <w:pPr>
        <w:pStyle w:val="Odlomakpopisa"/>
        <w:numPr>
          <w:ilvl w:val="0"/>
          <w:numId w:val="110"/>
        </w:numPr>
        <w:jc w:val="both"/>
      </w:pPr>
      <w:r w:rsidRPr="00136A95">
        <w:t>Pridržava</w:t>
      </w:r>
      <w:r>
        <w:t>nje</w:t>
      </w:r>
      <w:r w:rsidRPr="00136A95">
        <w:t xml:space="preserve"> pravila sigurnosti na cestama i u prirodnim područjima.</w:t>
      </w:r>
    </w:p>
    <w:p w14:paraId="3DEF4AFB" w14:textId="797070FD" w:rsidR="00136A95" w:rsidRDefault="00136A95">
      <w:pPr>
        <w:pStyle w:val="Odlomakpopisa"/>
        <w:numPr>
          <w:ilvl w:val="0"/>
          <w:numId w:val="110"/>
        </w:numPr>
        <w:spacing w:line="240" w:lineRule="auto"/>
        <w:jc w:val="both"/>
      </w:pPr>
      <w:r>
        <w:t>Odgovornost</w:t>
      </w:r>
      <w:r w:rsidRPr="00136A95">
        <w:t xml:space="preserve"> prema drugim turistima i domaćinima – izbjegava</w:t>
      </w:r>
      <w:r w:rsidR="005A796E">
        <w:t>njem</w:t>
      </w:r>
      <w:r w:rsidRPr="00136A95">
        <w:t xml:space="preserve"> buk</w:t>
      </w:r>
      <w:r w:rsidR="005A796E">
        <w:t>e</w:t>
      </w:r>
      <w:r w:rsidRPr="00136A95">
        <w:t xml:space="preserve"> i neprimjereno</w:t>
      </w:r>
      <w:r w:rsidR="005A796E">
        <w:t>g</w:t>
      </w:r>
      <w:r w:rsidRPr="00136A95">
        <w:t xml:space="preserve"> ponašanj</w:t>
      </w:r>
      <w:r w:rsidR="005A796E">
        <w:t>a</w:t>
      </w:r>
      <w:r w:rsidRPr="00136A95">
        <w:t>.</w:t>
      </w:r>
    </w:p>
    <w:p w14:paraId="2C4034AC" w14:textId="6B6211D4" w:rsidR="0079150F" w:rsidRDefault="005A796E">
      <w:pPr>
        <w:pStyle w:val="Odlomakpopisa"/>
        <w:numPr>
          <w:ilvl w:val="0"/>
          <w:numId w:val="110"/>
        </w:numPr>
        <w:spacing w:line="240" w:lineRule="auto"/>
        <w:jc w:val="both"/>
      </w:pPr>
      <w:r w:rsidRPr="005A796E">
        <w:t>Dijel</w:t>
      </w:r>
      <w:r>
        <w:t>jenje</w:t>
      </w:r>
      <w:r w:rsidRPr="005A796E">
        <w:t xml:space="preserve"> pozitivn</w:t>
      </w:r>
      <w:r>
        <w:t>ih</w:t>
      </w:r>
      <w:r w:rsidRPr="005A796E">
        <w:t xml:space="preserve"> iskust</w:t>
      </w:r>
      <w:r>
        <w:t>ava</w:t>
      </w:r>
      <w:r w:rsidRPr="005A796E">
        <w:t xml:space="preserve"> na društvenim mrežama </w:t>
      </w:r>
      <w:r>
        <w:t>u svrhu promocije</w:t>
      </w:r>
      <w:r w:rsidRPr="005A796E">
        <w:t xml:space="preserve"> Požeg</w:t>
      </w:r>
      <w:r>
        <w:t>e</w:t>
      </w:r>
      <w:r w:rsidRPr="005A796E">
        <w:t xml:space="preserve"> kao poželjn</w:t>
      </w:r>
      <w:r>
        <w:t>e</w:t>
      </w:r>
      <w:r w:rsidRPr="005A796E">
        <w:t xml:space="preserve"> destinacij</w:t>
      </w:r>
      <w:r>
        <w:t>e</w:t>
      </w:r>
      <w:r w:rsidRPr="005A796E">
        <w:t>.</w:t>
      </w:r>
    </w:p>
    <w:p w14:paraId="240D3D12" w14:textId="217C3164" w:rsidR="0079150F" w:rsidRDefault="00FF45C0" w:rsidP="00FF45C0">
      <w:pPr>
        <w:spacing w:line="240" w:lineRule="auto"/>
        <w:ind w:firstLine="708"/>
        <w:jc w:val="both"/>
      </w:pPr>
      <w:r w:rsidRPr="00FF45C0">
        <w:t>Ove smjernice usmjerene su na sinergiju svih dionika kako bi se povećala atraktivnost i konkurentnost Grada Požege kao turističke destinacije.</w:t>
      </w:r>
    </w:p>
    <w:p w14:paraId="7273837D" w14:textId="7ABBEA6A" w:rsidR="00325162" w:rsidRDefault="00A353D3" w:rsidP="00FF45C0">
      <w:pPr>
        <w:spacing w:line="240" w:lineRule="auto"/>
        <w:ind w:firstLine="708"/>
        <w:jc w:val="both"/>
      </w:pPr>
      <w:r w:rsidRPr="0096463E">
        <w:t>Preporuka je uključiti dionike u proces donošenja odluka o razvoju turizma kroz javne rasprave i savjetovanja</w:t>
      </w:r>
      <w:r w:rsidR="0017212F" w:rsidRPr="0096463E">
        <w:t>, ali i kroz radionice i ankete</w:t>
      </w:r>
      <w:r w:rsidRPr="0096463E">
        <w:t xml:space="preserve">. </w:t>
      </w:r>
      <w:r w:rsidR="002A6751" w:rsidRPr="0096463E">
        <w:t xml:space="preserve">Svi ovi dionici </w:t>
      </w:r>
      <w:r w:rsidR="00A43F81" w:rsidRPr="0096463E">
        <w:t>treba</w:t>
      </w:r>
      <w:r w:rsidR="002A6751" w:rsidRPr="0096463E">
        <w:t xml:space="preserve">ju surađivati kako bi se osigurala održivost, promocija i razvoj turizma u </w:t>
      </w:r>
      <w:r w:rsidR="0079150F">
        <w:t>gradu Požegi</w:t>
      </w:r>
      <w:r w:rsidR="002A6751" w:rsidRPr="0096463E">
        <w:t>. Njihova koordinacija ključna je za stvaranje kvalitetnog turističkog proizvoda koji privlači posjetitelje i poboljšava život lokalne zajednice.</w:t>
      </w:r>
    </w:p>
    <w:p w14:paraId="161CE41D" w14:textId="77777777" w:rsidR="00325162" w:rsidRDefault="00325162">
      <w:r>
        <w:br w:type="page"/>
      </w:r>
    </w:p>
    <w:p w14:paraId="54754C8C" w14:textId="405C3591" w:rsidR="00CA5E56" w:rsidRPr="0096463E" w:rsidRDefault="00E61592" w:rsidP="00084F79">
      <w:pPr>
        <w:pStyle w:val="Naslov1"/>
      </w:pPr>
      <w:bookmarkStart w:id="99" w:name="_Toc190099383"/>
      <w:r>
        <w:lastRenderedPageBreak/>
        <w:t xml:space="preserve">6. </w:t>
      </w:r>
      <w:r w:rsidR="00FF748E" w:rsidRPr="0096463E">
        <w:t>POPIS PROJEKATA</w:t>
      </w:r>
      <w:bookmarkEnd w:id="99"/>
    </w:p>
    <w:p w14:paraId="084C2E41" w14:textId="5BBCE1E1" w:rsidR="00FF748E" w:rsidRPr="0096463E" w:rsidRDefault="00E61592" w:rsidP="00E61592">
      <w:pPr>
        <w:pStyle w:val="Naslov2"/>
      </w:pPr>
      <w:bookmarkStart w:id="100" w:name="_Toc190099384"/>
      <w:r>
        <w:t xml:space="preserve">6.1. </w:t>
      </w:r>
      <w:r w:rsidR="00FF748E" w:rsidRPr="0096463E">
        <w:t>Projekti koji pridonose provedbi mjera potrebnih za doprinos ostvarenju pokazatelja održivosti</w:t>
      </w:r>
      <w:r w:rsidR="00B447D5" w:rsidRPr="0096463E">
        <w:t xml:space="preserve"> na razini </w:t>
      </w:r>
      <w:r>
        <w:t>destinacije</w:t>
      </w:r>
      <w:bookmarkEnd w:id="100"/>
    </w:p>
    <w:p w14:paraId="681B653A" w14:textId="77777777" w:rsidR="00FF748E" w:rsidRDefault="00FF748E" w:rsidP="00193000">
      <w:pPr>
        <w:spacing w:after="0" w:line="240" w:lineRule="auto"/>
        <w:jc w:val="both"/>
      </w:pPr>
    </w:p>
    <w:tbl>
      <w:tblPr>
        <w:tblStyle w:val="Reetkatablice"/>
        <w:tblW w:w="9634" w:type="dxa"/>
        <w:tblLook w:val="04A0" w:firstRow="1" w:lastRow="0" w:firstColumn="1" w:lastColumn="0" w:noHBand="0" w:noVBand="1"/>
      </w:tblPr>
      <w:tblGrid>
        <w:gridCol w:w="2972"/>
        <w:gridCol w:w="6662"/>
      </w:tblGrid>
      <w:tr w:rsidR="007F78C6" w:rsidRPr="007F78C6" w14:paraId="1B149FB2" w14:textId="77777777" w:rsidTr="007F78C6">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DB4C5A" w14:textId="77777777" w:rsidR="007F78C6" w:rsidRPr="007F78C6" w:rsidRDefault="007F78C6" w:rsidP="007F78C6">
            <w:pPr>
              <w:spacing w:after="160" w:line="259" w:lineRule="auto"/>
              <w:jc w:val="center"/>
              <w:rPr>
                <w:rFonts w:cs="Times New Roman"/>
                <w:b/>
                <w:bCs/>
              </w:rPr>
            </w:pPr>
            <w:r w:rsidRPr="007F78C6">
              <w:rPr>
                <w:rFonts w:cs="Times New Roman"/>
                <w:b/>
                <w:bCs/>
              </w:rPr>
              <w:t>Projekt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0CF4B5" w14:textId="77777777" w:rsidR="007F78C6" w:rsidRPr="007F78C6" w:rsidRDefault="007F78C6" w:rsidP="007F78C6">
            <w:pPr>
              <w:spacing w:after="160" w:line="259" w:lineRule="auto"/>
              <w:jc w:val="center"/>
              <w:rPr>
                <w:rFonts w:cs="Times New Roman"/>
                <w:b/>
                <w:bCs/>
              </w:rPr>
            </w:pPr>
            <w:r w:rsidRPr="007F78C6">
              <w:rPr>
                <w:rFonts w:cs="Times New Roman"/>
                <w:b/>
                <w:bCs/>
              </w:rPr>
              <w:t>Revitalizacija povijesne jezgre grada Požege</w:t>
            </w:r>
          </w:p>
        </w:tc>
      </w:tr>
      <w:tr w:rsidR="007F78C6" w:rsidRPr="007F78C6" w14:paraId="0028B9AB"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013F1E46" w14:textId="77777777" w:rsidR="007F78C6" w:rsidRPr="007F78C6" w:rsidRDefault="007F78C6" w:rsidP="004344A1">
            <w:pPr>
              <w:spacing w:after="160" w:line="259" w:lineRule="auto"/>
              <w:rPr>
                <w:rFonts w:cs="Times New Roman"/>
              </w:rPr>
            </w:pPr>
            <w:r w:rsidRPr="007F78C6">
              <w:rPr>
                <w:rFonts w:cs="Times New Roman"/>
              </w:rPr>
              <w:t>Opis projekta</w:t>
            </w:r>
          </w:p>
        </w:tc>
        <w:tc>
          <w:tcPr>
            <w:tcW w:w="6662" w:type="dxa"/>
            <w:tcBorders>
              <w:top w:val="single" w:sz="4" w:space="0" w:color="auto"/>
              <w:left w:val="single" w:sz="4" w:space="0" w:color="auto"/>
              <w:bottom w:val="single" w:sz="4" w:space="0" w:color="auto"/>
              <w:right w:val="single" w:sz="4" w:space="0" w:color="auto"/>
            </w:tcBorders>
            <w:hideMark/>
          </w:tcPr>
          <w:p w14:paraId="6D791627" w14:textId="77777777" w:rsidR="007F78C6" w:rsidRPr="007F78C6" w:rsidRDefault="007F78C6" w:rsidP="004344A1">
            <w:pPr>
              <w:spacing w:after="160" w:line="259" w:lineRule="auto"/>
              <w:jc w:val="both"/>
              <w:rPr>
                <w:rFonts w:cs="Times New Roman"/>
              </w:rPr>
            </w:pPr>
            <w:r w:rsidRPr="007F78C6">
              <w:rPr>
                <w:rFonts w:cs="Times New Roman"/>
              </w:rPr>
              <w:t xml:space="preserve">Projekt se odnosi na revitalizaciju povijesne jezgre grada Požege odnosno uređenje središnjeg baroknog trga u Požegi uz izgradnju društveno-poduzetničkog centra s podzemnom garažom, pristupnu prometnicu prema navedenom centru te proširenje manjeg djela pješačke zone. Središnji trg je mjesto održavanja različitih kulturnih manifestacija, koje za cilj imaju njegovanje tradicionalnih slavonskih običaja, glazbe i gastronomije i promocije u turističkom smislu. Cilj je revitalizirati povijesnu jezgru grada Požege te urediti istu u skladu s njenom povijesnom, kulturnom, društvenom i turističkom važnošću te unaprijediti kvalitetu života građana, ojačati lokalnu infrastrukturu te stvoriti uvjete za gospodarski, društveni i kulturni razvoj. Ciljna skupina je cjelokupno stanovništvo Požeško-slavonske županije te svi posjetitelji grada Požege. </w:t>
            </w:r>
          </w:p>
          <w:p w14:paraId="5953D53F" w14:textId="77777777" w:rsidR="007F78C6" w:rsidRPr="007F78C6" w:rsidRDefault="007F78C6" w:rsidP="004344A1">
            <w:pPr>
              <w:spacing w:after="160" w:line="259" w:lineRule="auto"/>
              <w:rPr>
                <w:rFonts w:cs="Times New Roman"/>
              </w:rPr>
            </w:pPr>
          </w:p>
        </w:tc>
      </w:tr>
      <w:tr w:rsidR="007F78C6" w:rsidRPr="007F78C6" w14:paraId="44E23A55"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35677830" w14:textId="77777777" w:rsidR="007F78C6" w:rsidRPr="007F78C6" w:rsidRDefault="007F78C6" w:rsidP="004344A1">
            <w:pPr>
              <w:spacing w:after="160" w:line="259" w:lineRule="auto"/>
              <w:rPr>
                <w:rFonts w:cs="Times New Roman"/>
              </w:rPr>
            </w:pPr>
            <w:r w:rsidRPr="007F78C6">
              <w:rPr>
                <w:rFonts w:cs="Times New Roman"/>
              </w:rPr>
              <w:t>Način doprinosa strateškom cilju</w:t>
            </w:r>
          </w:p>
        </w:tc>
        <w:tc>
          <w:tcPr>
            <w:tcW w:w="6662" w:type="dxa"/>
            <w:tcBorders>
              <w:top w:val="single" w:sz="4" w:space="0" w:color="auto"/>
              <w:left w:val="single" w:sz="4" w:space="0" w:color="auto"/>
              <w:bottom w:val="single" w:sz="4" w:space="0" w:color="auto"/>
              <w:right w:val="single" w:sz="4" w:space="0" w:color="auto"/>
            </w:tcBorders>
            <w:hideMark/>
          </w:tcPr>
          <w:p w14:paraId="5D7AA394" w14:textId="77777777" w:rsidR="007F78C6" w:rsidRPr="007F78C6" w:rsidRDefault="007F78C6" w:rsidP="004344A1">
            <w:pPr>
              <w:spacing w:after="160" w:line="259" w:lineRule="auto"/>
              <w:rPr>
                <w:rFonts w:cs="Times New Roman"/>
              </w:rPr>
            </w:pPr>
            <w:r w:rsidRPr="007F78C6">
              <w:rPr>
                <w:rFonts w:cs="Times New Roman"/>
              </w:rPr>
              <w:t>Pozicionirati Požegu kao jedno od najatraktivnijih urbanih središta kontinentalne Hrvatske i podići kvalitetu života lokalnog stanovništva</w:t>
            </w:r>
          </w:p>
        </w:tc>
      </w:tr>
      <w:tr w:rsidR="007F78C6" w:rsidRPr="007F78C6" w14:paraId="1144B113"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35E4B95A" w14:textId="77777777" w:rsidR="007F78C6" w:rsidRPr="007F78C6" w:rsidRDefault="007F78C6" w:rsidP="004344A1">
            <w:pPr>
              <w:spacing w:after="160" w:line="259" w:lineRule="auto"/>
              <w:rPr>
                <w:rFonts w:cs="Times New Roman"/>
              </w:rPr>
            </w:pPr>
            <w:r w:rsidRPr="007F78C6">
              <w:rPr>
                <w:rFonts w:cs="Times New Roman"/>
              </w:rPr>
              <w:t>Nositelj provedbe</w:t>
            </w:r>
          </w:p>
        </w:tc>
        <w:tc>
          <w:tcPr>
            <w:tcW w:w="6662" w:type="dxa"/>
            <w:tcBorders>
              <w:top w:val="single" w:sz="4" w:space="0" w:color="auto"/>
              <w:left w:val="single" w:sz="4" w:space="0" w:color="auto"/>
              <w:bottom w:val="single" w:sz="4" w:space="0" w:color="auto"/>
              <w:right w:val="single" w:sz="4" w:space="0" w:color="auto"/>
            </w:tcBorders>
            <w:hideMark/>
          </w:tcPr>
          <w:p w14:paraId="22A78FCF" w14:textId="77777777" w:rsidR="007F78C6" w:rsidRPr="007F78C6" w:rsidRDefault="007F78C6" w:rsidP="004344A1">
            <w:pPr>
              <w:spacing w:after="160" w:line="259" w:lineRule="auto"/>
              <w:rPr>
                <w:rFonts w:cs="Times New Roman"/>
              </w:rPr>
            </w:pPr>
            <w:r w:rsidRPr="007F78C6">
              <w:rPr>
                <w:rFonts w:cs="Times New Roman"/>
              </w:rPr>
              <w:t xml:space="preserve">Grad Požega </w:t>
            </w:r>
          </w:p>
        </w:tc>
      </w:tr>
      <w:tr w:rsidR="007F78C6" w:rsidRPr="007F78C6" w14:paraId="5BB14C94"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1349D436" w14:textId="77777777" w:rsidR="007F78C6" w:rsidRPr="007F78C6" w:rsidRDefault="007F78C6" w:rsidP="004344A1">
            <w:pPr>
              <w:spacing w:after="160" w:line="259" w:lineRule="auto"/>
              <w:rPr>
                <w:rFonts w:cs="Times New Roman"/>
              </w:rPr>
            </w:pPr>
            <w:r w:rsidRPr="007F78C6">
              <w:rPr>
                <w:rFonts w:cs="Times New Roman"/>
              </w:rPr>
              <w:t>Ostali dionici</w:t>
            </w:r>
          </w:p>
        </w:tc>
        <w:tc>
          <w:tcPr>
            <w:tcW w:w="6662" w:type="dxa"/>
            <w:tcBorders>
              <w:top w:val="single" w:sz="4" w:space="0" w:color="auto"/>
              <w:left w:val="single" w:sz="4" w:space="0" w:color="auto"/>
              <w:bottom w:val="single" w:sz="4" w:space="0" w:color="auto"/>
              <w:right w:val="single" w:sz="4" w:space="0" w:color="auto"/>
            </w:tcBorders>
            <w:hideMark/>
          </w:tcPr>
          <w:p w14:paraId="125ED8D6" w14:textId="77777777" w:rsidR="007F78C6" w:rsidRPr="007F78C6" w:rsidRDefault="007F78C6" w:rsidP="004344A1">
            <w:pPr>
              <w:spacing w:after="160" w:line="259" w:lineRule="auto"/>
              <w:rPr>
                <w:rFonts w:cs="Times New Roman"/>
              </w:rPr>
            </w:pPr>
          </w:p>
        </w:tc>
      </w:tr>
      <w:tr w:rsidR="007F78C6" w:rsidRPr="007F78C6" w14:paraId="51BB6743"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3BD3A481" w14:textId="77777777" w:rsidR="007F78C6" w:rsidRPr="007F78C6" w:rsidRDefault="007F78C6" w:rsidP="004344A1">
            <w:pPr>
              <w:spacing w:after="160" w:line="259" w:lineRule="auto"/>
              <w:rPr>
                <w:rFonts w:cs="Times New Roman"/>
              </w:rPr>
            </w:pPr>
            <w:r w:rsidRPr="007F78C6">
              <w:rPr>
                <w:rFonts w:cs="Times New Roman"/>
              </w:rPr>
              <w:t>Lokacija provedbe</w:t>
            </w:r>
          </w:p>
        </w:tc>
        <w:tc>
          <w:tcPr>
            <w:tcW w:w="6662" w:type="dxa"/>
            <w:tcBorders>
              <w:top w:val="single" w:sz="4" w:space="0" w:color="auto"/>
              <w:left w:val="single" w:sz="4" w:space="0" w:color="auto"/>
              <w:bottom w:val="single" w:sz="4" w:space="0" w:color="auto"/>
              <w:right w:val="single" w:sz="4" w:space="0" w:color="auto"/>
            </w:tcBorders>
            <w:hideMark/>
          </w:tcPr>
          <w:p w14:paraId="415AC16E" w14:textId="77777777" w:rsidR="007F78C6" w:rsidRPr="007F78C6" w:rsidRDefault="007F78C6" w:rsidP="004344A1">
            <w:pPr>
              <w:spacing w:after="160" w:line="259" w:lineRule="auto"/>
              <w:rPr>
                <w:rFonts w:cs="Times New Roman"/>
              </w:rPr>
            </w:pPr>
            <w:r w:rsidRPr="007F78C6">
              <w:rPr>
                <w:rFonts w:cs="Times New Roman"/>
              </w:rPr>
              <w:t>Grad Požega</w:t>
            </w:r>
          </w:p>
        </w:tc>
      </w:tr>
      <w:tr w:rsidR="007F78C6" w:rsidRPr="007F78C6" w14:paraId="1F956261"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1D754810" w14:textId="77777777" w:rsidR="007F78C6" w:rsidRPr="007F78C6" w:rsidRDefault="007F78C6" w:rsidP="004344A1">
            <w:pPr>
              <w:spacing w:after="160" w:line="259" w:lineRule="auto"/>
              <w:rPr>
                <w:rFonts w:cs="Times New Roman"/>
              </w:rPr>
            </w:pPr>
            <w:r w:rsidRPr="007F78C6">
              <w:rPr>
                <w:rFonts w:cs="Times New Roman"/>
              </w:rPr>
              <w:t>Vremenski horizont</w:t>
            </w:r>
          </w:p>
        </w:tc>
        <w:tc>
          <w:tcPr>
            <w:tcW w:w="6662" w:type="dxa"/>
            <w:tcBorders>
              <w:top w:val="single" w:sz="4" w:space="0" w:color="auto"/>
              <w:left w:val="single" w:sz="4" w:space="0" w:color="auto"/>
              <w:bottom w:val="single" w:sz="4" w:space="0" w:color="auto"/>
              <w:right w:val="single" w:sz="4" w:space="0" w:color="auto"/>
            </w:tcBorders>
            <w:hideMark/>
          </w:tcPr>
          <w:p w14:paraId="375A55AB" w14:textId="77777777" w:rsidR="007F78C6" w:rsidRPr="007F78C6" w:rsidRDefault="007F78C6" w:rsidP="004344A1">
            <w:pPr>
              <w:spacing w:after="160" w:line="259" w:lineRule="auto"/>
              <w:rPr>
                <w:rFonts w:cs="Times New Roman"/>
              </w:rPr>
            </w:pPr>
            <w:r w:rsidRPr="007F78C6">
              <w:rPr>
                <w:rFonts w:cs="Times New Roman"/>
              </w:rPr>
              <w:t>Okvirno do 2027. godine</w:t>
            </w:r>
          </w:p>
        </w:tc>
      </w:tr>
      <w:tr w:rsidR="007F78C6" w:rsidRPr="007F78C6" w14:paraId="6A6D367A"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40EBF43C" w14:textId="77777777" w:rsidR="007F78C6" w:rsidRPr="007F78C6" w:rsidRDefault="007F78C6" w:rsidP="004344A1">
            <w:pPr>
              <w:spacing w:after="160" w:line="259" w:lineRule="auto"/>
              <w:rPr>
                <w:rFonts w:cs="Times New Roman"/>
              </w:rPr>
            </w:pPr>
            <w:r w:rsidRPr="007F78C6">
              <w:rPr>
                <w:rFonts w:cs="Times New Roman"/>
              </w:rPr>
              <w:t>Ključne točke ostvarenja projekta</w:t>
            </w:r>
          </w:p>
        </w:tc>
        <w:tc>
          <w:tcPr>
            <w:tcW w:w="6662" w:type="dxa"/>
            <w:tcBorders>
              <w:top w:val="single" w:sz="4" w:space="0" w:color="auto"/>
              <w:left w:val="single" w:sz="4" w:space="0" w:color="auto"/>
              <w:bottom w:val="single" w:sz="4" w:space="0" w:color="auto"/>
              <w:right w:val="single" w:sz="4" w:space="0" w:color="auto"/>
            </w:tcBorders>
            <w:hideMark/>
          </w:tcPr>
          <w:p w14:paraId="37058933" w14:textId="77777777" w:rsidR="007F78C6" w:rsidRPr="007F78C6" w:rsidRDefault="007F78C6" w:rsidP="004344A1">
            <w:pPr>
              <w:spacing w:after="160" w:line="259" w:lineRule="auto"/>
              <w:rPr>
                <w:rFonts w:cs="Times New Roman"/>
              </w:rPr>
            </w:pPr>
            <w:r w:rsidRPr="007F78C6">
              <w:rPr>
                <w:rFonts w:cs="Times New Roman"/>
              </w:rPr>
              <w:t>Izrađena projektno-tehnička dokumentacija i realiziran projekt Revitalizacija povijene jezgre grada Požege</w:t>
            </w:r>
          </w:p>
        </w:tc>
      </w:tr>
      <w:tr w:rsidR="007F78C6" w:rsidRPr="007F78C6" w14:paraId="7E2519A2"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7ACFD510" w14:textId="77777777" w:rsidR="007F78C6" w:rsidRPr="007F78C6" w:rsidRDefault="007F78C6" w:rsidP="004344A1">
            <w:pPr>
              <w:spacing w:after="160" w:line="259" w:lineRule="auto"/>
              <w:rPr>
                <w:rFonts w:cs="Times New Roman"/>
              </w:rPr>
            </w:pPr>
            <w:r w:rsidRPr="007F78C6">
              <w:rPr>
                <w:rFonts w:cs="Times New Roman"/>
              </w:rPr>
              <w:t>Ukupna procijenjena vrijednost projekta</w:t>
            </w:r>
          </w:p>
        </w:tc>
        <w:tc>
          <w:tcPr>
            <w:tcW w:w="6662" w:type="dxa"/>
            <w:tcBorders>
              <w:top w:val="single" w:sz="4" w:space="0" w:color="auto"/>
              <w:left w:val="single" w:sz="4" w:space="0" w:color="auto"/>
              <w:bottom w:val="single" w:sz="4" w:space="0" w:color="auto"/>
              <w:right w:val="single" w:sz="4" w:space="0" w:color="auto"/>
            </w:tcBorders>
            <w:hideMark/>
          </w:tcPr>
          <w:p w14:paraId="122DB27D" w14:textId="77777777" w:rsidR="007F78C6" w:rsidRPr="007F78C6" w:rsidRDefault="007F78C6" w:rsidP="004344A1">
            <w:pPr>
              <w:spacing w:after="160" w:line="259" w:lineRule="auto"/>
              <w:rPr>
                <w:rFonts w:cs="Times New Roman"/>
              </w:rPr>
            </w:pPr>
            <w:r w:rsidRPr="007F78C6">
              <w:rPr>
                <w:rFonts w:cs="Times New Roman"/>
              </w:rPr>
              <w:t>11.600.000 eura</w:t>
            </w:r>
          </w:p>
        </w:tc>
      </w:tr>
      <w:tr w:rsidR="007F78C6" w:rsidRPr="007F78C6" w14:paraId="106C3224"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70554CD7" w14:textId="77777777" w:rsidR="007F78C6" w:rsidRPr="007F78C6" w:rsidRDefault="007F78C6" w:rsidP="004344A1">
            <w:pPr>
              <w:spacing w:after="160" w:line="259" w:lineRule="auto"/>
              <w:rPr>
                <w:rFonts w:cs="Times New Roman"/>
              </w:rPr>
            </w:pPr>
            <w:r w:rsidRPr="007F78C6">
              <w:rPr>
                <w:rFonts w:cs="Times New Roman"/>
              </w:rPr>
              <w:t>Izvor financiranja</w:t>
            </w:r>
          </w:p>
        </w:tc>
        <w:tc>
          <w:tcPr>
            <w:tcW w:w="6662" w:type="dxa"/>
            <w:tcBorders>
              <w:top w:val="single" w:sz="4" w:space="0" w:color="auto"/>
              <w:left w:val="single" w:sz="4" w:space="0" w:color="auto"/>
              <w:bottom w:val="single" w:sz="4" w:space="0" w:color="auto"/>
              <w:right w:val="single" w:sz="4" w:space="0" w:color="auto"/>
            </w:tcBorders>
            <w:hideMark/>
          </w:tcPr>
          <w:p w14:paraId="1371D104" w14:textId="77777777" w:rsidR="007F78C6" w:rsidRPr="007F78C6" w:rsidRDefault="007F78C6" w:rsidP="004344A1">
            <w:pPr>
              <w:spacing w:after="160" w:line="259" w:lineRule="auto"/>
              <w:rPr>
                <w:rFonts w:cs="Times New Roman"/>
              </w:rPr>
            </w:pPr>
            <w:r w:rsidRPr="007F78C6">
              <w:rPr>
                <w:rFonts w:cs="Times New Roman"/>
              </w:rPr>
              <w:t xml:space="preserve">ITU mehanizam i Proračun Grada Požege </w:t>
            </w:r>
          </w:p>
        </w:tc>
      </w:tr>
      <w:tr w:rsidR="007F78C6" w:rsidRPr="007F78C6" w14:paraId="45B5B829"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21CC3E96" w14:textId="77777777" w:rsidR="007F78C6" w:rsidRPr="007F78C6" w:rsidRDefault="007F78C6" w:rsidP="004344A1">
            <w:pPr>
              <w:spacing w:after="160" w:line="259" w:lineRule="auto"/>
              <w:rPr>
                <w:rFonts w:cs="Times New Roman"/>
              </w:rPr>
            </w:pPr>
            <w:r w:rsidRPr="007F78C6">
              <w:rPr>
                <w:rFonts w:cs="Times New Roman"/>
              </w:rPr>
              <w:t>Potrebna studijska/projektna dokumentacija</w:t>
            </w:r>
          </w:p>
        </w:tc>
        <w:tc>
          <w:tcPr>
            <w:tcW w:w="6662" w:type="dxa"/>
            <w:tcBorders>
              <w:top w:val="single" w:sz="4" w:space="0" w:color="auto"/>
              <w:left w:val="single" w:sz="4" w:space="0" w:color="auto"/>
              <w:bottom w:val="single" w:sz="4" w:space="0" w:color="auto"/>
              <w:right w:val="single" w:sz="4" w:space="0" w:color="auto"/>
            </w:tcBorders>
            <w:hideMark/>
          </w:tcPr>
          <w:p w14:paraId="3389BA1D" w14:textId="77777777" w:rsidR="007F78C6" w:rsidRPr="007F78C6" w:rsidRDefault="007F78C6" w:rsidP="004344A1">
            <w:pPr>
              <w:spacing w:after="160" w:line="259" w:lineRule="auto"/>
              <w:rPr>
                <w:rFonts w:cs="Times New Roman"/>
              </w:rPr>
            </w:pPr>
            <w:r w:rsidRPr="007F78C6">
              <w:rPr>
                <w:rFonts w:cs="Times New Roman"/>
              </w:rPr>
              <w:t>Da</w:t>
            </w:r>
          </w:p>
        </w:tc>
      </w:tr>
    </w:tbl>
    <w:p w14:paraId="6766DDA0" w14:textId="77777777" w:rsidR="007F78C6" w:rsidRPr="007F78C6" w:rsidRDefault="007F78C6" w:rsidP="007F78C6">
      <w:pPr>
        <w:rPr>
          <w:rFonts w:cs="Times New Roman"/>
        </w:rPr>
      </w:pPr>
    </w:p>
    <w:tbl>
      <w:tblPr>
        <w:tblStyle w:val="Reetkatablice"/>
        <w:tblW w:w="9634" w:type="dxa"/>
        <w:tblLook w:val="04A0" w:firstRow="1" w:lastRow="0" w:firstColumn="1" w:lastColumn="0" w:noHBand="0" w:noVBand="1"/>
      </w:tblPr>
      <w:tblGrid>
        <w:gridCol w:w="2972"/>
        <w:gridCol w:w="6662"/>
      </w:tblGrid>
      <w:tr w:rsidR="007F78C6" w:rsidRPr="007F78C6" w14:paraId="2F532001" w14:textId="77777777" w:rsidTr="007F78C6">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513011" w14:textId="77777777" w:rsidR="007F78C6" w:rsidRPr="007F78C6" w:rsidRDefault="007F78C6" w:rsidP="007F78C6">
            <w:pPr>
              <w:spacing w:after="160" w:line="259" w:lineRule="auto"/>
              <w:jc w:val="center"/>
              <w:rPr>
                <w:rFonts w:cs="Times New Roman"/>
                <w:b/>
                <w:bCs/>
              </w:rPr>
            </w:pPr>
            <w:r w:rsidRPr="007F78C6">
              <w:rPr>
                <w:rFonts w:cs="Times New Roman"/>
                <w:b/>
                <w:bCs/>
              </w:rPr>
              <w:lastRenderedPageBreak/>
              <w:t>Projekt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AE006C" w14:textId="77777777" w:rsidR="007F78C6" w:rsidRPr="007F78C6" w:rsidRDefault="007F78C6" w:rsidP="007F78C6">
            <w:pPr>
              <w:spacing w:after="160" w:line="259" w:lineRule="auto"/>
              <w:jc w:val="center"/>
              <w:rPr>
                <w:rFonts w:cs="Times New Roman"/>
                <w:b/>
                <w:bCs/>
              </w:rPr>
            </w:pPr>
            <w:r w:rsidRPr="007F78C6">
              <w:rPr>
                <w:rFonts w:cs="Times New Roman"/>
                <w:b/>
                <w:bCs/>
              </w:rPr>
              <w:t>Rekonstrukcija i dogradnja gradskih bazena</w:t>
            </w:r>
          </w:p>
        </w:tc>
      </w:tr>
      <w:tr w:rsidR="007F78C6" w:rsidRPr="007F78C6" w14:paraId="0F331B54"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22FF8814" w14:textId="77777777" w:rsidR="007F78C6" w:rsidRPr="007F78C6" w:rsidRDefault="007F78C6" w:rsidP="004344A1">
            <w:pPr>
              <w:spacing w:after="160" w:line="259" w:lineRule="auto"/>
              <w:rPr>
                <w:rFonts w:cs="Times New Roman"/>
              </w:rPr>
            </w:pPr>
            <w:r w:rsidRPr="007F78C6">
              <w:rPr>
                <w:rFonts w:cs="Times New Roman"/>
              </w:rPr>
              <w:t>Opis projekta</w:t>
            </w:r>
          </w:p>
        </w:tc>
        <w:tc>
          <w:tcPr>
            <w:tcW w:w="6662" w:type="dxa"/>
            <w:tcBorders>
              <w:top w:val="single" w:sz="4" w:space="0" w:color="auto"/>
              <w:left w:val="single" w:sz="4" w:space="0" w:color="auto"/>
              <w:bottom w:val="single" w:sz="4" w:space="0" w:color="auto"/>
              <w:right w:val="single" w:sz="4" w:space="0" w:color="auto"/>
            </w:tcBorders>
            <w:hideMark/>
          </w:tcPr>
          <w:p w14:paraId="40142635" w14:textId="77777777" w:rsidR="007F78C6" w:rsidRPr="007F78C6" w:rsidRDefault="007F78C6" w:rsidP="004344A1">
            <w:pPr>
              <w:spacing w:after="160" w:line="259" w:lineRule="auto"/>
              <w:jc w:val="both"/>
            </w:pPr>
            <w:r w:rsidRPr="007F78C6">
              <w:rPr>
                <w:rFonts w:cs="Times New Roman"/>
              </w:rPr>
              <w:t>Projekt se odnosi na proširenje kapaciteta postojećih gradskih bazena u Požegi, eventualnu izgradnju dodatnog bazena kao i nabave potrebne opreme, dodatnih sadržaja za posjetitelje, novih atrakcija i slično. Navedeni sadržaji će pružiti kvalitetniji i atraktivniji sadržaj posjetiteljima te u konačnici doprinijeti razvoju sportsko-rekreacijskog i zdravstvenog turizma.</w:t>
            </w:r>
            <w:r w:rsidRPr="007F78C6">
              <w:t xml:space="preserve"> </w:t>
            </w:r>
          </w:p>
          <w:p w14:paraId="600A88E8" w14:textId="77777777" w:rsidR="007F78C6" w:rsidRPr="007F78C6" w:rsidRDefault="007F78C6" w:rsidP="004344A1">
            <w:pPr>
              <w:spacing w:after="160" w:line="259" w:lineRule="auto"/>
              <w:rPr>
                <w:rFonts w:cs="Times New Roman"/>
              </w:rPr>
            </w:pPr>
          </w:p>
        </w:tc>
      </w:tr>
      <w:tr w:rsidR="007F78C6" w:rsidRPr="007F78C6" w14:paraId="23DE3B97"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36AC2056" w14:textId="77777777" w:rsidR="007F78C6" w:rsidRPr="007F78C6" w:rsidRDefault="007F78C6" w:rsidP="004344A1">
            <w:pPr>
              <w:spacing w:after="160" w:line="259" w:lineRule="auto"/>
              <w:rPr>
                <w:rFonts w:cs="Times New Roman"/>
              </w:rPr>
            </w:pPr>
            <w:r w:rsidRPr="007F78C6">
              <w:rPr>
                <w:rFonts w:cs="Times New Roman"/>
              </w:rPr>
              <w:t>Način doprinosa strateškom cilju</w:t>
            </w:r>
          </w:p>
        </w:tc>
        <w:tc>
          <w:tcPr>
            <w:tcW w:w="6662" w:type="dxa"/>
            <w:tcBorders>
              <w:top w:val="single" w:sz="4" w:space="0" w:color="auto"/>
              <w:left w:val="single" w:sz="4" w:space="0" w:color="auto"/>
              <w:bottom w:val="single" w:sz="4" w:space="0" w:color="auto"/>
              <w:right w:val="single" w:sz="4" w:space="0" w:color="auto"/>
            </w:tcBorders>
            <w:hideMark/>
          </w:tcPr>
          <w:p w14:paraId="04614D46" w14:textId="77777777" w:rsidR="007F78C6" w:rsidRPr="007F78C6" w:rsidRDefault="007F78C6" w:rsidP="004344A1">
            <w:pPr>
              <w:spacing w:after="160" w:line="259" w:lineRule="auto"/>
              <w:rPr>
                <w:rFonts w:cs="Times New Roman"/>
              </w:rPr>
            </w:pPr>
            <w:r w:rsidRPr="007F78C6">
              <w:rPr>
                <w:rFonts w:cs="Times New Roman"/>
              </w:rPr>
              <w:t>Pozicionirati Požegu kao jedno od najatraktivnijih urbanih središta kontinentalne Hrvatske i podići kvalitetu života lokalnog stanovništva</w:t>
            </w:r>
          </w:p>
        </w:tc>
      </w:tr>
      <w:tr w:rsidR="007F78C6" w:rsidRPr="007F78C6" w14:paraId="0ED33CFD"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1FA0DC6F" w14:textId="77777777" w:rsidR="007F78C6" w:rsidRPr="007F78C6" w:rsidRDefault="007F78C6" w:rsidP="004344A1">
            <w:pPr>
              <w:spacing w:after="160" w:line="259" w:lineRule="auto"/>
              <w:rPr>
                <w:rFonts w:cs="Times New Roman"/>
              </w:rPr>
            </w:pPr>
            <w:r w:rsidRPr="007F78C6">
              <w:rPr>
                <w:rFonts w:cs="Times New Roman"/>
              </w:rPr>
              <w:t>Nositelj provedbe</w:t>
            </w:r>
          </w:p>
        </w:tc>
        <w:tc>
          <w:tcPr>
            <w:tcW w:w="6662" w:type="dxa"/>
            <w:tcBorders>
              <w:top w:val="single" w:sz="4" w:space="0" w:color="auto"/>
              <w:left w:val="single" w:sz="4" w:space="0" w:color="auto"/>
              <w:bottom w:val="single" w:sz="4" w:space="0" w:color="auto"/>
              <w:right w:val="single" w:sz="4" w:space="0" w:color="auto"/>
            </w:tcBorders>
            <w:hideMark/>
          </w:tcPr>
          <w:p w14:paraId="79355A39" w14:textId="77777777" w:rsidR="007F78C6" w:rsidRPr="007F78C6" w:rsidRDefault="007F78C6" w:rsidP="004344A1">
            <w:pPr>
              <w:spacing w:after="160" w:line="259" w:lineRule="auto"/>
              <w:rPr>
                <w:rFonts w:cs="Times New Roman"/>
              </w:rPr>
            </w:pPr>
            <w:r w:rsidRPr="007F78C6">
              <w:rPr>
                <w:rFonts w:cs="Times New Roman"/>
              </w:rPr>
              <w:t xml:space="preserve">Grad Požega </w:t>
            </w:r>
          </w:p>
        </w:tc>
      </w:tr>
      <w:tr w:rsidR="007F78C6" w:rsidRPr="007F78C6" w14:paraId="4B3AC45A"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8D76830" w14:textId="77777777" w:rsidR="007F78C6" w:rsidRPr="007F78C6" w:rsidRDefault="007F78C6" w:rsidP="004344A1">
            <w:pPr>
              <w:spacing w:after="160" w:line="259" w:lineRule="auto"/>
              <w:rPr>
                <w:rFonts w:cs="Times New Roman"/>
              </w:rPr>
            </w:pPr>
            <w:r w:rsidRPr="007F78C6">
              <w:rPr>
                <w:rFonts w:cs="Times New Roman"/>
              </w:rPr>
              <w:t>Ostali dionici</w:t>
            </w:r>
          </w:p>
        </w:tc>
        <w:tc>
          <w:tcPr>
            <w:tcW w:w="6662" w:type="dxa"/>
            <w:tcBorders>
              <w:top w:val="single" w:sz="4" w:space="0" w:color="auto"/>
              <w:left w:val="single" w:sz="4" w:space="0" w:color="auto"/>
              <w:bottom w:val="single" w:sz="4" w:space="0" w:color="auto"/>
              <w:right w:val="single" w:sz="4" w:space="0" w:color="auto"/>
            </w:tcBorders>
            <w:hideMark/>
          </w:tcPr>
          <w:p w14:paraId="5AC4CEB4" w14:textId="77777777" w:rsidR="007F78C6" w:rsidRPr="007F78C6" w:rsidRDefault="007F78C6" w:rsidP="004344A1">
            <w:pPr>
              <w:spacing w:after="160" w:line="259" w:lineRule="auto"/>
              <w:rPr>
                <w:rFonts w:cs="Times New Roman"/>
              </w:rPr>
            </w:pPr>
            <w:r w:rsidRPr="007F78C6">
              <w:rPr>
                <w:rFonts w:cs="Times New Roman"/>
              </w:rPr>
              <w:t>Turistička zajednica Grada Požege</w:t>
            </w:r>
          </w:p>
        </w:tc>
      </w:tr>
      <w:tr w:rsidR="007F78C6" w:rsidRPr="007F78C6" w14:paraId="0C130B28"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288B9F4B" w14:textId="77777777" w:rsidR="007F78C6" w:rsidRPr="007F78C6" w:rsidRDefault="007F78C6" w:rsidP="004344A1">
            <w:pPr>
              <w:spacing w:after="160" w:line="259" w:lineRule="auto"/>
              <w:rPr>
                <w:rFonts w:cs="Times New Roman"/>
              </w:rPr>
            </w:pPr>
            <w:r w:rsidRPr="007F78C6">
              <w:rPr>
                <w:rFonts w:cs="Times New Roman"/>
              </w:rPr>
              <w:t>Lokacija provedbe</w:t>
            </w:r>
          </w:p>
        </w:tc>
        <w:tc>
          <w:tcPr>
            <w:tcW w:w="6662" w:type="dxa"/>
            <w:tcBorders>
              <w:top w:val="single" w:sz="4" w:space="0" w:color="auto"/>
              <w:left w:val="single" w:sz="4" w:space="0" w:color="auto"/>
              <w:bottom w:val="single" w:sz="4" w:space="0" w:color="auto"/>
              <w:right w:val="single" w:sz="4" w:space="0" w:color="auto"/>
            </w:tcBorders>
            <w:hideMark/>
          </w:tcPr>
          <w:p w14:paraId="0F6AB79F" w14:textId="77777777" w:rsidR="007F78C6" w:rsidRPr="007F78C6" w:rsidRDefault="007F78C6" w:rsidP="004344A1">
            <w:pPr>
              <w:spacing w:after="160" w:line="259" w:lineRule="auto"/>
              <w:rPr>
                <w:rFonts w:cs="Times New Roman"/>
              </w:rPr>
            </w:pPr>
            <w:r w:rsidRPr="007F78C6">
              <w:rPr>
                <w:rFonts w:cs="Times New Roman"/>
              </w:rPr>
              <w:t>Grad Požega</w:t>
            </w:r>
          </w:p>
        </w:tc>
      </w:tr>
      <w:tr w:rsidR="007F78C6" w:rsidRPr="007F78C6" w14:paraId="290C36EC"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19FC071" w14:textId="77777777" w:rsidR="007F78C6" w:rsidRPr="007F78C6" w:rsidRDefault="007F78C6" w:rsidP="004344A1">
            <w:pPr>
              <w:spacing w:after="160" w:line="259" w:lineRule="auto"/>
              <w:rPr>
                <w:rFonts w:cs="Times New Roman"/>
              </w:rPr>
            </w:pPr>
            <w:r w:rsidRPr="007F78C6">
              <w:rPr>
                <w:rFonts w:cs="Times New Roman"/>
              </w:rPr>
              <w:t>Vremenski horizont</w:t>
            </w:r>
          </w:p>
        </w:tc>
        <w:tc>
          <w:tcPr>
            <w:tcW w:w="6662" w:type="dxa"/>
            <w:tcBorders>
              <w:top w:val="single" w:sz="4" w:space="0" w:color="auto"/>
              <w:left w:val="single" w:sz="4" w:space="0" w:color="auto"/>
              <w:bottom w:val="single" w:sz="4" w:space="0" w:color="auto"/>
              <w:right w:val="single" w:sz="4" w:space="0" w:color="auto"/>
            </w:tcBorders>
            <w:hideMark/>
          </w:tcPr>
          <w:p w14:paraId="78A690C1" w14:textId="77777777" w:rsidR="007F78C6" w:rsidRPr="007F78C6" w:rsidRDefault="007F78C6" w:rsidP="004344A1">
            <w:pPr>
              <w:spacing w:after="160" w:line="259" w:lineRule="auto"/>
              <w:rPr>
                <w:rFonts w:cs="Times New Roman"/>
              </w:rPr>
            </w:pPr>
            <w:r w:rsidRPr="007F78C6">
              <w:rPr>
                <w:rFonts w:cs="Times New Roman"/>
              </w:rPr>
              <w:t>Okvirno do 2030. godine</w:t>
            </w:r>
          </w:p>
        </w:tc>
      </w:tr>
      <w:tr w:rsidR="007F78C6" w:rsidRPr="007F78C6" w14:paraId="361C8C79"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4A3CA7C" w14:textId="77777777" w:rsidR="007F78C6" w:rsidRPr="007F78C6" w:rsidRDefault="007F78C6" w:rsidP="004344A1">
            <w:pPr>
              <w:spacing w:after="160" w:line="259" w:lineRule="auto"/>
              <w:rPr>
                <w:rFonts w:cs="Times New Roman"/>
              </w:rPr>
            </w:pPr>
            <w:r w:rsidRPr="007F78C6">
              <w:rPr>
                <w:rFonts w:cs="Times New Roman"/>
              </w:rPr>
              <w:t>Ključne točke ostvarenja projekta</w:t>
            </w:r>
          </w:p>
        </w:tc>
        <w:tc>
          <w:tcPr>
            <w:tcW w:w="6662" w:type="dxa"/>
            <w:tcBorders>
              <w:top w:val="single" w:sz="4" w:space="0" w:color="auto"/>
              <w:left w:val="single" w:sz="4" w:space="0" w:color="auto"/>
              <w:bottom w:val="single" w:sz="4" w:space="0" w:color="auto"/>
              <w:right w:val="single" w:sz="4" w:space="0" w:color="auto"/>
            </w:tcBorders>
            <w:hideMark/>
          </w:tcPr>
          <w:p w14:paraId="2A9BCD37" w14:textId="77777777" w:rsidR="007F78C6" w:rsidRPr="007F78C6" w:rsidRDefault="007F78C6" w:rsidP="004344A1">
            <w:pPr>
              <w:spacing w:after="160" w:line="259" w:lineRule="auto"/>
              <w:rPr>
                <w:rFonts w:cs="Times New Roman"/>
              </w:rPr>
            </w:pPr>
            <w:r w:rsidRPr="007F78C6">
              <w:rPr>
                <w:rFonts w:cs="Times New Roman"/>
              </w:rPr>
              <w:t xml:space="preserve">Izrađena projektno-tehnička dokumentacija i realiziran projekt </w:t>
            </w:r>
          </w:p>
        </w:tc>
      </w:tr>
      <w:tr w:rsidR="007F78C6" w:rsidRPr="007F78C6" w14:paraId="2BABF3F2"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0045E177" w14:textId="77777777" w:rsidR="007F78C6" w:rsidRPr="007F78C6" w:rsidRDefault="007F78C6" w:rsidP="004344A1">
            <w:pPr>
              <w:spacing w:after="160" w:line="259" w:lineRule="auto"/>
              <w:rPr>
                <w:rFonts w:cs="Times New Roman"/>
              </w:rPr>
            </w:pPr>
            <w:r w:rsidRPr="007F78C6">
              <w:rPr>
                <w:rFonts w:cs="Times New Roman"/>
              </w:rPr>
              <w:t>Ukupna procijenjena vrijednost projekta</w:t>
            </w:r>
          </w:p>
        </w:tc>
        <w:tc>
          <w:tcPr>
            <w:tcW w:w="6662" w:type="dxa"/>
            <w:tcBorders>
              <w:top w:val="single" w:sz="4" w:space="0" w:color="auto"/>
              <w:left w:val="single" w:sz="4" w:space="0" w:color="auto"/>
              <w:bottom w:val="single" w:sz="4" w:space="0" w:color="auto"/>
              <w:right w:val="single" w:sz="4" w:space="0" w:color="auto"/>
            </w:tcBorders>
            <w:hideMark/>
          </w:tcPr>
          <w:p w14:paraId="13E74E1A" w14:textId="77777777" w:rsidR="007F78C6" w:rsidRPr="007F78C6" w:rsidRDefault="007F78C6" w:rsidP="004344A1">
            <w:pPr>
              <w:spacing w:after="160" w:line="259" w:lineRule="auto"/>
              <w:rPr>
                <w:rFonts w:cs="Times New Roman"/>
              </w:rPr>
            </w:pPr>
            <w:r w:rsidRPr="007F78C6">
              <w:rPr>
                <w:rFonts w:cs="Times New Roman"/>
              </w:rPr>
              <w:t>5.000.000 eura</w:t>
            </w:r>
          </w:p>
        </w:tc>
      </w:tr>
      <w:tr w:rsidR="007F78C6" w:rsidRPr="007F78C6" w14:paraId="75ECCC5F"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7EBA4B1B" w14:textId="77777777" w:rsidR="007F78C6" w:rsidRPr="007F78C6" w:rsidRDefault="007F78C6" w:rsidP="004344A1">
            <w:pPr>
              <w:spacing w:after="160" w:line="259" w:lineRule="auto"/>
              <w:rPr>
                <w:rFonts w:cs="Times New Roman"/>
              </w:rPr>
            </w:pPr>
            <w:r w:rsidRPr="007F78C6">
              <w:rPr>
                <w:rFonts w:cs="Times New Roman"/>
              </w:rPr>
              <w:t>Izvor financiranja</w:t>
            </w:r>
          </w:p>
        </w:tc>
        <w:tc>
          <w:tcPr>
            <w:tcW w:w="6662" w:type="dxa"/>
            <w:tcBorders>
              <w:top w:val="single" w:sz="4" w:space="0" w:color="auto"/>
              <w:left w:val="single" w:sz="4" w:space="0" w:color="auto"/>
              <w:bottom w:val="single" w:sz="4" w:space="0" w:color="auto"/>
              <w:right w:val="single" w:sz="4" w:space="0" w:color="auto"/>
            </w:tcBorders>
            <w:hideMark/>
          </w:tcPr>
          <w:p w14:paraId="4BE04611" w14:textId="77777777" w:rsidR="007F78C6" w:rsidRPr="007F78C6" w:rsidRDefault="007F78C6" w:rsidP="004344A1">
            <w:pPr>
              <w:spacing w:after="160" w:line="259" w:lineRule="auto"/>
              <w:rPr>
                <w:rFonts w:cs="Times New Roman"/>
              </w:rPr>
            </w:pPr>
            <w:r w:rsidRPr="007F78C6">
              <w:rPr>
                <w:rFonts w:cs="Times New Roman"/>
              </w:rPr>
              <w:t>Proračun Grada Požege, nacionalna sredstva i sredstva EU fondova</w:t>
            </w:r>
          </w:p>
        </w:tc>
      </w:tr>
      <w:tr w:rsidR="007F78C6" w:rsidRPr="007F78C6" w14:paraId="48548AFF"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18693C52" w14:textId="77777777" w:rsidR="007F78C6" w:rsidRPr="007F78C6" w:rsidRDefault="007F78C6" w:rsidP="004344A1">
            <w:pPr>
              <w:spacing w:after="160" w:line="259" w:lineRule="auto"/>
              <w:rPr>
                <w:rFonts w:cs="Times New Roman"/>
              </w:rPr>
            </w:pPr>
            <w:r w:rsidRPr="007F78C6">
              <w:rPr>
                <w:rFonts w:cs="Times New Roman"/>
              </w:rPr>
              <w:t>Potrebna studijska/projektna dokumentacija</w:t>
            </w:r>
          </w:p>
        </w:tc>
        <w:tc>
          <w:tcPr>
            <w:tcW w:w="6662" w:type="dxa"/>
            <w:tcBorders>
              <w:top w:val="single" w:sz="4" w:space="0" w:color="auto"/>
              <w:left w:val="single" w:sz="4" w:space="0" w:color="auto"/>
              <w:bottom w:val="single" w:sz="4" w:space="0" w:color="auto"/>
              <w:right w:val="single" w:sz="4" w:space="0" w:color="auto"/>
            </w:tcBorders>
            <w:hideMark/>
          </w:tcPr>
          <w:p w14:paraId="183BC72B" w14:textId="77777777" w:rsidR="007F78C6" w:rsidRPr="007F78C6" w:rsidRDefault="007F78C6" w:rsidP="004344A1">
            <w:pPr>
              <w:spacing w:after="160" w:line="259" w:lineRule="auto"/>
              <w:rPr>
                <w:rFonts w:cs="Times New Roman"/>
              </w:rPr>
            </w:pPr>
            <w:r w:rsidRPr="007F78C6">
              <w:rPr>
                <w:rFonts w:cs="Times New Roman"/>
              </w:rPr>
              <w:t>Da</w:t>
            </w:r>
          </w:p>
        </w:tc>
      </w:tr>
    </w:tbl>
    <w:p w14:paraId="6E653253" w14:textId="77777777" w:rsidR="007F78C6" w:rsidRPr="007F78C6" w:rsidRDefault="007F78C6" w:rsidP="007F78C6">
      <w:pPr>
        <w:rPr>
          <w:rFonts w:cs="Times New Roman"/>
        </w:rPr>
      </w:pPr>
    </w:p>
    <w:tbl>
      <w:tblPr>
        <w:tblStyle w:val="Reetkatablice"/>
        <w:tblW w:w="9634" w:type="dxa"/>
        <w:tblLook w:val="04A0" w:firstRow="1" w:lastRow="0" w:firstColumn="1" w:lastColumn="0" w:noHBand="0" w:noVBand="1"/>
      </w:tblPr>
      <w:tblGrid>
        <w:gridCol w:w="2972"/>
        <w:gridCol w:w="6662"/>
      </w:tblGrid>
      <w:tr w:rsidR="007F78C6" w:rsidRPr="007F78C6" w14:paraId="598BE794" w14:textId="77777777" w:rsidTr="007F78C6">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488440" w14:textId="77777777" w:rsidR="007F78C6" w:rsidRPr="007F78C6" w:rsidRDefault="007F78C6" w:rsidP="007F78C6">
            <w:pPr>
              <w:spacing w:after="160" w:line="259" w:lineRule="auto"/>
              <w:jc w:val="center"/>
              <w:rPr>
                <w:rFonts w:cs="Times New Roman"/>
                <w:b/>
                <w:bCs/>
              </w:rPr>
            </w:pPr>
            <w:r w:rsidRPr="007F78C6">
              <w:rPr>
                <w:rFonts w:cs="Times New Roman"/>
                <w:b/>
                <w:bCs/>
              </w:rPr>
              <w:t>Projekt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066CE1" w14:textId="77777777" w:rsidR="007F78C6" w:rsidRPr="007F78C6" w:rsidRDefault="007F78C6" w:rsidP="007F78C6">
            <w:pPr>
              <w:spacing w:after="160" w:line="259" w:lineRule="auto"/>
              <w:jc w:val="center"/>
              <w:rPr>
                <w:rFonts w:cs="Times New Roman"/>
                <w:b/>
                <w:bCs/>
              </w:rPr>
            </w:pPr>
            <w:r w:rsidRPr="007F78C6">
              <w:rPr>
                <w:rFonts w:cs="Times New Roman"/>
                <w:b/>
                <w:bCs/>
              </w:rPr>
              <w:t>Revitalizacija Starog grada</w:t>
            </w:r>
          </w:p>
        </w:tc>
      </w:tr>
      <w:tr w:rsidR="007F78C6" w:rsidRPr="007F78C6" w14:paraId="27F095DA"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673FEB8F" w14:textId="77777777" w:rsidR="007F78C6" w:rsidRPr="007F78C6" w:rsidRDefault="007F78C6" w:rsidP="004344A1">
            <w:pPr>
              <w:spacing w:after="160" w:line="259" w:lineRule="auto"/>
              <w:rPr>
                <w:rFonts w:cs="Times New Roman"/>
              </w:rPr>
            </w:pPr>
            <w:r w:rsidRPr="007F78C6">
              <w:rPr>
                <w:rFonts w:cs="Times New Roman"/>
              </w:rPr>
              <w:t>Opis projekta</w:t>
            </w:r>
          </w:p>
        </w:tc>
        <w:tc>
          <w:tcPr>
            <w:tcW w:w="6662" w:type="dxa"/>
            <w:tcBorders>
              <w:top w:val="single" w:sz="4" w:space="0" w:color="auto"/>
              <w:left w:val="single" w:sz="4" w:space="0" w:color="auto"/>
              <w:bottom w:val="single" w:sz="4" w:space="0" w:color="auto"/>
              <w:right w:val="single" w:sz="4" w:space="0" w:color="auto"/>
            </w:tcBorders>
            <w:hideMark/>
          </w:tcPr>
          <w:p w14:paraId="1A3CC224" w14:textId="77777777" w:rsidR="007F78C6" w:rsidRPr="007F78C6" w:rsidRDefault="007F78C6" w:rsidP="004344A1">
            <w:pPr>
              <w:spacing w:after="160" w:line="259" w:lineRule="auto"/>
              <w:jc w:val="both"/>
              <w:rPr>
                <w:rFonts w:eastAsia="Calibri" w:cs="Times New Roman"/>
              </w:rPr>
            </w:pPr>
            <w:r w:rsidRPr="007F78C6">
              <w:rPr>
                <w:rFonts w:eastAsia="Calibri" w:cs="Times New Roman"/>
              </w:rPr>
              <w:t xml:space="preserve">Osnovna ideja projekta je uređenje Starog grada u centru Požege. Namjera je obnoviti Stari grad na osnovi prikupljenih i obrađenih spoznaja nakon dovršenog znanstvenog istraživanja, temeljem smjernica za obnovu i prezentaciju Starog grada Požege kao cjeline i njenih pojedinih dijelova (arheologija, hortikultura, prezentacija arhitektonskih ostataka, parkovno uređenje, oprema i sl.) s ciljem uređenja devastirane parkovne površine te poboljšanja kulturnih i turističkih sadržaja Grada Požege. Projekt uređenja Starog grada sa svim svojim budućim aktivnostima i sadržajima koji će biti privlačni za turiste pridonijeti će revitalizaciji Kulturno povijesne cjeline Grada Požege. </w:t>
            </w:r>
            <w:r w:rsidRPr="007F78C6">
              <w:rPr>
                <w:rFonts w:cs="Times New Roman"/>
              </w:rPr>
              <w:t xml:space="preserve">Rekonstrukcija i uređenje Starog grada u Požegi, doprinijet </w:t>
            </w:r>
            <w:r w:rsidRPr="007F78C6">
              <w:rPr>
                <w:rFonts w:cs="Times New Roman"/>
              </w:rPr>
              <w:lastRenderedPageBreak/>
              <w:t xml:space="preserve">će povećanju turističke ponude grada te iskoristivosti prostora za održavanje kulturno-umjetničkog sadržaja. </w:t>
            </w:r>
          </w:p>
        </w:tc>
      </w:tr>
      <w:tr w:rsidR="007F78C6" w:rsidRPr="007F78C6" w14:paraId="1486D14C"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3B19D91" w14:textId="77777777" w:rsidR="007F78C6" w:rsidRPr="007F78C6" w:rsidRDefault="007F78C6" w:rsidP="004344A1">
            <w:pPr>
              <w:spacing w:after="160" w:line="259" w:lineRule="auto"/>
              <w:rPr>
                <w:rFonts w:cs="Times New Roman"/>
              </w:rPr>
            </w:pPr>
            <w:r w:rsidRPr="007F78C6">
              <w:rPr>
                <w:rFonts w:cs="Times New Roman"/>
              </w:rPr>
              <w:t>Način doprinosa strateškom cilju</w:t>
            </w:r>
          </w:p>
        </w:tc>
        <w:tc>
          <w:tcPr>
            <w:tcW w:w="6662" w:type="dxa"/>
            <w:tcBorders>
              <w:top w:val="single" w:sz="4" w:space="0" w:color="auto"/>
              <w:left w:val="single" w:sz="4" w:space="0" w:color="auto"/>
              <w:bottom w:val="single" w:sz="4" w:space="0" w:color="auto"/>
              <w:right w:val="single" w:sz="4" w:space="0" w:color="auto"/>
            </w:tcBorders>
            <w:hideMark/>
          </w:tcPr>
          <w:p w14:paraId="5FF6A78E" w14:textId="77777777" w:rsidR="007F78C6" w:rsidRPr="007F78C6" w:rsidRDefault="007F78C6" w:rsidP="004344A1">
            <w:pPr>
              <w:spacing w:after="160" w:line="259" w:lineRule="auto"/>
              <w:rPr>
                <w:rFonts w:cs="Times New Roman"/>
              </w:rPr>
            </w:pPr>
            <w:r w:rsidRPr="007F78C6">
              <w:rPr>
                <w:rFonts w:cs="Times New Roman"/>
              </w:rPr>
              <w:t>Pozicionirati Požegu kao jedno od najatraktivnijih urbanih središta kontinentalne Hrvatske i podići kvalitetu života lokalnog stanovništva</w:t>
            </w:r>
          </w:p>
        </w:tc>
      </w:tr>
      <w:tr w:rsidR="007F78C6" w:rsidRPr="007F78C6" w14:paraId="7CBBBEE8"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13181ADE" w14:textId="77777777" w:rsidR="007F78C6" w:rsidRPr="007F78C6" w:rsidRDefault="007F78C6" w:rsidP="004344A1">
            <w:pPr>
              <w:spacing w:after="160" w:line="259" w:lineRule="auto"/>
              <w:rPr>
                <w:rFonts w:cs="Times New Roman"/>
              </w:rPr>
            </w:pPr>
            <w:r w:rsidRPr="007F78C6">
              <w:rPr>
                <w:rFonts w:cs="Times New Roman"/>
              </w:rPr>
              <w:t>Nositelj provedbe</w:t>
            </w:r>
          </w:p>
        </w:tc>
        <w:tc>
          <w:tcPr>
            <w:tcW w:w="6662" w:type="dxa"/>
            <w:tcBorders>
              <w:top w:val="single" w:sz="4" w:space="0" w:color="auto"/>
              <w:left w:val="single" w:sz="4" w:space="0" w:color="auto"/>
              <w:bottom w:val="single" w:sz="4" w:space="0" w:color="auto"/>
              <w:right w:val="single" w:sz="4" w:space="0" w:color="auto"/>
            </w:tcBorders>
            <w:hideMark/>
          </w:tcPr>
          <w:p w14:paraId="1ECB6A5A" w14:textId="77777777" w:rsidR="007F78C6" w:rsidRPr="007F78C6" w:rsidRDefault="007F78C6" w:rsidP="004344A1">
            <w:pPr>
              <w:spacing w:after="160" w:line="259" w:lineRule="auto"/>
              <w:rPr>
                <w:rFonts w:cs="Times New Roman"/>
              </w:rPr>
            </w:pPr>
            <w:r w:rsidRPr="007F78C6">
              <w:rPr>
                <w:rFonts w:cs="Times New Roman"/>
              </w:rPr>
              <w:t xml:space="preserve">Grad Požega </w:t>
            </w:r>
          </w:p>
        </w:tc>
      </w:tr>
      <w:tr w:rsidR="007F78C6" w:rsidRPr="007F78C6" w14:paraId="03FB58EF"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4997BDAC" w14:textId="77777777" w:rsidR="007F78C6" w:rsidRPr="007F78C6" w:rsidRDefault="007F78C6" w:rsidP="004344A1">
            <w:pPr>
              <w:spacing w:after="160" w:line="259" w:lineRule="auto"/>
              <w:rPr>
                <w:rFonts w:cs="Times New Roman"/>
              </w:rPr>
            </w:pPr>
            <w:r w:rsidRPr="007F78C6">
              <w:rPr>
                <w:rFonts w:cs="Times New Roman"/>
              </w:rPr>
              <w:t>Ostali dionici</w:t>
            </w:r>
          </w:p>
        </w:tc>
        <w:tc>
          <w:tcPr>
            <w:tcW w:w="6662" w:type="dxa"/>
            <w:tcBorders>
              <w:top w:val="single" w:sz="4" w:space="0" w:color="auto"/>
              <w:left w:val="single" w:sz="4" w:space="0" w:color="auto"/>
              <w:bottom w:val="single" w:sz="4" w:space="0" w:color="auto"/>
              <w:right w:val="single" w:sz="4" w:space="0" w:color="auto"/>
            </w:tcBorders>
            <w:hideMark/>
          </w:tcPr>
          <w:p w14:paraId="5D543ED5" w14:textId="77777777" w:rsidR="007F78C6" w:rsidRPr="007F78C6" w:rsidRDefault="007F78C6" w:rsidP="004344A1">
            <w:pPr>
              <w:spacing w:after="160" w:line="259" w:lineRule="auto"/>
              <w:rPr>
                <w:rFonts w:cs="Times New Roman"/>
              </w:rPr>
            </w:pPr>
            <w:r w:rsidRPr="007F78C6">
              <w:rPr>
                <w:rFonts w:cs="Times New Roman"/>
              </w:rPr>
              <w:t>Turistička zajednica Grada Požege</w:t>
            </w:r>
          </w:p>
        </w:tc>
      </w:tr>
      <w:tr w:rsidR="007F78C6" w:rsidRPr="007F78C6" w14:paraId="378EC8CD"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C8F7D59" w14:textId="77777777" w:rsidR="007F78C6" w:rsidRPr="007F78C6" w:rsidRDefault="007F78C6" w:rsidP="004344A1">
            <w:pPr>
              <w:spacing w:after="160" w:line="259" w:lineRule="auto"/>
              <w:rPr>
                <w:rFonts w:cs="Times New Roman"/>
              </w:rPr>
            </w:pPr>
            <w:r w:rsidRPr="007F78C6">
              <w:rPr>
                <w:rFonts w:cs="Times New Roman"/>
              </w:rPr>
              <w:t>Lokacija provedbe</w:t>
            </w:r>
          </w:p>
        </w:tc>
        <w:tc>
          <w:tcPr>
            <w:tcW w:w="6662" w:type="dxa"/>
            <w:tcBorders>
              <w:top w:val="single" w:sz="4" w:space="0" w:color="auto"/>
              <w:left w:val="single" w:sz="4" w:space="0" w:color="auto"/>
              <w:bottom w:val="single" w:sz="4" w:space="0" w:color="auto"/>
              <w:right w:val="single" w:sz="4" w:space="0" w:color="auto"/>
            </w:tcBorders>
            <w:hideMark/>
          </w:tcPr>
          <w:p w14:paraId="07C8A5D6" w14:textId="77777777" w:rsidR="007F78C6" w:rsidRPr="007F78C6" w:rsidRDefault="007F78C6" w:rsidP="004344A1">
            <w:pPr>
              <w:spacing w:after="160" w:line="259" w:lineRule="auto"/>
              <w:rPr>
                <w:rFonts w:cs="Times New Roman"/>
              </w:rPr>
            </w:pPr>
            <w:r w:rsidRPr="007F78C6">
              <w:rPr>
                <w:rFonts w:cs="Times New Roman"/>
              </w:rPr>
              <w:t>Grad Požega</w:t>
            </w:r>
          </w:p>
        </w:tc>
      </w:tr>
      <w:tr w:rsidR="007F78C6" w:rsidRPr="007F78C6" w14:paraId="6C683D0D"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7BBA33F1" w14:textId="77777777" w:rsidR="007F78C6" w:rsidRPr="007F78C6" w:rsidRDefault="007F78C6" w:rsidP="004344A1">
            <w:pPr>
              <w:spacing w:after="160" w:line="259" w:lineRule="auto"/>
              <w:rPr>
                <w:rFonts w:cs="Times New Roman"/>
              </w:rPr>
            </w:pPr>
            <w:r w:rsidRPr="007F78C6">
              <w:rPr>
                <w:rFonts w:cs="Times New Roman"/>
              </w:rPr>
              <w:t>Vremenski horizont</w:t>
            </w:r>
          </w:p>
        </w:tc>
        <w:tc>
          <w:tcPr>
            <w:tcW w:w="6662" w:type="dxa"/>
            <w:tcBorders>
              <w:top w:val="single" w:sz="4" w:space="0" w:color="auto"/>
              <w:left w:val="single" w:sz="4" w:space="0" w:color="auto"/>
              <w:bottom w:val="single" w:sz="4" w:space="0" w:color="auto"/>
              <w:right w:val="single" w:sz="4" w:space="0" w:color="auto"/>
            </w:tcBorders>
            <w:hideMark/>
          </w:tcPr>
          <w:p w14:paraId="31678BBA" w14:textId="77777777" w:rsidR="007F78C6" w:rsidRPr="007F78C6" w:rsidRDefault="007F78C6" w:rsidP="004344A1">
            <w:pPr>
              <w:spacing w:after="160" w:line="259" w:lineRule="auto"/>
              <w:rPr>
                <w:rFonts w:cs="Times New Roman"/>
              </w:rPr>
            </w:pPr>
            <w:r w:rsidRPr="007F78C6">
              <w:rPr>
                <w:rFonts w:cs="Times New Roman"/>
              </w:rPr>
              <w:t>Okvirno do 2030. godine</w:t>
            </w:r>
          </w:p>
        </w:tc>
      </w:tr>
      <w:tr w:rsidR="007F78C6" w:rsidRPr="007F78C6" w14:paraId="174ECA4D"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75FB1DCC" w14:textId="77777777" w:rsidR="007F78C6" w:rsidRPr="007F78C6" w:rsidRDefault="007F78C6" w:rsidP="004344A1">
            <w:pPr>
              <w:spacing w:after="160" w:line="259" w:lineRule="auto"/>
              <w:rPr>
                <w:rFonts w:cs="Times New Roman"/>
              </w:rPr>
            </w:pPr>
            <w:r w:rsidRPr="007F78C6">
              <w:rPr>
                <w:rFonts w:cs="Times New Roman"/>
              </w:rPr>
              <w:t>Ključne točke ostvarenja projekta</w:t>
            </w:r>
          </w:p>
        </w:tc>
        <w:tc>
          <w:tcPr>
            <w:tcW w:w="6662" w:type="dxa"/>
            <w:tcBorders>
              <w:top w:val="single" w:sz="4" w:space="0" w:color="auto"/>
              <w:left w:val="single" w:sz="4" w:space="0" w:color="auto"/>
              <w:bottom w:val="single" w:sz="4" w:space="0" w:color="auto"/>
              <w:right w:val="single" w:sz="4" w:space="0" w:color="auto"/>
            </w:tcBorders>
            <w:hideMark/>
          </w:tcPr>
          <w:p w14:paraId="3DB30189" w14:textId="77777777" w:rsidR="007F78C6" w:rsidRPr="007F78C6" w:rsidRDefault="007F78C6" w:rsidP="004344A1">
            <w:pPr>
              <w:spacing w:after="160" w:line="259" w:lineRule="auto"/>
              <w:rPr>
                <w:rFonts w:cs="Times New Roman"/>
              </w:rPr>
            </w:pPr>
            <w:r w:rsidRPr="007F78C6">
              <w:rPr>
                <w:rFonts w:cs="Times New Roman"/>
              </w:rPr>
              <w:t xml:space="preserve">Izrađena projektno-tehnička dokumentacija i realiziran projekt </w:t>
            </w:r>
          </w:p>
        </w:tc>
      </w:tr>
      <w:tr w:rsidR="007F78C6" w:rsidRPr="007F78C6" w14:paraId="3CB5B447"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44B3A42B" w14:textId="77777777" w:rsidR="007F78C6" w:rsidRPr="007F78C6" w:rsidRDefault="007F78C6" w:rsidP="004344A1">
            <w:pPr>
              <w:spacing w:after="160" w:line="259" w:lineRule="auto"/>
              <w:rPr>
                <w:rFonts w:cs="Times New Roman"/>
              </w:rPr>
            </w:pPr>
            <w:r w:rsidRPr="007F78C6">
              <w:rPr>
                <w:rFonts w:cs="Times New Roman"/>
              </w:rPr>
              <w:t>Ukupna procijenjena vrijednost projekta</w:t>
            </w:r>
          </w:p>
        </w:tc>
        <w:tc>
          <w:tcPr>
            <w:tcW w:w="6662" w:type="dxa"/>
            <w:tcBorders>
              <w:top w:val="single" w:sz="4" w:space="0" w:color="auto"/>
              <w:left w:val="single" w:sz="4" w:space="0" w:color="auto"/>
              <w:bottom w:val="single" w:sz="4" w:space="0" w:color="auto"/>
              <w:right w:val="single" w:sz="4" w:space="0" w:color="auto"/>
            </w:tcBorders>
            <w:hideMark/>
          </w:tcPr>
          <w:p w14:paraId="3AADE84D" w14:textId="77777777" w:rsidR="007F78C6" w:rsidRPr="007F78C6" w:rsidRDefault="007F78C6" w:rsidP="004344A1">
            <w:pPr>
              <w:spacing w:after="160" w:line="259" w:lineRule="auto"/>
              <w:rPr>
                <w:rFonts w:cs="Times New Roman"/>
              </w:rPr>
            </w:pPr>
            <w:r w:rsidRPr="007F78C6">
              <w:rPr>
                <w:rFonts w:cs="Times New Roman"/>
              </w:rPr>
              <w:t>5.000.000 eura</w:t>
            </w:r>
          </w:p>
        </w:tc>
      </w:tr>
      <w:tr w:rsidR="007F78C6" w:rsidRPr="007F78C6" w14:paraId="45137D93"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21D1ED9F" w14:textId="77777777" w:rsidR="007F78C6" w:rsidRPr="007F78C6" w:rsidRDefault="007F78C6" w:rsidP="004344A1">
            <w:pPr>
              <w:spacing w:after="160" w:line="259" w:lineRule="auto"/>
              <w:rPr>
                <w:rFonts w:cs="Times New Roman"/>
              </w:rPr>
            </w:pPr>
            <w:r w:rsidRPr="007F78C6">
              <w:rPr>
                <w:rFonts w:cs="Times New Roman"/>
              </w:rPr>
              <w:t>Izvor financiranja</w:t>
            </w:r>
          </w:p>
        </w:tc>
        <w:tc>
          <w:tcPr>
            <w:tcW w:w="6662" w:type="dxa"/>
            <w:tcBorders>
              <w:top w:val="single" w:sz="4" w:space="0" w:color="auto"/>
              <w:left w:val="single" w:sz="4" w:space="0" w:color="auto"/>
              <w:bottom w:val="single" w:sz="4" w:space="0" w:color="auto"/>
              <w:right w:val="single" w:sz="4" w:space="0" w:color="auto"/>
            </w:tcBorders>
            <w:hideMark/>
          </w:tcPr>
          <w:p w14:paraId="0D95C0D6" w14:textId="77777777" w:rsidR="007F78C6" w:rsidRPr="007F78C6" w:rsidRDefault="007F78C6" w:rsidP="004344A1">
            <w:pPr>
              <w:spacing w:after="160" w:line="259" w:lineRule="auto"/>
              <w:rPr>
                <w:rFonts w:cs="Times New Roman"/>
              </w:rPr>
            </w:pPr>
            <w:r w:rsidRPr="007F78C6">
              <w:rPr>
                <w:rFonts w:cs="Times New Roman"/>
              </w:rPr>
              <w:t>Proračun Grada Požege, nacionalna sredstva i sredstva EU fondova</w:t>
            </w:r>
          </w:p>
        </w:tc>
      </w:tr>
      <w:tr w:rsidR="007F78C6" w:rsidRPr="007F78C6" w14:paraId="0C62A104"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17C55436" w14:textId="77777777" w:rsidR="007F78C6" w:rsidRPr="007F78C6" w:rsidRDefault="007F78C6" w:rsidP="004344A1">
            <w:pPr>
              <w:spacing w:after="160" w:line="259" w:lineRule="auto"/>
              <w:rPr>
                <w:rFonts w:cs="Times New Roman"/>
              </w:rPr>
            </w:pPr>
            <w:r w:rsidRPr="007F78C6">
              <w:rPr>
                <w:rFonts w:cs="Times New Roman"/>
              </w:rPr>
              <w:t>Potrebna studijska/projektna dokumentacija</w:t>
            </w:r>
          </w:p>
        </w:tc>
        <w:tc>
          <w:tcPr>
            <w:tcW w:w="6662" w:type="dxa"/>
            <w:tcBorders>
              <w:top w:val="single" w:sz="4" w:space="0" w:color="auto"/>
              <w:left w:val="single" w:sz="4" w:space="0" w:color="auto"/>
              <w:bottom w:val="single" w:sz="4" w:space="0" w:color="auto"/>
              <w:right w:val="single" w:sz="4" w:space="0" w:color="auto"/>
            </w:tcBorders>
            <w:hideMark/>
          </w:tcPr>
          <w:p w14:paraId="083C4D00" w14:textId="77777777" w:rsidR="007F78C6" w:rsidRPr="007F78C6" w:rsidRDefault="007F78C6" w:rsidP="004344A1">
            <w:pPr>
              <w:spacing w:after="160" w:line="259" w:lineRule="auto"/>
              <w:rPr>
                <w:rFonts w:cs="Times New Roman"/>
              </w:rPr>
            </w:pPr>
            <w:r w:rsidRPr="007F78C6">
              <w:rPr>
                <w:rFonts w:cs="Times New Roman"/>
              </w:rPr>
              <w:t>Da</w:t>
            </w:r>
          </w:p>
        </w:tc>
      </w:tr>
    </w:tbl>
    <w:p w14:paraId="3EC7C9C8" w14:textId="77777777" w:rsidR="007F78C6" w:rsidRPr="007F78C6" w:rsidRDefault="007F78C6" w:rsidP="007F78C6">
      <w:pPr>
        <w:rPr>
          <w:rFonts w:cs="Times New Roman"/>
        </w:rPr>
      </w:pPr>
    </w:p>
    <w:p w14:paraId="1194C165" w14:textId="77777777" w:rsidR="007F78C6" w:rsidRPr="007F78C6" w:rsidRDefault="007F78C6" w:rsidP="007F78C6">
      <w:pPr>
        <w:rPr>
          <w:rFonts w:cs="Times New Roman"/>
        </w:rPr>
      </w:pPr>
    </w:p>
    <w:tbl>
      <w:tblPr>
        <w:tblStyle w:val="Reetkatablice"/>
        <w:tblW w:w="9634" w:type="dxa"/>
        <w:tblLook w:val="04A0" w:firstRow="1" w:lastRow="0" w:firstColumn="1" w:lastColumn="0" w:noHBand="0" w:noVBand="1"/>
      </w:tblPr>
      <w:tblGrid>
        <w:gridCol w:w="2972"/>
        <w:gridCol w:w="6662"/>
      </w:tblGrid>
      <w:tr w:rsidR="007F78C6" w:rsidRPr="007F78C6" w14:paraId="3B2D3D44" w14:textId="77777777" w:rsidTr="007F78C6">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BFAF6" w14:textId="77777777" w:rsidR="007F78C6" w:rsidRPr="007F78C6" w:rsidRDefault="007F78C6" w:rsidP="007F78C6">
            <w:pPr>
              <w:spacing w:after="160" w:line="259" w:lineRule="auto"/>
              <w:jc w:val="center"/>
              <w:rPr>
                <w:rFonts w:cs="Times New Roman"/>
                <w:b/>
                <w:bCs/>
              </w:rPr>
            </w:pPr>
            <w:r w:rsidRPr="007F78C6">
              <w:rPr>
                <w:rFonts w:cs="Times New Roman"/>
                <w:b/>
                <w:bCs/>
              </w:rPr>
              <w:t>Projekt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677CD8" w14:textId="77777777" w:rsidR="007F78C6" w:rsidRPr="007F78C6" w:rsidRDefault="007F78C6" w:rsidP="007F78C6">
            <w:pPr>
              <w:spacing w:after="160" w:line="259" w:lineRule="auto"/>
              <w:jc w:val="center"/>
              <w:rPr>
                <w:rFonts w:cs="Times New Roman"/>
                <w:b/>
                <w:bCs/>
              </w:rPr>
            </w:pPr>
            <w:r w:rsidRPr="007F78C6">
              <w:rPr>
                <w:rFonts w:cs="Times New Roman"/>
                <w:b/>
                <w:bCs/>
              </w:rPr>
              <w:t>Bi-Ciklo</w:t>
            </w:r>
          </w:p>
        </w:tc>
      </w:tr>
      <w:tr w:rsidR="007F78C6" w:rsidRPr="007F78C6" w14:paraId="5115C782"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1942887" w14:textId="77777777" w:rsidR="007F78C6" w:rsidRPr="007F78C6" w:rsidRDefault="007F78C6" w:rsidP="004344A1">
            <w:pPr>
              <w:spacing w:after="160" w:line="259" w:lineRule="auto"/>
              <w:rPr>
                <w:rFonts w:cs="Times New Roman"/>
              </w:rPr>
            </w:pPr>
            <w:r w:rsidRPr="007F78C6">
              <w:rPr>
                <w:rFonts w:cs="Times New Roman"/>
              </w:rPr>
              <w:t>Opis projekta</w:t>
            </w:r>
          </w:p>
        </w:tc>
        <w:tc>
          <w:tcPr>
            <w:tcW w:w="6662" w:type="dxa"/>
            <w:tcBorders>
              <w:top w:val="single" w:sz="4" w:space="0" w:color="auto"/>
              <w:left w:val="single" w:sz="4" w:space="0" w:color="auto"/>
              <w:bottom w:val="single" w:sz="4" w:space="0" w:color="auto"/>
              <w:right w:val="single" w:sz="4" w:space="0" w:color="auto"/>
            </w:tcBorders>
            <w:hideMark/>
          </w:tcPr>
          <w:p w14:paraId="3BE3A02E" w14:textId="77777777" w:rsidR="007F78C6" w:rsidRPr="007F78C6" w:rsidRDefault="007F78C6" w:rsidP="004344A1">
            <w:pPr>
              <w:pStyle w:val="Default"/>
              <w:rPr>
                <w:rFonts w:asciiTheme="minorHAnsi" w:hAnsiTheme="minorHAnsi" w:cs="Times New Roman"/>
                <w:sz w:val="22"/>
                <w:szCs w:val="22"/>
              </w:rPr>
            </w:pPr>
            <w:r w:rsidRPr="007F78C6">
              <w:rPr>
                <w:rFonts w:asciiTheme="minorHAnsi" w:hAnsiTheme="minorHAnsi" w:cs="Times New Roman"/>
                <w:sz w:val="22"/>
                <w:szCs w:val="22"/>
              </w:rPr>
              <w:t xml:space="preserve">Cilj projekta je izgradnja i uređenje biciklističkih staza u Požegi u svrhu promicanja aktivnog načina života. Potrebno je izraditi: idejno rješenje, glavni projekt s troškovnicima, izvedbeni projekt, studiju izvodljivosti s analizom troškova i koristi. Kako se Požega prioritetno odredila za razvoj ciklo turizma, ovaj projekt je ključ razvoja turističke ponude grada Požege. Obuhvaća izgradnju bike parkova, ciklo staza, odmorišta, ciklo stanica i sličnih aktivnosti naslonjenih na </w:t>
            </w:r>
            <w:proofErr w:type="spellStart"/>
            <w:r w:rsidRPr="007F78C6">
              <w:rPr>
                <w:rFonts w:asciiTheme="minorHAnsi" w:hAnsiTheme="minorHAnsi" w:cs="Times New Roman"/>
                <w:sz w:val="22"/>
                <w:szCs w:val="22"/>
              </w:rPr>
              <w:t>cikloturizam</w:t>
            </w:r>
            <w:proofErr w:type="spellEnd"/>
            <w:r w:rsidRPr="007F78C6">
              <w:rPr>
                <w:rFonts w:asciiTheme="minorHAnsi" w:hAnsiTheme="minorHAnsi" w:cs="Times New Roman"/>
                <w:sz w:val="22"/>
                <w:szCs w:val="22"/>
              </w:rPr>
              <w:t xml:space="preserve">. </w:t>
            </w:r>
          </w:p>
          <w:p w14:paraId="2684D616" w14:textId="77777777" w:rsidR="007F78C6" w:rsidRPr="007F78C6" w:rsidRDefault="007F78C6" w:rsidP="004344A1">
            <w:pPr>
              <w:spacing w:after="160" w:line="259" w:lineRule="auto"/>
              <w:rPr>
                <w:rFonts w:cs="Times New Roman"/>
              </w:rPr>
            </w:pPr>
          </w:p>
        </w:tc>
      </w:tr>
      <w:tr w:rsidR="007F78C6" w:rsidRPr="007F78C6" w14:paraId="6B79AA1D"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4B93A4EF" w14:textId="77777777" w:rsidR="007F78C6" w:rsidRPr="007F78C6" w:rsidRDefault="007F78C6" w:rsidP="004344A1">
            <w:pPr>
              <w:spacing w:after="160" w:line="259" w:lineRule="auto"/>
              <w:rPr>
                <w:rFonts w:cs="Times New Roman"/>
              </w:rPr>
            </w:pPr>
            <w:r w:rsidRPr="007F78C6">
              <w:rPr>
                <w:rFonts w:cs="Times New Roman"/>
              </w:rPr>
              <w:t>Način doprinosa strateškom cilju</w:t>
            </w:r>
          </w:p>
        </w:tc>
        <w:tc>
          <w:tcPr>
            <w:tcW w:w="6662" w:type="dxa"/>
            <w:tcBorders>
              <w:top w:val="single" w:sz="4" w:space="0" w:color="auto"/>
              <w:left w:val="single" w:sz="4" w:space="0" w:color="auto"/>
              <w:bottom w:val="single" w:sz="4" w:space="0" w:color="auto"/>
              <w:right w:val="single" w:sz="4" w:space="0" w:color="auto"/>
            </w:tcBorders>
            <w:hideMark/>
          </w:tcPr>
          <w:p w14:paraId="7A2B5570" w14:textId="77777777" w:rsidR="007F78C6" w:rsidRPr="007F78C6" w:rsidRDefault="007F78C6" w:rsidP="004344A1">
            <w:pPr>
              <w:spacing w:after="160" w:line="259" w:lineRule="auto"/>
              <w:rPr>
                <w:rFonts w:cs="Times New Roman"/>
              </w:rPr>
            </w:pPr>
            <w:r w:rsidRPr="007F78C6">
              <w:rPr>
                <w:rFonts w:cs="Times New Roman"/>
              </w:rPr>
              <w:t>Pozicionirati Požegu kao jedno od najatraktivnijih urbanih središta kontinentalne Hrvatske i podići kvalitetu života lokalnog stanovništva</w:t>
            </w:r>
          </w:p>
        </w:tc>
      </w:tr>
      <w:tr w:rsidR="007F78C6" w:rsidRPr="007F78C6" w14:paraId="19A85151"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35800143" w14:textId="77777777" w:rsidR="007F78C6" w:rsidRPr="007F78C6" w:rsidRDefault="007F78C6" w:rsidP="004344A1">
            <w:pPr>
              <w:spacing w:after="160" w:line="259" w:lineRule="auto"/>
              <w:rPr>
                <w:rFonts w:cs="Times New Roman"/>
              </w:rPr>
            </w:pPr>
            <w:r w:rsidRPr="007F78C6">
              <w:rPr>
                <w:rFonts w:cs="Times New Roman"/>
              </w:rPr>
              <w:t>Nositelj provedbe</w:t>
            </w:r>
          </w:p>
        </w:tc>
        <w:tc>
          <w:tcPr>
            <w:tcW w:w="6662" w:type="dxa"/>
            <w:tcBorders>
              <w:top w:val="single" w:sz="4" w:space="0" w:color="auto"/>
              <w:left w:val="single" w:sz="4" w:space="0" w:color="auto"/>
              <w:bottom w:val="single" w:sz="4" w:space="0" w:color="auto"/>
              <w:right w:val="single" w:sz="4" w:space="0" w:color="auto"/>
            </w:tcBorders>
            <w:hideMark/>
          </w:tcPr>
          <w:p w14:paraId="0ABD4262" w14:textId="77777777" w:rsidR="007F78C6" w:rsidRPr="007F78C6" w:rsidRDefault="007F78C6" w:rsidP="004344A1">
            <w:pPr>
              <w:spacing w:after="160" w:line="259" w:lineRule="auto"/>
              <w:rPr>
                <w:rFonts w:cs="Times New Roman"/>
              </w:rPr>
            </w:pPr>
            <w:r w:rsidRPr="007F78C6">
              <w:rPr>
                <w:rFonts w:cs="Times New Roman"/>
              </w:rPr>
              <w:t xml:space="preserve">Grad Požega </w:t>
            </w:r>
          </w:p>
        </w:tc>
      </w:tr>
      <w:tr w:rsidR="007F78C6" w:rsidRPr="007F78C6" w14:paraId="00DD7D29"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69444E3D" w14:textId="77777777" w:rsidR="007F78C6" w:rsidRPr="007F78C6" w:rsidRDefault="007F78C6" w:rsidP="004344A1">
            <w:pPr>
              <w:spacing w:after="160" w:line="259" w:lineRule="auto"/>
              <w:rPr>
                <w:rFonts w:cs="Times New Roman"/>
              </w:rPr>
            </w:pPr>
            <w:r w:rsidRPr="007F78C6">
              <w:rPr>
                <w:rFonts w:cs="Times New Roman"/>
              </w:rPr>
              <w:t>Ostali dionici</w:t>
            </w:r>
          </w:p>
        </w:tc>
        <w:tc>
          <w:tcPr>
            <w:tcW w:w="6662" w:type="dxa"/>
            <w:tcBorders>
              <w:top w:val="single" w:sz="4" w:space="0" w:color="auto"/>
              <w:left w:val="single" w:sz="4" w:space="0" w:color="auto"/>
              <w:bottom w:val="single" w:sz="4" w:space="0" w:color="auto"/>
              <w:right w:val="single" w:sz="4" w:space="0" w:color="auto"/>
            </w:tcBorders>
            <w:hideMark/>
          </w:tcPr>
          <w:p w14:paraId="7C7A74BD" w14:textId="77777777" w:rsidR="007F78C6" w:rsidRPr="007F78C6" w:rsidRDefault="007F78C6" w:rsidP="004344A1">
            <w:pPr>
              <w:spacing w:after="160" w:line="259" w:lineRule="auto"/>
              <w:rPr>
                <w:rFonts w:cs="Times New Roman"/>
              </w:rPr>
            </w:pPr>
            <w:r w:rsidRPr="007F78C6">
              <w:rPr>
                <w:rFonts w:cs="Times New Roman"/>
              </w:rPr>
              <w:t>Turistička zajednica Grada Požege</w:t>
            </w:r>
          </w:p>
        </w:tc>
      </w:tr>
      <w:tr w:rsidR="007F78C6" w:rsidRPr="007F78C6" w14:paraId="36D4FC4E"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4C17432B" w14:textId="77777777" w:rsidR="007F78C6" w:rsidRPr="007F78C6" w:rsidRDefault="007F78C6" w:rsidP="004344A1">
            <w:pPr>
              <w:spacing w:after="160" w:line="259" w:lineRule="auto"/>
              <w:rPr>
                <w:rFonts w:cs="Times New Roman"/>
              </w:rPr>
            </w:pPr>
            <w:r w:rsidRPr="007F78C6">
              <w:rPr>
                <w:rFonts w:cs="Times New Roman"/>
              </w:rPr>
              <w:t>Lokacija provedbe</w:t>
            </w:r>
          </w:p>
        </w:tc>
        <w:tc>
          <w:tcPr>
            <w:tcW w:w="6662" w:type="dxa"/>
            <w:tcBorders>
              <w:top w:val="single" w:sz="4" w:space="0" w:color="auto"/>
              <w:left w:val="single" w:sz="4" w:space="0" w:color="auto"/>
              <w:bottom w:val="single" w:sz="4" w:space="0" w:color="auto"/>
              <w:right w:val="single" w:sz="4" w:space="0" w:color="auto"/>
            </w:tcBorders>
            <w:hideMark/>
          </w:tcPr>
          <w:p w14:paraId="3378A815" w14:textId="77777777" w:rsidR="007F78C6" w:rsidRPr="007F78C6" w:rsidRDefault="007F78C6" w:rsidP="004344A1">
            <w:pPr>
              <w:spacing w:after="160" w:line="259" w:lineRule="auto"/>
              <w:rPr>
                <w:rFonts w:cs="Times New Roman"/>
              </w:rPr>
            </w:pPr>
            <w:r w:rsidRPr="007F78C6">
              <w:rPr>
                <w:rFonts w:cs="Times New Roman"/>
              </w:rPr>
              <w:t>Grad Požega</w:t>
            </w:r>
          </w:p>
        </w:tc>
      </w:tr>
      <w:tr w:rsidR="007F78C6" w:rsidRPr="007F78C6" w14:paraId="32A972BC"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23E00B8A" w14:textId="77777777" w:rsidR="007F78C6" w:rsidRPr="007F78C6" w:rsidRDefault="007F78C6" w:rsidP="004344A1">
            <w:pPr>
              <w:spacing w:after="160" w:line="259" w:lineRule="auto"/>
              <w:rPr>
                <w:rFonts w:cs="Times New Roman"/>
              </w:rPr>
            </w:pPr>
            <w:r w:rsidRPr="007F78C6">
              <w:rPr>
                <w:rFonts w:cs="Times New Roman"/>
              </w:rPr>
              <w:lastRenderedPageBreak/>
              <w:t>Vremenski horizont</w:t>
            </w:r>
          </w:p>
        </w:tc>
        <w:tc>
          <w:tcPr>
            <w:tcW w:w="6662" w:type="dxa"/>
            <w:tcBorders>
              <w:top w:val="single" w:sz="4" w:space="0" w:color="auto"/>
              <w:left w:val="single" w:sz="4" w:space="0" w:color="auto"/>
              <w:bottom w:val="single" w:sz="4" w:space="0" w:color="auto"/>
              <w:right w:val="single" w:sz="4" w:space="0" w:color="auto"/>
            </w:tcBorders>
            <w:hideMark/>
          </w:tcPr>
          <w:p w14:paraId="65276062" w14:textId="77777777" w:rsidR="007F78C6" w:rsidRPr="007F78C6" w:rsidRDefault="007F78C6" w:rsidP="004344A1">
            <w:pPr>
              <w:spacing w:after="160" w:line="259" w:lineRule="auto"/>
              <w:rPr>
                <w:rFonts w:cs="Times New Roman"/>
              </w:rPr>
            </w:pPr>
            <w:r w:rsidRPr="007F78C6">
              <w:rPr>
                <w:rFonts w:cs="Times New Roman"/>
              </w:rPr>
              <w:t>Okvirno do 2030. godine</w:t>
            </w:r>
          </w:p>
        </w:tc>
      </w:tr>
      <w:tr w:rsidR="007F78C6" w:rsidRPr="007F78C6" w14:paraId="7AF66BF2"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29A355B0" w14:textId="77777777" w:rsidR="007F78C6" w:rsidRPr="007F78C6" w:rsidRDefault="007F78C6" w:rsidP="004344A1">
            <w:pPr>
              <w:spacing w:after="160" w:line="259" w:lineRule="auto"/>
              <w:rPr>
                <w:rFonts w:cs="Times New Roman"/>
              </w:rPr>
            </w:pPr>
            <w:r w:rsidRPr="007F78C6">
              <w:rPr>
                <w:rFonts w:cs="Times New Roman"/>
              </w:rPr>
              <w:t>Ključne točke ostvarenja projekta</w:t>
            </w:r>
          </w:p>
        </w:tc>
        <w:tc>
          <w:tcPr>
            <w:tcW w:w="6662" w:type="dxa"/>
            <w:tcBorders>
              <w:top w:val="single" w:sz="4" w:space="0" w:color="auto"/>
              <w:left w:val="single" w:sz="4" w:space="0" w:color="auto"/>
              <w:bottom w:val="single" w:sz="4" w:space="0" w:color="auto"/>
              <w:right w:val="single" w:sz="4" w:space="0" w:color="auto"/>
            </w:tcBorders>
            <w:hideMark/>
          </w:tcPr>
          <w:p w14:paraId="7A1B0E09" w14:textId="77777777" w:rsidR="007F78C6" w:rsidRPr="007F78C6" w:rsidRDefault="007F78C6" w:rsidP="004344A1">
            <w:pPr>
              <w:spacing w:after="160" w:line="259" w:lineRule="auto"/>
              <w:rPr>
                <w:rFonts w:cs="Times New Roman"/>
              </w:rPr>
            </w:pPr>
            <w:r w:rsidRPr="007F78C6">
              <w:rPr>
                <w:rFonts w:cs="Times New Roman"/>
              </w:rPr>
              <w:t xml:space="preserve">Izrađena projektno-tehnička dokumentacija i realiziran projekt </w:t>
            </w:r>
          </w:p>
        </w:tc>
      </w:tr>
      <w:tr w:rsidR="007F78C6" w:rsidRPr="007F78C6" w14:paraId="35CF174E"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A982CB5" w14:textId="77777777" w:rsidR="007F78C6" w:rsidRPr="007F78C6" w:rsidRDefault="007F78C6" w:rsidP="004344A1">
            <w:pPr>
              <w:spacing w:after="160" w:line="259" w:lineRule="auto"/>
              <w:rPr>
                <w:rFonts w:cs="Times New Roman"/>
              </w:rPr>
            </w:pPr>
            <w:r w:rsidRPr="007F78C6">
              <w:rPr>
                <w:rFonts w:cs="Times New Roman"/>
              </w:rPr>
              <w:t>Ukupna procijenjena vrijednost projekta</w:t>
            </w:r>
          </w:p>
        </w:tc>
        <w:tc>
          <w:tcPr>
            <w:tcW w:w="6662" w:type="dxa"/>
            <w:tcBorders>
              <w:top w:val="single" w:sz="4" w:space="0" w:color="auto"/>
              <w:left w:val="single" w:sz="4" w:space="0" w:color="auto"/>
              <w:bottom w:val="single" w:sz="4" w:space="0" w:color="auto"/>
              <w:right w:val="single" w:sz="4" w:space="0" w:color="auto"/>
            </w:tcBorders>
            <w:hideMark/>
          </w:tcPr>
          <w:p w14:paraId="1AF7F718" w14:textId="77777777" w:rsidR="007F78C6" w:rsidRPr="007F78C6" w:rsidRDefault="007F78C6" w:rsidP="004344A1">
            <w:pPr>
              <w:spacing w:after="160" w:line="259" w:lineRule="auto"/>
              <w:rPr>
                <w:rFonts w:cs="Times New Roman"/>
              </w:rPr>
            </w:pPr>
            <w:r w:rsidRPr="007F78C6">
              <w:rPr>
                <w:rFonts w:cs="Times New Roman"/>
              </w:rPr>
              <w:t>12.000.000,00 eura</w:t>
            </w:r>
          </w:p>
        </w:tc>
      </w:tr>
      <w:tr w:rsidR="007F78C6" w:rsidRPr="007F78C6" w14:paraId="2C24CB2C"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64BDDF07" w14:textId="77777777" w:rsidR="007F78C6" w:rsidRPr="007F78C6" w:rsidRDefault="007F78C6" w:rsidP="004344A1">
            <w:pPr>
              <w:spacing w:after="160" w:line="259" w:lineRule="auto"/>
              <w:rPr>
                <w:rFonts w:cs="Times New Roman"/>
              </w:rPr>
            </w:pPr>
            <w:r w:rsidRPr="007F78C6">
              <w:rPr>
                <w:rFonts w:cs="Times New Roman"/>
              </w:rPr>
              <w:t>Izvor financiranja</w:t>
            </w:r>
          </w:p>
        </w:tc>
        <w:tc>
          <w:tcPr>
            <w:tcW w:w="6662" w:type="dxa"/>
            <w:tcBorders>
              <w:top w:val="single" w:sz="4" w:space="0" w:color="auto"/>
              <w:left w:val="single" w:sz="4" w:space="0" w:color="auto"/>
              <w:bottom w:val="single" w:sz="4" w:space="0" w:color="auto"/>
              <w:right w:val="single" w:sz="4" w:space="0" w:color="auto"/>
            </w:tcBorders>
            <w:hideMark/>
          </w:tcPr>
          <w:p w14:paraId="63220B9F" w14:textId="77777777" w:rsidR="007F78C6" w:rsidRPr="007F78C6" w:rsidRDefault="007F78C6" w:rsidP="004344A1">
            <w:pPr>
              <w:spacing w:after="160" w:line="259" w:lineRule="auto"/>
              <w:rPr>
                <w:rFonts w:cs="Times New Roman"/>
              </w:rPr>
            </w:pPr>
            <w:r w:rsidRPr="007F78C6">
              <w:rPr>
                <w:rFonts w:cs="Times New Roman"/>
              </w:rPr>
              <w:t xml:space="preserve">EU, nacionalna sredstva i Proračun Grada Požege </w:t>
            </w:r>
          </w:p>
        </w:tc>
      </w:tr>
      <w:tr w:rsidR="007F78C6" w:rsidRPr="007F78C6" w14:paraId="164ABD57"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1A932CDB" w14:textId="77777777" w:rsidR="007F78C6" w:rsidRPr="007F78C6" w:rsidRDefault="007F78C6" w:rsidP="004344A1">
            <w:pPr>
              <w:spacing w:after="160" w:line="259" w:lineRule="auto"/>
              <w:rPr>
                <w:rFonts w:cs="Times New Roman"/>
              </w:rPr>
            </w:pPr>
            <w:r w:rsidRPr="007F78C6">
              <w:rPr>
                <w:rFonts w:cs="Times New Roman"/>
              </w:rPr>
              <w:t>Potrebna studijska/projektna dokumentacija</w:t>
            </w:r>
          </w:p>
        </w:tc>
        <w:tc>
          <w:tcPr>
            <w:tcW w:w="6662" w:type="dxa"/>
            <w:tcBorders>
              <w:top w:val="single" w:sz="4" w:space="0" w:color="auto"/>
              <w:left w:val="single" w:sz="4" w:space="0" w:color="auto"/>
              <w:bottom w:val="single" w:sz="4" w:space="0" w:color="auto"/>
              <w:right w:val="single" w:sz="4" w:space="0" w:color="auto"/>
            </w:tcBorders>
            <w:hideMark/>
          </w:tcPr>
          <w:p w14:paraId="1B2C872E" w14:textId="77777777" w:rsidR="007F78C6" w:rsidRPr="007F78C6" w:rsidRDefault="007F78C6" w:rsidP="004344A1">
            <w:pPr>
              <w:spacing w:after="160" w:line="259" w:lineRule="auto"/>
              <w:rPr>
                <w:rFonts w:cs="Times New Roman"/>
              </w:rPr>
            </w:pPr>
            <w:r w:rsidRPr="007F78C6">
              <w:rPr>
                <w:rFonts w:cs="Times New Roman"/>
              </w:rPr>
              <w:t>Da</w:t>
            </w:r>
          </w:p>
        </w:tc>
      </w:tr>
    </w:tbl>
    <w:p w14:paraId="64D049A8" w14:textId="77777777" w:rsidR="007F78C6" w:rsidRPr="007F78C6" w:rsidRDefault="007F78C6" w:rsidP="00193000">
      <w:pPr>
        <w:spacing w:after="0" w:line="240" w:lineRule="auto"/>
        <w:jc w:val="both"/>
      </w:pPr>
    </w:p>
    <w:p w14:paraId="052D8F33" w14:textId="77777777" w:rsidR="007F78C6" w:rsidRPr="0096463E" w:rsidRDefault="007F78C6"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6659D5" w:rsidRPr="0096463E" w14:paraId="53B5AAAF" w14:textId="77777777" w:rsidTr="00E61592">
        <w:tc>
          <w:tcPr>
            <w:tcW w:w="4698" w:type="dxa"/>
            <w:shd w:val="clear" w:color="auto" w:fill="F2F2F2" w:themeFill="background1" w:themeFillShade="F2"/>
          </w:tcPr>
          <w:p w14:paraId="6CA15776" w14:textId="60F82970" w:rsidR="006659D5" w:rsidRPr="0096463E" w:rsidRDefault="006659D5" w:rsidP="00193000">
            <w:pPr>
              <w:jc w:val="both"/>
              <w:rPr>
                <w:b/>
                <w:bCs/>
              </w:rPr>
            </w:pPr>
            <w:r w:rsidRPr="0096463E">
              <w:rPr>
                <w:b/>
                <w:bCs/>
              </w:rPr>
              <w:t>Projekt</w:t>
            </w:r>
          </w:p>
        </w:tc>
        <w:tc>
          <w:tcPr>
            <w:tcW w:w="4698" w:type="dxa"/>
            <w:shd w:val="clear" w:color="auto" w:fill="F2F2F2" w:themeFill="background1" w:themeFillShade="F2"/>
          </w:tcPr>
          <w:p w14:paraId="04A54787" w14:textId="374710FC" w:rsidR="006659D5" w:rsidRPr="0096463E" w:rsidRDefault="00367FC2" w:rsidP="00193000">
            <w:pPr>
              <w:pStyle w:val="Default"/>
              <w:jc w:val="both"/>
              <w:rPr>
                <w:rFonts w:asciiTheme="minorHAnsi" w:hAnsiTheme="minorHAnsi" w:cstheme="minorBidi"/>
                <w:b/>
                <w:bCs/>
                <w:color w:val="auto"/>
                <w:sz w:val="22"/>
                <w:szCs w:val="22"/>
              </w:rPr>
            </w:pPr>
            <w:r w:rsidRPr="0096463E">
              <w:rPr>
                <w:rFonts w:asciiTheme="minorHAnsi" w:hAnsiTheme="minorHAnsi" w:cstheme="minorBidi"/>
                <w:b/>
                <w:bCs/>
                <w:color w:val="auto"/>
                <w:sz w:val="22"/>
                <w:szCs w:val="22"/>
              </w:rPr>
              <w:t xml:space="preserve">Uvođenje marke kvalitete za smještajne objekte u domaćinstvu, kuće za odmor i objekte na OPG </w:t>
            </w:r>
          </w:p>
        </w:tc>
      </w:tr>
      <w:tr w:rsidR="00CA5F69" w:rsidRPr="0096463E" w14:paraId="79079CEC" w14:textId="77777777" w:rsidTr="00F6759D">
        <w:tc>
          <w:tcPr>
            <w:tcW w:w="4698" w:type="dxa"/>
          </w:tcPr>
          <w:p w14:paraId="11DC9731" w14:textId="07346BCA" w:rsidR="00CA5F69" w:rsidRPr="0096463E" w:rsidRDefault="00CA5F69" w:rsidP="00193000">
            <w:pPr>
              <w:jc w:val="both"/>
            </w:pPr>
            <w:r w:rsidRPr="0096463E">
              <w:t>Opis projekta</w:t>
            </w:r>
          </w:p>
        </w:tc>
        <w:tc>
          <w:tcPr>
            <w:tcW w:w="4698" w:type="dxa"/>
          </w:tcPr>
          <w:p w14:paraId="56A0FC9B" w14:textId="5CF31482" w:rsidR="00CA5F69" w:rsidRPr="0096463E" w:rsidRDefault="00367FC2" w:rsidP="00193000">
            <w:pPr>
              <w:pStyle w:val="Default"/>
              <w:jc w:val="both"/>
              <w:rPr>
                <w:rFonts w:asciiTheme="minorHAnsi" w:hAnsiTheme="minorHAnsi" w:cstheme="minorBidi"/>
                <w:color w:val="auto"/>
                <w:sz w:val="22"/>
                <w:szCs w:val="22"/>
              </w:rPr>
            </w:pPr>
            <w:r w:rsidRPr="0096463E">
              <w:rPr>
                <w:rFonts w:asciiTheme="minorHAnsi" w:hAnsiTheme="minorHAnsi" w:cstheme="minorBidi"/>
                <w:color w:val="auto"/>
                <w:sz w:val="22"/>
                <w:szCs w:val="22"/>
              </w:rPr>
              <w:t xml:space="preserve">Smještajni kapaciteti u objektima u domaćinstvu, u kućama za odmor i u objektima na OPG-ovima čine najveći udio smještajne ponude Požeško-slavonske županije. To je ujedno i skupina objekata gdje su poželjni značajni iskoraci u kvaliteti, ne samo kako bi se 'uhvatio korak' sa suvremenom praksom, već i kako bi se, valorizirajući domaću atmosferu, ulogu domaćina ili i prirodno ruralno okruženje, oni pretvorili u visoko poželjan oblik smještaja. Projektom se pokreće uvođenje marke sa standardima kvalitete, primjerice u domenama uređenja interijera i okućnice, 'zelene prakse', odnosa domaćina i gosta, koji bi povrh propisane kategorizacije osigurali kvalitativan iskorak. Uvođenje marke u pojedine objekte podrazumijeva stručne savjetodavne usluge. Marka kvalitete može biti novo-osmišljena na razini Županije, ali i regije (primjerice na razini Slavonije), kao i već postojeća, preuzeta od drugdje (npr. franšiza). </w:t>
            </w:r>
          </w:p>
        </w:tc>
      </w:tr>
      <w:tr w:rsidR="006659D5" w:rsidRPr="0096463E" w14:paraId="0942BB21" w14:textId="77777777" w:rsidTr="006659D5">
        <w:tc>
          <w:tcPr>
            <w:tcW w:w="4698" w:type="dxa"/>
          </w:tcPr>
          <w:p w14:paraId="7B61CE97" w14:textId="6195347B" w:rsidR="006659D5" w:rsidRPr="0096463E" w:rsidRDefault="00CA5F69" w:rsidP="00193000">
            <w:pPr>
              <w:jc w:val="both"/>
            </w:pPr>
            <w:r w:rsidRPr="0096463E">
              <w:t>D</w:t>
            </w:r>
            <w:r w:rsidR="00921C96" w:rsidRPr="0096463E">
              <w:t>oprinos ostvarenju pokazatelja održivosti</w:t>
            </w:r>
          </w:p>
        </w:tc>
        <w:tc>
          <w:tcPr>
            <w:tcW w:w="4698" w:type="dxa"/>
          </w:tcPr>
          <w:p w14:paraId="723F80F2" w14:textId="4DB5A5DA" w:rsidR="006659D5" w:rsidRPr="0096463E" w:rsidRDefault="00367FC2" w:rsidP="00193000">
            <w:pPr>
              <w:pStyle w:val="Default"/>
              <w:jc w:val="both"/>
              <w:rPr>
                <w:rFonts w:asciiTheme="minorHAnsi" w:hAnsiTheme="minorHAnsi" w:cstheme="minorBidi"/>
                <w:color w:val="auto"/>
                <w:sz w:val="22"/>
                <w:szCs w:val="22"/>
              </w:rPr>
            </w:pPr>
            <w:r w:rsidRPr="0096463E">
              <w:rPr>
                <w:rFonts w:asciiTheme="minorHAnsi" w:hAnsiTheme="minorHAnsi" w:cstheme="minorBidi"/>
                <w:color w:val="auto"/>
                <w:sz w:val="22"/>
                <w:szCs w:val="22"/>
              </w:rPr>
              <w:t xml:space="preserve">Povećanje kvalitete smještajnih kapaciteta </w:t>
            </w:r>
          </w:p>
        </w:tc>
      </w:tr>
      <w:tr w:rsidR="006659D5" w:rsidRPr="0096463E" w14:paraId="2FD5C7DB" w14:textId="77777777" w:rsidTr="006659D5">
        <w:tc>
          <w:tcPr>
            <w:tcW w:w="4698" w:type="dxa"/>
          </w:tcPr>
          <w:p w14:paraId="5FAB3766" w14:textId="3B4DEBD5" w:rsidR="006659D5" w:rsidRPr="0096463E" w:rsidRDefault="006659D5" w:rsidP="00193000">
            <w:pPr>
              <w:jc w:val="both"/>
            </w:pPr>
            <w:r w:rsidRPr="0096463E">
              <w:t>Nositelj</w:t>
            </w:r>
            <w:r w:rsidR="00CA5F69" w:rsidRPr="0096463E">
              <w:t xml:space="preserve"> provedbe</w:t>
            </w:r>
          </w:p>
        </w:tc>
        <w:tc>
          <w:tcPr>
            <w:tcW w:w="4698" w:type="dxa"/>
          </w:tcPr>
          <w:p w14:paraId="46792037" w14:textId="7745529E" w:rsidR="006659D5" w:rsidRPr="0096463E" w:rsidRDefault="00367FC2" w:rsidP="00193000">
            <w:pPr>
              <w:pStyle w:val="Default"/>
              <w:jc w:val="both"/>
              <w:rPr>
                <w:rFonts w:asciiTheme="minorHAnsi" w:hAnsiTheme="minorHAnsi" w:cstheme="minorBidi"/>
                <w:color w:val="auto"/>
                <w:sz w:val="22"/>
                <w:szCs w:val="22"/>
              </w:rPr>
            </w:pPr>
            <w:r w:rsidRPr="0096463E">
              <w:rPr>
                <w:rFonts w:asciiTheme="minorHAnsi" w:hAnsiTheme="minorHAnsi" w:cstheme="minorBidi"/>
                <w:color w:val="auto"/>
                <w:sz w:val="22"/>
                <w:szCs w:val="22"/>
              </w:rPr>
              <w:t xml:space="preserve">TZ Požeško-slavonske županije </w:t>
            </w:r>
          </w:p>
        </w:tc>
      </w:tr>
      <w:tr w:rsidR="006659D5" w:rsidRPr="0096463E" w14:paraId="58D6EE18" w14:textId="77777777" w:rsidTr="006659D5">
        <w:tc>
          <w:tcPr>
            <w:tcW w:w="4698" w:type="dxa"/>
          </w:tcPr>
          <w:p w14:paraId="3760E949" w14:textId="70E64083" w:rsidR="006659D5" w:rsidRPr="0096463E" w:rsidRDefault="006659D5" w:rsidP="00193000">
            <w:pPr>
              <w:jc w:val="both"/>
            </w:pPr>
            <w:r w:rsidRPr="0096463E">
              <w:t>Ostali dionici</w:t>
            </w:r>
          </w:p>
        </w:tc>
        <w:tc>
          <w:tcPr>
            <w:tcW w:w="4698" w:type="dxa"/>
          </w:tcPr>
          <w:p w14:paraId="1A228909" w14:textId="77777777" w:rsidR="00367FC2" w:rsidRPr="0096463E" w:rsidRDefault="00367FC2" w:rsidP="00193000">
            <w:pPr>
              <w:pStyle w:val="Default"/>
              <w:jc w:val="both"/>
              <w:rPr>
                <w:rFonts w:asciiTheme="minorHAnsi" w:hAnsiTheme="minorHAnsi" w:cstheme="minorBidi"/>
                <w:color w:val="auto"/>
                <w:sz w:val="22"/>
                <w:szCs w:val="22"/>
              </w:rPr>
            </w:pPr>
            <w:r w:rsidRPr="0096463E">
              <w:rPr>
                <w:rFonts w:asciiTheme="minorHAnsi" w:hAnsiTheme="minorHAnsi" w:cstheme="minorBidi"/>
                <w:color w:val="auto"/>
                <w:sz w:val="22"/>
                <w:szCs w:val="22"/>
              </w:rPr>
              <w:t xml:space="preserve">Županijske turističke zajednice na području Slavonije </w:t>
            </w:r>
          </w:p>
          <w:p w14:paraId="1BE26F5C" w14:textId="60D9AF2F" w:rsidR="006659D5" w:rsidRPr="0096463E" w:rsidRDefault="00367FC2" w:rsidP="00193000">
            <w:pPr>
              <w:pStyle w:val="Default"/>
              <w:jc w:val="both"/>
              <w:rPr>
                <w:rFonts w:asciiTheme="minorHAnsi" w:hAnsiTheme="minorHAnsi" w:cstheme="minorBidi"/>
                <w:color w:val="auto"/>
                <w:sz w:val="22"/>
                <w:szCs w:val="22"/>
              </w:rPr>
            </w:pPr>
            <w:r w:rsidRPr="0096463E">
              <w:rPr>
                <w:rFonts w:asciiTheme="minorHAnsi" w:hAnsiTheme="minorHAnsi" w:cstheme="minorBidi"/>
                <w:color w:val="auto"/>
                <w:sz w:val="22"/>
                <w:szCs w:val="22"/>
              </w:rPr>
              <w:t xml:space="preserve">HTZ </w:t>
            </w:r>
          </w:p>
        </w:tc>
      </w:tr>
      <w:tr w:rsidR="00CA5F69" w:rsidRPr="0096463E" w14:paraId="17691B96" w14:textId="77777777" w:rsidTr="00F6759D">
        <w:tc>
          <w:tcPr>
            <w:tcW w:w="4698" w:type="dxa"/>
          </w:tcPr>
          <w:p w14:paraId="3D8B7D35" w14:textId="77777777" w:rsidR="00CA5F69" w:rsidRPr="0096463E" w:rsidRDefault="00CA5F69" w:rsidP="00193000">
            <w:pPr>
              <w:jc w:val="both"/>
            </w:pPr>
            <w:r w:rsidRPr="0096463E">
              <w:t>Lokacija provedbe</w:t>
            </w:r>
          </w:p>
        </w:tc>
        <w:tc>
          <w:tcPr>
            <w:tcW w:w="4698" w:type="dxa"/>
          </w:tcPr>
          <w:p w14:paraId="2B4F2C74" w14:textId="758C1272" w:rsidR="00CA5F69" w:rsidRPr="0096463E" w:rsidRDefault="00BD15D6" w:rsidP="00193000">
            <w:pPr>
              <w:jc w:val="both"/>
            </w:pPr>
            <w:r w:rsidRPr="0096463E">
              <w:t>Požeško-slavonska županija</w:t>
            </w:r>
          </w:p>
        </w:tc>
      </w:tr>
      <w:tr w:rsidR="00CA5F69" w:rsidRPr="0096463E" w14:paraId="5443F538" w14:textId="77777777" w:rsidTr="00F6759D">
        <w:tc>
          <w:tcPr>
            <w:tcW w:w="4698" w:type="dxa"/>
          </w:tcPr>
          <w:p w14:paraId="478226C4" w14:textId="77777777" w:rsidR="00CA5F69" w:rsidRPr="0096463E" w:rsidRDefault="00CA5F69" w:rsidP="00193000">
            <w:pPr>
              <w:jc w:val="both"/>
            </w:pPr>
            <w:r w:rsidRPr="0096463E">
              <w:t>Vremenski horizont</w:t>
            </w:r>
          </w:p>
        </w:tc>
        <w:tc>
          <w:tcPr>
            <w:tcW w:w="4698" w:type="dxa"/>
          </w:tcPr>
          <w:p w14:paraId="67160ED5" w14:textId="7C92D722" w:rsidR="00CA5F69" w:rsidRPr="0096463E" w:rsidRDefault="00367FC2" w:rsidP="00193000">
            <w:pPr>
              <w:pStyle w:val="Default"/>
              <w:jc w:val="both"/>
              <w:rPr>
                <w:rFonts w:asciiTheme="minorHAnsi" w:hAnsiTheme="minorHAnsi" w:cstheme="minorBidi"/>
                <w:color w:val="auto"/>
                <w:sz w:val="22"/>
                <w:szCs w:val="22"/>
              </w:rPr>
            </w:pPr>
            <w:r w:rsidRPr="0096463E">
              <w:rPr>
                <w:rFonts w:asciiTheme="minorHAnsi" w:hAnsiTheme="minorHAnsi" w:cstheme="minorBidi"/>
                <w:color w:val="auto"/>
                <w:sz w:val="22"/>
                <w:szCs w:val="22"/>
              </w:rPr>
              <w:t>202</w:t>
            </w:r>
            <w:r w:rsidR="0080516C">
              <w:rPr>
                <w:rFonts w:asciiTheme="minorHAnsi" w:hAnsiTheme="minorHAnsi" w:cstheme="minorBidi"/>
                <w:color w:val="auto"/>
                <w:sz w:val="22"/>
                <w:szCs w:val="22"/>
              </w:rPr>
              <w:t>5</w:t>
            </w:r>
            <w:r w:rsidRPr="0096463E">
              <w:rPr>
                <w:rFonts w:asciiTheme="minorHAnsi" w:hAnsiTheme="minorHAnsi" w:cstheme="minorBidi"/>
                <w:color w:val="auto"/>
                <w:sz w:val="22"/>
                <w:szCs w:val="22"/>
              </w:rPr>
              <w:t xml:space="preserve">. i nadalje </w:t>
            </w:r>
          </w:p>
        </w:tc>
      </w:tr>
      <w:tr w:rsidR="00367FC2" w:rsidRPr="0096463E" w14:paraId="0FD7B863" w14:textId="77777777" w:rsidTr="00F6759D">
        <w:tc>
          <w:tcPr>
            <w:tcW w:w="4698" w:type="dxa"/>
          </w:tcPr>
          <w:p w14:paraId="465CFA0E" w14:textId="1CAAAD14" w:rsidR="00367FC2" w:rsidRPr="0096463E" w:rsidRDefault="00367FC2" w:rsidP="00193000">
            <w:pPr>
              <w:jc w:val="both"/>
            </w:pPr>
            <w:r w:rsidRPr="0096463E">
              <w:t>Aktivnosti / Ključne točke ostvarenja projekta</w:t>
            </w:r>
          </w:p>
        </w:tc>
        <w:tc>
          <w:tcPr>
            <w:tcW w:w="4698" w:type="dxa"/>
          </w:tcPr>
          <w:p w14:paraId="76C5B61D" w14:textId="615F4A7D" w:rsidR="00367FC2" w:rsidRPr="0096463E" w:rsidRDefault="00367FC2" w:rsidP="00193000">
            <w:pPr>
              <w:jc w:val="both"/>
            </w:pPr>
            <w:r w:rsidRPr="0096463E">
              <w:t>Uspostav</w:t>
            </w:r>
            <w:r w:rsidR="00D8283E" w:rsidRPr="0096463E">
              <w:t>ljen</w:t>
            </w:r>
            <w:r w:rsidRPr="0096463E">
              <w:t xml:space="preserve"> ekspertn</w:t>
            </w:r>
            <w:r w:rsidR="00D8283E" w:rsidRPr="0096463E">
              <w:t>i</w:t>
            </w:r>
            <w:r w:rsidRPr="0096463E">
              <w:t xml:space="preserve"> tim za realizaciju projekta; </w:t>
            </w:r>
          </w:p>
          <w:p w14:paraId="06C0FB2B" w14:textId="365B4471" w:rsidR="00367FC2" w:rsidRPr="0096463E" w:rsidRDefault="00367FC2" w:rsidP="00193000">
            <w:pPr>
              <w:jc w:val="both"/>
            </w:pPr>
            <w:r w:rsidRPr="0096463E">
              <w:t>Osmišlj</w:t>
            </w:r>
            <w:r w:rsidR="00D8283E" w:rsidRPr="0096463E">
              <w:t>en</w:t>
            </w:r>
            <w:r w:rsidRPr="0096463E">
              <w:t xml:space="preserve"> naziv marke i vizualn</w:t>
            </w:r>
            <w:r w:rsidR="00D8283E" w:rsidRPr="0096463E">
              <w:t>i</w:t>
            </w:r>
            <w:r w:rsidRPr="0096463E">
              <w:t xml:space="preserve"> identitet; </w:t>
            </w:r>
          </w:p>
          <w:p w14:paraId="77F1BC74" w14:textId="770F25FB" w:rsidR="00367FC2" w:rsidRPr="0096463E" w:rsidRDefault="004252AD" w:rsidP="00193000">
            <w:pPr>
              <w:jc w:val="both"/>
            </w:pPr>
            <w:r w:rsidRPr="0096463E">
              <w:lastRenderedPageBreak/>
              <w:t>S</w:t>
            </w:r>
            <w:r w:rsidR="00367FC2" w:rsidRPr="0096463E">
              <w:t>mještajni objekt</w:t>
            </w:r>
            <w:r w:rsidRPr="0096463E">
              <w:t>i upoznani</w:t>
            </w:r>
            <w:r w:rsidR="00367FC2" w:rsidRPr="0096463E">
              <w:t xml:space="preserve"> s novom markom kvalitete</w:t>
            </w:r>
            <w:r w:rsidRPr="0096463E">
              <w:t>.</w:t>
            </w:r>
            <w:r w:rsidR="00367FC2" w:rsidRPr="0096463E">
              <w:t xml:space="preserve"> </w:t>
            </w:r>
          </w:p>
        </w:tc>
      </w:tr>
      <w:tr w:rsidR="00367FC2" w:rsidRPr="0096463E" w14:paraId="2F53F6B6" w14:textId="77777777" w:rsidTr="006659D5">
        <w:tc>
          <w:tcPr>
            <w:tcW w:w="4698" w:type="dxa"/>
          </w:tcPr>
          <w:p w14:paraId="0B78C363" w14:textId="5D5A7B2D" w:rsidR="00367FC2" w:rsidRPr="0096463E" w:rsidRDefault="00367FC2" w:rsidP="00193000">
            <w:pPr>
              <w:jc w:val="both"/>
            </w:pPr>
            <w:r w:rsidRPr="0096463E">
              <w:t>Ukupna procijenjena vrijednost projekta</w:t>
            </w:r>
          </w:p>
        </w:tc>
        <w:tc>
          <w:tcPr>
            <w:tcW w:w="4698" w:type="dxa"/>
          </w:tcPr>
          <w:p w14:paraId="32EC53B4" w14:textId="77777777" w:rsidR="00367FC2" w:rsidRPr="0096463E" w:rsidRDefault="00367FC2" w:rsidP="00193000">
            <w:pPr>
              <w:jc w:val="both"/>
            </w:pPr>
          </w:p>
        </w:tc>
      </w:tr>
      <w:tr w:rsidR="00367FC2" w:rsidRPr="0096463E" w14:paraId="387F3CCF" w14:textId="77777777" w:rsidTr="006659D5">
        <w:tc>
          <w:tcPr>
            <w:tcW w:w="4698" w:type="dxa"/>
          </w:tcPr>
          <w:p w14:paraId="4878E81C" w14:textId="5A9F2260" w:rsidR="00367FC2" w:rsidRPr="0096463E" w:rsidRDefault="00367FC2" w:rsidP="00193000">
            <w:pPr>
              <w:jc w:val="both"/>
            </w:pPr>
            <w:r w:rsidRPr="0096463E">
              <w:t>Izvor financiranja</w:t>
            </w:r>
          </w:p>
        </w:tc>
        <w:tc>
          <w:tcPr>
            <w:tcW w:w="4698" w:type="dxa"/>
          </w:tcPr>
          <w:p w14:paraId="616D4865" w14:textId="43258436" w:rsidR="00367FC2" w:rsidRPr="0096463E" w:rsidRDefault="00367FC2" w:rsidP="00193000">
            <w:pPr>
              <w:jc w:val="both"/>
            </w:pPr>
            <w:r w:rsidRPr="0096463E">
              <w:t xml:space="preserve">Sredstva TZ Požeško-slavonske županije, drugih županijskih turističkih zajednica ukoliko se uključe, proračun HTZ, MINTS </w:t>
            </w:r>
          </w:p>
        </w:tc>
      </w:tr>
      <w:tr w:rsidR="00367FC2" w:rsidRPr="0096463E" w14:paraId="2B85E4A7" w14:textId="77777777" w:rsidTr="006659D5">
        <w:tc>
          <w:tcPr>
            <w:tcW w:w="4698" w:type="dxa"/>
          </w:tcPr>
          <w:p w14:paraId="71F4D9BA" w14:textId="2574B59C" w:rsidR="00367FC2" w:rsidRPr="0096463E" w:rsidRDefault="00367FC2" w:rsidP="00193000">
            <w:pPr>
              <w:jc w:val="both"/>
            </w:pPr>
            <w:r w:rsidRPr="0096463E">
              <w:t>Potrebna studijska/projektna dokumentacija</w:t>
            </w:r>
          </w:p>
        </w:tc>
        <w:tc>
          <w:tcPr>
            <w:tcW w:w="4698" w:type="dxa"/>
          </w:tcPr>
          <w:p w14:paraId="5951A077" w14:textId="27BA6A8B" w:rsidR="00367FC2" w:rsidRPr="0096463E" w:rsidRDefault="00786DB2" w:rsidP="00193000">
            <w:pPr>
              <w:jc w:val="both"/>
            </w:pPr>
            <w:r w:rsidRPr="0096463E">
              <w:t>Ne</w:t>
            </w:r>
          </w:p>
        </w:tc>
      </w:tr>
    </w:tbl>
    <w:p w14:paraId="5A1DE902" w14:textId="77777777" w:rsidR="006659D5" w:rsidRPr="0096463E" w:rsidRDefault="006659D5" w:rsidP="00193000">
      <w:pPr>
        <w:spacing w:after="0" w:line="240" w:lineRule="auto"/>
        <w:jc w:val="both"/>
      </w:pPr>
    </w:p>
    <w:p w14:paraId="3A1EAFA2"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129DB2B1" w14:textId="77777777" w:rsidTr="00E61592">
        <w:tc>
          <w:tcPr>
            <w:tcW w:w="4698" w:type="dxa"/>
            <w:shd w:val="clear" w:color="auto" w:fill="F2F2F2" w:themeFill="background1" w:themeFillShade="F2"/>
          </w:tcPr>
          <w:p w14:paraId="5F70C8EC"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04D8F78E" w14:textId="394ECFC4" w:rsidR="00906532" w:rsidRPr="0096463E" w:rsidRDefault="00367FC2" w:rsidP="00193000">
            <w:pPr>
              <w:jc w:val="both"/>
              <w:rPr>
                <w:b/>
                <w:bCs/>
              </w:rPr>
            </w:pPr>
            <w:r w:rsidRPr="0096463E">
              <w:rPr>
                <w:b/>
                <w:bCs/>
              </w:rPr>
              <w:t xml:space="preserve">Povećanje ukupnog smještajnog kapaciteta </w:t>
            </w:r>
          </w:p>
        </w:tc>
      </w:tr>
      <w:tr w:rsidR="00906532" w:rsidRPr="0096463E" w14:paraId="244430CA" w14:textId="77777777" w:rsidTr="00F6759D">
        <w:tc>
          <w:tcPr>
            <w:tcW w:w="4698" w:type="dxa"/>
          </w:tcPr>
          <w:p w14:paraId="46DCFB4E" w14:textId="77777777" w:rsidR="00906532" w:rsidRPr="0096463E" w:rsidRDefault="00906532" w:rsidP="00193000">
            <w:pPr>
              <w:jc w:val="both"/>
            </w:pPr>
            <w:r w:rsidRPr="0096463E">
              <w:t>Opis projekta</w:t>
            </w:r>
          </w:p>
        </w:tc>
        <w:tc>
          <w:tcPr>
            <w:tcW w:w="4698" w:type="dxa"/>
          </w:tcPr>
          <w:p w14:paraId="64B94236" w14:textId="627BAD32" w:rsidR="00367FC2" w:rsidRPr="0096463E" w:rsidRDefault="00367FC2" w:rsidP="00193000">
            <w:pPr>
              <w:jc w:val="both"/>
            </w:pPr>
            <w:r w:rsidRPr="0096463E">
              <w:t>Manjak smještajnih kapaciteta prepoznat je kao jedna od slabosti trenutne ponude Požeško-slavonske županije, posebno u smislu očekivanja planiranog razvoja</w:t>
            </w:r>
            <w:r w:rsidR="00495EDE" w:rsidRPr="0096463E">
              <w:t xml:space="preserve"> </w:t>
            </w:r>
            <w:r w:rsidRPr="0096463E">
              <w:t xml:space="preserve">i željenih ciljnih tržišta. </w:t>
            </w:r>
          </w:p>
          <w:p w14:paraId="322E0502" w14:textId="7BE5DDE1" w:rsidR="00367FC2" w:rsidRPr="0096463E" w:rsidRDefault="00367FC2" w:rsidP="00193000">
            <w:pPr>
              <w:jc w:val="both"/>
            </w:pPr>
            <w:r w:rsidRPr="0096463E">
              <w:t>Cilj je ovog projekta potaknuti izgradnju većeg broja malih tematiziranih smještajnih kapaciteta</w:t>
            </w:r>
            <w:r w:rsidR="00495EDE" w:rsidRPr="0096463E">
              <w:t xml:space="preserve"> </w:t>
            </w:r>
            <w:r w:rsidRPr="0096463E">
              <w:t xml:space="preserve">u gradskim središtima, odnosno </w:t>
            </w:r>
            <w:r w:rsidRPr="0096463E">
              <w:rPr>
                <w:i/>
                <w:iCs/>
              </w:rPr>
              <w:t>bed &amp;</w:t>
            </w:r>
            <w:r w:rsidR="00495EDE" w:rsidRPr="0096463E">
              <w:rPr>
                <w:i/>
                <w:iCs/>
              </w:rPr>
              <w:t xml:space="preserve"> </w:t>
            </w:r>
            <w:proofErr w:type="spellStart"/>
            <w:r w:rsidRPr="0096463E">
              <w:rPr>
                <w:i/>
                <w:iCs/>
              </w:rPr>
              <w:t>breakfast</w:t>
            </w:r>
            <w:proofErr w:type="spellEnd"/>
            <w:r w:rsidR="00495EDE" w:rsidRPr="0096463E">
              <w:t xml:space="preserve"> </w:t>
            </w:r>
            <w:r w:rsidRPr="0096463E">
              <w:t>pansiona, malih obiteljskih hotela</w:t>
            </w:r>
            <w:r w:rsidR="00495EDE" w:rsidRPr="0096463E">
              <w:t xml:space="preserve"> </w:t>
            </w:r>
            <w:r w:rsidRPr="0096463E">
              <w:t>i sličnih objekta u ruralnom okruženju. Svojim oblikom, izborom materijala, uređenjem interijera, temama i drugim</w:t>
            </w:r>
            <w:r w:rsidR="00495EDE" w:rsidRPr="0096463E">
              <w:t xml:space="preserve"> </w:t>
            </w:r>
            <w:r w:rsidRPr="0096463E">
              <w:t xml:space="preserve">elementima trebali bi se uklopiti u autohtoni ambijent. </w:t>
            </w:r>
          </w:p>
          <w:p w14:paraId="26A1B25C" w14:textId="7BCDD973" w:rsidR="00906532" w:rsidRPr="0096463E" w:rsidRDefault="00367FC2" w:rsidP="00193000">
            <w:pPr>
              <w:jc w:val="both"/>
            </w:pPr>
            <w:r w:rsidRPr="0096463E">
              <w:t xml:space="preserve">Obiteljski vođeni smještajni objekti sadržajno bi obogatili postojeću smještajnu ponudu i potaknuli interes različitih segmenata gostiju tijekom godine, posebno tržišta posebnih interesa kojima turistički proizvodi Županije mogu biti posebno privlačni gotovo tijekom cijele godine. </w:t>
            </w:r>
          </w:p>
        </w:tc>
      </w:tr>
      <w:tr w:rsidR="00906532" w:rsidRPr="0096463E" w14:paraId="54D108DB" w14:textId="77777777" w:rsidTr="00F6759D">
        <w:tc>
          <w:tcPr>
            <w:tcW w:w="4698" w:type="dxa"/>
          </w:tcPr>
          <w:p w14:paraId="67108627" w14:textId="5E0E31B1" w:rsidR="00906532" w:rsidRPr="0096463E" w:rsidRDefault="00906532" w:rsidP="00193000">
            <w:pPr>
              <w:jc w:val="both"/>
            </w:pPr>
            <w:r w:rsidRPr="0096463E">
              <w:t>Doprinos ostvarenju pokazatelja održivosti</w:t>
            </w:r>
          </w:p>
        </w:tc>
        <w:tc>
          <w:tcPr>
            <w:tcW w:w="4698" w:type="dxa"/>
          </w:tcPr>
          <w:p w14:paraId="7FF77F06" w14:textId="6D074F9F" w:rsidR="00906532" w:rsidRPr="0096463E" w:rsidRDefault="00367FC2" w:rsidP="00193000">
            <w:pPr>
              <w:jc w:val="both"/>
            </w:pPr>
            <w:r w:rsidRPr="0096463E">
              <w:t>Obogaćivanje smještajne ponude</w:t>
            </w:r>
          </w:p>
        </w:tc>
      </w:tr>
      <w:tr w:rsidR="00906532" w:rsidRPr="0096463E" w14:paraId="6CCDF223" w14:textId="77777777" w:rsidTr="00F6759D">
        <w:tc>
          <w:tcPr>
            <w:tcW w:w="4698" w:type="dxa"/>
          </w:tcPr>
          <w:p w14:paraId="58A341DD" w14:textId="77777777" w:rsidR="00906532" w:rsidRPr="0096463E" w:rsidRDefault="00906532" w:rsidP="00193000">
            <w:pPr>
              <w:jc w:val="both"/>
            </w:pPr>
            <w:r w:rsidRPr="0096463E">
              <w:t>Nositelj provedbe</w:t>
            </w:r>
          </w:p>
        </w:tc>
        <w:tc>
          <w:tcPr>
            <w:tcW w:w="4698" w:type="dxa"/>
          </w:tcPr>
          <w:p w14:paraId="0A229C2C" w14:textId="4AE32535" w:rsidR="00906532" w:rsidRPr="0096463E" w:rsidRDefault="00367FC2" w:rsidP="00193000">
            <w:pPr>
              <w:jc w:val="both"/>
            </w:pPr>
            <w:r w:rsidRPr="0096463E">
              <w:t>Požeško-slavonska županija</w:t>
            </w:r>
          </w:p>
        </w:tc>
      </w:tr>
      <w:tr w:rsidR="00906532" w:rsidRPr="0096463E" w14:paraId="73A1E260" w14:textId="77777777" w:rsidTr="00F6759D">
        <w:tc>
          <w:tcPr>
            <w:tcW w:w="4698" w:type="dxa"/>
          </w:tcPr>
          <w:p w14:paraId="33CF24B9" w14:textId="77777777" w:rsidR="00906532" w:rsidRPr="0096463E" w:rsidRDefault="00906532" w:rsidP="00193000">
            <w:pPr>
              <w:jc w:val="both"/>
            </w:pPr>
            <w:r w:rsidRPr="0096463E">
              <w:t>Ostali dionici</w:t>
            </w:r>
          </w:p>
        </w:tc>
        <w:tc>
          <w:tcPr>
            <w:tcW w:w="4698" w:type="dxa"/>
          </w:tcPr>
          <w:p w14:paraId="7ACDF178" w14:textId="77777777" w:rsidR="00367FC2" w:rsidRPr="0096463E" w:rsidRDefault="00367FC2" w:rsidP="00193000">
            <w:pPr>
              <w:jc w:val="both"/>
            </w:pPr>
            <w:r w:rsidRPr="0096463E">
              <w:t>Privatni poduzetnici</w:t>
            </w:r>
          </w:p>
          <w:p w14:paraId="2CC0985D" w14:textId="0283AD50" w:rsidR="00906532" w:rsidRPr="0096463E" w:rsidRDefault="00367FC2" w:rsidP="00193000">
            <w:pPr>
              <w:jc w:val="both"/>
            </w:pPr>
            <w:r w:rsidRPr="0096463E">
              <w:t xml:space="preserve">Gradovi i općine na području obuhvata projekta </w:t>
            </w:r>
          </w:p>
        </w:tc>
      </w:tr>
      <w:tr w:rsidR="00906532" w:rsidRPr="0096463E" w14:paraId="21307F0B" w14:textId="77777777" w:rsidTr="00F6759D">
        <w:tc>
          <w:tcPr>
            <w:tcW w:w="4698" w:type="dxa"/>
          </w:tcPr>
          <w:p w14:paraId="24767EBA" w14:textId="77777777" w:rsidR="00906532" w:rsidRPr="0096463E" w:rsidRDefault="00906532" w:rsidP="00193000">
            <w:pPr>
              <w:jc w:val="both"/>
            </w:pPr>
            <w:r w:rsidRPr="0096463E">
              <w:t>Lokacija provedbe</w:t>
            </w:r>
          </w:p>
        </w:tc>
        <w:tc>
          <w:tcPr>
            <w:tcW w:w="4698" w:type="dxa"/>
          </w:tcPr>
          <w:p w14:paraId="70E8772A" w14:textId="57AD24B7" w:rsidR="00906532" w:rsidRPr="0096463E" w:rsidRDefault="00C71BD6" w:rsidP="00193000">
            <w:pPr>
              <w:jc w:val="both"/>
            </w:pPr>
            <w:r w:rsidRPr="0096463E">
              <w:t>Požeško-slavonska županija</w:t>
            </w:r>
          </w:p>
        </w:tc>
      </w:tr>
      <w:tr w:rsidR="00906532" w:rsidRPr="0096463E" w14:paraId="79EB07D4" w14:textId="77777777" w:rsidTr="00F6759D">
        <w:tc>
          <w:tcPr>
            <w:tcW w:w="4698" w:type="dxa"/>
          </w:tcPr>
          <w:p w14:paraId="5C869B57" w14:textId="77777777" w:rsidR="00906532" w:rsidRPr="0096463E" w:rsidRDefault="00906532" w:rsidP="00193000">
            <w:pPr>
              <w:jc w:val="both"/>
            </w:pPr>
            <w:r w:rsidRPr="0096463E">
              <w:t>Vremenski horizont</w:t>
            </w:r>
          </w:p>
        </w:tc>
        <w:tc>
          <w:tcPr>
            <w:tcW w:w="4698" w:type="dxa"/>
          </w:tcPr>
          <w:p w14:paraId="33024A59" w14:textId="418CBD6F" w:rsidR="00906532" w:rsidRPr="0096463E" w:rsidRDefault="00367FC2" w:rsidP="00193000">
            <w:pPr>
              <w:jc w:val="both"/>
            </w:pPr>
            <w:r w:rsidRPr="0096463E">
              <w:t>202</w:t>
            </w:r>
            <w:r w:rsidR="0080516C">
              <w:t>5</w:t>
            </w:r>
            <w:r w:rsidRPr="0096463E">
              <w:t>. i nadalje</w:t>
            </w:r>
          </w:p>
        </w:tc>
      </w:tr>
      <w:tr w:rsidR="00906532" w:rsidRPr="0096463E" w14:paraId="2117BA7B" w14:textId="77777777" w:rsidTr="00F6759D">
        <w:tc>
          <w:tcPr>
            <w:tcW w:w="4698" w:type="dxa"/>
          </w:tcPr>
          <w:p w14:paraId="48984581" w14:textId="11E656DD" w:rsidR="00906532" w:rsidRPr="0096463E" w:rsidRDefault="00906532" w:rsidP="00193000">
            <w:pPr>
              <w:jc w:val="both"/>
            </w:pPr>
            <w:r w:rsidRPr="0096463E">
              <w:t>Ključne točke ostvarenja projekta</w:t>
            </w:r>
          </w:p>
        </w:tc>
        <w:tc>
          <w:tcPr>
            <w:tcW w:w="4698" w:type="dxa"/>
          </w:tcPr>
          <w:p w14:paraId="43EAFB1B" w14:textId="3CE4CDCF" w:rsidR="00367FC2" w:rsidRPr="0096463E" w:rsidRDefault="00367FC2" w:rsidP="00193000">
            <w:pPr>
              <w:jc w:val="both"/>
            </w:pPr>
            <w:r w:rsidRPr="0096463E">
              <w:t>Uspostav</w:t>
            </w:r>
            <w:r w:rsidR="00AB75F0" w:rsidRPr="0096463E">
              <w:t>ljene</w:t>
            </w:r>
            <w:r w:rsidRPr="0096463E">
              <w:t xml:space="preserve"> grupe eksperata za realizaciju projekta i radionice s dionicima</w:t>
            </w:r>
          </w:p>
          <w:p w14:paraId="05083209" w14:textId="24A8ED76" w:rsidR="00367FC2" w:rsidRPr="0096463E" w:rsidRDefault="00367FC2" w:rsidP="00193000">
            <w:pPr>
              <w:jc w:val="both"/>
            </w:pPr>
            <w:r w:rsidRPr="0096463E">
              <w:t>Uspostav</w:t>
            </w:r>
            <w:r w:rsidR="00AB75F0" w:rsidRPr="0096463E">
              <w:t>ljen</w:t>
            </w:r>
            <w:r w:rsidRPr="0096463E">
              <w:t xml:space="preserve"> sustav (nefinancijskih) poticanja izgradnje novih smještajnih kapaciteta </w:t>
            </w:r>
          </w:p>
          <w:p w14:paraId="14AF3883" w14:textId="1B224001" w:rsidR="00906532" w:rsidRPr="0096463E" w:rsidRDefault="00367FC2" w:rsidP="00193000">
            <w:pPr>
              <w:jc w:val="both"/>
            </w:pPr>
            <w:r w:rsidRPr="0096463E">
              <w:t>Priprem</w:t>
            </w:r>
            <w:r w:rsidR="00AB75F0" w:rsidRPr="0096463E">
              <w:t>ljena</w:t>
            </w:r>
            <w:r w:rsidRPr="0096463E">
              <w:t xml:space="preserve"> projektn</w:t>
            </w:r>
            <w:r w:rsidR="00AB75F0" w:rsidRPr="0096463E">
              <w:t>a</w:t>
            </w:r>
            <w:r w:rsidRPr="0096463E">
              <w:t xml:space="preserve"> dokumentacij</w:t>
            </w:r>
            <w:r w:rsidR="00AB75F0" w:rsidRPr="0096463E">
              <w:t>a</w:t>
            </w:r>
            <w:r w:rsidRPr="0096463E">
              <w:t>, posebno za apliciranja za sredstava EU fondova</w:t>
            </w:r>
          </w:p>
        </w:tc>
      </w:tr>
      <w:tr w:rsidR="00906532" w:rsidRPr="0096463E" w14:paraId="3A37F93A" w14:textId="77777777" w:rsidTr="00F6759D">
        <w:tc>
          <w:tcPr>
            <w:tcW w:w="4698" w:type="dxa"/>
          </w:tcPr>
          <w:p w14:paraId="2659BFB3" w14:textId="77777777" w:rsidR="00906532" w:rsidRPr="0096463E" w:rsidRDefault="00906532" w:rsidP="00193000">
            <w:pPr>
              <w:jc w:val="both"/>
            </w:pPr>
            <w:r w:rsidRPr="0096463E">
              <w:t>Ukupna procijenjena vrijednost projekta</w:t>
            </w:r>
          </w:p>
        </w:tc>
        <w:tc>
          <w:tcPr>
            <w:tcW w:w="4698" w:type="dxa"/>
          </w:tcPr>
          <w:p w14:paraId="5C1C06A6" w14:textId="77777777" w:rsidR="00906532" w:rsidRPr="0096463E" w:rsidRDefault="00906532" w:rsidP="00193000">
            <w:pPr>
              <w:jc w:val="both"/>
            </w:pPr>
          </w:p>
        </w:tc>
      </w:tr>
      <w:tr w:rsidR="00906532" w:rsidRPr="0096463E" w14:paraId="29181A8E" w14:textId="77777777" w:rsidTr="00F6759D">
        <w:tc>
          <w:tcPr>
            <w:tcW w:w="4698" w:type="dxa"/>
          </w:tcPr>
          <w:p w14:paraId="106107A1" w14:textId="77777777" w:rsidR="00906532" w:rsidRPr="0096463E" w:rsidRDefault="00906532" w:rsidP="00193000">
            <w:pPr>
              <w:jc w:val="both"/>
            </w:pPr>
            <w:r w:rsidRPr="0096463E">
              <w:t>Izvor financiranja</w:t>
            </w:r>
          </w:p>
        </w:tc>
        <w:tc>
          <w:tcPr>
            <w:tcW w:w="4698" w:type="dxa"/>
          </w:tcPr>
          <w:p w14:paraId="756E71FE" w14:textId="0DB45D95" w:rsidR="00906532" w:rsidRPr="0096463E" w:rsidRDefault="00367FC2" w:rsidP="00193000">
            <w:pPr>
              <w:jc w:val="both"/>
            </w:pPr>
            <w:r w:rsidRPr="0096463E">
              <w:t>Županijski proračun, EU fondovi, državni proračun nadležnih ministarstava, HBOR</w:t>
            </w:r>
          </w:p>
        </w:tc>
      </w:tr>
      <w:tr w:rsidR="00906532" w:rsidRPr="0096463E" w14:paraId="7D9AE712" w14:textId="77777777" w:rsidTr="00F6759D">
        <w:tc>
          <w:tcPr>
            <w:tcW w:w="4698" w:type="dxa"/>
          </w:tcPr>
          <w:p w14:paraId="1CBF880A" w14:textId="77777777" w:rsidR="00906532" w:rsidRPr="0096463E" w:rsidRDefault="00906532" w:rsidP="00193000">
            <w:pPr>
              <w:jc w:val="both"/>
            </w:pPr>
            <w:r w:rsidRPr="0096463E">
              <w:t>Potrebna studijska/projektna dokumentacija</w:t>
            </w:r>
          </w:p>
        </w:tc>
        <w:tc>
          <w:tcPr>
            <w:tcW w:w="4698" w:type="dxa"/>
          </w:tcPr>
          <w:p w14:paraId="7AD2A1EC" w14:textId="5D3D80F9" w:rsidR="00906532" w:rsidRPr="0096463E" w:rsidRDefault="0034270F" w:rsidP="00193000">
            <w:pPr>
              <w:jc w:val="both"/>
            </w:pPr>
            <w:r w:rsidRPr="0096463E">
              <w:t>Da</w:t>
            </w:r>
          </w:p>
        </w:tc>
      </w:tr>
    </w:tbl>
    <w:p w14:paraId="3BC7E546" w14:textId="77777777" w:rsidR="00481179" w:rsidRDefault="00481179" w:rsidP="00193000">
      <w:pPr>
        <w:spacing w:after="0" w:line="240" w:lineRule="auto"/>
        <w:jc w:val="both"/>
      </w:pPr>
    </w:p>
    <w:p w14:paraId="7E7FE790" w14:textId="77777777" w:rsidR="00E61592" w:rsidRDefault="00E61592" w:rsidP="00193000">
      <w:pPr>
        <w:spacing w:after="0" w:line="240" w:lineRule="auto"/>
        <w:jc w:val="both"/>
      </w:pPr>
    </w:p>
    <w:p w14:paraId="3043EC6D" w14:textId="77777777" w:rsidR="00E61592" w:rsidRPr="0096463E" w:rsidRDefault="00E61592" w:rsidP="00193000">
      <w:pPr>
        <w:spacing w:after="0" w:line="240" w:lineRule="auto"/>
        <w:jc w:val="both"/>
      </w:pPr>
    </w:p>
    <w:p w14:paraId="542D04CB"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784463AE" w14:textId="77777777" w:rsidTr="00E61592">
        <w:tc>
          <w:tcPr>
            <w:tcW w:w="4698" w:type="dxa"/>
            <w:shd w:val="clear" w:color="auto" w:fill="F2F2F2" w:themeFill="background1" w:themeFillShade="F2"/>
          </w:tcPr>
          <w:p w14:paraId="7DA30CE5"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7332A081" w14:textId="401BCDBB" w:rsidR="00906532" w:rsidRPr="0096463E" w:rsidRDefault="001D4A44" w:rsidP="00193000">
            <w:pPr>
              <w:jc w:val="both"/>
              <w:rPr>
                <w:b/>
                <w:bCs/>
              </w:rPr>
            </w:pPr>
            <w:r w:rsidRPr="0096463E">
              <w:rPr>
                <w:b/>
                <w:bCs/>
              </w:rPr>
              <w:t xml:space="preserve">Provedba edukativnih programa za vinare </w:t>
            </w:r>
          </w:p>
        </w:tc>
      </w:tr>
      <w:tr w:rsidR="00906532" w:rsidRPr="0096463E" w14:paraId="651C67BA" w14:textId="77777777" w:rsidTr="00F6759D">
        <w:tc>
          <w:tcPr>
            <w:tcW w:w="4698" w:type="dxa"/>
          </w:tcPr>
          <w:p w14:paraId="72B0FCEC" w14:textId="77777777" w:rsidR="00906532" w:rsidRPr="0096463E" w:rsidRDefault="00906532" w:rsidP="00193000">
            <w:pPr>
              <w:jc w:val="both"/>
            </w:pPr>
            <w:r w:rsidRPr="0096463E">
              <w:t>Opis projekta</w:t>
            </w:r>
          </w:p>
        </w:tc>
        <w:tc>
          <w:tcPr>
            <w:tcW w:w="4698" w:type="dxa"/>
          </w:tcPr>
          <w:p w14:paraId="0AE3ED89" w14:textId="153DF029" w:rsidR="00906532" w:rsidRPr="0096463E" w:rsidRDefault="001D4A44" w:rsidP="00193000">
            <w:pPr>
              <w:jc w:val="both"/>
            </w:pPr>
            <w:r w:rsidRPr="0096463E">
              <w:t xml:space="preserve">Obilazak vinskih podruma i vinarija uz degustaciju vina, glavni je motiv putovanja turista zainteresiranih za vinski turizam, a i važan sadržaj boravka za većinu drugih skupina posjetitelja u Požeško-slavonskoj županiji. Ujedno, usluživanje turista i prodaja vina 'na kućnom pragu' važan je dodatni izvor prihoda za vinare te je, u tom smislu, njihovo poznavanje turističkog tržišta bitan preduvjet uspješnog poslovanja u turizmu. Nastavljajući praksu organiziranja povremenih edukacijskih radionica o turizmu, ovim se projektom planira provedba sljedećeg višegodišnjeg ciklusa edukativnih turističkih programa za vinare i djelatnike vinarija. Program se oblikuje vodeći računa o suvremenim kretanjima koja danas oblikuju turističko tržište i pružaju prilike za inovacije ponude. Moguće teme uključuju: profili i očekivanja različitih segmenata gostiju; dizajniranje iskustva boravka/degustacije u podrumu/vinariji/vinogradu; </w:t>
            </w:r>
            <w:proofErr w:type="spellStart"/>
            <w:r w:rsidRPr="0096463E">
              <w:rPr>
                <w:i/>
                <w:iCs/>
              </w:rPr>
              <w:t>storytelling</w:t>
            </w:r>
            <w:proofErr w:type="spellEnd"/>
            <w:r w:rsidRPr="0096463E">
              <w:t xml:space="preserve"> u komunikaciji s gostima; organizacija evenata; uređenje interijera; dizajn pakiranja; okolišno odgovorna praksa; korištenje digitalnih tehnologija; prilike inkluzivnog turizma. U sklopu programa valja predvidjeti i studijska putovanja u Hrvatskoj i zemljama u okruženju. U projekt je, kao korisnika, ali i izvođača potrebno uključiti Veleučilište Požega, odnosno Sveučilište Osijek koja izvode obrazovne programe u vinogradarstvu i turizmu. </w:t>
            </w:r>
          </w:p>
        </w:tc>
      </w:tr>
      <w:tr w:rsidR="00906532" w:rsidRPr="0096463E" w14:paraId="2EFA8D8D" w14:textId="77777777" w:rsidTr="00F6759D">
        <w:tc>
          <w:tcPr>
            <w:tcW w:w="4698" w:type="dxa"/>
          </w:tcPr>
          <w:p w14:paraId="0DC424F0" w14:textId="55FDE1E1" w:rsidR="00906532" w:rsidRPr="0096463E" w:rsidRDefault="00906532" w:rsidP="00193000">
            <w:pPr>
              <w:jc w:val="both"/>
            </w:pPr>
            <w:r w:rsidRPr="0096463E">
              <w:t>Doprinos ostvarenju pokazatelja održivosti</w:t>
            </w:r>
          </w:p>
        </w:tc>
        <w:tc>
          <w:tcPr>
            <w:tcW w:w="4698" w:type="dxa"/>
          </w:tcPr>
          <w:p w14:paraId="38C9C0E9" w14:textId="05B05721" w:rsidR="00906532" w:rsidRPr="0096463E" w:rsidRDefault="001D4A44" w:rsidP="00193000">
            <w:pPr>
              <w:jc w:val="both"/>
            </w:pPr>
            <w:r w:rsidRPr="0096463E">
              <w:t xml:space="preserve">Povećanje znanja i kompetencija vinara u turizmu </w:t>
            </w:r>
          </w:p>
        </w:tc>
      </w:tr>
      <w:tr w:rsidR="00906532" w:rsidRPr="0096463E" w14:paraId="1F298B0C" w14:textId="77777777" w:rsidTr="00F6759D">
        <w:tc>
          <w:tcPr>
            <w:tcW w:w="4698" w:type="dxa"/>
          </w:tcPr>
          <w:p w14:paraId="55AE2794" w14:textId="77777777" w:rsidR="00906532" w:rsidRPr="0096463E" w:rsidRDefault="00906532" w:rsidP="00193000">
            <w:pPr>
              <w:jc w:val="both"/>
            </w:pPr>
            <w:r w:rsidRPr="0096463E">
              <w:t>Nositelj provedbe</w:t>
            </w:r>
          </w:p>
        </w:tc>
        <w:tc>
          <w:tcPr>
            <w:tcW w:w="4698" w:type="dxa"/>
          </w:tcPr>
          <w:p w14:paraId="15314B7C" w14:textId="590B3872" w:rsidR="00906532" w:rsidRPr="0096463E" w:rsidRDefault="001D4A44" w:rsidP="00193000">
            <w:pPr>
              <w:jc w:val="both"/>
            </w:pPr>
            <w:r w:rsidRPr="0096463E">
              <w:t xml:space="preserve">TZ Požeško-slavonske županije </w:t>
            </w:r>
          </w:p>
        </w:tc>
      </w:tr>
      <w:tr w:rsidR="00906532" w:rsidRPr="0096463E" w14:paraId="7A524ABE" w14:textId="77777777" w:rsidTr="00F6759D">
        <w:tc>
          <w:tcPr>
            <w:tcW w:w="4698" w:type="dxa"/>
          </w:tcPr>
          <w:p w14:paraId="17C80B47" w14:textId="77777777" w:rsidR="00906532" w:rsidRPr="0096463E" w:rsidRDefault="00906532" w:rsidP="00193000">
            <w:pPr>
              <w:jc w:val="both"/>
            </w:pPr>
            <w:r w:rsidRPr="0096463E">
              <w:t>Ostali dionici</w:t>
            </w:r>
          </w:p>
        </w:tc>
        <w:tc>
          <w:tcPr>
            <w:tcW w:w="4698" w:type="dxa"/>
          </w:tcPr>
          <w:p w14:paraId="2F1A106B" w14:textId="77777777" w:rsidR="001D4A44" w:rsidRPr="0096463E" w:rsidRDefault="001D4A44" w:rsidP="00193000">
            <w:pPr>
              <w:jc w:val="both"/>
            </w:pPr>
            <w:r w:rsidRPr="0096463E">
              <w:t xml:space="preserve">Udruge vinara </w:t>
            </w:r>
          </w:p>
          <w:p w14:paraId="15F4ADD8" w14:textId="2210546D" w:rsidR="001D4A44" w:rsidRPr="0096463E" w:rsidRDefault="001D4A44" w:rsidP="00193000">
            <w:pPr>
              <w:jc w:val="both"/>
            </w:pPr>
            <w:r w:rsidRPr="0096463E">
              <w:t xml:space="preserve">Fakultet turizma i ruralnog razvoja u Požegi </w:t>
            </w:r>
          </w:p>
          <w:p w14:paraId="706553F1" w14:textId="1E8154BE" w:rsidR="00906532" w:rsidRPr="0096463E" w:rsidRDefault="001D4A44" w:rsidP="00193000">
            <w:pPr>
              <w:jc w:val="both"/>
            </w:pPr>
            <w:r w:rsidRPr="0096463E">
              <w:t xml:space="preserve">Sveučilište Osijek </w:t>
            </w:r>
          </w:p>
        </w:tc>
      </w:tr>
      <w:tr w:rsidR="00906532" w:rsidRPr="0096463E" w14:paraId="2CB4B55B" w14:textId="77777777" w:rsidTr="00F6759D">
        <w:tc>
          <w:tcPr>
            <w:tcW w:w="4698" w:type="dxa"/>
          </w:tcPr>
          <w:p w14:paraId="420A6784" w14:textId="77777777" w:rsidR="00906532" w:rsidRPr="0096463E" w:rsidRDefault="00906532" w:rsidP="00193000">
            <w:pPr>
              <w:jc w:val="both"/>
            </w:pPr>
            <w:r w:rsidRPr="0096463E">
              <w:t>Lokacija provedbe</w:t>
            </w:r>
          </w:p>
        </w:tc>
        <w:tc>
          <w:tcPr>
            <w:tcW w:w="4698" w:type="dxa"/>
          </w:tcPr>
          <w:p w14:paraId="2431FC9C" w14:textId="6758971F" w:rsidR="00906532" w:rsidRPr="0096463E" w:rsidRDefault="00495EDE" w:rsidP="00193000">
            <w:pPr>
              <w:jc w:val="both"/>
            </w:pPr>
            <w:r w:rsidRPr="0096463E">
              <w:t>Požeško-slavonska županija</w:t>
            </w:r>
          </w:p>
        </w:tc>
      </w:tr>
      <w:tr w:rsidR="00906532" w:rsidRPr="0096463E" w14:paraId="3F80B5BA" w14:textId="77777777" w:rsidTr="00F6759D">
        <w:tc>
          <w:tcPr>
            <w:tcW w:w="4698" w:type="dxa"/>
          </w:tcPr>
          <w:p w14:paraId="2B9E1EE1" w14:textId="77777777" w:rsidR="00906532" w:rsidRPr="0096463E" w:rsidRDefault="00906532" w:rsidP="00193000">
            <w:pPr>
              <w:jc w:val="both"/>
            </w:pPr>
            <w:r w:rsidRPr="0096463E">
              <w:t>Vremenski horizont</w:t>
            </w:r>
          </w:p>
        </w:tc>
        <w:tc>
          <w:tcPr>
            <w:tcW w:w="4698" w:type="dxa"/>
          </w:tcPr>
          <w:p w14:paraId="6C1367C4" w14:textId="368B35D2" w:rsidR="00906532" w:rsidRPr="0096463E" w:rsidRDefault="001D4A44" w:rsidP="00193000">
            <w:pPr>
              <w:jc w:val="both"/>
            </w:pPr>
            <w:r w:rsidRPr="0096463E">
              <w:t>202</w:t>
            </w:r>
            <w:r w:rsidR="0080516C">
              <w:t>5</w:t>
            </w:r>
            <w:r w:rsidRPr="0096463E">
              <w:t xml:space="preserve">. i nadalje </w:t>
            </w:r>
          </w:p>
        </w:tc>
      </w:tr>
      <w:tr w:rsidR="00906532" w:rsidRPr="0096463E" w14:paraId="458A618F" w14:textId="77777777" w:rsidTr="00F6759D">
        <w:tc>
          <w:tcPr>
            <w:tcW w:w="4698" w:type="dxa"/>
          </w:tcPr>
          <w:p w14:paraId="47C86D39" w14:textId="6D27D596" w:rsidR="00906532" w:rsidRPr="0096463E" w:rsidRDefault="00906532" w:rsidP="00193000">
            <w:pPr>
              <w:jc w:val="both"/>
            </w:pPr>
            <w:r w:rsidRPr="0096463E">
              <w:t>Ključne točke ostvarenja projekta</w:t>
            </w:r>
          </w:p>
        </w:tc>
        <w:tc>
          <w:tcPr>
            <w:tcW w:w="4698" w:type="dxa"/>
          </w:tcPr>
          <w:p w14:paraId="32845590" w14:textId="54AA9119" w:rsidR="001D4A44" w:rsidRPr="0096463E" w:rsidRDefault="001D4A44" w:rsidP="00193000">
            <w:pPr>
              <w:jc w:val="both"/>
            </w:pPr>
            <w:r w:rsidRPr="0096463E">
              <w:t>Utvrđ</w:t>
            </w:r>
            <w:r w:rsidR="00D22983" w:rsidRPr="0096463E">
              <w:t xml:space="preserve">ene </w:t>
            </w:r>
            <w:r w:rsidRPr="0096463E">
              <w:t>potreb</w:t>
            </w:r>
            <w:r w:rsidR="00D22983" w:rsidRPr="0096463E">
              <w:t>e</w:t>
            </w:r>
            <w:r w:rsidRPr="0096463E">
              <w:t xml:space="preserve"> i interes</w:t>
            </w:r>
            <w:r w:rsidR="00D22983" w:rsidRPr="0096463E">
              <w:t>i</w:t>
            </w:r>
            <w:r w:rsidRPr="0096463E">
              <w:t xml:space="preserve"> vinara te mogućih drugih korisnika edukacija (npr. obrazovne institucije, djelatnici turističkih zajednica, JLS i dr.); </w:t>
            </w:r>
          </w:p>
          <w:p w14:paraId="19D346B0" w14:textId="5445FFBA" w:rsidR="001D4A44" w:rsidRPr="0096463E" w:rsidRDefault="001D4A44" w:rsidP="00193000">
            <w:pPr>
              <w:jc w:val="both"/>
            </w:pPr>
            <w:r w:rsidRPr="0096463E">
              <w:lastRenderedPageBreak/>
              <w:t>Definira</w:t>
            </w:r>
            <w:r w:rsidR="00D22983" w:rsidRPr="0096463E">
              <w:t>ne</w:t>
            </w:r>
            <w:r w:rsidRPr="0096463E">
              <w:t xml:space="preserve"> tem</w:t>
            </w:r>
            <w:r w:rsidR="00D22983" w:rsidRPr="0096463E">
              <w:t>e</w:t>
            </w:r>
            <w:r w:rsidRPr="0096463E">
              <w:t xml:space="preserve"> i izra</w:t>
            </w:r>
            <w:r w:rsidR="00D22983" w:rsidRPr="0096463E">
              <w:t>đen</w:t>
            </w:r>
            <w:r w:rsidRPr="0096463E">
              <w:t xml:space="preserve"> program edukacija na godišnjoj razini (program uključuje opis teme(a), predavače, financijsku konstrukciju); </w:t>
            </w:r>
          </w:p>
          <w:p w14:paraId="6F12F693" w14:textId="6D8293FD" w:rsidR="00906532" w:rsidRPr="0096463E" w:rsidRDefault="001D4A44" w:rsidP="00193000">
            <w:pPr>
              <w:jc w:val="both"/>
            </w:pPr>
            <w:r w:rsidRPr="0096463E">
              <w:t>Prov</w:t>
            </w:r>
            <w:r w:rsidR="00D22983" w:rsidRPr="0096463E">
              <w:t>edene</w:t>
            </w:r>
            <w:r w:rsidRPr="0096463E">
              <w:t xml:space="preserve"> 1-2 edukacije godišnje. </w:t>
            </w:r>
          </w:p>
        </w:tc>
      </w:tr>
      <w:tr w:rsidR="00906532" w:rsidRPr="0096463E" w14:paraId="1030CE92" w14:textId="77777777" w:rsidTr="00F6759D">
        <w:tc>
          <w:tcPr>
            <w:tcW w:w="4698" w:type="dxa"/>
          </w:tcPr>
          <w:p w14:paraId="68CD8409" w14:textId="77777777" w:rsidR="00906532" w:rsidRPr="0096463E" w:rsidRDefault="00906532" w:rsidP="00193000">
            <w:pPr>
              <w:jc w:val="both"/>
            </w:pPr>
            <w:r w:rsidRPr="0096463E">
              <w:t>Ukupna procijenjena vrijednost projekta</w:t>
            </w:r>
          </w:p>
        </w:tc>
        <w:tc>
          <w:tcPr>
            <w:tcW w:w="4698" w:type="dxa"/>
          </w:tcPr>
          <w:p w14:paraId="2F4F4C59" w14:textId="77777777" w:rsidR="00906532" w:rsidRPr="0096463E" w:rsidRDefault="00906532" w:rsidP="00193000">
            <w:pPr>
              <w:jc w:val="both"/>
            </w:pPr>
          </w:p>
        </w:tc>
      </w:tr>
      <w:tr w:rsidR="00906532" w:rsidRPr="0096463E" w14:paraId="08719EF4" w14:textId="77777777" w:rsidTr="00F6759D">
        <w:tc>
          <w:tcPr>
            <w:tcW w:w="4698" w:type="dxa"/>
          </w:tcPr>
          <w:p w14:paraId="3B718185" w14:textId="77777777" w:rsidR="00906532" w:rsidRPr="0096463E" w:rsidRDefault="00906532" w:rsidP="00193000">
            <w:pPr>
              <w:jc w:val="both"/>
            </w:pPr>
            <w:r w:rsidRPr="0096463E">
              <w:t>Izvor financiranja</w:t>
            </w:r>
          </w:p>
        </w:tc>
        <w:tc>
          <w:tcPr>
            <w:tcW w:w="4698" w:type="dxa"/>
          </w:tcPr>
          <w:p w14:paraId="0C8293ED" w14:textId="0699CC5F" w:rsidR="00906532" w:rsidRPr="0096463E" w:rsidRDefault="001D4A44" w:rsidP="00193000">
            <w:pPr>
              <w:jc w:val="both"/>
            </w:pPr>
            <w:r w:rsidRPr="0096463E">
              <w:t xml:space="preserve">Sredstva TZ Požeško-slavonske županije, Udruge vinara, proračun HTZ, MINTS </w:t>
            </w:r>
          </w:p>
        </w:tc>
      </w:tr>
      <w:tr w:rsidR="00906532" w:rsidRPr="0096463E" w14:paraId="6BEEBD7C" w14:textId="77777777" w:rsidTr="00F6759D">
        <w:tc>
          <w:tcPr>
            <w:tcW w:w="4698" w:type="dxa"/>
          </w:tcPr>
          <w:p w14:paraId="09EB9E6E" w14:textId="77777777" w:rsidR="00906532" w:rsidRPr="0096463E" w:rsidRDefault="00906532" w:rsidP="00193000">
            <w:pPr>
              <w:jc w:val="both"/>
            </w:pPr>
            <w:r w:rsidRPr="0096463E">
              <w:t>Potrebna studijska/projektna dokumentacija</w:t>
            </w:r>
          </w:p>
        </w:tc>
        <w:tc>
          <w:tcPr>
            <w:tcW w:w="4698" w:type="dxa"/>
          </w:tcPr>
          <w:p w14:paraId="2F29A6BF" w14:textId="0B54176A" w:rsidR="00906532" w:rsidRPr="0096463E" w:rsidRDefault="0034270F" w:rsidP="00193000">
            <w:pPr>
              <w:jc w:val="both"/>
            </w:pPr>
            <w:r w:rsidRPr="0096463E">
              <w:t>Ne</w:t>
            </w:r>
          </w:p>
        </w:tc>
      </w:tr>
    </w:tbl>
    <w:p w14:paraId="19AF858C" w14:textId="77777777" w:rsidR="00906532" w:rsidRPr="0096463E" w:rsidRDefault="00906532" w:rsidP="00193000">
      <w:pPr>
        <w:spacing w:after="0" w:line="240" w:lineRule="auto"/>
        <w:jc w:val="both"/>
      </w:pPr>
    </w:p>
    <w:p w14:paraId="23E905A1" w14:textId="77777777" w:rsidR="00906532" w:rsidRPr="0096463E" w:rsidRDefault="00906532" w:rsidP="00193000">
      <w:pPr>
        <w:spacing w:after="0" w:line="240" w:lineRule="auto"/>
        <w:jc w:val="both"/>
      </w:pPr>
    </w:p>
    <w:p w14:paraId="38408914"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5058649C" w14:textId="77777777" w:rsidTr="00E61592">
        <w:tc>
          <w:tcPr>
            <w:tcW w:w="4698" w:type="dxa"/>
            <w:shd w:val="clear" w:color="auto" w:fill="F2F2F2" w:themeFill="background1" w:themeFillShade="F2"/>
          </w:tcPr>
          <w:p w14:paraId="6A3B302E"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7BB4561C" w14:textId="3341B122" w:rsidR="00906532" w:rsidRPr="0096463E" w:rsidRDefault="00745D37" w:rsidP="00193000">
            <w:pPr>
              <w:jc w:val="both"/>
              <w:rPr>
                <w:b/>
                <w:bCs/>
              </w:rPr>
            </w:pPr>
            <w:r w:rsidRPr="0096463E">
              <w:rPr>
                <w:b/>
                <w:bCs/>
              </w:rPr>
              <w:t xml:space="preserve">Tematizacija i opremanje ugostiteljskih objekata </w:t>
            </w:r>
          </w:p>
        </w:tc>
      </w:tr>
      <w:tr w:rsidR="00906532" w:rsidRPr="0096463E" w14:paraId="7592116B" w14:textId="77777777" w:rsidTr="00F6759D">
        <w:tc>
          <w:tcPr>
            <w:tcW w:w="4698" w:type="dxa"/>
          </w:tcPr>
          <w:p w14:paraId="6A189900" w14:textId="77777777" w:rsidR="00906532" w:rsidRPr="0096463E" w:rsidRDefault="00906532" w:rsidP="00193000">
            <w:pPr>
              <w:jc w:val="both"/>
            </w:pPr>
            <w:r w:rsidRPr="0096463E">
              <w:t>Opis projekta</w:t>
            </w:r>
          </w:p>
        </w:tc>
        <w:tc>
          <w:tcPr>
            <w:tcW w:w="4698" w:type="dxa"/>
          </w:tcPr>
          <w:p w14:paraId="365C37E4" w14:textId="30E92F29" w:rsidR="00745D37" w:rsidRPr="0096463E" w:rsidRDefault="00745D37" w:rsidP="00193000">
            <w:pPr>
              <w:jc w:val="both"/>
            </w:pPr>
            <w:r w:rsidRPr="0096463E">
              <w:t>Iako se posljednjih godina unapređivala,</w:t>
            </w:r>
            <w:r w:rsidR="0079765E" w:rsidRPr="0096463E">
              <w:t xml:space="preserve"> </w:t>
            </w:r>
            <w:r w:rsidRPr="0096463E">
              <w:t>gastronomska ponuda, kvaliteta i raznovrsnost gastronomske ponude</w:t>
            </w:r>
            <w:r w:rsidR="0079765E" w:rsidRPr="0096463E">
              <w:t xml:space="preserve"> </w:t>
            </w:r>
            <w:r w:rsidRPr="0096463E">
              <w:t>Požeško-slavonske županije još uvijek nije na dovoljno kvalitetnoj razini. To se odnosi i na tematizaciju i opremanje ugostiteljskih objekata, posebno ako se žele</w:t>
            </w:r>
            <w:r w:rsidR="0079765E" w:rsidRPr="0096463E">
              <w:t xml:space="preserve"> </w:t>
            </w:r>
            <w:r w:rsidRPr="0096463E">
              <w:t xml:space="preserve">osigurati kvalitetna </w:t>
            </w:r>
            <w:proofErr w:type="spellStart"/>
            <w:r w:rsidRPr="0096463E">
              <w:t>enogastronomska</w:t>
            </w:r>
            <w:proofErr w:type="spellEnd"/>
            <w:r w:rsidRPr="0096463E">
              <w:t xml:space="preserve"> iskustva, u objekte</w:t>
            </w:r>
            <w:r w:rsidR="0079765E" w:rsidRPr="0096463E">
              <w:t xml:space="preserve"> </w:t>
            </w:r>
            <w:r w:rsidRPr="0096463E">
              <w:t>koji će podržavati,</w:t>
            </w:r>
            <w:r w:rsidR="0079765E" w:rsidRPr="0096463E">
              <w:t xml:space="preserve"> </w:t>
            </w:r>
            <w:r w:rsidRPr="0096463E">
              <w:t>već dobro etabliranu,</w:t>
            </w:r>
            <w:r w:rsidR="0079765E" w:rsidRPr="0096463E">
              <w:t xml:space="preserve"> </w:t>
            </w:r>
            <w:r w:rsidRPr="0096463E">
              <w:t xml:space="preserve">vinsku priču i cjelokupni imidž vinske regije. </w:t>
            </w:r>
          </w:p>
          <w:p w14:paraId="0AD900F2" w14:textId="77777777" w:rsidR="00745D37" w:rsidRPr="0096463E" w:rsidRDefault="00745D37" w:rsidP="00193000">
            <w:pPr>
              <w:jc w:val="both"/>
            </w:pPr>
            <w:r w:rsidRPr="0096463E">
              <w:t xml:space="preserve">Požeško-slavonska županija iznimno je bogata kulturnim i povijesnim naslijeđem i brojnim zanimljivostima koji mogu biti inspiracija za tematiziranje i opremanje ugostiteljskih objekata. Veliki naglasak treba biti na lokalnim specijalitetima i objektima koji će svojom ponudom, ali i uređenjem podržavati lokalno, autohtono naslijeđe. To se može postići kroz različite elemente: naziv objekata, uređenje interijera, opremanje interijera, nazive jela, dizajn jelovnika, korištenje materijala do prezentacije od strane ugostitelja. </w:t>
            </w:r>
          </w:p>
          <w:p w14:paraId="4205F298" w14:textId="3919F55F" w:rsidR="00745D37" w:rsidRPr="0096463E" w:rsidRDefault="00745D37" w:rsidP="00193000">
            <w:pPr>
              <w:jc w:val="both"/>
            </w:pPr>
            <w:r w:rsidRPr="0096463E">
              <w:t>Posebno bi bilo zanimljivo,</w:t>
            </w:r>
            <w:r w:rsidR="0079765E" w:rsidRPr="0096463E">
              <w:t xml:space="preserve"> </w:t>
            </w:r>
            <w:r w:rsidRPr="0096463E">
              <w:t xml:space="preserve">prilikom uređenja interijera i teme koristiti lokalne proizvođače namještaja, lokalne umjetnike i 'ispričati' lokalne priče koje mogu biti posebno zanimljive gostima. </w:t>
            </w:r>
          </w:p>
          <w:p w14:paraId="4CB27728" w14:textId="0A2A2564" w:rsidR="00906532" w:rsidRPr="0096463E" w:rsidRDefault="00745D37" w:rsidP="00193000">
            <w:pPr>
              <w:jc w:val="both"/>
            </w:pPr>
            <w:r w:rsidRPr="0096463E">
              <w:t xml:space="preserve">U tom smislu, potrebno je poticati ugostitelje na tematizaciju, uređenje i opremanje objekata kroz savjetovanje, edukaciju, koordinaciju i povezivanje s dionicima, posebno lokalnim proizvođačima, kako bi objekti i svojim uređenjem podržavali temu i posebitosti destinacije. </w:t>
            </w:r>
          </w:p>
        </w:tc>
      </w:tr>
      <w:tr w:rsidR="00906532" w:rsidRPr="0096463E" w14:paraId="56B6AF42" w14:textId="77777777" w:rsidTr="00F6759D">
        <w:tc>
          <w:tcPr>
            <w:tcW w:w="4698" w:type="dxa"/>
          </w:tcPr>
          <w:p w14:paraId="7FB3388B" w14:textId="466A554C" w:rsidR="00906532" w:rsidRPr="0096463E" w:rsidRDefault="00906532" w:rsidP="00193000">
            <w:pPr>
              <w:jc w:val="both"/>
            </w:pPr>
            <w:r w:rsidRPr="0096463E">
              <w:t>Doprinos ostvarenju pokazatelja održivosti</w:t>
            </w:r>
          </w:p>
        </w:tc>
        <w:tc>
          <w:tcPr>
            <w:tcW w:w="4698" w:type="dxa"/>
          </w:tcPr>
          <w:p w14:paraId="198D244F" w14:textId="759F012E" w:rsidR="00906532" w:rsidRPr="0096463E" w:rsidRDefault="00745D37" w:rsidP="00193000">
            <w:pPr>
              <w:jc w:val="both"/>
            </w:pPr>
            <w:r w:rsidRPr="0096463E">
              <w:t>Obogaćivanje destinacijskog lanca vrijednosti</w:t>
            </w:r>
          </w:p>
        </w:tc>
      </w:tr>
      <w:tr w:rsidR="00906532" w:rsidRPr="0096463E" w14:paraId="2C092DDC" w14:textId="77777777" w:rsidTr="00F6759D">
        <w:tc>
          <w:tcPr>
            <w:tcW w:w="4698" w:type="dxa"/>
          </w:tcPr>
          <w:p w14:paraId="606F5C91" w14:textId="77777777" w:rsidR="00906532" w:rsidRPr="0096463E" w:rsidRDefault="00906532" w:rsidP="00193000">
            <w:pPr>
              <w:jc w:val="both"/>
            </w:pPr>
            <w:r w:rsidRPr="0096463E">
              <w:lastRenderedPageBreak/>
              <w:t>Nositelj provedbe</w:t>
            </w:r>
          </w:p>
        </w:tc>
        <w:tc>
          <w:tcPr>
            <w:tcW w:w="4698" w:type="dxa"/>
          </w:tcPr>
          <w:p w14:paraId="6BD523AD" w14:textId="33E70F2F" w:rsidR="00745D37" w:rsidRPr="0096463E" w:rsidRDefault="00745D37" w:rsidP="00193000">
            <w:pPr>
              <w:jc w:val="both"/>
            </w:pPr>
            <w:r w:rsidRPr="0096463E">
              <w:t>Požeško-slavonska</w:t>
            </w:r>
            <w:r w:rsidR="0079765E" w:rsidRPr="0096463E">
              <w:t xml:space="preserve"> </w:t>
            </w:r>
            <w:r w:rsidRPr="0096463E">
              <w:t>županija</w:t>
            </w:r>
          </w:p>
          <w:p w14:paraId="2B3F0756" w14:textId="5D20EB7A" w:rsidR="00906532" w:rsidRPr="0096463E" w:rsidRDefault="00745D37" w:rsidP="00193000">
            <w:pPr>
              <w:jc w:val="both"/>
            </w:pPr>
            <w:r w:rsidRPr="0096463E">
              <w:t>Sustav turističkih zajednica na području Županije</w:t>
            </w:r>
          </w:p>
        </w:tc>
      </w:tr>
      <w:tr w:rsidR="00906532" w:rsidRPr="0096463E" w14:paraId="55A5651E" w14:textId="77777777" w:rsidTr="00F6759D">
        <w:tc>
          <w:tcPr>
            <w:tcW w:w="4698" w:type="dxa"/>
          </w:tcPr>
          <w:p w14:paraId="77310C90" w14:textId="77777777" w:rsidR="00906532" w:rsidRPr="0096463E" w:rsidRDefault="00906532" w:rsidP="00193000">
            <w:pPr>
              <w:jc w:val="both"/>
            </w:pPr>
            <w:r w:rsidRPr="0096463E">
              <w:t>Ostali dionici</w:t>
            </w:r>
          </w:p>
        </w:tc>
        <w:tc>
          <w:tcPr>
            <w:tcW w:w="4698" w:type="dxa"/>
          </w:tcPr>
          <w:p w14:paraId="7223306A" w14:textId="775F354F" w:rsidR="00745D37" w:rsidRPr="0096463E" w:rsidRDefault="00745D37" w:rsidP="00193000">
            <w:pPr>
              <w:jc w:val="both"/>
            </w:pPr>
            <w:r w:rsidRPr="0096463E">
              <w:t>Tvrtke i proizvođači na području Županije i Slavonije</w:t>
            </w:r>
          </w:p>
          <w:p w14:paraId="2FBBE0A2" w14:textId="68BD4159" w:rsidR="00906532" w:rsidRPr="0096463E" w:rsidRDefault="00745D37" w:rsidP="00193000">
            <w:pPr>
              <w:jc w:val="both"/>
            </w:pPr>
            <w:r w:rsidRPr="0096463E">
              <w:t>Dizajneri</w:t>
            </w:r>
          </w:p>
        </w:tc>
      </w:tr>
      <w:tr w:rsidR="00906532" w:rsidRPr="0096463E" w14:paraId="6F22BC70" w14:textId="77777777" w:rsidTr="00F6759D">
        <w:tc>
          <w:tcPr>
            <w:tcW w:w="4698" w:type="dxa"/>
          </w:tcPr>
          <w:p w14:paraId="45250791" w14:textId="77777777" w:rsidR="00906532" w:rsidRPr="0096463E" w:rsidRDefault="00906532" w:rsidP="00193000">
            <w:pPr>
              <w:jc w:val="both"/>
            </w:pPr>
            <w:r w:rsidRPr="0096463E">
              <w:t>Lokacija provedbe</w:t>
            </w:r>
          </w:p>
        </w:tc>
        <w:tc>
          <w:tcPr>
            <w:tcW w:w="4698" w:type="dxa"/>
          </w:tcPr>
          <w:p w14:paraId="38A00D15" w14:textId="3027E208" w:rsidR="00906532" w:rsidRPr="0096463E" w:rsidRDefault="0079765E" w:rsidP="00193000">
            <w:pPr>
              <w:jc w:val="both"/>
            </w:pPr>
            <w:r w:rsidRPr="0096463E">
              <w:t>Požeško-slavonska županija</w:t>
            </w:r>
          </w:p>
        </w:tc>
      </w:tr>
      <w:tr w:rsidR="00906532" w:rsidRPr="0096463E" w14:paraId="7BB0108F" w14:textId="77777777" w:rsidTr="00F6759D">
        <w:tc>
          <w:tcPr>
            <w:tcW w:w="4698" w:type="dxa"/>
          </w:tcPr>
          <w:p w14:paraId="22A3FE6A" w14:textId="77777777" w:rsidR="00906532" w:rsidRPr="0096463E" w:rsidRDefault="00906532" w:rsidP="00193000">
            <w:pPr>
              <w:jc w:val="both"/>
            </w:pPr>
            <w:r w:rsidRPr="0096463E">
              <w:t>Vremenski horizont</w:t>
            </w:r>
          </w:p>
        </w:tc>
        <w:tc>
          <w:tcPr>
            <w:tcW w:w="4698" w:type="dxa"/>
          </w:tcPr>
          <w:p w14:paraId="0863E760" w14:textId="3F80E9F2" w:rsidR="00906532" w:rsidRPr="0096463E" w:rsidRDefault="00745D37" w:rsidP="00193000">
            <w:pPr>
              <w:jc w:val="both"/>
            </w:pPr>
            <w:r w:rsidRPr="0096463E">
              <w:t>2024. –2027.</w:t>
            </w:r>
          </w:p>
        </w:tc>
      </w:tr>
      <w:tr w:rsidR="00906532" w:rsidRPr="0096463E" w14:paraId="34600B64" w14:textId="77777777" w:rsidTr="00F6759D">
        <w:tc>
          <w:tcPr>
            <w:tcW w:w="4698" w:type="dxa"/>
          </w:tcPr>
          <w:p w14:paraId="2C78311E" w14:textId="2D533B2C" w:rsidR="00906532" w:rsidRPr="0096463E" w:rsidRDefault="00906532" w:rsidP="00193000">
            <w:pPr>
              <w:jc w:val="both"/>
            </w:pPr>
            <w:r w:rsidRPr="0096463E">
              <w:t>Ključne točke ostvarenja projekta</w:t>
            </w:r>
          </w:p>
        </w:tc>
        <w:tc>
          <w:tcPr>
            <w:tcW w:w="4698" w:type="dxa"/>
          </w:tcPr>
          <w:p w14:paraId="15F154C5" w14:textId="28B379C8" w:rsidR="00745D37" w:rsidRPr="0096463E" w:rsidRDefault="00DE377F" w:rsidP="00193000">
            <w:pPr>
              <w:jc w:val="both"/>
            </w:pPr>
            <w:r w:rsidRPr="0096463E">
              <w:t>Istraženo</w:t>
            </w:r>
            <w:r w:rsidR="00745D37" w:rsidRPr="0096463E">
              <w:t xml:space="preserve"> postojeće stanj</w:t>
            </w:r>
            <w:r w:rsidRPr="0096463E">
              <w:t>e</w:t>
            </w:r>
            <w:r w:rsidR="00745D37" w:rsidRPr="0096463E">
              <w:t xml:space="preserve"> </w:t>
            </w:r>
          </w:p>
          <w:p w14:paraId="664DC8E1" w14:textId="790A20BB" w:rsidR="00745D37" w:rsidRPr="0096463E" w:rsidRDefault="00745D37" w:rsidP="00193000">
            <w:pPr>
              <w:jc w:val="both"/>
            </w:pPr>
            <w:r w:rsidRPr="0096463E">
              <w:t>Istraž</w:t>
            </w:r>
            <w:r w:rsidR="00DE377F" w:rsidRPr="0096463E">
              <w:t>en</w:t>
            </w:r>
            <w:r w:rsidRPr="0096463E">
              <w:t xml:space="preserve"> interes od strane ugostitelja</w:t>
            </w:r>
            <w:r w:rsidR="0079765E" w:rsidRPr="0096463E">
              <w:t xml:space="preserve"> </w:t>
            </w:r>
            <w:r w:rsidRPr="0096463E">
              <w:t>za pomoć u tematizaciji</w:t>
            </w:r>
            <w:r w:rsidR="0079765E" w:rsidRPr="0096463E">
              <w:t xml:space="preserve"> </w:t>
            </w:r>
            <w:r w:rsidRPr="0096463E">
              <w:t xml:space="preserve">i uređenju </w:t>
            </w:r>
          </w:p>
          <w:p w14:paraId="51204C3C" w14:textId="584C22DE" w:rsidR="00745D37" w:rsidRPr="0096463E" w:rsidRDefault="00745D37" w:rsidP="00193000">
            <w:pPr>
              <w:jc w:val="both"/>
            </w:pPr>
            <w:r w:rsidRPr="0096463E">
              <w:t>Pruž</w:t>
            </w:r>
            <w:r w:rsidR="00DE377F" w:rsidRPr="0096463E">
              <w:t>ena</w:t>
            </w:r>
            <w:r w:rsidRPr="0096463E">
              <w:t xml:space="preserve"> pomoć kroz savjetovanje i edukacije</w:t>
            </w:r>
          </w:p>
          <w:p w14:paraId="1A01066C" w14:textId="4F6D7A6A" w:rsidR="00906532" w:rsidRPr="0096463E" w:rsidRDefault="00DE377F" w:rsidP="00193000">
            <w:pPr>
              <w:jc w:val="both"/>
            </w:pPr>
            <w:r w:rsidRPr="0096463E">
              <w:t>Pružena p</w:t>
            </w:r>
            <w:r w:rsidR="00745D37" w:rsidRPr="0096463E">
              <w:t>omoć u koordinaciji i povezivanju s lokalni</w:t>
            </w:r>
            <w:r w:rsidRPr="0096463E">
              <w:t>m</w:t>
            </w:r>
            <w:r w:rsidR="00745D37" w:rsidRPr="0096463E">
              <w:t xml:space="preserve"> proizvođač</w:t>
            </w:r>
            <w:r w:rsidRPr="0096463E">
              <w:t>ima</w:t>
            </w:r>
            <w:r w:rsidR="00745D37" w:rsidRPr="0096463E">
              <w:t xml:space="preserve"> i stručnjacima</w:t>
            </w:r>
          </w:p>
        </w:tc>
      </w:tr>
      <w:tr w:rsidR="00906532" w:rsidRPr="0096463E" w14:paraId="4CF380C2" w14:textId="77777777" w:rsidTr="00F6759D">
        <w:tc>
          <w:tcPr>
            <w:tcW w:w="4698" w:type="dxa"/>
          </w:tcPr>
          <w:p w14:paraId="63A1D0F8" w14:textId="77777777" w:rsidR="00906532" w:rsidRPr="0096463E" w:rsidRDefault="00906532" w:rsidP="00193000">
            <w:pPr>
              <w:jc w:val="both"/>
            </w:pPr>
            <w:r w:rsidRPr="0096463E">
              <w:t>Ukupna procijenjena vrijednost projekta</w:t>
            </w:r>
          </w:p>
        </w:tc>
        <w:tc>
          <w:tcPr>
            <w:tcW w:w="4698" w:type="dxa"/>
          </w:tcPr>
          <w:p w14:paraId="51DAAB89" w14:textId="77777777" w:rsidR="00906532" w:rsidRPr="0096463E" w:rsidRDefault="00906532" w:rsidP="00193000">
            <w:pPr>
              <w:jc w:val="both"/>
            </w:pPr>
          </w:p>
        </w:tc>
      </w:tr>
      <w:tr w:rsidR="00906532" w:rsidRPr="0096463E" w14:paraId="6A953F0D" w14:textId="77777777" w:rsidTr="00F6759D">
        <w:tc>
          <w:tcPr>
            <w:tcW w:w="4698" w:type="dxa"/>
          </w:tcPr>
          <w:p w14:paraId="349F7216" w14:textId="77777777" w:rsidR="00906532" w:rsidRPr="0096463E" w:rsidRDefault="00906532" w:rsidP="00193000">
            <w:pPr>
              <w:jc w:val="both"/>
            </w:pPr>
            <w:r w:rsidRPr="0096463E">
              <w:t>Izvor financiranja</w:t>
            </w:r>
          </w:p>
        </w:tc>
        <w:tc>
          <w:tcPr>
            <w:tcW w:w="4698" w:type="dxa"/>
          </w:tcPr>
          <w:p w14:paraId="63E88723" w14:textId="22E1F670" w:rsidR="00906532" w:rsidRPr="0096463E" w:rsidRDefault="00745D37" w:rsidP="00193000">
            <w:pPr>
              <w:jc w:val="both"/>
            </w:pPr>
            <w:r w:rsidRPr="0096463E">
              <w:t xml:space="preserve">Privatni investitori </w:t>
            </w:r>
          </w:p>
        </w:tc>
      </w:tr>
      <w:tr w:rsidR="00906532" w:rsidRPr="0096463E" w14:paraId="1F4ED7CB" w14:textId="77777777" w:rsidTr="00F6759D">
        <w:tc>
          <w:tcPr>
            <w:tcW w:w="4698" w:type="dxa"/>
          </w:tcPr>
          <w:p w14:paraId="7AA0C0CB" w14:textId="77777777" w:rsidR="00906532" w:rsidRPr="0096463E" w:rsidRDefault="00906532" w:rsidP="00193000">
            <w:pPr>
              <w:jc w:val="both"/>
            </w:pPr>
            <w:r w:rsidRPr="0096463E">
              <w:t>Potrebna studijska/projektna dokumentacija</w:t>
            </w:r>
          </w:p>
        </w:tc>
        <w:tc>
          <w:tcPr>
            <w:tcW w:w="4698" w:type="dxa"/>
          </w:tcPr>
          <w:p w14:paraId="04111B3E" w14:textId="546E97AD" w:rsidR="00906532" w:rsidRPr="0096463E" w:rsidRDefault="00E76ACE" w:rsidP="00193000">
            <w:pPr>
              <w:jc w:val="both"/>
            </w:pPr>
            <w:r w:rsidRPr="0096463E">
              <w:t>Ne</w:t>
            </w:r>
          </w:p>
        </w:tc>
      </w:tr>
    </w:tbl>
    <w:p w14:paraId="5EB53EE8" w14:textId="77777777" w:rsidR="00906532" w:rsidRPr="0096463E" w:rsidRDefault="00906532" w:rsidP="00193000">
      <w:pPr>
        <w:spacing w:after="0" w:line="240" w:lineRule="auto"/>
        <w:jc w:val="both"/>
      </w:pPr>
    </w:p>
    <w:p w14:paraId="50C52463"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47616088" w14:textId="77777777" w:rsidTr="00E61592">
        <w:tc>
          <w:tcPr>
            <w:tcW w:w="4698" w:type="dxa"/>
            <w:shd w:val="clear" w:color="auto" w:fill="F2F2F2" w:themeFill="background1" w:themeFillShade="F2"/>
          </w:tcPr>
          <w:p w14:paraId="54CC59CC"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3E9DD0D5" w14:textId="51B7EB52" w:rsidR="00906532" w:rsidRPr="0096463E" w:rsidRDefault="00745D37" w:rsidP="00193000">
            <w:pPr>
              <w:jc w:val="both"/>
              <w:rPr>
                <w:b/>
                <w:bCs/>
              </w:rPr>
            </w:pPr>
            <w:r w:rsidRPr="0096463E">
              <w:rPr>
                <w:b/>
                <w:bCs/>
              </w:rPr>
              <w:t xml:space="preserve">Kontinuirana edukacija ugostitelja </w:t>
            </w:r>
          </w:p>
        </w:tc>
      </w:tr>
      <w:tr w:rsidR="00906532" w:rsidRPr="0096463E" w14:paraId="14D2F451" w14:textId="77777777" w:rsidTr="00F6759D">
        <w:tc>
          <w:tcPr>
            <w:tcW w:w="4698" w:type="dxa"/>
          </w:tcPr>
          <w:p w14:paraId="7DC1237C" w14:textId="77777777" w:rsidR="00906532" w:rsidRPr="0096463E" w:rsidRDefault="00906532" w:rsidP="00193000">
            <w:pPr>
              <w:jc w:val="both"/>
            </w:pPr>
            <w:r w:rsidRPr="0096463E">
              <w:t>Opis projekta</w:t>
            </w:r>
          </w:p>
        </w:tc>
        <w:tc>
          <w:tcPr>
            <w:tcW w:w="4698" w:type="dxa"/>
          </w:tcPr>
          <w:p w14:paraId="037FF395" w14:textId="3CBDB3A3" w:rsidR="00745D37" w:rsidRPr="0096463E" w:rsidRDefault="00745D37" w:rsidP="00193000">
            <w:pPr>
              <w:jc w:val="both"/>
            </w:pPr>
            <w:r w:rsidRPr="0096463E">
              <w:t xml:space="preserve">Riječ je o nastavku edukacije koja se provodi s vlasnicima ugostiteljskih objekata i </w:t>
            </w:r>
            <w:proofErr w:type="spellStart"/>
            <w:r w:rsidRPr="0096463E">
              <w:t>chefovima</w:t>
            </w:r>
            <w:proofErr w:type="spellEnd"/>
            <w:r w:rsidR="0079765E" w:rsidRPr="0096463E">
              <w:t xml:space="preserve"> </w:t>
            </w:r>
            <w:r w:rsidRPr="0096463E">
              <w:t>na području Požeško-slavonske županije, a s ciljem ponude i prezentacije lokalne gastronomije (namirnica, jela, izrade jelovnika). Projektom se stvaraju sve pretpostavke da se odgovori na suvremene</w:t>
            </w:r>
            <w:r w:rsidR="0079765E" w:rsidRPr="0096463E">
              <w:t xml:space="preserve"> </w:t>
            </w:r>
            <w:r w:rsidRPr="0096463E">
              <w:t>potrebe gostiju, i to u tri pravca:</w:t>
            </w:r>
          </w:p>
          <w:p w14:paraId="5EB05CD7" w14:textId="47A46A24" w:rsidR="00745D37" w:rsidRPr="0096463E" w:rsidRDefault="00745D37" w:rsidP="00193000">
            <w:pPr>
              <w:jc w:val="both"/>
            </w:pPr>
            <w:r w:rsidRPr="0096463E">
              <w:t>Odgovoriti</w:t>
            </w:r>
            <w:r w:rsidR="0079765E" w:rsidRPr="0096463E">
              <w:t xml:space="preserve"> </w:t>
            </w:r>
            <w:r w:rsidRPr="0096463E">
              <w:t>na potrebe suvremenih gostiju koji traže lokalno, svježe i drugačije</w:t>
            </w:r>
            <w:r w:rsidR="0079765E" w:rsidRPr="0096463E">
              <w:t xml:space="preserve"> </w:t>
            </w:r>
            <w:r w:rsidRPr="0096463E">
              <w:t>i time podignuti razinu zadovoljstva boravkom u Županiji</w:t>
            </w:r>
          </w:p>
          <w:p w14:paraId="2EE68969" w14:textId="0988CEDC" w:rsidR="00745D37" w:rsidRPr="0096463E" w:rsidRDefault="00745D37" w:rsidP="00193000">
            <w:pPr>
              <w:jc w:val="both"/>
            </w:pPr>
            <w:r w:rsidRPr="0096463E">
              <w:t xml:space="preserve">Privlačiti </w:t>
            </w:r>
            <w:proofErr w:type="spellStart"/>
            <w:r w:rsidRPr="0096463E">
              <w:t>enogastronomske</w:t>
            </w:r>
            <w:proofErr w:type="spellEnd"/>
            <w:r w:rsidRPr="0096463E">
              <w:t xml:space="preserve"> turiste koji su sve brojniji, a riječ je o segmentu koji</w:t>
            </w:r>
            <w:r w:rsidR="0079765E" w:rsidRPr="0096463E">
              <w:t xml:space="preserve"> </w:t>
            </w:r>
            <w:r w:rsidRPr="0096463E">
              <w:t>primarno za posjet nekoj destinaciji motiviraju doživljaji vezani uz hranu i vino</w:t>
            </w:r>
          </w:p>
          <w:p w14:paraId="757B4354" w14:textId="6E1F740C" w:rsidR="00906532" w:rsidRPr="0096463E" w:rsidRDefault="00745D37" w:rsidP="00193000">
            <w:pPr>
              <w:jc w:val="both"/>
            </w:pPr>
            <w:r w:rsidRPr="0096463E">
              <w:t>Komplimentirati vinski</w:t>
            </w:r>
            <w:r w:rsidR="0079765E" w:rsidRPr="0096463E">
              <w:t xml:space="preserve"> </w:t>
            </w:r>
            <w:r w:rsidRPr="0096463E">
              <w:t>turizam po kojem je Požeško-slavonska županija</w:t>
            </w:r>
            <w:r w:rsidR="0079765E" w:rsidRPr="0096463E">
              <w:t xml:space="preserve"> </w:t>
            </w:r>
            <w:r w:rsidRPr="0096463E">
              <w:t>prepoznata i čini važan dio njenog ukupnog imidža</w:t>
            </w:r>
          </w:p>
        </w:tc>
      </w:tr>
      <w:tr w:rsidR="00906532" w:rsidRPr="0096463E" w14:paraId="272D9C14" w14:textId="77777777" w:rsidTr="00F6759D">
        <w:tc>
          <w:tcPr>
            <w:tcW w:w="4698" w:type="dxa"/>
          </w:tcPr>
          <w:p w14:paraId="7BF37235" w14:textId="6F500857" w:rsidR="00906532" w:rsidRPr="0096463E" w:rsidRDefault="00906532" w:rsidP="00193000">
            <w:pPr>
              <w:jc w:val="both"/>
            </w:pPr>
            <w:r w:rsidRPr="0096463E">
              <w:t>Doprinos ostvarenju pokazatelja održivosti</w:t>
            </w:r>
          </w:p>
        </w:tc>
        <w:tc>
          <w:tcPr>
            <w:tcW w:w="4698" w:type="dxa"/>
          </w:tcPr>
          <w:p w14:paraId="45715097" w14:textId="3312CFE9" w:rsidR="00906532" w:rsidRPr="0096463E" w:rsidRDefault="00745D37" w:rsidP="00193000">
            <w:pPr>
              <w:jc w:val="both"/>
            </w:pPr>
            <w:r w:rsidRPr="0096463E">
              <w:t xml:space="preserve">Podizanje kvalitete gastronomske ponude. </w:t>
            </w:r>
          </w:p>
        </w:tc>
      </w:tr>
      <w:tr w:rsidR="00906532" w:rsidRPr="0096463E" w14:paraId="713E5776" w14:textId="77777777" w:rsidTr="00F6759D">
        <w:tc>
          <w:tcPr>
            <w:tcW w:w="4698" w:type="dxa"/>
          </w:tcPr>
          <w:p w14:paraId="505355A0" w14:textId="77777777" w:rsidR="00906532" w:rsidRPr="0096463E" w:rsidRDefault="00906532" w:rsidP="00193000">
            <w:pPr>
              <w:jc w:val="both"/>
            </w:pPr>
            <w:r w:rsidRPr="0096463E">
              <w:t>Nositelj provedbe</w:t>
            </w:r>
          </w:p>
        </w:tc>
        <w:tc>
          <w:tcPr>
            <w:tcW w:w="4698" w:type="dxa"/>
          </w:tcPr>
          <w:p w14:paraId="2808B617" w14:textId="73BEF6F5" w:rsidR="00906532" w:rsidRPr="0096463E" w:rsidRDefault="00745D37" w:rsidP="00193000">
            <w:pPr>
              <w:jc w:val="both"/>
            </w:pPr>
            <w:r w:rsidRPr="0096463E">
              <w:t>Turistička zajednica Požeško-slavonske županije, proračun HTZ-a, MINTS</w:t>
            </w:r>
          </w:p>
        </w:tc>
      </w:tr>
      <w:tr w:rsidR="00906532" w:rsidRPr="0096463E" w14:paraId="760C0BF5" w14:textId="77777777" w:rsidTr="00F6759D">
        <w:tc>
          <w:tcPr>
            <w:tcW w:w="4698" w:type="dxa"/>
          </w:tcPr>
          <w:p w14:paraId="7FAE322A" w14:textId="77777777" w:rsidR="00906532" w:rsidRPr="0096463E" w:rsidRDefault="00906532" w:rsidP="00193000">
            <w:pPr>
              <w:jc w:val="both"/>
            </w:pPr>
            <w:r w:rsidRPr="0096463E">
              <w:t>Ostali dionici</w:t>
            </w:r>
          </w:p>
        </w:tc>
        <w:tc>
          <w:tcPr>
            <w:tcW w:w="4698" w:type="dxa"/>
          </w:tcPr>
          <w:p w14:paraId="58C76F77" w14:textId="001502A1" w:rsidR="00906532" w:rsidRPr="0096463E" w:rsidRDefault="00745D37" w:rsidP="00193000">
            <w:pPr>
              <w:jc w:val="both"/>
            </w:pPr>
            <w:r w:rsidRPr="0096463E">
              <w:t>Svi ugostitelji s područja Županije</w:t>
            </w:r>
          </w:p>
        </w:tc>
      </w:tr>
      <w:tr w:rsidR="00906532" w:rsidRPr="0096463E" w14:paraId="463C7075" w14:textId="77777777" w:rsidTr="00F6759D">
        <w:tc>
          <w:tcPr>
            <w:tcW w:w="4698" w:type="dxa"/>
          </w:tcPr>
          <w:p w14:paraId="4733AD24" w14:textId="77777777" w:rsidR="00906532" w:rsidRPr="0096463E" w:rsidRDefault="00906532" w:rsidP="00193000">
            <w:pPr>
              <w:jc w:val="both"/>
            </w:pPr>
            <w:r w:rsidRPr="0096463E">
              <w:t>Lokacija provedbe</w:t>
            </w:r>
          </w:p>
        </w:tc>
        <w:tc>
          <w:tcPr>
            <w:tcW w:w="4698" w:type="dxa"/>
          </w:tcPr>
          <w:p w14:paraId="248610BA" w14:textId="47B3DDE8" w:rsidR="00906532" w:rsidRPr="0096463E" w:rsidRDefault="0079765E" w:rsidP="00193000">
            <w:pPr>
              <w:jc w:val="both"/>
            </w:pPr>
            <w:r w:rsidRPr="0096463E">
              <w:t>Požeško-slavonska županija</w:t>
            </w:r>
          </w:p>
        </w:tc>
      </w:tr>
      <w:tr w:rsidR="00906532" w:rsidRPr="0096463E" w14:paraId="63FC9F21" w14:textId="77777777" w:rsidTr="00F6759D">
        <w:tc>
          <w:tcPr>
            <w:tcW w:w="4698" w:type="dxa"/>
          </w:tcPr>
          <w:p w14:paraId="17B31DE2" w14:textId="77777777" w:rsidR="00906532" w:rsidRPr="0096463E" w:rsidRDefault="00906532" w:rsidP="00193000">
            <w:pPr>
              <w:jc w:val="both"/>
            </w:pPr>
            <w:r w:rsidRPr="0096463E">
              <w:t>Vremenski horizont</w:t>
            </w:r>
          </w:p>
        </w:tc>
        <w:tc>
          <w:tcPr>
            <w:tcW w:w="4698" w:type="dxa"/>
          </w:tcPr>
          <w:p w14:paraId="4D8E37B9" w14:textId="41128413" w:rsidR="00906532" w:rsidRPr="0096463E" w:rsidRDefault="00745D37" w:rsidP="00193000">
            <w:pPr>
              <w:jc w:val="both"/>
            </w:pPr>
            <w:r w:rsidRPr="0096463E">
              <w:t>2024. –2027.</w:t>
            </w:r>
          </w:p>
        </w:tc>
      </w:tr>
      <w:tr w:rsidR="00906532" w:rsidRPr="0096463E" w14:paraId="2CF0D024" w14:textId="77777777" w:rsidTr="00F6759D">
        <w:tc>
          <w:tcPr>
            <w:tcW w:w="4698" w:type="dxa"/>
          </w:tcPr>
          <w:p w14:paraId="6D71968B" w14:textId="7AEBD0D5" w:rsidR="00906532" w:rsidRPr="0096463E" w:rsidRDefault="00906532" w:rsidP="00193000">
            <w:pPr>
              <w:jc w:val="both"/>
            </w:pPr>
            <w:r w:rsidRPr="0096463E">
              <w:t>Ključne točke ostvarenja projekta</w:t>
            </w:r>
          </w:p>
        </w:tc>
        <w:tc>
          <w:tcPr>
            <w:tcW w:w="4698" w:type="dxa"/>
          </w:tcPr>
          <w:p w14:paraId="0DE342E5" w14:textId="4E1EBF80" w:rsidR="00745D37" w:rsidRPr="0096463E" w:rsidRDefault="00745D37" w:rsidP="00193000">
            <w:pPr>
              <w:jc w:val="both"/>
            </w:pPr>
            <w:r w:rsidRPr="0096463E">
              <w:t>Istraž</w:t>
            </w:r>
            <w:r w:rsidR="00067EE4" w:rsidRPr="0096463E">
              <w:t>ena</w:t>
            </w:r>
            <w:r w:rsidRPr="0096463E">
              <w:t xml:space="preserve"> potreb</w:t>
            </w:r>
            <w:r w:rsidR="00067EE4" w:rsidRPr="0096463E">
              <w:t>a</w:t>
            </w:r>
            <w:r w:rsidRPr="0096463E">
              <w:t xml:space="preserve"> ugostitelja za temama za edukaciju</w:t>
            </w:r>
            <w:r w:rsidR="003651F4" w:rsidRPr="0096463E">
              <w:t>;</w:t>
            </w:r>
          </w:p>
          <w:p w14:paraId="39A93F5E" w14:textId="0CA57947" w:rsidR="00906532" w:rsidRPr="0096463E" w:rsidRDefault="00745D37" w:rsidP="00193000">
            <w:pPr>
              <w:jc w:val="both"/>
            </w:pPr>
            <w:r w:rsidRPr="0096463E">
              <w:t>Prov</w:t>
            </w:r>
            <w:r w:rsidR="000D0318" w:rsidRPr="0096463E">
              <w:t>edena</w:t>
            </w:r>
            <w:r w:rsidRPr="0096463E">
              <w:t xml:space="preserve"> edukacij</w:t>
            </w:r>
            <w:r w:rsidR="002D2876" w:rsidRPr="0096463E">
              <w:t>a</w:t>
            </w:r>
            <w:r w:rsidR="003651F4" w:rsidRPr="0096463E">
              <w:t>.</w:t>
            </w:r>
          </w:p>
        </w:tc>
      </w:tr>
      <w:tr w:rsidR="00906532" w:rsidRPr="0096463E" w14:paraId="20EA1AD7" w14:textId="77777777" w:rsidTr="00F6759D">
        <w:tc>
          <w:tcPr>
            <w:tcW w:w="4698" w:type="dxa"/>
          </w:tcPr>
          <w:p w14:paraId="2D6DCA7F" w14:textId="77777777" w:rsidR="00906532" w:rsidRPr="0096463E" w:rsidRDefault="00906532" w:rsidP="00193000">
            <w:pPr>
              <w:jc w:val="both"/>
            </w:pPr>
            <w:r w:rsidRPr="0096463E">
              <w:lastRenderedPageBreak/>
              <w:t>Ukupna procijenjena vrijednost projekta</w:t>
            </w:r>
          </w:p>
        </w:tc>
        <w:tc>
          <w:tcPr>
            <w:tcW w:w="4698" w:type="dxa"/>
          </w:tcPr>
          <w:p w14:paraId="67FE46AC" w14:textId="77777777" w:rsidR="00906532" w:rsidRPr="0096463E" w:rsidRDefault="00906532" w:rsidP="00193000">
            <w:pPr>
              <w:jc w:val="both"/>
            </w:pPr>
          </w:p>
        </w:tc>
      </w:tr>
      <w:tr w:rsidR="00906532" w:rsidRPr="0096463E" w14:paraId="2F21AD16" w14:textId="77777777" w:rsidTr="00F6759D">
        <w:tc>
          <w:tcPr>
            <w:tcW w:w="4698" w:type="dxa"/>
          </w:tcPr>
          <w:p w14:paraId="5014623A" w14:textId="77777777" w:rsidR="00906532" w:rsidRPr="0096463E" w:rsidRDefault="00906532" w:rsidP="00193000">
            <w:pPr>
              <w:jc w:val="both"/>
            </w:pPr>
            <w:r w:rsidRPr="0096463E">
              <w:t>Izvor financiranja</w:t>
            </w:r>
          </w:p>
        </w:tc>
        <w:tc>
          <w:tcPr>
            <w:tcW w:w="4698" w:type="dxa"/>
          </w:tcPr>
          <w:p w14:paraId="390926C9" w14:textId="21DBD9E4" w:rsidR="00906532" w:rsidRPr="0096463E" w:rsidRDefault="00745D37" w:rsidP="00193000">
            <w:pPr>
              <w:jc w:val="both"/>
            </w:pPr>
            <w:r w:rsidRPr="0096463E">
              <w:t>Budžet TZ Požeško-slavonske županije</w:t>
            </w:r>
          </w:p>
        </w:tc>
      </w:tr>
      <w:tr w:rsidR="00906532" w:rsidRPr="0096463E" w14:paraId="6DFA3825" w14:textId="77777777" w:rsidTr="00F6759D">
        <w:tc>
          <w:tcPr>
            <w:tcW w:w="4698" w:type="dxa"/>
          </w:tcPr>
          <w:p w14:paraId="39F9E415" w14:textId="77777777" w:rsidR="00906532" w:rsidRPr="0096463E" w:rsidRDefault="00906532" w:rsidP="00193000">
            <w:pPr>
              <w:jc w:val="both"/>
            </w:pPr>
            <w:r w:rsidRPr="0096463E">
              <w:t>Potrebna studijska/projektna dokumentacija</w:t>
            </w:r>
          </w:p>
        </w:tc>
        <w:tc>
          <w:tcPr>
            <w:tcW w:w="4698" w:type="dxa"/>
          </w:tcPr>
          <w:p w14:paraId="42AFD138" w14:textId="48FD01AC" w:rsidR="00906532" w:rsidRPr="0096463E" w:rsidRDefault="00974FD7" w:rsidP="00193000">
            <w:pPr>
              <w:jc w:val="both"/>
            </w:pPr>
            <w:r w:rsidRPr="0096463E">
              <w:t>Ne</w:t>
            </w:r>
          </w:p>
        </w:tc>
      </w:tr>
    </w:tbl>
    <w:p w14:paraId="12A81222" w14:textId="77777777" w:rsidR="00906532" w:rsidRPr="0096463E" w:rsidRDefault="00906532" w:rsidP="00193000">
      <w:pPr>
        <w:spacing w:after="0" w:line="240" w:lineRule="auto"/>
        <w:jc w:val="both"/>
      </w:pPr>
    </w:p>
    <w:p w14:paraId="611338B5"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1F05FA9C" w14:textId="77777777" w:rsidTr="00E61592">
        <w:tc>
          <w:tcPr>
            <w:tcW w:w="4698" w:type="dxa"/>
            <w:shd w:val="clear" w:color="auto" w:fill="F2F2F2" w:themeFill="background1" w:themeFillShade="F2"/>
          </w:tcPr>
          <w:p w14:paraId="741EDE77"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5F496DCB" w14:textId="7FB9C731" w:rsidR="00906532" w:rsidRPr="0096463E" w:rsidRDefault="00A24474" w:rsidP="00193000">
            <w:pPr>
              <w:jc w:val="both"/>
              <w:rPr>
                <w:b/>
                <w:bCs/>
              </w:rPr>
            </w:pPr>
            <w:r w:rsidRPr="0096463E">
              <w:rPr>
                <w:b/>
                <w:bCs/>
              </w:rPr>
              <w:t xml:space="preserve">Nastavak provedbe projekta Svijet graševine </w:t>
            </w:r>
          </w:p>
        </w:tc>
      </w:tr>
      <w:tr w:rsidR="00906532" w:rsidRPr="0096463E" w14:paraId="564EF05D" w14:textId="77777777" w:rsidTr="00F6759D">
        <w:tc>
          <w:tcPr>
            <w:tcW w:w="4698" w:type="dxa"/>
          </w:tcPr>
          <w:p w14:paraId="436C01CC" w14:textId="77777777" w:rsidR="00906532" w:rsidRPr="0096463E" w:rsidRDefault="00906532" w:rsidP="00193000">
            <w:pPr>
              <w:jc w:val="both"/>
            </w:pPr>
            <w:r w:rsidRPr="0096463E">
              <w:t>Opis projekta</w:t>
            </w:r>
          </w:p>
        </w:tc>
        <w:tc>
          <w:tcPr>
            <w:tcW w:w="4698" w:type="dxa"/>
          </w:tcPr>
          <w:p w14:paraId="34740119" w14:textId="5A54D656" w:rsidR="00A24474" w:rsidRPr="0096463E" w:rsidRDefault="00A24474" w:rsidP="00193000">
            <w:pPr>
              <w:jc w:val="both"/>
            </w:pPr>
            <w:r w:rsidRPr="0096463E">
              <w:t xml:space="preserve">Svijet graševine projekt je vrijedan oko 8,7 milijuna eura, koji se velikim dijelom financira iz Europske unije kroz Europski fond za regionalni razvoj (Operativni program Konkurentnosti i kohezija 2014.-2020.). U okviru projekta, planirane su brojne aktivnosti, a među ostalim, i izgradnja brenda Svijet graševine koji objedinjuje tri vinogorja Županije - Vinogorje Kutjevo, Vinogorje Požega-Pleternica i Vinogorje Pakrac. Jezgru infrastrukture činili bi „Mala kuća graševine“ u realiziranom Interpretacijskom centru Muzej bećarca u Pleternici, „Svijet graševine“ u Spahijskom podrumu u Pakracu koji je trenutno u realizaciji te planirana Kuća graševine u Kutjevu, zajedno s dječjim tematskim igralištem „Bobice, grašice“ i uređenjem Gretinog parka (izrada projektne dokumentacije) te brojnim dodatnim sadržajima posvećenim vinima i gastronomiji u Požegi. </w:t>
            </w:r>
          </w:p>
          <w:p w14:paraId="218DC1C2" w14:textId="151BB19F" w:rsidR="00906532" w:rsidRPr="0096463E" w:rsidRDefault="00A24474" w:rsidP="00193000">
            <w:pPr>
              <w:jc w:val="both"/>
            </w:pPr>
            <w:r w:rsidRPr="0096463E">
              <w:t xml:space="preserve">Po završetku ovog projekta stvorila bi se etablirana vinska destinacija s cjelovitom, sadržajnom, kvalitetnom i dobro povezanom ponudom. Također, dugoročno bi se potaknulo poduzetništvo i podigla kvaliteta života lokanog stanovništva. </w:t>
            </w:r>
          </w:p>
        </w:tc>
      </w:tr>
      <w:tr w:rsidR="00906532" w:rsidRPr="0096463E" w14:paraId="747E5EA8" w14:textId="77777777" w:rsidTr="00F6759D">
        <w:tc>
          <w:tcPr>
            <w:tcW w:w="4698" w:type="dxa"/>
          </w:tcPr>
          <w:p w14:paraId="2D68052A" w14:textId="2384594B" w:rsidR="00906532" w:rsidRPr="0096463E" w:rsidRDefault="00906532" w:rsidP="00193000">
            <w:pPr>
              <w:jc w:val="both"/>
            </w:pPr>
            <w:r w:rsidRPr="0096463E">
              <w:t>Doprinos ostvarenju pokazatelja održivosti</w:t>
            </w:r>
          </w:p>
        </w:tc>
        <w:tc>
          <w:tcPr>
            <w:tcW w:w="4698" w:type="dxa"/>
          </w:tcPr>
          <w:p w14:paraId="0A9AECE2" w14:textId="6279CCE5" w:rsidR="00906532" w:rsidRPr="0096463E" w:rsidRDefault="00A24474" w:rsidP="00193000">
            <w:pPr>
              <w:jc w:val="both"/>
            </w:pPr>
            <w:r w:rsidRPr="0096463E">
              <w:t xml:space="preserve">Podizanje kvalitete vinskog turizma i jačanje imidža Županije kao vinske regije </w:t>
            </w:r>
          </w:p>
        </w:tc>
      </w:tr>
      <w:tr w:rsidR="00906532" w:rsidRPr="0096463E" w14:paraId="14D1ADA8" w14:textId="77777777" w:rsidTr="00F6759D">
        <w:tc>
          <w:tcPr>
            <w:tcW w:w="4698" w:type="dxa"/>
          </w:tcPr>
          <w:p w14:paraId="2CF4D471" w14:textId="77777777" w:rsidR="00906532" w:rsidRPr="0096463E" w:rsidRDefault="00906532" w:rsidP="00193000">
            <w:pPr>
              <w:jc w:val="both"/>
            </w:pPr>
            <w:r w:rsidRPr="0096463E">
              <w:t>Nositelj provedbe</w:t>
            </w:r>
          </w:p>
        </w:tc>
        <w:tc>
          <w:tcPr>
            <w:tcW w:w="4698" w:type="dxa"/>
          </w:tcPr>
          <w:p w14:paraId="02254A86" w14:textId="77777777" w:rsidR="00A24474" w:rsidRPr="0096463E" w:rsidRDefault="00A24474" w:rsidP="00193000">
            <w:pPr>
              <w:jc w:val="both"/>
            </w:pPr>
            <w:r w:rsidRPr="0096463E">
              <w:t xml:space="preserve">Aktivnosti vezane uz infrastrukturu: Požeško-slavonska županija, Grad Požega, Grad Pleternica, Grad Pakrac, Grad Kutjevo </w:t>
            </w:r>
          </w:p>
          <w:p w14:paraId="4786AE18" w14:textId="42B110E3" w:rsidR="00906532" w:rsidRPr="0096463E" w:rsidRDefault="00A24474" w:rsidP="00193000">
            <w:pPr>
              <w:jc w:val="both"/>
            </w:pPr>
            <w:r w:rsidRPr="0096463E">
              <w:t xml:space="preserve">Promotivne aktivnosti: TZ Požeško-slavonske županije i sustav TZ </w:t>
            </w:r>
          </w:p>
        </w:tc>
      </w:tr>
      <w:tr w:rsidR="00906532" w:rsidRPr="0096463E" w14:paraId="0C178C2F" w14:textId="77777777" w:rsidTr="00F6759D">
        <w:tc>
          <w:tcPr>
            <w:tcW w:w="4698" w:type="dxa"/>
          </w:tcPr>
          <w:p w14:paraId="4AFFBED4" w14:textId="77777777" w:rsidR="00906532" w:rsidRPr="0096463E" w:rsidRDefault="00906532" w:rsidP="00193000">
            <w:pPr>
              <w:jc w:val="both"/>
            </w:pPr>
            <w:r w:rsidRPr="0096463E">
              <w:t>Ostali dionici</w:t>
            </w:r>
          </w:p>
        </w:tc>
        <w:tc>
          <w:tcPr>
            <w:tcW w:w="4698" w:type="dxa"/>
          </w:tcPr>
          <w:p w14:paraId="76304AEC" w14:textId="77777777" w:rsidR="00A24474" w:rsidRPr="0096463E" w:rsidRDefault="00A24474" w:rsidP="00193000">
            <w:pPr>
              <w:jc w:val="both"/>
            </w:pPr>
            <w:proofErr w:type="spellStart"/>
            <w:r w:rsidRPr="0096463E">
              <w:t>Panora</w:t>
            </w:r>
            <w:proofErr w:type="spellEnd"/>
            <w:r w:rsidRPr="0096463E">
              <w:t xml:space="preserve"> – Regionalni koordinator razvoja Požeško-slavonske županije </w:t>
            </w:r>
          </w:p>
          <w:p w14:paraId="35B732AD" w14:textId="25FBCFCE" w:rsidR="00A24474" w:rsidRPr="0096463E" w:rsidRDefault="00A24474" w:rsidP="00193000">
            <w:pPr>
              <w:jc w:val="both"/>
            </w:pPr>
            <w:r w:rsidRPr="0096463E">
              <w:t xml:space="preserve">Nadležna ministarstva – Ministarstvo gospodarstva i održivog razvoja, Ministarstvo turizma i sporta, Ministarstvo kulture i medija i dr. </w:t>
            </w:r>
          </w:p>
          <w:p w14:paraId="504898B7" w14:textId="75B64681" w:rsidR="00906532" w:rsidRPr="0096463E" w:rsidRDefault="00A24474" w:rsidP="00193000">
            <w:pPr>
              <w:jc w:val="both"/>
            </w:pPr>
            <w:r w:rsidRPr="0096463E">
              <w:t xml:space="preserve">Specijalizirane agencije i konzultanti </w:t>
            </w:r>
          </w:p>
        </w:tc>
      </w:tr>
      <w:tr w:rsidR="00906532" w:rsidRPr="0096463E" w14:paraId="450EB8DD" w14:textId="77777777" w:rsidTr="00F6759D">
        <w:tc>
          <w:tcPr>
            <w:tcW w:w="4698" w:type="dxa"/>
          </w:tcPr>
          <w:p w14:paraId="7E69A988" w14:textId="77777777" w:rsidR="00906532" w:rsidRPr="0096463E" w:rsidRDefault="00906532" w:rsidP="00193000">
            <w:pPr>
              <w:jc w:val="both"/>
            </w:pPr>
            <w:r w:rsidRPr="0096463E">
              <w:t>Lokacija provedbe</w:t>
            </w:r>
          </w:p>
        </w:tc>
        <w:tc>
          <w:tcPr>
            <w:tcW w:w="4698" w:type="dxa"/>
          </w:tcPr>
          <w:p w14:paraId="3699CB08" w14:textId="03AF7EE8" w:rsidR="00906532" w:rsidRPr="0096463E" w:rsidRDefault="0079765E" w:rsidP="00193000">
            <w:pPr>
              <w:jc w:val="both"/>
            </w:pPr>
            <w:r w:rsidRPr="0096463E">
              <w:t>Požeško-slavonska županija</w:t>
            </w:r>
          </w:p>
        </w:tc>
      </w:tr>
      <w:tr w:rsidR="00906532" w:rsidRPr="0096463E" w14:paraId="61F27B3B" w14:textId="77777777" w:rsidTr="00F6759D">
        <w:tc>
          <w:tcPr>
            <w:tcW w:w="4698" w:type="dxa"/>
          </w:tcPr>
          <w:p w14:paraId="60D6D0A6" w14:textId="77777777" w:rsidR="00906532" w:rsidRPr="0096463E" w:rsidRDefault="00906532" w:rsidP="00193000">
            <w:pPr>
              <w:jc w:val="both"/>
            </w:pPr>
            <w:r w:rsidRPr="0096463E">
              <w:lastRenderedPageBreak/>
              <w:t>Vremenski horizont</w:t>
            </w:r>
          </w:p>
        </w:tc>
        <w:tc>
          <w:tcPr>
            <w:tcW w:w="4698" w:type="dxa"/>
          </w:tcPr>
          <w:p w14:paraId="2C0F4C65" w14:textId="6CBBB07B" w:rsidR="00906532" w:rsidRPr="0096463E" w:rsidRDefault="00A24474" w:rsidP="00193000">
            <w:pPr>
              <w:jc w:val="both"/>
            </w:pPr>
            <w:r w:rsidRPr="0096463E">
              <w:t xml:space="preserve">2024. – 2028. </w:t>
            </w:r>
          </w:p>
        </w:tc>
      </w:tr>
      <w:tr w:rsidR="00906532" w:rsidRPr="0096463E" w14:paraId="559DF6F9" w14:textId="77777777" w:rsidTr="00F6759D">
        <w:tc>
          <w:tcPr>
            <w:tcW w:w="4698" w:type="dxa"/>
          </w:tcPr>
          <w:p w14:paraId="2E6E7DA5" w14:textId="2629A1CF" w:rsidR="00906532" w:rsidRPr="0096463E" w:rsidRDefault="00906532" w:rsidP="00193000">
            <w:pPr>
              <w:jc w:val="both"/>
            </w:pPr>
            <w:r w:rsidRPr="0096463E">
              <w:t>Ključne točke ostvarenja projekta</w:t>
            </w:r>
          </w:p>
        </w:tc>
        <w:tc>
          <w:tcPr>
            <w:tcW w:w="4698" w:type="dxa"/>
          </w:tcPr>
          <w:p w14:paraId="6C7A854D" w14:textId="4B2AD615" w:rsidR="00A24474" w:rsidRPr="0096463E" w:rsidRDefault="00A24474" w:rsidP="00193000">
            <w:pPr>
              <w:jc w:val="both"/>
            </w:pPr>
            <w:r w:rsidRPr="0096463E">
              <w:t>Završe</w:t>
            </w:r>
            <w:r w:rsidR="00241EE4" w:rsidRPr="0096463E">
              <w:t>na</w:t>
            </w:r>
            <w:r w:rsidRPr="0096463E">
              <w:t xml:space="preserve"> obnov</w:t>
            </w:r>
            <w:r w:rsidR="00241EE4" w:rsidRPr="0096463E">
              <w:t>a</w:t>
            </w:r>
            <w:r w:rsidRPr="0096463E">
              <w:t xml:space="preserve"> i realizacija sadržaja u Spahijskom podrumu </w:t>
            </w:r>
          </w:p>
          <w:p w14:paraId="3358C645" w14:textId="363AE867" w:rsidR="00A24474" w:rsidRPr="0096463E" w:rsidRDefault="00A24474" w:rsidP="00193000">
            <w:pPr>
              <w:jc w:val="both"/>
            </w:pPr>
            <w:r w:rsidRPr="0096463E">
              <w:t>Realiz</w:t>
            </w:r>
            <w:r w:rsidR="00241EE4" w:rsidRPr="0096463E">
              <w:t>iran</w:t>
            </w:r>
            <w:r w:rsidRPr="0096463E">
              <w:t xml:space="preserve"> projekt Kuća graševine u Kutjevu </w:t>
            </w:r>
          </w:p>
          <w:p w14:paraId="6FBB2319" w14:textId="0031140A" w:rsidR="00A24474" w:rsidRPr="0096463E" w:rsidRDefault="00A24474" w:rsidP="00193000">
            <w:pPr>
              <w:jc w:val="both"/>
            </w:pPr>
            <w:r w:rsidRPr="0096463E">
              <w:t>Uređe</w:t>
            </w:r>
            <w:r w:rsidR="00241EE4" w:rsidRPr="0096463E">
              <w:t>n</w:t>
            </w:r>
            <w:r w:rsidRPr="0096463E">
              <w:t xml:space="preserve"> park i igrališt</w:t>
            </w:r>
            <w:r w:rsidR="00241EE4" w:rsidRPr="0096463E">
              <w:t>e</w:t>
            </w:r>
            <w:r w:rsidRPr="0096463E">
              <w:t xml:space="preserve"> u Kutjevu </w:t>
            </w:r>
          </w:p>
          <w:p w14:paraId="793E74B5" w14:textId="1C0AF1BD" w:rsidR="00A24474" w:rsidRPr="0096463E" w:rsidRDefault="00A24474" w:rsidP="00193000">
            <w:pPr>
              <w:jc w:val="both"/>
            </w:pPr>
            <w:r w:rsidRPr="0096463E">
              <w:t>Obnov</w:t>
            </w:r>
            <w:r w:rsidR="00241EE4" w:rsidRPr="0096463E">
              <w:t>ljeno</w:t>
            </w:r>
            <w:r w:rsidRPr="0096463E">
              <w:t xml:space="preserve"> kulturno dobr</w:t>
            </w:r>
            <w:r w:rsidR="00241EE4" w:rsidRPr="0096463E">
              <w:t>o</w:t>
            </w:r>
            <w:r w:rsidRPr="0096463E">
              <w:t xml:space="preserve"> Županijske palače i vinskog podruma </w:t>
            </w:r>
          </w:p>
          <w:p w14:paraId="0246B280" w14:textId="754974C9" w:rsidR="00A24474" w:rsidRPr="0096463E" w:rsidRDefault="00241EE4" w:rsidP="00193000">
            <w:pPr>
              <w:jc w:val="both"/>
            </w:pPr>
            <w:r w:rsidRPr="0096463E">
              <w:t>U</w:t>
            </w:r>
            <w:r w:rsidR="00A24474" w:rsidRPr="0096463E">
              <w:t>napređen</w:t>
            </w:r>
            <w:r w:rsidRPr="0096463E">
              <w:t>a</w:t>
            </w:r>
            <w:r w:rsidR="00A24474" w:rsidRPr="0096463E">
              <w:t xml:space="preserve"> turističk</w:t>
            </w:r>
            <w:r w:rsidRPr="0096463E">
              <w:t>a</w:t>
            </w:r>
            <w:r w:rsidR="00A24474" w:rsidRPr="0096463E">
              <w:t xml:space="preserve"> signalizacij</w:t>
            </w:r>
            <w:r w:rsidRPr="0096463E">
              <w:t>a</w:t>
            </w:r>
            <w:r w:rsidR="00A24474" w:rsidRPr="0096463E">
              <w:t xml:space="preserve"> i interpretacij</w:t>
            </w:r>
            <w:r w:rsidRPr="0096463E">
              <w:t>a</w:t>
            </w:r>
            <w:r w:rsidR="00A24474" w:rsidRPr="0096463E">
              <w:t xml:space="preserve"> </w:t>
            </w:r>
          </w:p>
          <w:p w14:paraId="5FD6FC67" w14:textId="3CE6D809" w:rsidR="00906532" w:rsidRPr="0096463E" w:rsidRDefault="00A24474" w:rsidP="00193000">
            <w:pPr>
              <w:jc w:val="both"/>
            </w:pPr>
            <w:r w:rsidRPr="0096463E">
              <w:t>Unapređen</w:t>
            </w:r>
            <w:r w:rsidR="00241EE4" w:rsidRPr="0096463E">
              <w:t>e</w:t>
            </w:r>
            <w:r w:rsidRPr="0096463E">
              <w:t xml:space="preserve"> manifestacij</w:t>
            </w:r>
            <w:r w:rsidR="00241EE4" w:rsidRPr="0096463E">
              <w:t>e</w:t>
            </w:r>
            <w:r w:rsidRPr="0096463E">
              <w:t xml:space="preserve"> vezan</w:t>
            </w:r>
            <w:r w:rsidR="00241EE4" w:rsidRPr="0096463E">
              <w:t>e</w:t>
            </w:r>
            <w:r w:rsidRPr="0096463E">
              <w:t xml:space="preserve"> uz vinski turizam</w:t>
            </w:r>
          </w:p>
        </w:tc>
      </w:tr>
      <w:tr w:rsidR="00906532" w:rsidRPr="0096463E" w14:paraId="7A68F121" w14:textId="77777777" w:rsidTr="00F6759D">
        <w:tc>
          <w:tcPr>
            <w:tcW w:w="4698" w:type="dxa"/>
          </w:tcPr>
          <w:p w14:paraId="28189C74" w14:textId="77777777" w:rsidR="00906532" w:rsidRPr="0096463E" w:rsidRDefault="00906532" w:rsidP="00193000">
            <w:pPr>
              <w:jc w:val="both"/>
            </w:pPr>
            <w:r w:rsidRPr="0096463E">
              <w:t>Ukupna procijenjena vrijednost projekta</w:t>
            </w:r>
          </w:p>
        </w:tc>
        <w:tc>
          <w:tcPr>
            <w:tcW w:w="4698" w:type="dxa"/>
          </w:tcPr>
          <w:p w14:paraId="5336DA7E" w14:textId="77777777" w:rsidR="00906532" w:rsidRPr="0096463E" w:rsidRDefault="00906532" w:rsidP="00193000">
            <w:pPr>
              <w:jc w:val="both"/>
            </w:pPr>
          </w:p>
        </w:tc>
      </w:tr>
      <w:tr w:rsidR="00906532" w:rsidRPr="0096463E" w14:paraId="03492112" w14:textId="77777777" w:rsidTr="00F6759D">
        <w:tc>
          <w:tcPr>
            <w:tcW w:w="4698" w:type="dxa"/>
          </w:tcPr>
          <w:p w14:paraId="26F78BA1" w14:textId="77777777" w:rsidR="00906532" w:rsidRPr="0096463E" w:rsidRDefault="00906532" w:rsidP="00193000">
            <w:pPr>
              <w:jc w:val="both"/>
            </w:pPr>
            <w:r w:rsidRPr="0096463E">
              <w:t>Izvor financiranja</w:t>
            </w:r>
          </w:p>
        </w:tc>
        <w:tc>
          <w:tcPr>
            <w:tcW w:w="4698" w:type="dxa"/>
          </w:tcPr>
          <w:p w14:paraId="01B47715" w14:textId="060AE68A" w:rsidR="00906532" w:rsidRPr="0096463E" w:rsidRDefault="00A24474" w:rsidP="00193000">
            <w:pPr>
              <w:jc w:val="both"/>
            </w:pPr>
            <w:r w:rsidRPr="0096463E">
              <w:t xml:space="preserve">Sredstva fondova EU </w:t>
            </w:r>
          </w:p>
        </w:tc>
      </w:tr>
      <w:tr w:rsidR="00906532" w:rsidRPr="0096463E" w14:paraId="12953580" w14:textId="77777777" w:rsidTr="00F6759D">
        <w:tc>
          <w:tcPr>
            <w:tcW w:w="4698" w:type="dxa"/>
          </w:tcPr>
          <w:p w14:paraId="27866B1C" w14:textId="77777777" w:rsidR="00906532" w:rsidRPr="0096463E" w:rsidRDefault="00906532" w:rsidP="00193000">
            <w:pPr>
              <w:jc w:val="both"/>
            </w:pPr>
            <w:r w:rsidRPr="0096463E">
              <w:t>Potrebna studijska/projektna dokumentacija</w:t>
            </w:r>
          </w:p>
        </w:tc>
        <w:tc>
          <w:tcPr>
            <w:tcW w:w="4698" w:type="dxa"/>
          </w:tcPr>
          <w:p w14:paraId="6AC7EB27" w14:textId="77777777" w:rsidR="00906532" w:rsidRPr="0096463E" w:rsidRDefault="00906532" w:rsidP="00193000">
            <w:pPr>
              <w:jc w:val="both"/>
            </w:pPr>
          </w:p>
        </w:tc>
      </w:tr>
    </w:tbl>
    <w:p w14:paraId="09C8B6F1" w14:textId="77777777" w:rsidR="00906532" w:rsidRPr="0096463E" w:rsidRDefault="00906532" w:rsidP="00193000">
      <w:pPr>
        <w:spacing w:after="0" w:line="240" w:lineRule="auto"/>
        <w:jc w:val="both"/>
      </w:pPr>
    </w:p>
    <w:p w14:paraId="19A353A9"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64BEADFC" w14:textId="77777777" w:rsidTr="00E61592">
        <w:tc>
          <w:tcPr>
            <w:tcW w:w="4698" w:type="dxa"/>
            <w:shd w:val="clear" w:color="auto" w:fill="F2F2F2" w:themeFill="background1" w:themeFillShade="F2"/>
          </w:tcPr>
          <w:p w14:paraId="67BF872B"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39B1600D" w14:textId="6B3AE7E3" w:rsidR="00906532" w:rsidRPr="0096463E" w:rsidRDefault="00AF3ABB" w:rsidP="00193000">
            <w:pPr>
              <w:jc w:val="both"/>
              <w:rPr>
                <w:b/>
                <w:bCs/>
              </w:rPr>
            </w:pPr>
            <w:r w:rsidRPr="0096463E">
              <w:rPr>
                <w:b/>
                <w:bCs/>
              </w:rPr>
              <w:t xml:space="preserve">Ambijentalno uređenje gradskih središta </w:t>
            </w:r>
          </w:p>
        </w:tc>
      </w:tr>
      <w:tr w:rsidR="00906532" w:rsidRPr="0096463E" w14:paraId="7E110E44" w14:textId="77777777" w:rsidTr="00F6759D">
        <w:tc>
          <w:tcPr>
            <w:tcW w:w="4698" w:type="dxa"/>
          </w:tcPr>
          <w:p w14:paraId="02257F88" w14:textId="77777777" w:rsidR="00906532" w:rsidRPr="0096463E" w:rsidRDefault="00906532" w:rsidP="00193000">
            <w:pPr>
              <w:jc w:val="both"/>
            </w:pPr>
            <w:r w:rsidRPr="0096463E">
              <w:t>Opis projekta</w:t>
            </w:r>
          </w:p>
        </w:tc>
        <w:tc>
          <w:tcPr>
            <w:tcW w:w="4698" w:type="dxa"/>
          </w:tcPr>
          <w:p w14:paraId="410F62F6" w14:textId="2D424427" w:rsidR="00AF3ABB" w:rsidRPr="0096463E" w:rsidRDefault="00AF3ABB" w:rsidP="00193000">
            <w:pPr>
              <w:jc w:val="both"/>
            </w:pPr>
            <w:r w:rsidRPr="0096463E">
              <w:t>Uređenost, opremljenost, trgovine, sadržaji, urbana galanterija,</w:t>
            </w:r>
            <w:r w:rsidR="0079765E" w:rsidRPr="0096463E">
              <w:t xml:space="preserve"> </w:t>
            </w:r>
            <w:r w:rsidRPr="0096463E">
              <w:t>oglašavanje u prostoru,</w:t>
            </w:r>
            <w:r w:rsidR="0079765E" w:rsidRPr="0096463E">
              <w:t xml:space="preserve"> </w:t>
            </w:r>
            <w:r w:rsidRPr="0096463E">
              <w:t>rasvjeta</w:t>
            </w:r>
            <w:r w:rsidR="0079765E" w:rsidRPr="0096463E">
              <w:t xml:space="preserve"> </w:t>
            </w:r>
            <w:r w:rsidRPr="0096463E">
              <w:t>–</w:t>
            </w:r>
            <w:r w:rsidR="0079765E" w:rsidRPr="0096463E">
              <w:t xml:space="preserve"> </w:t>
            </w:r>
            <w:r w:rsidRPr="0096463E">
              <w:t>sve to čini identitet i imidž nekog mjesta koji se projicira prema potencijalnim turistima i/ili posjetiteljima. Osim toga, riječ je</w:t>
            </w:r>
            <w:r w:rsidR="0079765E" w:rsidRPr="0096463E">
              <w:t xml:space="preserve"> </w:t>
            </w:r>
            <w:r w:rsidRPr="0096463E">
              <w:t>o</w:t>
            </w:r>
            <w:r w:rsidR="0079765E" w:rsidRPr="0096463E">
              <w:t xml:space="preserve"> </w:t>
            </w:r>
            <w:r w:rsidRPr="0096463E">
              <w:t>važnim činiteljima koji pridonose kvaliteti</w:t>
            </w:r>
            <w:r w:rsidR="0079765E" w:rsidRPr="0096463E">
              <w:t xml:space="preserve"> </w:t>
            </w:r>
            <w:r w:rsidRPr="0096463E">
              <w:t xml:space="preserve">života lokalnog stanovništva. Zbog toga je važno da ti elementi budu usklađeni, osmišljeni i da se planski osmišljavaju i održavaju. </w:t>
            </w:r>
          </w:p>
          <w:p w14:paraId="06546118" w14:textId="77777777" w:rsidR="00AF3ABB" w:rsidRPr="0096463E" w:rsidRDefault="00AF3ABB" w:rsidP="00193000">
            <w:pPr>
              <w:jc w:val="both"/>
            </w:pPr>
            <w:r w:rsidRPr="0096463E">
              <w:t xml:space="preserve">Vezano uz to, projekt ima za cilj razraditi i predložiti strukturu javnih i/privatnih sadržaja koji će omogućiti tržišno pozicioniranje gradova i općina Županije kao ugodnih mjesta za boravak, šetnju, provođenje slobodnog vremena. </w:t>
            </w:r>
          </w:p>
          <w:p w14:paraId="739A35DB" w14:textId="7FD7214E" w:rsidR="00906532" w:rsidRPr="0096463E" w:rsidRDefault="00AF3ABB" w:rsidP="00193000">
            <w:pPr>
              <w:jc w:val="both"/>
            </w:pPr>
            <w:r w:rsidRPr="0096463E">
              <w:t xml:space="preserve">Projekt predstavlja trajni proces te uključuje provođenje aktivnosti kojima bi cilj bio definirati i sadržajno opremiti glavne točke zadržavanja potencijalnih korisnika (ugostiteljski objekti, suvenirnice, trgovački sadržaji, novi javni sadržaji, parkovi, uređenje zapuštenih građevina i dr.). </w:t>
            </w:r>
          </w:p>
        </w:tc>
      </w:tr>
      <w:tr w:rsidR="00906532" w:rsidRPr="0096463E" w14:paraId="3675019F" w14:textId="77777777" w:rsidTr="00F6759D">
        <w:tc>
          <w:tcPr>
            <w:tcW w:w="4698" w:type="dxa"/>
          </w:tcPr>
          <w:p w14:paraId="6F5D3346" w14:textId="7FBD9027" w:rsidR="00906532" w:rsidRPr="0096463E" w:rsidRDefault="00906532" w:rsidP="00193000">
            <w:pPr>
              <w:jc w:val="both"/>
            </w:pPr>
            <w:r w:rsidRPr="0096463E">
              <w:t>Doprinos ostvarenju pokazatelja održivosti</w:t>
            </w:r>
          </w:p>
        </w:tc>
        <w:tc>
          <w:tcPr>
            <w:tcW w:w="4698" w:type="dxa"/>
          </w:tcPr>
          <w:p w14:paraId="6584E5E9" w14:textId="5C51E620" w:rsidR="00906532" w:rsidRPr="0096463E" w:rsidRDefault="00AF3ABB" w:rsidP="00193000">
            <w:pPr>
              <w:jc w:val="both"/>
            </w:pPr>
            <w:r w:rsidRPr="0096463E">
              <w:t>Podizanje atraktivnosti</w:t>
            </w:r>
            <w:r w:rsidR="0079765E" w:rsidRPr="0096463E">
              <w:t xml:space="preserve"> </w:t>
            </w:r>
            <w:r w:rsidRPr="0096463E">
              <w:t>i sadržajnosti turističkog doživljaja</w:t>
            </w:r>
          </w:p>
        </w:tc>
      </w:tr>
      <w:tr w:rsidR="00906532" w:rsidRPr="0096463E" w14:paraId="41417161" w14:textId="77777777" w:rsidTr="00F6759D">
        <w:tc>
          <w:tcPr>
            <w:tcW w:w="4698" w:type="dxa"/>
          </w:tcPr>
          <w:p w14:paraId="63DDE6B5" w14:textId="77777777" w:rsidR="00906532" w:rsidRPr="0096463E" w:rsidRDefault="00906532" w:rsidP="00193000">
            <w:pPr>
              <w:jc w:val="both"/>
            </w:pPr>
            <w:r w:rsidRPr="0096463E">
              <w:t>Nositelj provedbe</w:t>
            </w:r>
          </w:p>
        </w:tc>
        <w:tc>
          <w:tcPr>
            <w:tcW w:w="4698" w:type="dxa"/>
          </w:tcPr>
          <w:p w14:paraId="52E89FA5" w14:textId="7D103FB1" w:rsidR="00906532" w:rsidRPr="0096463E" w:rsidRDefault="00AF3ABB" w:rsidP="00193000">
            <w:pPr>
              <w:jc w:val="both"/>
            </w:pPr>
            <w:r w:rsidRPr="0096463E">
              <w:t>Nositelji izvršne vlasti u gradovima i općinama Požeško-slavonske županije</w:t>
            </w:r>
          </w:p>
        </w:tc>
      </w:tr>
      <w:tr w:rsidR="00906532" w:rsidRPr="0096463E" w14:paraId="21EB657E" w14:textId="77777777" w:rsidTr="00F6759D">
        <w:tc>
          <w:tcPr>
            <w:tcW w:w="4698" w:type="dxa"/>
          </w:tcPr>
          <w:p w14:paraId="06A77A6C" w14:textId="77777777" w:rsidR="00906532" w:rsidRPr="0096463E" w:rsidRDefault="00906532" w:rsidP="00193000">
            <w:pPr>
              <w:jc w:val="both"/>
            </w:pPr>
            <w:r w:rsidRPr="0096463E">
              <w:t>Ostali dionici</w:t>
            </w:r>
          </w:p>
        </w:tc>
        <w:tc>
          <w:tcPr>
            <w:tcW w:w="4698" w:type="dxa"/>
          </w:tcPr>
          <w:p w14:paraId="5367B175" w14:textId="77777777" w:rsidR="00AF3ABB" w:rsidRPr="0096463E" w:rsidRDefault="00AF3ABB" w:rsidP="00193000">
            <w:pPr>
              <w:jc w:val="both"/>
            </w:pPr>
            <w:r w:rsidRPr="0096463E">
              <w:t>Požeško-slavonska županija</w:t>
            </w:r>
          </w:p>
          <w:p w14:paraId="4C0FAB72" w14:textId="21125258" w:rsidR="00AF3ABB" w:rsidRPr="0096463E" w:rsidRDefault="00AF3ABB" w:rsidP="00193000">
            <w:pPr>
              <w:jc w:val="both"/>
            </w:pPr>
            <w:r w:rsidRPr="0096463E">
              <w:t>TZ Požeško-slavonske županije</w:t>
            </w:r>
          </w:p>
          <w:p w14:paraId="62102F17" w14:textId="736864A1" w:rsidR="00906532" w:rsidRPr="0096463E" w:rsidRDefault="00AF3ABB" w:rsidP="00193000">
            <w:pPr>
              <w:jc w:val="both"/>
            </w:pPr>
            <w:r w:rsidRPr="0096463E">
              <w:t>TZ gradova i općina na području Požeško-slavonske županije</w:t>
            </w:r>
          </w:p>
        </w:tc>
      </w:tr>
      <w:tr w:rsidR="00906532" w:rsidRPr="0096463E" w14:paraId="4565789C" w14:textId="77777777" w:rsidTr="00F6759D">
        <w:tc>
          <w:tcPr>
            <w:tcW w:w="4698" w:type="dxa"/>
          </w:tcPr>
          <w:p w14:paraId="5EA147F9" w14:textId="77777777" w:rsidR="00906532" w:rsidRPr="0096463E" w:rsidRDefault="00906532" w:rsidP="00193000">
            <w:pPr>
              <w:jc w:val="both"/>
            </w:pPr>
            <w:r w:rsidRPr="0096463E">
              <w:lastRenderedPageBreak/>
              <w:t>Lokacija provedbe</w:t>
            </w:r>
          </w:p>
        </w:tc>
        <w:tc>
          <w:tcPr>
            <w:tcW w:w="4698" w:type="dxa"/>
          </w:tcPr>
          <w:p w14:paraId="6C52F3F2" w14:textId="6651857C" w:rsidR="00906532" w:rsidRPr="0096463E" w:rsidRDefault="0079765E" w:rsidP="00193000">
            <w:pPr>
              <w:jc w:val="both"/>
            </w:pPr>
            <w:r w:rsidRPr="0096463E">
              <w:t>Požeško-slavonska županija</w:t>
            </w:r>
          </w:p>
        </w:tc>
      </w:tr>
      <w:tr w:rsidR="00906532" w:rsidRPr="0096463E" w14:paraId="68F1011A" w14:textId="77777777" w:rsidTr="00F6759D">
        <w:tc>
          <w:tcPr>
            <w:tcW w:w="4698" w:type="dxa"/>
          </w:tcPr>
          <w:p w14:paraId="60D0CF83" w14:textId="77777777" w:rsidR="00906532" w:rsidRPr="0096463E" w:rsidRDefault="00906532" w:rsidP="00193000">
            <w:pPr>
              <w:jc w:val="both"/>
            </w:pPr>
            <w:r w:rsidRPr="0096463E">
              <w:t>Vremenski horizont</w:t>
            </w:r>
          </w:p>
        </w:tc>
        <w:tc>
          <w:tcPr>
            <w:tcW w:w="4698" w:type="dxa"/>
          </w:tcPr>
          <w:p w14:paraId="45B5C26F" w14:textId="3021A90E" w:rsidR="00906532" w:rsidRPr="0096463E" w:rsidRDefault="00AF3ABB" w:rsidP="00193000">
            <w:pPr>
              <w:jc w:val="both"/>
            </w:pPr>
            <w:r w:rsidRPr="0096463E">
              <w:t>202</w:t>
            </w:r>
            <w:r w:rsidR="0080516C">
              <w:t>5</w:t>
            </w:r>
            <w:r w:rsidRPr="0096463E">
              <w:t>. i nadalje</w:t>
            </w:r>
          </w:p>
        </w:tc>
      </w:tr>
      <w:tr w:rsidR="00906532" w:rsidRPr="0096463E" w14:paraId="61569806" w14:textId="77777777" w:rsidTr="00F6759D">
        <w:tc>
          <w:tcPr>
            <w:tcW w:w="4698" w:type="dxa"/>
          </w:tcPr>
          <w:p w14:paraId="00C4280D" w14:textId="164EF204" w:rsidR="00906532" w:rsidRPr="0096463E" w:rsidRDefault="00906532" w:rsidP="00193000">
            <w:pPr>
              <w:jc w:val="both"/>
            </w:pPr>
            <w:r w:rsidRPr="0096463E">
              <w:t>Ključne točke ostvarenja projekta</w:t>
            </w:r>
          </w:p>
        </w:tc>
        <w:tc>
          <w:tcPr>
            <w:tcW w:w="4698" w:type="dxa"/>
          </w:tcPr>
          <w:p w14:paraId="5181D0DF" w14:textId="160B1A19" w:rsidR="00AF3ABB" w:rsidRPr="0096463E" w:rsidRDefault="00AF3ABB" w:rsidP="00193000">
            <w:pPr>
              <w:jc w:val="both"/>
            </w:pPr>
            <w:r w:rsidRPr="0096463E">
              <w:t>Uspos</w:t>
            </w:r>
            <w:r w:rsidR="00864FE4" w:rsidRPr="0096463E">
              <w:t>tavljena</w:t>
            </w:r>
            <w:r w:rsidRPr="0096463E">
              <w:t xml:space="preserve"> ekspertn</w:t>
            </w:r>
            <w:r w:rsidR="00864FE4" w:rsidRPr="0096463E">
              <w:t>a</w:t>
            </w:r>
            <w:r w:rsidRPr="0096463E">
              <w:t xml:space="preserve"> grup</w:t>
            </w:r>
            <w:r w:rsidR="00864FE4" w:rsidRPr="0096463E">
              <w:t>a</w:t>
            </w:r>
            <w:r w:rsidRPr="0096463E">
              <w:t xml:space="preserve"> za realizaciju programa i organizacij</w:t>
            </w:r>
            <w:r w:rsidR="00864FE4" w:rsidRPr="0096463E">
              <w:t>u</w:t>
            </w:r>
            <w:r w:rsidRPr="0096463E">
              <w:t xml:space="preserve"> radionica s dionicima</w:t>
            </w:r>
          </w:p>
          <w:p w14:paraId="5E822183" w14:textId="5119BC4B" w:rsidR="00AF3ABB" w:rsidRPr="0096463E" w:rsidRDefault="00AF3ABB" w:rsidP="00193000">
            <w:pPr>
              <w:jc w:val="both"/>
            </w:pPr>
            <w:r w:rsidRPr="0096463E">
              <w:t>Definira</w:t>
            </w:r>
            <w:r w:rsidR="00864FE4" w:rsidRPr="0096463E">
              <w:t>ni</w:t>
            </w:r>
            <w:r w:rsidRPr="0096463E">
              <w:t xml:space="preserve"> prikladni sadržaj</w:t>
            </w:r>
            <w:r w:rsidR="00864FE4" w:rsidRPr="0096463E">
              <w:t>i</w:t>
            </w:r>
            <w:r w:rsidRPr="0096463E">
              <w:t xml:space="preserve"> prema lokacijama/objektima</w:t>
            </w:r>
          </w:p>
          <w:p w14:paraId="5E1DFFB8" w14:textId="034EE1E1" w:rsidR="00AF3ABB" w:rsidRPr="0096463E" w:rsidRDefault="00AF3ABB" w:rsidP="00193000">
            <w:pPr>
              <w:jc w:val="both"/>
            </w:pPr>
            <w:r w:rsidRPr="0096463E">
              <w:t>Definiran</w:t>
            </w:r>
            <w:r w:rsidR="00864FE4" w:rsidRPr="0096463E">
              <w:t>a</w:t>
            </w:r>
            <w:r w:rsidRPr="0096463E">
              <w:t xml:space="preserve"> politik</w:t>
            </w:r>
            <w:r w:rsidR="00864FE4" w:rsidRPr="0096463E">
              <w:t>a</w:t>
            </w:r>
            <w:r w:rsidRPr="0096463E">
              <w:t xml:space="preserve"> koncesija za projekte u domeni privatnog sektora</w:t>
            </w:r>
          </w:p>
          <w:p w14:paraId="004139E4" w14:textId="3C5A77B3" w:rsidR="00906532" w:rsidRPr="0096463E" w:rsidRDefault="00AF3ABB" w:rsidP="00193000">
            <w:pPr>
              <w:jc w:val="both"/>
            </w:pPr>
            <w:r w:rsidRPr="0096463E">
              <w:t>Uspostav</w:t>
            </w:r>
            <w:r w:rsidR="00864FE4" w:rsidRPr="0096463E">
              <w:t>ljen</w:t>
            </w:r>
            <w:r w:rsidRPr="0096463E">
              <w:t xml:space="preserve"> sustav poticaja privatnim poduzetnicima koji se žele uključiti u revitalizaciju pojedinih objekata ili lokaliteta (npr. oslobađanje dijela komunalne naknade, pokriće dijela troškova kamata, tehnička pomoć u izradu projektne dokumentacije, savjetovanje i sl.)</w:t>
            </w:r>
          </w:p>
        </w:tc>
      </w:tr>
      <w:tr w:rsidR="00906532" w:rsidRPr="0096463E" w14:paraId="5D3979D6" w14:textId="77777777" w:rsidTr="00F6759D">
        <w:tc>
          <w:tcPr>
            <w:tcW w:w="4698" w:type="dxa"/>
          </w:tcPr>
          <w:p w14:paraId="52130C5C" w14:textId="77777777" w:rsidR="00906532" w:rsidRPr="0096463E" w:rsidRDefault="00906532" w:rsidP="00193000">
            <w:pPr>
              <w:jc w:val="both"/>
            </w:pPr>
            <w:r w:rsidRPr="0096463E">
              <w:t>Ukupna procijenjena vrijednost projekta</w:t>
            </w:r>
          </w:p>
        </w:tc>
        <w:tc>
          <w:tcPr>
            <w:tcW w:w="4698" w:type="dxa"/>
          </w:tcPr>
          <w:p w14:paraId="3FCE0242" w14:textId="77777777" w:rsidR="00906532" w:rsidRPr="0096463E" w:rsidRDefault="00906532" w:rsidP="00193000">
            <w:pPr>
              <w:jc w:val="both"/>
            </w:pPr>
          </w:p>
        </w:tc>
      </w:tr>
      <w:tr w:rsidR="00906532" w:rsidRPr="0096463E" w14:paraId="74375028" w14:textId="77777777" w:rsidTr="00F6759D">
        <w:tc>
          <w:tcPr>
            <w:tcW w:w="4698" w:type="dxa"/>
          </w:tcPr>
          <w:p w14:paraId="0103FB1C" w14:textId="77777777" w:rsidR="00906532" w:rsidRPr="0096463E" w:rsidRDefault="00906532" w:rsidP="00193000">
            <w:pPr>
              <w:jc w:val="both"/>
            </w:pPr>
            <w:r w:rsidRPr="0096463E">
              <w:t>Izvor financiranja</w:t>
            </w:r>
          </w:p>
        </w:tc>
        <w:tc>
          <w:tcPr>
            <w:tcW w:w="4698" w:type="dxa"/>
          </w:tcPr>
          <w:p w14:paraId="10C51806" w14:textId="31266998" w:rsidR="00906532" w:rsidRPr="0096463E" w:rsidRDefault="00AF3ABB" w:rsidP="00193000">
            <w:pPr>
              <w:jc w:val="both"/>
            </w:pPr>
            <w:r w:rsidRPr="0096463E">
              <w:t>Proračuni gradova, općina i Županije, privatni kapital, EU fondovi</w:t>
            </w:r>
          </w:p>
        </w:tc>
      </w:tr>
      <w:tr w:rsidR="00906532" w:rsidRPr="0096463E" w14:paraId="5DC8BDFA" w14:textId="77777777" w:rsidTr="00F6759D">
        <w:tc>
          <w:tcPr>
            <w:tcW w:w="4698" w:type="dxa"/>
          </w:tcPr>
          <w:p w14:paraId="090AF9CB" w14:textId="77777777" w:rsidR="00906532" w:rsidRPr="0096463E" w:rsidRDefault="00906532" w:rsidP="00193000">
            <w:pPr>
              <w:jc w:val="both"/>
            </w:pPr>
            <w:r w:rsidRPr="0096463E">
              <w:t>Potrebna studijska/projektna dokumentacija</w:t>
            </w:r>
          </w:p>
        </w:tc>
        <w:tc>
          <w:tcPr>
            <w:tcW w:w="4698" w:type="dxa"/>
          </w:tcPr>
          <w:p w14:paraId="051DA828" w14:textId="77777777" w:rsidR="00906532" w:rsidRPr="0096463E" w:rsidRDefault="00906532" w:rsidP="00193000">
            <w:pPr>
              <w:jc w:val="both"/>
            </w:pPr>
          </w:p>
        </w:tc>
      </w:tr>
    </w:tbl>
    <w:p w14:paraId="7CE491EF" w14:textId="77777777" w:rsidR="00906532" w:rsidRPr="0096463E" w:rsidRDefault="00906532" w:rsidP="00193000">
      <w:pPr>
        <w:spacing w:after="0" w:line="240" w:lineRule="auto"/>
        <w:jc w:val="both"/>
      </w:pPr>
    </w:p>
    <w:p w14:paraId="3E7CC029"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61DE4EAD" w14:textId="77777777" w:rsidTr="00E61592">
        <w:tc>
          <w:tcPr>
            <w:tcW w:w="4698" w:type="dxa"/>
            <w:shd w:val="clear" w:color="auto" w:fill="F2F2F2" w:themeFill="background1" w:themeFillShade="F2"/>
          </w:tcPr>
          <w:p w14:paraId="12DD088A"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449D4EA1" w14:textId="29ADB354" w:rsidR="00906532" w:rsidRPr="0096463E" w:rsidRDefault="00AF3ABB" w:rsidP="00193000">
            <w:pPr>
              <w:jc w:val="both"/>
              <w:rPr>
                <w:b/>
                <w:bCs/>
              </w:rPr>
            </w:pPr>
            <w:r w:rsidRPr="0096463E">
              <w:rPr>
                <w:b/>
                <w:bCs/>
              </w:rPr>
              <w:t>Izgradnja biciklističkih staza između Požege i Pleternice te između Pakraca i Lipika</w:t>
            </w:r>
          </w:p>
        </w:tc>
      </w:tr>
      <w:tr w:rsidR="00906532" w:rsidRPr="0096463E" w14:paraId="4AF388C8" w14:textId="77777777" w:rsidTr="00F6759D">
        <w:tc>
          <w:tcPr>
            <w:tcW w:w="4698" w:type="dxa"/>
          </w:tcPr>
          <w:p w14:paraId="287D3B09" w14:textId="77777777" w:rsidR="00906532" w:rsidRPr="0096463E" w:rsidRDefault="00906532" w:rsidP="00193000">
            <w:pPr>
              <w:jc w:val="both"/>
            </w:pPr>
            <w:r w:rsidRPr="0096463E">
              <w:t>Opis projekta</w:t>
            </w:r>
          </w:p>
        </w:tc>
        <w:tc>
          <w:tcPr>
            <w:tcW w:w="4698" w:type="dxa"/>
          </w:tcPr>
          <w:p w14:paraId="674E893B" w14:textId="16796840" w:rsidR="00906532" w:rsidRPr="0096463E" w:rsidRDefault="00AF3ABB" w:rsidP="00193000">
            <w:pPr>
              <w:jc w:val="both"/>
            </w:pPr>
            <w:r w:rsidRPr="0096463E">
              <w:t>Usprkos privlačnom</w:t>
            </w:r>
            <w:r w:rsidR="0079765E" w:rsidRPr="0096463E">
              <w:t xml:space="preserve"> </w:t>
            </w:r>
            <w:r w:rsidRPr="0096463E">
              <w:t>krajoliku</w:t>
            </w:r>
            <w:r w:rsidR="0079765E" w:rsidRPr="0096463E">
              <w:t xml:space="preserve"> </w:t>
            </w:r>
            <w:r w:rsidRPr="0096463E">
              <w:t xml:space="preserve">i za </w:t>
            </w:r>
            <w:proofErr w:type="spellStart"/>
            <w:r w:rsidRPr="0096463E">
              <w:t>cikloturizam</w:t>
            </w:r>
            <w:proofErr w:type="spellEnd"/>
            <w:r w:rsidRPr="0096463E">
              <w:t xml:space="preserve"> pogodnom,</w:t>
            </w:r>
            <w:r w:rsidR="0079765E" w:rsidRPr="0096463E">
              <w:t xml:space="preserve"> </w:t>
            </w:r>
            <w:r w:rsidRPr="0096463E">
              <w:t>blago valovitom,</w:t>
            </w:r>
            <w:r w:rsidR="0079765E" w:rsidRPr="0096463E">
              <w:t xml:space="preserve"> </w:t>
            </w:r>
            <w:r w:rsidRPr="0096463E">
              <w:t>terenu,</w:t>
            </w:r>
            <w:r w:rsidR="0079765E" w:rsidRPr="0096463E">
              <w:t xml:space="preserve"> </w:t>
            </w:r>
            <w:r w:rsidRPr="0096463E">
              <w:t xml:space="preserve">razvoj </w:t>
            </w:r>
            <w:proofErr w:type="spellStart"/>
            <w:r w:rsidRPr="0096463E">
              <w:t>cikloturizmau</w:t>
            </w:r>
            <w:proofErr w:type="spellEnd"/>
            <w:r w:rsidRPr="0096463E">
              <w:t xml:space="preserve"> Županiji ograničava nepostojanje biciklističkih staza i traka na javnim prometnicama, posebice na dionicama s intenzivnim motornim prometom, na koje se odnosi i najveća biciklistička potražnja. Budući da temelj za razvoj biciklističke infrastrukture i promociju biciklizma kao aktivnosti čini domaća potražnja, prioritet predstavljaju biciklističke staze između Požege i Pleternice te Pakraca i Lipika kao svojevrsne kičme biciklističke mreže Županije na kojoj nema povoljnih alternativnih mogućnosti za biciklističku komunikaciju. Stoga se preporučuje</w:t>
            </w:r>
            <w:r w:rsidR="0079765E" w:rsidRPr="0096463E">
              <w:t xml:space="preserve"> </w:t>
            </w:r>
            <w:r w:rsidRPr="0096463E">
              <w:t>izgradnja posebnih biciklističkih staza odnosno '</w:t>
            </w:r>
            <w:proofErr w:type="spellStart"/>
            <w:r w:rsidRPr="0096463E">
              <w:t>Greenwaya</w:t>
            </w:r>
            <w:proofErr w:type="spellEnd"/>
            <w:r w:rsidRPr="0096463E">
              <w:t>' na ovim potezima podalje od glavnih prometnica uz</w:t>
            </w:r>
            <w:r w:rsidR="0079765E" w:rsidRPr="0096463E">
              <w:t xml:space="preserve"> </w:t>
            </w:r>
            <w:r w:rsidRPr="0096463E">
              <w:t>obalu</w:t>
            </w:r>
            <w:r w:rsidR="0079765E" w:rsidRPr="0096463E">
              <w:t xml:space="preserve"> </w:t>
            </w:r>
            <w:r w:rsidRPr="0096463E">
              <w:t xml:space="preserve">Orljave odnosno </w:t>
            </w:r>
            <w:proofErr w:type="spellStart"/>
            <w:r w:rsidRPr="0096463E">
              <w:t>Pakre</w:t>
            </w:r>
            <w:proofErr w:type="spellEnd"/>
            <w:r w:rsidR="0079765E" w:rsidRPr="0096463E">
              <w:t xml:space="preserve"> </w:t>
            </w:r>
            <w:r w:rsidRPr="0096463E">
              <w:t>gdje za to postoje najbolje mogućnosti s motrišta imovinsko-pravnih odnosa.</w:t>
            </w:r>
          </w:p>
        </w:tc>
      </w:tr>
      <w:tr w:rsidR="00906532" w:rsidRPr="0096463E" w14:paraId="73A89D0C" w14:textId="77777777" w:rsidTr="00F6759D">
        <w:tc>
          <w:tcPr>
            <w:tcW w:w="4698" w:type="dxa"/>
          </w:tcPr>
          <w:p w14:paraId="7BD32D28" w14:textId="3C49C329" w:rsidR="00906532" w:rsidRPr="0096463E" w:rsidRDefault="00906532" w:rsidP="00193000">
            <w:pPr>
              <w:jc w:val="both"/>
            </w:pPr>
            <w:r w:rsidRPr="0096463E">
              <w:t>Doprinos ostvarenju pokazatelja održivosti</w:t>
            </w:r>
          </w:p>
        </w:tc>
        <w:tc>
          <w:tcPr>
            <w:tcW w:w="4698" w:type="dxa"/>
          </w:tcPr>
          <w:p w14:paraId="6F7842D3" w14:textId="39EBB8FC" w:rsidR="00906532" w:rsidRPr="0096463E" w:rsidRDefault="00AF3ABB" w:rsidP="00193000">
            <w:pPr>
              <w:jc w:val="both"/>
            </w:pPr>
            <w:r w:rsidRPr="0096463E">
              <w:t>Potaknuti razvoj biciklističkog prometa u Županiji i stvoriti osnovu za razvoj atraktivnih biciklističkih ruta</w:t>
            </w:r>
          </w:p>
        </w:tc>
      </w:tr>
      <w:tr w:rsidR="00906532" w:rsidRPr="0096463E" w14:paraId="1CD4088F" w14:textId="77777777" w:rsidTr="00F6759D">
        <w:tc>
          <w:tcPr>
            <w:tcW w:w="4698" w:type="dxa"/>
          </w:tcPr>
          <w:p w14:paraId="581B0D3F" w14:textId="77777777" w:rsidR="00906532" w:rsidRPr="0096463E" w:rsidRDefault="00906532" w:rsidP="00193000">
            <w:pPr>
              <w:jc w:val="both"/>
            </w:pPr>
            <w:r w:rsidRPr="0096463E">
              <w:lastRenderedPageBreak/>
              <w:t>Nositelj provedbe</w:t>
            </w:r>
          </w:p>
        </w:tc>
        <w:tc>
          <w:tcPr>
            <w:tcW w:w="4698" w:type="dxa"/>
          </w:tcPr>
          <w:p w14:paraId="20D81616" w14:textId="23247F34" w:rsidR="00906532" w:rsidRPr="0096463E" w:rsidRDefault="00AF3ABB" w:rsidP="00193000">
            <w:pPr>
              <w:jc w:val="both"/>
            </w:pPr>
            <w:r w:rsidRPr="0096463E">
              <w:t>Županija Požeško-slavonska i gradovi Požega, Pleternica, Pakrac i Lipik</w:t>
            </w:r>
          </w:p>
        </w:tc>
      </w:tr>
      <w:tr w:rsidR="00906532" w:rsidRPr="0096463E" w14:paraId="765D4CF3" w14:textId="77777777" w:rsidTr="00F6759D">
        <w:tc>
          <w:tcPr>
            <w:tcW w:w="4698" w:type="dxa"/>
          </w:tcPr>
          <w:p w14:paraId="0D592321" w14:textId="77777777" w:rsidR="00906532" w:rsidRPr="0096463E" w:rsidRDefault="00906532" w:rsidP="00193000">
            <w:pPr>
              <w:jc w:val="both"/>
            </w:pPr>
            <w:r w:rsidRPr="0096463E">
              <w:t>Ostali dionici</w:t>
            </w:r>
          </w:p>
        </w:tc>
        <w:tc>
          <w:tcPr>
            <w:tcW w:w="4698" w:type="dxa"/>
          </w:tcPr>
          <w:p w14:paraId="2FA55FE9" w14:textId="4A30B7B2" w:rsidR="00906532" w:rsidRPr="0096463E" w:rsidRDefault="00AF3ABB" w:rsidP="00193000">
            <w:pPr>
              <w:jc w:val="both"/>
            </w:pPr>
            <w:r w:rsidRPr="0096463E">
              <w:t xml:space="preserve">Županijska uprava za ceste Požeško-slavonske županije, Hrvatske ceste  </w:t>
            </w:r>
          </w:p>
        </w:tc>
      </w:tr>
      <w:tr w:rsidR="00906532" w:rsidRPr="0096463E" w14:paraId="31D23FC5" w14:textId="77777777" w:rsidTr="00F6759D">
        <w:tc>
          <w:tcPr>
            <w:tcW w:w="4698" w:type="dxa"/>
          </w:tcPr>
          <w:p w14:paraId="745E0846" w14:textId="77777777" w:rsidR="00906532" w:rsidRPr="0096463E" w:rsidRDefault="00906532" w:rsidP="00193000">
            <w:pPr>
              <w:jc w:val="both"/>
            </w:pPr>
            <w:r w:rsidRPr="0096463E">
              <w:t>Lokacija provedbe</w:t>
            </w:r>
          </w:p>
        </w:tc>
        <w:tc>
          <w:tcPr>
            <w:tcW w:w="4698" w:type="dxa"/>
          </w:tcPr>
          <w:p w14:paraId="56706B53" w14:textId="4AA1187F" w:rsidR="00906532" w:rsidRPr="0096463E" w:rsidRDefault="0079765E" w:rsidP="00193000">
            <w:pPr>
              <w:jc w:val="both"/>
            </w:pPr>
            <w:r w:rsidRPr="0096463E">
              <w:t>Požeško-slavonska županija</w:t>
            </w:r>
          </w:p>
        </w:tc>
      </w:tr>
      <w:tr w:rsidR="00906532" w:rsidRPr="0096463E" w14:paraId="1B47B634" w14:textId="77777777" w:rsidTr="00F6759D">
        <w:tc>
          <w:tcPr>
            <w:tcW w:w="4698" w:type="dxa"/>
          </w:tcPr>
          <w:p w14:paraId="69E542A1" w14:textId="77777777" w:rsidR="00906532" w:rsidRPr="0096463E" w:rsidRDefault="00906532" w:rsidP="00193000">
            <w:pPr>
              <w:jc w:val="both"/>
            </w:pPr>
            <w:r w:rsidRPr="0096463E">
              <w:t>Vremenski horizont</w:t>
            </w:r>
          </w:p>
        </w:tc>
        <w:tc>
          <w:tcPr>
            <w:tcW w:w="4698" w:type="dxa"/>
          </w:tcPr>
          <w:p w14:paraId="1B3A0111" w14:textId="4A03FE48" w:rsidR="00906532" w:rsidRPr="0096463E" w:rsidRDefault="00AF3ABB" w:rsidP="00193000">
            <w:pPr>
              <w:jc w:val="both"/>
            </w:pPr>
            <w:r w:rsidRPr="0096463E">
              <w:t>Okvirno do 2030. godine, ali se ne može precizno odrediti zbog ovisnosti o vanjskim subjektima</w:t>
            </w:r>
          </w:p>
        </w:tc>
      </w:tr>
      <w:tr w:rsidR="00906532" w:rsidRPr="0096463E" w14:paraId="27419802" w14:textId="77777777" w:rsidTr="00F6759D">
        <w:tc>
          <w:tcPr>
            <w:tcW w:w="4698" w:type="dxa"/>
          </w:tcPr>
          <w:p w14:paraId="2925B83E" w14:textId="2A0ADA02" w:rsidR="00906532" w:rsidRPr="0096463E" w:rsidRDefault="00906532" w:rsidP="00193000">
            <w:pPr>
              <w:jc w:val="both"/>
            </w:pPr>
            <w:r w:rsidRPr="0096463E">
              <w:t>Ključne točke ostvarenja projekta</w:t>
            </w:r>
          </w:p>
        </w:tc>
        <w:tc>
          <w:tcPr>
            <w:tcW w:w="4698" w:type="dxa"/>
          </w:tcPr>
          <w:p w14:paraId="0AD59007" w14:textId="29BD7BEC" w:rsidR="00AF3ABB" w:rsidRPr="0096463E" w:rsidRDefault="00AF3ABB" w:rsidP="00193000">
            <w:pPr>
              <w:jc w:val="both"/>
            </w:pPr>
            <w:r w:rsidRPr="0096463E">
              <w:t>Izra</w:t>
            </w:r>
            <w:r w:rsidR="00D040C7" w:rsidRPr="0096463E">
              <w:t>đeni</w:t>
            </w:r>
            <w:r w:rsidRPr="0096463E">
              <w:t xml:space="preserve"> izvedbeni projek</w:t>
            </w:r>
            <w:r w:rsidR="00D040C7" w:rsidRPr="0096463E">
              <w:t>ti</w:t>
            </w:r>
            <w:r w:rsidRPr="0096463E">
              <w:t xml:space="preserve"> biciklističkih staza Požega -Pleternica i Pakrac -Lipik</w:t>
            </w:r>
          </w:p>
          <w:p w14:paraId="2719E3B7" w14:textId="34310FB9" w:rsidR="00906532" w:rsidRPr="0096463E" w:rsidRDefault="00AF3ABB" w:rsidP="00193000">
            <w:pPr>
              <w:jc w:val="both"/>
            </w:pPr>
            <w:r w:rsidRPr="0096463E">
              <w:t>Osiguran</w:t>
            </w:r>
            <w:r w:rsidR="00D040C7" w:rsidRPr="0096463E">
              <w:t>a</w:t>
            </w:r>
            <w:r w:rsidRPr="0096463E">
              <w:t xml:space="preserve"> financijsk</w:t>
            </w:r>
            <w:r w:rsidR="00D040C7" w:rsidRPr="0096463E">
              <w:t>a</w:t>
            </w:r>
            <w:r w:rsidRPr="0096463E">
              <w:t xml:space="preserve"> sredst</w:t>
            </w:r>
            <w:r w:rsidR="00D040C7" w:rsidRPr="0096463E">
              <w:t>va</w:t>
            </w:r>
            <w:r w:rsidRPr="0096463E">
              <w:t xml:space="preserve"> za izgradnju staza i njihovo održavanje u budućnosti</w:t>
            </w:r>
          </w:p>
        </w:tc>
      </w:tr>
      <w:tr w:rsidR="00906532" w:rsidRPr="0096463E" w14:paraId="6E7FF939" w14:textId="77777777" w:rsidTr="00F6759D">
        <w:tc>
          <w:tcPr>
            <w:tcW w:w="4698" w:type="dxa"/>
          </w:tcPr>
          <w:p w14:paraId="1A7144DE" w14:textId="77777777" w:rsidR="00906532" w:rsidRPr="0096463E" w:rsidRDefault="00906532" w:rsidP="00193000">
            <w:pPr>
              <w:jc w:val="both"/>
            </w:pPr>
            <w:r w:rsidRPr="0096463E">
              <w:t>Ukupna procijenjena vrijednost projekta</w:t>
            </w:r>
          </w:p>
        </w:tc>
        <w:tc>
          <w:tcPr>
            <w:tcW w:w="4698" w:type="dxa"/>
          </w:tcPr>
          <w:p w14:paraId="066BBEB6" w14:textId="77777777" w:rsidR="00906532" w:rsidRPr="0096463E" w:rsidRDefault="00906532" w:rsidP="00193000">
            <w:pPr>
              <w:jc w:val="both"/>
            </w:pPr>
          </w:p>
        </w:tc>
      </w:tr>
      <w:tr w:rsidR="00906532" w:rsidRPr="0096463E" w14:paraId="30503835" w14:textId="77777777" w:rsidTr="00F6759D">
        <w:tc>
          <w:tcPr>
            <w:tcW w:w="4698" w:type="dxa"/>
          </w:tcPr>
          <w:p w14:paraId="3E88E6E2" w14:textId="77777777" w:rsidR="00906532" w:rsidRPr="0096463E" w:rsidRDefault="00906532" w:rsidP="00193000">
            <w:pPr>
              <w:jc w:val="both"/>
            </w:pPr>
            <w:r w:rsidRPr="0096463E">
              <w:t>Izvor financiranja</w:t>
            </w:r>
          </w:p>
        </w:tc>
        <w:tc>
          <w:tcPr>
            <w:tcW w:w="4698" w:type="dxa"/>
          </w:tcPr>
          <w:p w14:paraId="250E4A97" w14:textId="06812EDD" w:rsidR="00906532" w:rsidRPr="0096463E" w:rsidRDefault="00AF3ABB" w:rsidP="00193000">
            <w:pPr>
              <w:jc w:val="both"/>
            </w:pPr>
            <w:r w:rsidRPr="0096463E">
              <w:t xml:space="preserve">Proračun Požeško-slavonske županije, proračuni gradova Požege, Pleternice, Pakraca i Lipika, Hrvatske ceste, sredstva iz EU fondova </w:t>
            </w:r>
          </w:p>
        </w:tc>
      </w:tr>
      <w:tr w:rsidR="00906532" w:rsidRPr="0096463E" w14:paraId="08B38855" w14:textId="77777777" w:rsidTr="00F6759D">
        <w:tc>
          <w:tcPr>
            <w:tcW w:w="4698" w:type="dxa"/>
          </w:tcPr>
          <w:p w14:paraId="10890952" w14:textId="77777777" w:rsidR="00906532" w:rsidRPr="0096463E" w:rsidRDefault="00906532" w:rsidP="00193000">
            <w:pPr>
              <w:jc w:val="both"/>
            </w:pPr>
            <w:r w:rsidRPr="0096463E">
              <w:t>Potrebna studijska/projektna dokumentacija</w:t>
            </w:r>
          </w:p>
        </w:tc>
        <w:tc>
          <w:tcPr>
            <w:tcW w:w="4698" w:type="dxa"/>
          </w:tcPr>
          <w:p w14:paraId="74374DE0" w14:textId="7FF7E465" w:rsidR="00906532" w:rsidRPr="0096463E" w:rsidRDefault="002221FE" w:rsidP="00193000">
            <w:pPr>
              <w:jc w:val="both"/>
            </w:pPr>
            <w:r w:rsidRPr="0096463E">
              <w:t>Da</w:t>
            </w:r>
          </w:p>
        </w:tc>
      </w:tr>
    </w:tbl>
    <w:p w14:paraId="4FD3FEA6" w14:textId="77777777" w:rsidR="00906532" w:rsidRPr="0096463E" w:rsidRDefault="00906532" w:rsidP="00193000">
      <w:pPr>
        <w:spacing w:after="0" w:line="240" w:lineRule="auto"/>
        <w:jc w:val="both"/>
      </w:pPr>
    </w:p>
    <w:p w14:paraId="2AACF888"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1494F059" w14:textId="77777777" w:rsidTr="00E61592">
        <w:tc>
          <w:tcPr>
            <w:tcW w:w="4698" w:type="dxa"/>
            <w:shd w:val="clear" w:color="auto" w:fill="F2F2F2" w:themeFill="background1" w:themeFillShade="F2"/>
          </w:tcPr>
          <w:p w14:paraId="7943944C"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309D10A9" w14:textId="24EF9267" w:rsidR="00906532" w:rsidRPr="0096463E" w:rsidRDefault="00AF3ABB" w:rsidP="00193000">
            <w:pPr>
              <w:jc w:val="both"/>
              <w:rPr>
                <w:b/>
                <w:bCs/>
              </w:rPr>
            </w:pPr>
            <w:r w:rsidRPr="0096463E">
              <w:rPr>
                <w:b/>
                <w:bCs/>
              </w:rPr>
              <w:t>Uređenje informativnih sadržaja na odmorištima uz glavne državne ceste i na drugim prometno značajnim lokacijama</w:t>
            </w:r>
          </w:p>
        </w:tc>
      </w:tr>
      <w:tr w:rsidR="00906532" w:rsidRPr="0096463E" w14:paraId="741B2AE5" w14:textId="77777777" w:rsidTr="00F6759D">
        <w:tc>
          <w:tcPr>
            <w:tcW w:w="4698" w:type="dxa"/>
          </w:tcPr>
          <w:p w14:paraId="30D54EB7" w14:textId="77777777" w:rsidR="00906532" w:rsidRPr="0096463E" w:rsidRDefault="00906532" w:rsidP="00193000">
            <w:pPr>
              <w:jc w:val="both"/>
            </w:pPr>
            <w:r w:rsidRPr="0096463E">
              <w:t>Opis projekta</w:t>
            </w:r>
          </w:p>
        </w:tc>
        <w:tc>
          <w:tcPr>
            <w:tcW w:w="4698" w:type="dxa"/>
          </w:tcPr>
          <w:p w14:paraId="023987CB" w14:textId="1F136C7F" w:rsidR="00906532" w:rsidRPr="0096463E" w:rsidRDefault="00AF3ABB" w:rsidP="00193000">
            <w:pPr>
              <w:jc w:val="both"/>
            </w:pPr>
            <w:r w:rsidRPr="0096463E">
              <w:t>Urediti nekoliko odmorišta na ključnim točkama uz glavne tranzitne prometnice s parkiralištem, klupama, a po mogućnosti i  nadstrešnicom. Na odmorištima postaviti velike karte  Županije kao i na postojećim lokacijama u Požegi, Pleternici, Kutjevu, Pakracu,</w:t>
            </w:r>
            <w:r w:rsidR="0079765E" w:rsidRPr="0096463E">
              <w:t xml:space="preserve"> </w:t>
            </w:r>
            <w:r w:rsidRPr="0096463E">
              <w:t xml:space="preserve">Lipiku, Velikoj, Kaptolu i </w:t>
            </w:r>
            <w:proofErr w:type="spellStart"/>
            <w:r w:rsidRPr="0096463E">
              <w:t>Vetovu</w:t>
            </w:r>
            <w:proofErr w:type="spellEnd"/>
            <w:r w:rsidRPr="0096463E">
              <w:t>,</w:t>
            </w:r>
            <w:r w:rsidR="0079765E" w:rsidRPr="0096463E">
              <w:t xml:space="preserve"> </w:t>
            </w:r>
            <w:r w:rsidRPr="0096463E">
              <w:t xml:space="preserve">uz eventualno dodavanje informacija o otvorenim smještajnim i ugostiteljskim objektima. U dogovoru s Hrvatskim cestama jedno odmorište trebalo bi urediti na nekoj pogodnoj lokaciji na cesti D-51 Nova Gradiška -Požega -Gradište, a drugo na cesti D-5 Virovitica -Pakrac -Okučani, po mogućnosti bliže autocesti A-3 Zagreb -Slavonski Brod s koje dolazi većina putnika. S vremenom bi se slična odmorišta mogla urediti i na prilazima Županiji iz smjera Daruvara, Nove Kapele, Slavonskog Broda, Orahovice i </w:t>
            </w:r>
            <w:proofErr w:type="spellStart"/>
            <w:r w:rsidRPr="0096463E">
              <w:t>Voćina</w:t>
            </w:r>
            <w:proofErr w:type="spellEnd"/>
            <w:r w:rsidRPr="0096463E">
              <w:t>, a samo panoi s kartama i u središtima Jakšića, Kaptola, Brestovca i Čaglina, na autobusnim kolodvorima u Požegi, Pakracu i Lipiku, a po mogućnosti i na nekim drugim lokacijama u Županiji.</w:t>
            </w:r>
          </w:p>
        </w:tc>
      </w:tr>
      <w:tr w:rsidR="00906532" w:rsidRPr="0096463E" w14:paraId="6DCDE0D5" w14:textId="77777777" w:rsidTr="00F6759D">
        <w:tc>
          <w:tcPr>
            <w:tcW w:w="4698" w:type="dxa"/>
          </w:tcPr>
          <w:p w14:paraId="51497D37" w14:textId="1D565FB1" w:rsidR="00906532" w:rsidRPr="0096463E" w:rsidRDefault="00906532" w:rsidP="00193000">
            <w:pPr>
              <w:jc w:val="both"/>
            </w:pPr>
            <w:r w:rsidRPr="0096463E">
              <w:lastRenderedPageBreak/>
              <w:t>Doprinos ostvarenju pokazatelja održivosti?</w:t>
            </w:r>
          </w:p>
        </w:tc>
        <w:tc>
          <w:tcPr>
            <w:tcW w:w="4698" w:type="dxa"/>
          </w:tcPr>
          <w:p w14:paraId="0B5598A6" w14:textId="71ACD873" w:rsidR="00906532" w:rsidRPr="0096463E" w:rsidRDefault="00AF3ABB" w:rsidP="00193000">
            <w:pPr>
              <w:jc w:val="both"/>
            </w:pPr>
            <w:r w:rsidRPr="0096463E">
              <w:t xml:space="preserve">Potaknuti turiste, putnike u tranzitu i domicilno stanovništvo Županije na posjećivanje glavnih atraktivnih lokaliteta u Županiji </w:t>
            </w:r>
          </w:p>
        </w:tc>
      </w:tr>
      <w:tr w:rsidR="00906532" w:rsidRPr="0096463E" w14:paraId="565B0554" w14:textId="77777777" w:rsidTr="00F6759D">
        <w:tc>
          <w:tcPr>
            <w:tcW w:w="4698" w:type="dxa"/>
          </w:tcPr>
          <w:p w14:paraId="6427F5B5" w14:textId="77777777" w:rsidR="00906532" w:rsidRPr="0096463E" w:rsidRDefault="00906532" w:rsidP="00193000">
            <w:pPr>
              <w:jc w:val="both"/>
            </w:pPr>
            <w:r w:rsidRPr="0096463E">
              <w:t>Nositelj provedbe</w:t>
            </w:r>
          </w:p>
        </w:tc>
        <w:tc>
          <w:tcPr>
            <w:tcW w:w="4698" w:type="dxa"/>
          </w:tcPr>
          <w:p w14:paraId="6C09FDD0" w14:textId="0EF8B734" w:rsidR="00906532" w:rsidRPr="0096463E" w:rsidRDefault="00AF3ABB" w:rsidP="00193000">
            <w:pPr>
              <w:jc w:val="both"/>
            </w:pPr>
            <w:r w:rsidRPr="0096463E">
              <w:t>Hrvatske ceste</w:t>
            </w:r>
          </w:p>
        </w:tc>
      </w:tr>
      <w:tr w:rsidR="00906532" w:rsidRPr="0096463E" w14:paraId="4297A38D" w14:textId="77777777" w:rsidTr="00F6759D">
        <w:tc>
          <w:tcPr>
            <w:tcW w:w="4698" w:type="dxa"/>
          </w:tcPr>
          <w:p w14:paraId="7CE84F96" w14:textId="77777777" w:rsidR="00906532" w:rsidRPr="0096463E" w:rsidRDefault="00906532" w:rsidP="00193000">
            <w:pPr>
              <w:jc w:val="both"/>
            </w:pPr>
            <w:r w:rsidRPr="0096463E">
              <w:t>Ostali dionici</w:t>
            </w:r>
          </w:p>
        </w:tc>
        <w:tc>
          <w:tcPr>
            <w:tcW w:w="4698" w:type="dxa"/>
          </w:tcPr>
          <w:p w14:paraId="77423928" w14:textId="76991071" w:rsidR="00906532" w:rsidRPr="0096463E" w:rsidRDefault="00AF3ABB" w:rsidP="00193000">
            <w:pPr>
              <w:jc w:val="both"/>
            </w:pPr>
            <w:r w:rsidRPr="0096463E">
              <w:t>Gradovi i općine u Županiji, Turistička zajednica Požeško-slavonske županije i turističke zajednice gradova i područja u Županiji</w:t>
            </w:r>
          </w:p>
        </w:tc>
      </w:tr>
      <w:tr w:rsidR="00906532" w:rsidRPr="0096463E" w14:paraId="41655C5E" w14:textId="77777777" w:rsidTr="00F6759D">
        <w:tc>
          <w:tcPr>
            <w:tcW w:w="4698" w:type="dxa"/>
          </w:tcPr>
          <w:p w14:paraId="4E6A20FA" w14:textId="77777777" w:rsidR="00906532" w:rsidRPr="0096463E" w:rsidRDefault="00906532" w:rsidP="00193000">
            <w:pPr>
              <w:jc w:val="both"/>
            </w:pPr>
            <w:r w:rsidRPr="0096463E">
              <w:t>Lokacija provedbe</w:t>
            </w:r>
          </w:p>
        </w:tc>
        <w:tc>
          <w:tcPr>
            <w:tcW w:w="4698" w:type="dxa"/>
          </w:tcPr>
          <w:p w14:paraId="587FFEF8" w14:textId="473608D9" w:rsidR="00906532" w:rsidRPr="0096463E" w:rsidRDefault="0079765E" w:rsidP="00193000">
            <w:pPr>
              <w:jc w:val="both"/>
            </w:pPr>
            <w:r w:rsidRPr="0096463E">
              <w:t>Požeško-slavonska županija</w:t>
            </w:r>
          </w:p>
        </w:tc>
      </w:tr>
      <w:tr w:rsidR="00906532" w:rsidRPr="0096463E" w14:paraId="0E3C7727" w14:textId="77777777" w:rsidTr="00F6759D">
        <w:tc>
          <w:tcPr>
            <w:tcW w:w="4698" w:type="dxa"/>
          </w:tcPr>
          <w:p w14:paraId="689547AE" w14:textId="77777777" w:rsidR="00906532" w:rsidRPr="0096463E" w:rsidRDefault="00906532" w:rsidP="00193000">
            <w:pPr>
              <w:jc w:val="both"/>
            </w:pPr>
            <w:r w:rsidRPr="0096463E">
              <w:t>Vremenski horizont</w:t>
            </w:r>
          </w:p>
        </w:tc>
        <w:tc>
          <w:tcPr>
            <w:tcW w:w="4698" w:type="dxa"/>
          </w:tcPr>
          <w:p w14:paraId="41EBCDA1" w14:textId="6918B4FC" w:rsidR="00906532" w:rsidRPr="0096463E" w:rsidRDefault="00AF3ABB" w:rsidP="00193000">
            <w:pPr>
              <w:jc w:val="both"/>
            </w:pPr>
            <w:r w:rsidRPr="0096463E">
              <w:t>Za prioritetne atrakcije do 2025. godine, za ostale do 2026. godine</w:t>
            </w:r>
          </w:p>
        </w:tc>
      </w:tr>
      <w:tr w:rsidR="00906532" w:rsidRPr="0096463E" w14:paraId="7DE51694" w14:textId="77777777" w:rsidTr="00F6759D">
        <w:tc>
          <w:tcPr>
            <w:tcW w:w="4698" w:type="dxa"/>
          </w:tcPr>
          <w:p w14:paraId="40B3C898" w14:textId="389B50EB" w:rsidR="00906532" w:rsidRPr="0096463E" w:rsidRDefault="00906532" w:rsidP="00193000">
            <w:pPr>
              <w:jc w:val="both"/>
            </w:pPr>
            <w:r w:rsidRPr="0096463E">
              <w:t>Ključne točke ostvarenja projekta</w:t>
            </w:r>
          </w:p>
        </w:tc>
        <w:tc>
          <w:tcPr>
            <w:tcW w:w="4698" w:type="dxa"/>
          </w:tcPr>
          <w:p w14:paraId="3665E98C" w14:textId="4808D5B2" w:rsidR="00AF3ABB" w:rsidRPr="0096463E" w:rsidRDefault="00AF3ABB" w:rsidP="00193000">
            <w:pPr>
              <w:jc w:val="both"/>
            </w:pPr>
            <w:r w:rsidRPr="0096463E">
              <w:t>Izra</w:t>
            </w:r>
            <w:r w:rsidR="00B21D2E" w:rsidRPr="0096463E">
              <w:t>đen</w:t>
            </w:r>
            <w:r w:rsidRPr="0096463E">
              <w:t xml:space="preserve"> projektn</w:t>
            </w:r>
            <w:r w:rsidR="00B21D2E" w:rsidRPr="0096463E">
              <w:t>i</w:t>
            </w:r>
            <w:r w:rsidRPr="0096463E">
              <w:t xml:space="preserve"> zadat</w:t>
            </w:r>
            <w:r w:rsidR="00B21D2E" w:rsidRPr="0096463E">
              <w:t>ak</w:t>
            </w:r>
            <w:r w:rsidRPr="0096463E">
              <w:t xml:space="preserve"> koji se odnosi na koncept uređenja svih odmorišta, te posebni projek</w:t>
            </w:r>
            <w:r w:rsidR="00B21D2E" w:rsidRPr="0096463E">
              <w:t>ti</w:t>
            </w:r>
            <w:r w:rsidRPr="0096463E">
              <w:t xml:space="preserve"> koji se odnos</w:t>
            </w:r>
            <w:r w:rsidR="00B21D2E" w:rsidRPr="0096463E">
              <w:t>e</w:t>
            </w:r>
            <w:r w:rsidRPr="0096463E">
              <w:t xml:space="preserve"> na pojedine lokacije odmorišta i prateće informativno-interpretacijske sadržaje </w:t>
            </w:r>
          </w:p>
          <w:p w14:paraId="4C233640" w14:textId="1AE934C9" w:rsidR="00906532" w:rsidRPr="0096463E" w:rsidRDefault="00AF3ABB" w:rsidP="00193000">
            <w:pPr>
              <w:jc w:val="both"/>
            </w:pPr>
            <w:r w:rsidRPr="0096463E">
              <w:t>Osiguran</w:t>
            </w:r>
            <w:r w:rsidR="00B21D2E" w:rsidRPr="0096463E">
              <w:t>a</w:t>
            </w:r>
            <w:r w:rsidRPr="0096463E">
              <w:t xml:space="preserve"> financijsk</w:t>
            </w:r>
            <w:r w:rsidR="00B21D2E" w:rsidRPr="0096463E">
              <w:t>a</w:t>
            </w:r>
            <w:r w:rsidRPr="0096463E">
              <w:t xml:space="preserve"> sredstava za održavanje odmorišta u cilju njihovog stalnog unapređenja</w:t>
            </w:r>
          </w:p>
        </w:tc>
      </w:tr>
      <w:tr w:rsidR="00906532" w:rsidRPr="0096463E" w14:paraId="0D3A9312" w14:textId="77777777" w:rsidTr="00F6759D">
        <w:tc>
          <w:tcPr>
            <w:tcW w:w="4698" w:type="dxa"/>
          </w:tcPr>
          <w:p w14:paraId="58A02A18" w14:textId="77777777" w:rsidR="00906532" w:rsidRPr="0096463E" w:rsidRDefault="00906532" w:rsidP="00193000">
            <w:pPr>
              <w:jc w:val="both"/>
            </w:pPr>
            <w:r w:rsidRPr="0096463E">
              <w:t>Ukupna procijenjena vrijednost projekta</w:t>
            </w:r>
          </w:p>
        </w:tc>
        <w:tc>
          <w:tcPr>
            <w:tcW w:w="4698" w:type="dxa"/>
          </w:tcPr>
          <w:p w14:paraId="137BBE27" w14:textId="77777777" w:rsidR="00906532" w:rsidRPr="0096463E" w:rsidRDefault="00906532" w:rsidP="00193000">
            <w:pPr>
              <w:jc w:val="both"/>
            </w:pPr>
          </w:p>
        </w:tc>
      </w:tr>
      <w:tr w:rsidR="00906532" w:rsidRPr="0096463E" w14:paraId="5FC3EFAC" w14:textId="77777777" w:rsidTr="00F6759D">
        <w:tc>
          <w:tcPr>
            <w:tcW w:w="4698" w:type="dxa"/>
          </w:tcPr>
          <w:p w14:paraId="1B28D629" w14:textId="77777777" w:rsidR="00906532" w:rsidRPr="0096463E" w:rsidRDefault="00906532" w:rsidP="00193000">
            <w:pPr>
              <w:jc w:val="both"/>
            </w:pPr>
            <w:r w:rsidRPr="0096463E">
              <w:t>Izvor financiranja</w:t>
            </w:r>
          </w:p>
        </w:tc>
        <w:tc>
          <w:tcPr>
            <w:tcW w:w="4698" w:type="dxa"/>
          </w:tcPr>
          <w:p w14:paraId="08AC945A" w14:textId="124BC8A2" w:rsidR="00906532" w:rsidRPr="0096463E" w:rsidRDefault="00AF3ABB" w:rsidP="00193000">
            <w:pPr>
              <w:jc w:val="both"/>
            </w:pPr>
            <w:r w:rsidRPr="0096463E">
              <w:t>Proračun Požeško-slavonske županije, Hrvatske ceste, EU fondovi</w:t>
            </w:r>
          </w:p>
        </w:tc>
      </w:tr>
      <w:tr w:rsidR="00906532" w:rsidRPr="0096463E" w14:paraId="5624945E" w14:textId="77777777" w:rsidTr="00F6759D">
        <w:tc>
          <w:tcPr>
            <w:tcW w:w="4698" w:type="dxa"/>
          </w:tcPr>
          <w:p w14:paraId="7ACE956A" w14:textId="77777777" w:rsidR="00906532" w:rsidRPr="0096463E" w:rsidRDefault="00906532" w:rsidP="00193000">
            <w:pPr>
              <w:jc w:val="both"/>
            </w:pPr>
            <w:r w:rsidRPr="0096463E">
              <w:t>Potrebna studijska/projektna dokumentacija</w:t>
            </w:r>
          </w:p>
        </w:tc>
        <w:tc>
          <w:tcPr>
            <w:tcW w:w="4698" w:type="dxa"/>
          </w:tcPr>
          <w:p w14:paraId="6246EDFB" w14:textId="05E8364B" w:rsidR="00906532" w:rsidRPr="0096463E" w:rsidRDefault="006C523B" w:rsidP="00193000">
            <w:pPr>
              <w:jc w:val="both"/>
            </w:pPr>
            <w:r w:rsidRPr="0096463E">
              <w:t>Ne</w:t>
            </w:r>
          </w:p>
        </w:tc>
      </w:tr>
    </w:tbl>
    <w:p w14:paraId="144A163B" w14:textId="77777777" w:rsidR="00906532" w:rsidRPr="0096463E" w:rsidRDefault="00906532" w:rsidP="00193000">
      <w:pPr>
        <w:spacing w:after="0" w:line="240" w:lineRule="auto"/>
        <w:jc w:val="both"/>
      </w:pPr>
    </w:p>
    <w:p w14:paraId="22360509"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4838DB22" w14:textId="77777777" w:rsidTr="00E61592">
        <w:tc>
          <w:tcPr>
            <w:tcW w:w="4698" w:type="dxa"/>
            <w:shd w:val="clear" w:color="auto" w:fill="F2F2F2" w:themeFill="background1" w:themeFillShade="F2"/>
          </w:tcPr>
          <w:p w14:paraId="51A4E77A"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3E511900" w14:textId="7EFE35F5" w:rsidR="00906532" w:rsidRPr="0096463E" w:rsidRDefault="00AF3ABB" w:rsidP="00193000">
            <w:pPr>
              <w:jc w:val="both"/>
              <w:rPr>
                <w:b/>
                <w:bCs/>
              </w:rPr>
            </w:pPr>
            <w:r w:rsidRPr="0096463E">
              <w:rPr>
                <w:b/>
                <w:bCs/>
              </w:rPr>
              <w:t xml:space="preserve">Uređenje prioritetnih </w:t>
            </w:r>
            <w:proofErr w:type="spellStart"/>
            <w:r w:rsidRPr="0096463E">
              <w:rPr>
                <w:b/>
                <w:bCs/>
              </w:rPr>
              <w:t>cikloturističkih</w:t>
            </w:r>
            <w:proofErr w:type="spellEnd"/>
            <w:r w:rsidR="0079765E" w:rsidRPr="0096463E">
              <w:rPr>
                <w:b/>
                <w:bCs/>
              </w:rPr>
              <w:t xml:space="preserve"> </w:t>
            </w:r>
            <w:r w:rsidRPr="0096463E">
              <w:rPr>
                <w:b/>
                <w:bCs/>
              </w:rPr>
              <w:t>ruta u četverokutu Požega -Velika -Kutjevo -Pleternica</w:t>
            </w:r>
          </w:p>
        </w:tc>
      </w:tr>
      <w:tr w:rsidR="00906532" w:rsidRPr="0096463E" w14:paraId="45B07879" w14:textId="77777777" w:rsidTr="00F6759D">
        <w:tc>
          <w:tcPr>
            <w:tcW w:w="4698" w:type="dxa"/>
          </w:tcPr>
          <w:p w14:paraId="483B81CA" w14:textId="77777777" w:rsidR="00906532" w:rsidRPr="0096463E" w:rsidRDefault="00906532" w:rsidP="00193000">
            <w:pPr>
              <w:jc w:val="both"/>
            </w:pPr>
            <w:r w:rsidRPr="0096463E">
              <w:t>Opis projekta</w:t>
            </w:r>
          </w:p>
        </w:tc>
        <w:tc>
          <w:tcPr>
            <w:tcW w:w="4698" w:type="dxa"/>
          </w:tcPr>
          <w:p w14:paraId="2DEF0570" w14:textId="0A4E45BA" w:rsidR="00906532" w:rsidRPr="0096463E" w:rsidRDefault="00AF3ABB" w:rsidP="00193000">
            <w:pPr>
              <w:jc w:val="both"/>
            </w:pPr>
            <w:r w:rsidRPr="0096463E">
              <w:t xml:space="preserve">Među brojnim atraktivnim biciklističkim rutama koje se nude u </w:t>
            </w:r>
            <w:proofErr w:type="spellStart"/>
            <w:r w:rsidRPr="0096463E">
              <w:t>cikloturističkim</w:t>
            </w:r>
            <w:proofErr w:type="spellEnd"/>
            <w:r w:rsidR="0079765E" w:rsidRPr="0096463E">
              <w:t xml:space="preserve"> </w:t>
            </w:r>
            <w:r w:rsidRPr="0096463E">
              <w:t>brošurama ključnu ulogu ima Kružna biciklistička ruta oko Požeške kotline, odnosno Zlatne doline, jer povezuje sedam od deset jedinica lokalne samouprave u Županiji i prolazi kroz pejzažno atraktivne prostore, uključujući i</w:t>
            </w:r>
            <w:r w:rsidR="0079765E" w:rsidRPr="0096463E">
              <w:t xml:space="preserve"> </w:t>
            </w:r>
            <w:r w:rsidRPr="0096463E">
              <w:t>Vinogorje Kutjevo. Stoga se preporučuje</w:t>
            </w:r>
            <w:r w:rsidR="0079765E" w:rsidRPr="0096463E">
              <w:t xml:space="preserve"> </w:t>
            </w:r>
            <w:r w:rsidRPr="0096463E">
              <w:t>označavanje Rute u skladu s vizualnim identitetom Zlatne Slavonije, odnosno ostalih informativnih i interpretacijskih sadržaja u Županiji. Uređenje se,</w:t>
            </w:r>
            <w:r w:rsidR="0079765E" w:rsidRPr="0096463E">
              <w:t xml:space="preserve"> </w:t>
            </w:r>
            <w:r w:rsidRPr="0096463E">
              <w:t>osim na kružnu rutu,</w:t>
            </w:r>
            <w:r w:rsidR="0079765E" w:rsidRPr="0096463E">
              <w:t xml:space="preserve"> </w:t>
            </w:r>
            <w:r w:rsidRPr="0096463E">
              <w:t xml:space="preserve">odnosi i na izravne veze od Požege prema Velikoj, Kaptolu i Kutjevu važne za lokalnu biciklističku potražnju, čime bi se dalo na važnosti razvoju biciklizma kao poželjnog oblika prometovanja za zaštitu okoliša i zdravlje ljudi. Za izgradnju biciklističke staze u duljini od 7 kilometara na dijelu kružne rute između </w:t>
            </w:r>
            <w:proofErr w:type="spellStart"/>
            <w:r w:rsidRPr="0096463E">
              <w:t>Vetova</w:t>
            </w:r>
            <w:proofErr w:type="spellEnd"/>
            <w:r w:rsidRPr="0096463E">
              <w:t xml:space="preserve"> i Kutjeva, te 5 kilometara između Jakšića i </w:t>
            </w:r>
            <w:proofErr w:type="spellStart"/>
            <w:r w:rsidRPr="0096463E">
              <w:t>Vetova</w:t>
            </w:r>
            <w:proofErr w:type="spellEnd"/>
            <w:r w:rsidRPr="0096463E">
              <w:t xml:space="preserve"> i 3,5 kilometara između </w:t>
            </w:r>
            <w:proofErr w:type="spellStart"/>
            <w:r w:rsidRPr="0096463E">
              <w:t>Trenkova</w:t>
            </w:r>
            <w:proofErr w:type="spellEnd"/>
            <w:r w:rsidRPr="0096463E">
              <w:t xml:space="preserve"> i Velike već je izrađena projektna </w:t>
            </w:r>
            <w:r w:rsidRPr="0096463E">
              <w:lastRenderedPageBreak/>
              <w:t xml:space="preserve">dokumentacija u sklopu projekta Razvoj </w:t>
            </w:r>
            <w:proofErr w:type="spellStart"/>
            <w:r w:rsidRPr="0096463E">
              <w:t>cikloturizma</w:t>
            </w:r>
            <w:proofErr w:type="spellEnd"/>
            <w:r w:rsidRPr="0096463E">
              <w:t xml:space="preserve"> u Požeško-slavonskoj županiji iz 2021. godine. Stoga bi,</w:t>
            </w:r>
            <w:r w:rsidR="0079765E" w:rsidRPr="0096463E">
              <w:t xml:space="preserve"> </w:t>
            </w:r>
            <w:r w:rsidRPr="0096463E">
              <w:t>nakon realizacije ovih dionica,</w:t>
            </w:r>
            <w:r w:rsidR="0079765E" w:rsidRPr="0096463E">
              <w:t xml:space="preserve"> </w:t>
            </w:r>
            <w:r w:rsidRPr="0096463E">
              <w:t xml:space="preserve">trebalo poraditi na dovršenju biciklističkih staza od Požege do </w:t>
            </w:r>
            <w:proofErr w:type="spellStart"/>
            <w:r w:rsidRPr="0096463E">
              <w:t>Trenkova</w:t>
            </w:r>
            <w:proofErr w:type="spellEnd"/>
            <w:r w:rsidRPr="0096463E">
              <w:t xml:space="preserve"> i Jakšića na vezama prema Velikoj i Kutjevu u duljini od cca 10 kilometara, čime bi se omogućilo stvaranje atraktivnih alternativnih kružnih </w:t>
            </w:r>
            <w:proofErr w:type="spellStart"/>
            <w:r w:rsidRPr="0096463E">
              <w:t>cikloturističkih</w:t>
            </w:r>
            <w:proofErr w:type="spellEnd"/>
            <w:r w:rsidRPr="0096463E">
              <w:t xml:space="preserve"> ruta. Za to se pružaju dobre</w:t>
            </w:r>
            <w:r w:rsidR="0079765E" w:rsidRPr="0096463E">
              <w:t xml:space="preserve"> </w:t>
            </w:r>
            <w:r w:rsidRPr="0096463E">
              <w:t>mogućnosti na prostoru uz željezničke pruge Požega –Velika i Požega –Našice te uz lijevu obalu rijeke Orljave od središta Požege prema istoku, gdje već postoji pješački put.</w:t>
            </w:r>
            <w:r w:rsidR="0079765E" w:rsidRPr="0096463E">
              <w:t xml:space="preserve"> </w:t>
            </w:r>
            <w:r w:rsidRPr="0096463E">
              <w:t xml:space="preserve">Sukladno dosadašnjem razvoju staza i svaki daljnji razvoj staza treba pratiti princip kružnih staza. </w:t>
            </w:r>
          </w:p>
        </w:tc>
      </w:tr>
      <w:tr w:rsidR="00906532" w:rsidRPr="0096463E" w14:paraId="72D2A29E" w14:textId="77777777" w:rsidTr="00F6759D">
        <w:tc>
          <w:tcPr>
            <w:tcW w:w="4698" w:type="dxa"/>
          </w:tcPr>
          <w:p w14:paraId="1E0A8B2F" w14:textId="6E052B3A" w:rsidR="00906532" w:rsidRPr="0096463E" w:rsidRDefault="00906532" w:rsidP="00193000">
            <w:pPr>
              <w:jc w:val="both"/>
            </w:pPr>
            <w:r w:rsidRPr="0096463E">
              <w:t>Doprinos ostvarenju pokazatelja održivosti</w:t>
            </w:r>
          </w:p>
        </w:tc>
        <w:tc>
          <w:tcPr>
            <w:tcW w:w="4698" w:type="dxa"/>
          </w:tcPr>
          <w:p w14:paraId="158A39A8" w14:textId="7FFB7484" w:rsidR="00906532" w:rsidRPr="0096463E" w:rsidRDefault="00AF3ABB" w:rsidP="00193000">
            <w:pPr>
              <w:jc w:val="both"/>
            </w:pPr>
            <w:r w:rsidRPr="0096463E">
              <w:t xml:space="preserve">Razvoj </w:t>
            </w:r>
            <w:proofErr w:type="spellStart"/>
            <w:r w:rsidRPr="0096463E">
              <w:t>cikloturizmakao</w:t>
            </w:r>
            <w:proofErr w:type="spellEnd"/>
            <w:r w:rsidRPr="0096463E">
              <w:t xml:space="preserve"> jednog od osnovnih turističkih proizvoda i poticanje korištenja bicikala od strane stanovništva Županije</w:t>
            </w:r>
          </w:p>
        </w:tc>
      </w:tr>
      <w:tr w:rsidR="00906532" w:rsidRPr="0096463E" w14:paraId="6A377456" w14:textId="77777777" w:rsidTr="00F6759D">
        <w:tc>
          <w:tcPr>
            <w:tcW w:w="4698" w:type="dxa"/>
          </w:tcPr>
          <w:p w14:paraId="2FE14F4C" w14:textId="77777777" w:rsidR="00906532" w:rsidRPr="0096463E" w:rsidRDefault="00906532" w:rsidP="00193000">
            <w:pPr>
              <w:jc w:val="both"/>
            </w:pPr>
            <w:r w:rsidRPr="0096463E">
              <w:t>Nositelj provedbe</w:t>
            </w:r>
          </w:p>
        </w:tc>
        <w:tc>
          <w:tcPr>
            <w:tcW w:w="4698" w:type="dxa"/>
          </w:tcPr>
          <w:p w14:paraId="71ABE32F" w14:textId="6CB1E51C" w:rsidR="00906532" w:rsidRPr="0096463E" w:rsidRDefault="00AF3ABB" w:rsidP="00193000">
            <w:pPr>
              <w:jc w:val="both"/>
            </w:pPr>
            <w:r w:rsidRPr="0096463E">
              <w:t xml:space="preserve">Gradovi Požega, Pleternica i Kutjevo, općine Brestovac, Jakšić, Kaptol i Čaglin, Hrvatske ceste, Županijska uprava za ceste Požeško-slavonske županije </w:t>
            </w:r>
          </w:p>
        </w:tc>
      </w:tr>
      <w:tr w:rsidR="00906532" w:rsidRPr="0096463E" w14:paraId="0463632B" w14:textId="77777777" w:rsidTr="00F6759D">
        <w:tc>
          <w:tcPr>
            <w:tcW w:w="4698" w:type="dxa"/>
          </w:tcPr>
          <w:p w14:paraId="6C770798" w14:textId="77777777" w:rsidR="00906532" w:rsidRPr="0096463E" w:rsidRDefault="00906532" w:rsidP="00193000">
            <w:pPr>
              <w:jc w:val="both"/>
            </w:pPr>
            <w:r w:rsidRPr="0096463E">
              <w:t>Ostali dionici</w:t>
            </w:r>
          </w:p>
        </w:tc>
        <w:tc>
          <w:tcPr>
            <w:tcW w:w="4698" w:type="dxa"/>
          </w:tcPr>
          <w:p w14:paraId="2D6B31D4" w14:textId="7FAF586E" w:rsidR="00906532" w:rsidRPr="0096463E" w:rsidRDefault="00AF3ABB" w:rsidP="00193000">
            <w:pPr>
              <w:jc w:val="both"/>
            </w:pPr>
            <w:r w:rsidRPr="0096463E">
              <w:t>Turistička zajednica Požeško-slavonske županije i turističke zajednice gradova i područja u Županiji</w:t>
            </w:r>
          </w:p>
        </w:tc>
      </w:tr>
      <w:tr w:rsidR="00906532" w:rsidRPr="0096463E" w14:paraId="434E176E" w14:textId="77777777" w:rsidTr="00F6759D">
        <w:tc>
          <w:tcPr>
            <w:tcW w:w="4698" w:type="dxa"/>
          </w:tcPr>
          <w:p w14:paraId="73E0113B" w14:textId="77777777" w:rsidR="00906532" w:rsidRPr="0096463E" w:rsidRDefault="00906532" w:rsidP="00193000">
            <w:pPr>
              <w:jc w:val="both"/>
            </w:pPr>
            <w:r w:rsidRPr="0096463E">
              <w:t>Lokacija provedbe</w:t>
            </w:r>
          </w:p>
        </w:tc>
        <w:tc>
          <w:tcPr>
            <w:tcW w:w="4698" w:type="dxa"/>
          </w:tcPr>
          <w:p w14:paraId="7601EF81" w14:textId="77D595BB" w:rsidR="00906532" w:rsidRPr="0096463E" w:rsidRDefault="0079765E" w:rsidP="00193000">
            <w:pPr>
              <w:jc w:val="both"/>
            </w:pPr>
            <w:r w:rsidRPr="0096463E">
              <w:t>Požeško-slavonska županija</w:t>
            </w:r>
          </w:p>
        </w:tc>
      </w:tr>
      <w:tr w:rsidR="00906532" w:rsidRPr="0096463E" w14:paraId="1A1D28D0" w14:textId="77777777" w:rsidTr="00F6759D">
        <w:tc>
          <w:tcPr>
            <w:tcW w:w="4698" w:type="dxa"/>
          </w:tcPr>
          <w:p w14:paraId="25E5C2A3" w14:textId="77777777" w:rsidR="00906532" w:rsidRPr="0096463E" w:rsidRDefault="00906532" w:rsidP="00193000">
            <w:pPr>
              <w:jc w:val="both"/>
            </w:pPr>
            <w:r w:rsidRPr="0096463E">
              <w:t>Vremenski horizont</w:t>
            </w:r>
          </w:p>
        </w:tc>
        <w:tc>
          <w:tcPr>
            <w:tcW w:w="4698" w:type="dxa"/>
          </w:tcPr>
          <w:p w14:paraId="7A689B5D" w14:textId="04E07E82" w:rsidR="00906532" w:rsidRPr="0096463E" w:rsidRDefault="00AF3ABB" w:rsidP="00193000">
            <w:pPr>
              <w:jc w:val="both"/>
            </w:pPr>
            <w:r w:rsidRPr="0096463E">
              <w:t>Samo za obilježavanje do 2025. godine, a za aktivnosti oko uređenja  ne može se precizno odrediti zbog ovisnosti o vanjskim subjektima</w:t>
            </w:r>
          </w:p>
        </w:tc>
      </w:tr>
      <w:tr w:rsidR="00906532" w:rsidRPr="0096463E" w14:paraId="1685CC91" w14:textId="77777777" w:rsidTr="00F6759D">
        <w:tc>
          <w:tcPr>
            <w:tcW w:w="4698" w:type="dxa"/>
          </w:tcPr>
          <w:p w14:paraId="6BB367EF" w14:textId="778DCFE6" w:rsidR="00906532" w:rsidRPr="0096463E" w:rsidRDefault="00906532" w:rsidP="00193000">
            <w:pPr>
              <w:jc w:val="both"/>
            </w:pPr>
            <w:r w:rsidRPr="0096463E">
              <w:t>Ključne točke ostvarenja projekta</w:t>
            </w:r>
          </w:p>
        </w:tc>
        <w:tc>
          <w:tcPr>
            <w:tcW w:w="4698" w:type="dxa"/>
          </w:tcPr>
          <w:p w14:paraId="56BF4F1B" w14:textId="2B520CA9" w:rsidR="00AF3ABB" w:rsidRPr="0096463E" w:rsidRDefault="00AF3ABB" w:rsidP="00193000">
            <w:pPr>
              <w:jc w:val="both"/>
            </w:pPr>
            <w:r w:rsidRPr="0096463E">
              <w:t>Obiljež</w:t>
            </w:r>
            <w:r w:rsidR="006566D4" w:rsidRPr="0096463E">
              <w:t>ena</w:t>
            </w:r>
            <w:r w:rsidRPr="0096463E">
              <w:t xml:space="preserve"> Kružn</w:t>
            </w:r>
            <w:r w:rsidR="006566D4" w:rsidRPr="0096463E">
              <w:t>a</w:t>
            </w:r>
            <w:r w:rsidRPr="0096463E">
              <w:t xml:space="preserve"> biciklističk</w:t>
            </w:r>
            <w:r w:rsidR="006566D4" w:rsidRPr="0096463E">
              <w:t>a</w:t>
            </w:r>
            <w:r w:rsidRPr="0096463E">
              <w:t xml:space="preserve"> rut</w:t>
            </w:r>
            <w:r w:rsidR="006566D4" w:rsidRPr="0096463E">
              <w:t>a</w:t>
            </w:r>
            <w:r w:rsidRPr="0096463E">
              <w:t xml:space="preserve"> Požega -Brestovac -</w:t>
            </w:r>
            <w:r w:rsidR="006566D4" w:rsidRPr="0096463E">
              <w:t xml:space="preserve"> </w:t>
            </w:r>
            <w:proofErr w:type="spellStart"/>
            <w:r w:rsidRPr="0096463E">
              <w:t>Pasikovci</w:t>
            </w:r>
            <w:proofErr w:type="spellEnd"/>
            <w:r w:rsidRPr="0096463E">
              <w:t xml:space="preserve"> -</w:t>
            </w:r>
            <w:r w:rsidR="006566D4" w:rsidRPr="0096463E">
              <w:t xml:space="preserve"> </w:t>
            </w:r>
            <w:r w:rsidRPr="0096463E">
              <w:t>Toranj -</w:t>
            </w:r>
            <w:r w:rsidR="006566D4" w:rsidRPr="0096463E">
              <w:t xml:space="preserve"> </w:t>
            </w:r>
            <w:r w:rsidRPr="0096463E">
              <w:t>Velika -</w:t>
            </w:r>
            <w:r w:rsidR="006566D4" w:rsidRPr="0096463E">
              <w:t xml:space="preserve"> </w:t>
            </w:r>
            <w:r w:rsidRPr="0096463E">
              <w:t xml:space="preserve">Kaptol </w:t>
            </w:r>
            <w:r w:rsidR="006566D4" w:rsidRPr="0096463E">
              <w:t xml:space="preserve">– </w:t>
            </w:r>
            <w:proofErr w:type="spellStart"/>
            <w:r w:rsidRPr="0096463E">
              <w:t>Vetovo</w:t>
            </w:r>
            <w:proofErr w:type="spellEnd"/>
            <w:r w:rsidR="006566D4" w:rsidRPr="0096463E">
              <w:t xml:space="preserve"> </w:t>
            </w:r>
            <w:r w:rsidRPr="0096463E">
              <w:t>-</w:t>
            </w:r>
            <w:r w:rsidR="006566D4" w:rsidRPr="0096463E">
              <w:t xml:space="preserve"> </w:t>
            </w:r>
            <w:r w:rsidRPr="0096463E">
              <w:t>Kutjevo -</w:t>
            </w:r>
            <w:r w:rsidR="006566D4" w:rsidRPr="0096463E">
              <w:t xml:space="preserve"> </w:t>
            </w:r>
            <w:r w:rsidRPr="0096463E">
              <w:t>Čaglin -</w:t>
            </w:r>
            <w:r w:rsidR="006566D4" w:rsidRPr="0096463E">
              <w:t xml:space="preserve"> </w:t>
            </w:r>
            <w:r w:rsidRPr="0096463E">
              <w:t>Djedina Rijeka -Pleternica -</w:t>
            </w:r>
            <w:r w:rsidR="006566D4" w:rsidRPr="0096463E">
              <w:t xml:space="preserve"> </w:t>
            </w:r>
            <w:r w:rsidRPr="0096463E">
              <w:t>Požega i izravn</w:t>
            </w:r>
            <w:r w:rsidR="006566D4" w:rsidRPr="0096463E">
              <w:t>e</w:t>
            </w:r>
            <w:r w:rsidRPr="0096463E">
              <w:t xml:space="preserve"> rut</w:t>
            </w:r>
            <w:r w:rsidR="006566D4" w:rsidRPr="0096463E">
              <w:t>e</w:t>
            </w:r>
            <w:r w:rsidRPr="0096463E">
              <w:t xml:space="preserve"> Požega -</w:t>
            </w:r>
            <w:r w:rsidR="006566D4" w:rsidRPr="0096463E">
              <w:t xml:space="preserve"> </w:t>
            </w:r>
            <w:r w:rsidRPr="0096463E">
              <w:t>Velika, Požega -</w:t>
            </w:r>
            <w:r w:rsidR="006566D4" w:rsidRPr="0096463E">
              <w:t xml:space="preserve"> </w:t>
            </w:r>
            <w:r w:rsidRPr="0096463E">
              <w:t>Kaptol i Požega -</w:t>
            </w:r>
            <w:r w:rsidR="006566D4" w:rsidRPr="0096463E">
              <w:t xml:space="preserve"> </w:t>
            </w:r>
            <w:proofErr w:type="spellStart"/>
            <w:r w:rsidRPr="0096463E">
              <w:t>Vetovo</w:t>
            </w:r>
            <w:proofErr w:type="spellEnd"/>
            <w:r w:rsidRPr="0096463E">
              <w:t xml:space="preserve"> </w:t>
            </w:r>
          </w:p>
          <w:p w14:paraId="044AAF81" w14:textId="1BE9B7B2" w:rsidR="00AF3ABB" w:rsidRPr="0096463E" w:rsidRDefault="00AF3ABB" w:rsidP="00193000">
            <w:pPr>
              <w:jc w:val="both"/>
            </w:pPr>
            <w:r w:rsidRPr="0096463E">
              <w:t xml:space="preserve">Rute uskladiti s vizualnim identitetom Zlatne Slavonije i turističkim proizvodima ovisno o relacijama pojedine rute </w:t>
            </w:r>
          </w:p>
          <w:p w14:paraId="403BA288" w14:textId="7038E674" w:rsidR="00AF3ABB" w:rsidRPr="0096463E" w:rsidRDefault="00AF3ABB" w:rsidP="00193000">
            <w:pPr>
              <w:jc w:val="both"/>
            </w:pPr>
            <w:r w:rsidRPr="0096463E">
              <w:t>Izrada izvedbenih projekata uređenja biciklističkih staza Požega –</w:t>
            </w:r>
            <w:proofErr w:type="spellStart"/>
            <w:r w:rsidRPr="0096463E">
              <w:t>Trenkovo</w:t>
            </w:r>
            <w:proofErr w:type="spellEnd"/>
            <w:r w:rsidRPr="0096463E">
              <w:t xml:space="preserve"> i Požega –Jakšić na vezama od Požege prema Velikoj i Kutjevu</w:t>
            </w:r>
          </w:p>
          <w:p w14:paraId="5CA73AC0" w14:textId="3361EF29" w:rsidR="00906532" w:rsidRPr="0096463E" w:rsidRDefault="00AF3ABB" w:rsidP="00193000">
            <w:pPr>
              <w:jc w:val="both"/>
            </w:pPr>
            <w:r w:rsidRPr="0096463E">
              <w:t>Osiguranje financijskih sredstava za uređenje ruta i njihovo održavanje u budućnosti</w:t>
            </w:r>
          </w:p>
        </w:tc>
      </w:tr>
      <w:tr w:rsidR="00906532" w:rsidRPr="0096463E" w14:paraId="504D748B" w14:textId="77777777" w:rsidTr="00F6759D">
        <w:tc>
          <w:tcPr>
            <w:tcW w:w="4698" w:type="dxa"/>
          </w:tcPr>
          <w:p w14:paraId="260590F9" w14:textId="77777777" w:rsidR="00906532" w:rsidRPr="0096463E" w:rsidRDefault="00906532" w:rsidP="00193000">
            <w:pPr>
              <w:jc w:val="both"/>
            </w:pPr>
            <w:r w:rsidRPr="0096463E">
              <w:t>Ukupna procijenjena vrijednost projekta</w:t>
            </w:r>
          </w:p>
        </w:tc>
        <w:tc>
          <w:tcPr>
            <w:tcW w:w="4698" w:type="dxa"/>
          </w:tcPr>
          <w:p w14:paraId="3E976012" w14:textId="77777777" w:rsidR="00906532" w:rsidRPr="0096463E" w:rsidRDefault="00906532" w:rsidP="00193000">
            <w:pPr>
              <w:jc w:val="both"/>
            </w:pPr>
          </w:p>
        </w:tc>
      </w:tr>
      <w:tr w:rsidR="00906532" w:rsidRPr="0096463E" w14:paraId="2BCD4799" w14:textId="77777777" w:rsidTr="00F6759D">
        <w:tc>
          <w:tcPr>
            <w:tcW w:w="4698" w:type="dxa"/>
          </w:tcPr>
          <w:p w14:paraId="467CE8D0" w14:textId="77777777" w:rsidR="00906532" w:rsidRPr="0096463E" w:rsidRDefault="00906532" w:rsidP="00193000">
            <w:pPr>
              <w:jc w:val="both"/>
            </w:pPr>
            <w:r w:rsidRPr="0096463E">
              <w:t>Izvor financiranja</w:t>
            </w:r>
          </w:p>
        </w:tc>
        <w:tc>
          <w:tcPr>
            <w:tcW w:w="4698" w:type="dxa"/>
          </w:tcPr>
          <w:p w14:paraId="40FC581E" w14:textId="4F20B8A2" w:rsidR="00906532" w:rsidRPr="0096463E" w:rsidRDefault="00AF3ABB" w:rsidP="00193000">
            <w:pPr>
              <w:jc w:val="both"/>
            </w:pPr>
            <w:r w:rsidRPr="0096463E">
              <w:t>Hrvatske ceste, Proračun Požeško-slavonske županije, proračuni pojedinih gradova i općina, sredstva iz EU fondova</w:t>
            </w:r>
          </w:p>
        </w:tc>
      </w:tr>
      <w:tr w:rsidR="00906532" w:rsidRPr="0096463E" w14:paraId="6DAC3EA0" w14:textId="77777777" w:rsidTr="00F6759D">
        <w:tc>
          <w:tcPr>
            <w:tcW w:w="4698" w:type="dxa"/>
          </w:tcPr>
          <w:p w14:paraId="7D40841B" w14:textId="77777777" w:rsidR="00906532" w:rsidRPr="0096463E" w:rsidRDefault="00906532" w:rsidP="00193000">
            <w:pPr>
              <w:jc w:val="both"/>
            </w:pPr>
            <w:r w:rsidRPr="0096463E">
              <w:lastRenderedPageBreak/>
              <w:t>Potrebna studijska/projektna dokumentacija</w:t>
            </w:r>
          </w:p>
        </w:tc>
        <w:tc>
          <w:tcPr>
            <w:tcW w:w="4698" w:type="dxa"/>
          </w:tcPr>
          <w:p w14:paraId="2F19039C" w14:textId="45791E65" w:rsidR="00906532" w:rsidRPr="0096463E" w:rsidRDefault="00137D39" w:rsidP="00193000">
            <w:pPr>
              <w:jc w:val="both"/>
            </w:pPr>
            <w:r w:rsidRPr="0096463E">
              <w:t>Ne</w:t>
            </w:r>
          </w:p>
        </w:tc>
      </w:tr>
    </w:tbl>
    <w:p w14:paraId="054C0D3F" w14:textId="77777777" w:rsidR="00906532" w:rsidRPr="0096463E" w:rsidRDefault="00906532" w:rsidP="00193000">
      <w:pPr>
        <w:spacing w:after="0" w:line="240" w:lineRule="auto"/>
        <w:jc w:val="both"/>
      </w:pPr>
    </w:p>
    <w:p w14:paraId="7F770AED"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5DBE2301" w14:textId="77777777" w:rsidTr="00E61592">
        <w:tc>
          <w:tcPr>
            <w:tcW w:w="4698" w:type="dxa"/>
            <w:shd w:val="clear" w:color="auto" w:fill="F2F2F2" w:themeFill="background1" w:themeFillShade="F2"/>
          </w:tcPr>
          <w:p w14:paraId="2E18F7CE"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0EE76298" w14:textId="3557F64B" w:rsidR="00906532" w:rsidRPr="0096463E" w:rsidRDefault="00AF3ABB" w:rsidP="00193000">
            <w:pPr>
              <w:jc w:val="both"/>
              <w:rPr>
                <w:b/>
                <w:bCs/>
              </w:rPr>
            </w:pPr>
            <w:r w:rsidRPr="0096463E">
              <w:rPr>
                <w:b/>
                <w:bCs/>
              </w:rPr>
              <w:t>Interpretacijsko opremanje turističkih atrakcija</w:t>
            </w:r>
          </w:p>
        </w:tc>
      </w:tr>
      <w:tr w:rsidR="00906532" w:rsidRPr="0096463E" w14:paraId="07B489CF" w14:textId="77777777" w:rsidTr="00F6759D">
        <w:tc>
          <w:tcPr>
            <w:tcW w:w="4698" w:type="dxa"/>
          </w:tcPr>
          <w:p w14:paraId="6251C9A2" w14:textId="77777777" w:rsidR="00906532" w:rsidRPr="0096463E" w:rsidRDefault="00906532" w:rsidP="00193000">
            <w:pPr>
              <w:jc w:val="both"/>
            </w:pPr>
            <w:r w:rsidRPr="0096463E">
              <w:t>Opis projekta</w:t>
            </w:r>
          </w:p>
        </w:tc>
        <w:tc>
          <w:tcPr>
            <w:tcW w:w="4698" w:type="dxa"/>
          </w:tcPr>
          <w:p w14:paraId="76B137BF" w14:textId="55E870F4" w:rsidR="00906532" w:rsidRPr="0096463E" w:rsidRDefault="00AF3ABB" w:rsidP="00193000">
            <w:pPr>
              <w:jc w:val="both"/>
            </w:pPr>
            <w:r w:rsidRPr="0096463E">
              <w:t xml:space="preserve">Izraditi jednoobrazne vizualno atraktivne interpretacijske ploče dizajnerski usklađene s vizualnim identitetom Zlatne, koje sadrže kratke opise i informacije o pojedinim atrakcijama i QR kodove mrežnih stranica s detaljnijim podacima. Ploče treba opremiti slikovnim prikazima s kratkim informacijama na hrvatskom i engleskom jeziku i manjim kartama na kojima se vidi lokacija i drugih važnijih atrakcija u Županiji. Kao prioritetne lokacije nameću se prostori uz Katedralu Sv. Terezije </w:t>
            </w:r>
            <w:proofErr w:type="spellStart"/>
            <w:r w:rsidRPr="0096463E">
              <w:t>Avilske</w:t>
            </w:r>
            <w:proofErr w:type="spellEnd"/>
            <w:r w:rsidRPr="0096463E">
              <w:t xml:space="preserve">, Crkvu Sv. Lovre, Biskupski dom i Kužni pil u Požegi, dvorce u Kutjevu i </w:t>
            </w:r>
            <w:proofErr w:type="spellStart"/>
            <w:r w:rsidRPr="0096463E">
              <w:t>Trenkovu</w:t>
            </w:r>
            <w:proofErr w:type="spellEnd"/>
            <w:r w:rsidRPr="0096463E">
              <w:t>, utvrde u Veli</w:t>
            </w:r>
            <w:r w:rsidR="004753D3" w:rsidRPr="0096463E">
              <w:t xml:space="preserve"> </w:t>
            </w:r>
            <w:r w:rsidRPr="0096463E">
              <w:t xml:space="preserve">koji Kaptolu, </w:t>
            </w:r>
            <w:proofErr w:type="spellStart"/>
            <w:r w:rsidRPr="0096463E">
              <w:t>Kursalon</w:t>
            </w:r>
            <w:proofErr w:type="spellEnd"/>
            <w:r w:rsidRPr="0096463E">
              <w:t xml:space="preserve"> i</w:t>
            </w:r>
            <w:r w:rsidR="004753D3" w:rsidRPr="0096463E">
              <w:t xml:space="preserve"> </w:t>
            </w:r>
            <w:proofErr w:type="spellStart"/>
            <w:r w:rsidRPr="0096463E">
              <w:t>Wandelbahn</w:t>
            </w:r>
            <w:proofErr w:type="spellEnd"/>
            <w:r w:rsidRPr="0096463E">
              <w:t>, Vilu</w:t>
            </w:r>
            <w:r w:rsidR="004753D3" w:rsidRPr="0096463E">
              <w:t xml:space="preserve"> </w:t>
            </w:r>
            <w:r w:rsidRPr="0096463E">
              <w:t>dobre vode i</w:t>
            </w:r>
            <w:r w:rsidR="004753D3" w:rsidRPr="0096463E">
              <w:t xml:space="preserve"> </w:t>
            </w:r>
            <w:r w:rsidRPr="0096463E">
              <w:t xml:space="preserve">Ergelu u Lipiku, Spahijski podrum u Pakracu, arheološke lokalitete Kaptol i Rudina te </w:t>
            </w:r>
            <w:proofErr w:type="spellStart"/>
            <w:r w:rsidRPr="0096463E">
              <w:t>Sovsko</w:t>
            </w:r>
            <w:proofErr w:type="spellEnd"/>
            <w:r w:rsidRPr="0096463E">
              <w:t xml:space="preserve"> jezero. Manje table samo s</w:t>
            </w:r>
            <w:r w:rsidR="004753D3" w:rsidRPr="0096463E">
              <w:t xml:space="preserve"> </w:t>
            </w:r>
            <w:r w:rsidRPr="0096463E">
              <w:t>osnovnim informacijama trebalo bi postaviti i ispred svih muzejskih objekata i interpretacijskih centara, a s vremenom bi interpretacijsko opremanje trebalo uključiti i ostale važnije atrakcije, osobito sakralne objekte. Sve interpretacijski opremljene atrakcije trebaju biti označene i na kartama Županije i njenih užih cjelina</w:t>
            </w:r>
            <w:r w:rsidR="004753D3" w:rsidRPr="0096463E">
              <w:t>.</w:t>
            </w:r>
          </w:p>
        </w:tc>
      </w:tr>
      <w:tr w:rsidR="00906532" w:rsidRPr="0096463E" w14:paraId="1F6F7506" w14:textId="77777777" w:rsidTr="00F6759D">
        <w:tc>
          <w:tcPr>
            <w:tcW w:w="4698" w:type="dxa"/>
          </w:tcPr>
          <w:p w14:paraId="34178193" w14:textId="676A3758" w:rsidR="00906532" w:rsidRPr="0096463E" w:rsidRDefault="00906532" w:rsidP="00193000">
            <w:pPr>
              <w:jc w:val="both"/>
            </w:pPr>
            <w:r w:rsidRPr="0096463E">
              <w:t>Doprinos ostvarenju pokazatelja održivosti</w:t>
            </w:r>
          </w:p>
        </w:tc>
        <w:tc>
          <w:tcPr>
            <w:tcW w:w="4698" w:type="dxa"/>
          </w:tcPr>
          <w:p w14:paraId="04D2A0CC" w14:textId="62C34058" w:rsidR="00906532" w:rsidRPr="0096463E" w:rsidRDefault="00AF3ABB" w:rsidP="00193000">
            <w:pPr>
              <w:jc w:val="both"/>
            </w:pPr>
            <w:r w:rsidRPr="0096463E">
              <w:t>Upoznati turiste o vrijednostima glavnih atrakcija u Županiji i tako ih navesti na njihovo posjećivanje</w:t>
            </w:r>
          </w:p>
        </w:tc>
      </w:tr>
      <w:tr w:rsidR="00906532" w:rsidRPr="0096463E" w14:paraId="19DE73B7" w14:textId="77777777" w:rsidTr="00F6759D">
        <w:tc>
          <w:tcPr>
            <w:tcW w:w="4698" w:type="dxa"/>
          </w:tcPr>
          <w:p w14:paraId="7F52E62B" w14:textId="77777777" w:rsidR="00906532" w:rsidRPr="0096463E" w:rsidRDefault="00906532" w:rsidP="00193000">
            <w:pPr>
              <w:jc w:val="both"/>
            </w:pPr>
            <w:r w:rsidRPr="0096463E">
              <w:t>Nositelj provedbe</w:t>
            </w:r>
          </w:p>
        </w:tc>
        <w:tc>
          <w:tcPr>
            <w:tcW w:w="4698" w:type="dxa"/>
          </w:tcPr>
          <w:p w14:paraId="2A54FF9A" w14:textId="77885891" w:rsidR="00906532" w:rsidRPr="0096463E" w:rsidRDefault="00AF3ABB" w:rsidP="00193000">
            <w:pPr>
              <w:jc w:val="both"/>
            </w:pPr>
            <w:r w:rsidRPr="0096463E">
              <w:t>Turističke zajednice gradova Požege, Pakraca, Lipika, Pleternice i Kutjeva i područja Zlatni Papuk</w:t>
            </w:r>
          </w:p>
        </w:tc>
      </w:tr>
      <w:tr w:rsidR="00906532" w:rsidRPr="0096463E" w14:paraId="7AA488D9" w14:textId="77777777" w:rsidTr="00F6759D">
        <w:tc>
          <w:tcPr>
            <w:tcW w:w="4698" w:type="dxa"/>
          </w:tcPr>
          <w:p w14:paraId="0609F2E0" w14:textId="77777777" w:rsidR="00906532" w:rsidRPr="0096463E" w:rsidRDefault="00906532" w:rsidP="00193000">
            <w:pPr>
              <w:jc w:val="both"/>
            </w:pPr>
            <w:r w:rsidRPr="0096463E">
              <w:t>Ostali dionici</w:t>
            </w:r>
          </w:p>
        </w:tc>
        <w:tc>
          <w:tcPr>
            <w:tcW w:w="4698" w:type="dxa"/>
          </w:tcPr>
          <w:p w14:paraId="46B7221D" w14:textId="44BAA265" w:rsidR="00906532" w:rsidRPr="0096463E" w:rsidRDefault="00AF3ABB" w:rsidP="00193000">
            <w:pPr>
              <w:jc w:val="both"/>
            </w:pPr>
            <w:r w:rsidRPr="0096463E">
              <w:t>Gradovi i općine u Županiji, Park prirode Papuk, Javna ustanova za upravljanje zaštićenim područjem Požeško-slavonske županije, tijela zadužena za zaštitu kulturne baštine</w:t>
            </w:r>
          </w:p>
        </w:tc>
      </w:tr>
      <w:tr w:rsidR="00906532" w:rsidRPr="0096463E" w14:paraId="612F1FD0" w14:textId="77777777" w:rsidTr="00F6759D">
        <w:tc>
          <w:tcPr>
            <w:tcW w:w="4698" w:type="dxa"/>
          </w:tcPr>
          <w:p w14:paraId="1522F6A1" w14:textId="77777777" w:rsidR="00906532" w:rsidRPr="0096463E" w:rsidRDefault="00906532" w:rsidP="00193000">
            <w:pPr>
              <w:jc w:val="both"/>
            </w:pPr>
            <w:r w:rsidRPr="0096463E">
              <w:t>Lokacija provedbe</w:t>
            </w:r>
          </w:p>
        </w:tc>
        <w:tc>
          <w:tcPr>
            <w:tcW w:w="4698" w:type="dxa"/>
          </w:tcPr>
          <w:p w14:paraId="795C3376" w14:textId="51422A97" w:rsidR="00906532" w:rsidRPr="0096463E" w:rsidRDefault="004753D3" w:rsidP="00193000">
            <w:pPr>
              <w:jc w:val="both"/>
            </w:pPr>
            <w:r w:rsidRPr="0096463E">
              <w:t>Požeško-slavonska županija</w:t>
            </w:r>
          </w:p>
        </w:tc>
      </w:tr>
      <w:tr w:rsidR="00906532" w:rsidRPr="0096463E" w14:paraId="10312184" w14:textId="77777777" w:rsidTr="00F6759D">
        <w:tc>
          <w:tcPr>
            <w:tcW w:w="4698" w:type="dxa"/>
          </w:tcPr>
          <w:p w14:paraId="67E468C5" w14:textId="77777777" w:rsidR="00906532" w:rsidRPr="0096463E" w:rsidRDefault="00906532" w:rsidP="00193000">
            <w:pPr>
              <w:jc w:val="both"/>
            </w:pPr>
            <w:r w:rsidRPr="0096463E">
              <w:t>Vremenski horizont</w:t>
            </w:r>
          </w:p>
        </w:tc>
        <w:tc>
          <w:tcPr>
            <w:tcW w:w="4698" w:type="dxa"/>
          </w:tcPr>
          <w:p w14:paraId="40943139" w14:textId="46F4CFF0" w:rsidR="00906532" w:rsidRPr="0096463E" w:rsidRDefault="00AF3ABB" w:rsidP="00193000">
            <w:pPr>
              <w:jc w:val="both"/>
            </w:pPr>
            <w:r w:rsidRPr="0096463E">
              <w:t>Za prioritetne atrakcije do 2024. godine, za ostale do 2025. godine</w:t>
            </w:r>
          </w:p>
        </w:tc>
      </w:tr>
      <w:tr w:rsidR="00906532" w:rsidRPr="0096463E" w14:paraId="3A7187F1" w14:textId="77777777" w:rsidTr="00F6759D">
        <w:tc>
          <w:tcPr>
            <w:tcW w:w="4698" w:type="dxa"/>
          </w:tcPr>
          <w:p w14:paraId="47DF7535" w14:textId="4BE1AE5C" w:rsidR="00906532" w:rsidRPr="0096463E" w:rsidRDefault="00906532" w:rsidP="00193000">
            <w:pPr>
              <w:jc w:val="both"/>
            </w:pPr>
            <w:r w:rsidRPr="0096463E">
              <w:t>Ključne točke ostvarenja projekta</w:t>
            </w:r>
          </w:p>
        </w:tc>
        <w:tc>
          <w:tcPr>
            <w:tcW w:w="4698" w:type="dxa"/>
          </w:tcPr>
          <w:p w14:paraId="5567A3CC" w14:textId="3FA282E4" w:rsidR="00AF3ABB" w:rsidRPr="0096463E" w:rsidRDefault="00AF3ABB" w:rsidP="00193000">
            <w:pPr>
              <w:jc w:val="both"/>
            </w:pPr>
            <w:r w:rsidRPr="0096463E">
              <w:t>Stv</w:t>
            </w:r>
            <w:r w:rsidR="00CB460E" w:rsidRPr="0096463E">
              <w:t>oren</w:t>
            </w:r>
            <w:r w:rsidRPr="0096463E">
              <w:t xml:space="preserve"> tim stručnjaka za izradu koncepta interpretacijskih ploča i karata</w:t>
            </w:r>
          </w:p>
          <w:p w14:paraId="0403B948" w14:textId="408BA8C2" w:rsidR="00AF3ABB" w:rsidRPr="0096463E" w:rsidRDefault="00AF3ABB" w:rsidP="00193000">
            <w:pPr>
              <w:jc w:val="both"/>
            </w:pPr>
            <w:r w:rsidRPr="0096463E">
              <w:t>Izra</w:t>
            </w:r>
            <w:r w:rsidR="0061698B" w:rsidRPr="0096463E">
              <w:t>đen</w:t>
            </w:r>
            <w:r w:rsidRPr="0096463E">
              <w:t xml:space="preserve"> projektn</w:t>
            </w:r>
            <w:r w:rsidR="0061698B" w:rsidRPr="0096463E">
              <w:t>i</w:t>
            </w:r>
            <w:r w:rsidRPr="0096463E">
              <w:t xml:space="preserve"> zadata</w:t>
            </w:r>
            <w:r w:rsidR="0061698B" w:rsidRPr="0096463E">
              <w:t>k</w:t>
            </w:r>
            <w:r w:rsidRPr="0096463E">
              <w:t xml:space="preserve"> koji se odnosi</w:t>
            </w:r>
            <w:r w:rsidR="0061698B" w:rsidRPr="0096463E">
              <w:t xml:space="preserve"> </w:t>
            </w:r>
            <w:r w:rsidRPr="0096463E">
              <w:t>na koncept sadržaja i dizajn svih interpretacijskih ploča u Županiji, te posebni projektni zada</w:t>
            </w:r>
            <w:r w:rsidR="0061698B" w:rsidRPr="0096463E">
              <w:t>ci</w:t>
            </w:r>
            <w:r w:rsidRPr="0096463E">
              <w:t xml:space="preserve"> koji se odnos</w:t>
            </w:r>
            <w:r w:rsidR="0061698B" w:rsidRPr="0096463E">
              <w:t>e</w:t>
            </w:r>
            <w:r w:rsidRPr="0096463E">
              <w:t xml:space="preserve"> na pojedine lokacije </w:t>
            </w:r>
          </w:p>
          <w:p w14:paraId="62A04B31" w14:textId="1CA96BDF" w:rsidR="00906532" w:rsidRPr="0096463E" w:rsidRDefault="00AF3ABB" w:rsidP="00193000">
            <w:pPr>
              <w:jc w:val="both"/>
            </w:pPr>
            <w:r w:rsidRPr="0096463E">
              <w:lastRenderedPageBreak/>
              <w:t>Osigura</w:t>
            </w:r>
            <w:r w:rsidR="00600D98" w:rsidRPr="0096463E">
              <w:t>na</w:t>
            </w:r>
            <w:r w:rsidRPr="0096463E">
              <w:t xml:space="preserve"> financijsk</w:t>
            </w:r>
            <w:r w:rsidR="00600D98" w:rsidRPr="0096463E">
              <w:t>a</w:t>
            </w:r>
            <w:r w:rsidRPr="0096463E">
              <w:t xml:space="preserve"> sredstva za monitoring i održavanje interpretacijskih sadržaja u cilju njihovog stalnog unapređenja</w:t>
            </w:r>
          </w:p>
        </w:tc>
      </w:tr>
      <w:tr w:rsidR="00906532" w:rsidRPr="0096463E" w14:paraId="2345FDDE" w14:textId="77777777" w:rsidTr="00F6759D">
        <w:tc>
          <w:tcPr>
            <w:tcW w:w="4698" w:type="dxa"/>
          </w:tcPr>
          <w:p w14:paraId="30790D08" w14:textId="77777777" w:rsidR="00906532" w:rsidRPr="0096463E" w:rsidRDefault="00906532" w:rsidP="00193000">
            <w:pPr>
              <w:jc w:val="both"/>
            </w:pPr>
            <w:r w:rsidRPr="0096463E">
              <w:t>Ukupna procijenjena vrijednost projekta</w:t>
            </w:r>
          </w:p>
        </w:tc>
        <w:tc>
          <w:tcPr>
            <w:tcW w:w="4698" w:type="dxa"/>
          </w:tcPr>
          <w:p w14:paraId="2EF5B5A3" w14:textId="77777777" w:rsidR="00906532" w:rsidRPr="0096463E" w:rsidRDefault="00906532" w:rsidP="00193000">
            <w:pPr>
              <w:jc w:val="both"/>
            </w:pPr>
          </w:p>
        </w:tc>
      </w:tr>
      <w:tr w:rsidR="00906532" w:rsidRPr="0096463E" w14:paraId="47D5B84C" w14:textId="77777777" w:rsidTr="00F6759D">
        <w:tc>
          <w:tcPr>
            <w:tcW w:w="4698" w:type="dxa"/>
          </w:tcPr>
          <w:p w14:paraId="4F28E458" w14:textId="77777777" w:rsidR="00906532" w:rsidRPr="0096463E" w:rsidRDefault="00906532" w:rsidP="00193000">
            <w:pPr>
              <w:jc w:val="both"/>
            </w:pPr>
            <w:r w:rsidRPr="0096463E">
              <w:t>Izvor financiranja</w:t>
            </w:r>
          </w:p>
        </w:tc>
        <w:tc>
          <w:tcPr>
            <w:tcW w:w="4698" w:type="dxa"/>
          </w:tcPr>
          <w:p w14:paraId="6ECCF4BC" w14:textId="1DB6FF47" w:rsidR="00906532" w:rsidRPr="0096463E" w:rsidRDefault="00AF3ABB" w:rsidP="00193000">
            <w:pPr>
              <w:jc w:val="both"/>
            </w:pPr>
            <w:r w:rsidRPr="0096463E">
              <w:t>Proračun Požeško-slavonske županije, proračuni pojedinih gradova i općina, Park prirode Papuk, sredstva iz EU fondova</w:t>
            </w:r>
          </w:p>
        </w:tc>
      </w:tr>
      <w:tr w:rsidR="00906532" w:rsidRPr="0096463E" w14:paraId="78751CC1" w14:textId="77777777" w:rsidTr="00F6759D">
        <w:tc>
          <w:tcPr>
            <w:tcW w:w="4698" w:type="dxa"/>
          </w:tcPr>
          <w:p w14:paraId="6D0C19F1" w14:textId="77777777" w:rsidR="00906532" w:rsidRPr="0096463E" w:rsidRDefault="00906532" w:rsidP="00193000">
            <w:pPr>
              <w:jc w:val="both"/>
            </w:pPr>
            <w:r w:rsidRPr="0096463E">
              <w:t>Potrebna studijska/projektna dokumentacija</w:t>
            </w:r>
          </w:p>
        </w:tc>
        <w:tc>
          <w:tcPr>
            <w:tcW w:w="4698" w:type="dxa"/>
          </w:tcPr>
          <w:p w14:paraId="044C26B2" w14:textId="5050120A" w:rsidR="00906532" w:rsidRPr="0096463E" w:rsidRDefault="00A135AE" w:rsidP="00193000">
            <w:pPr>
              <w:jc w:val="both"/>
            </w:pPr>
            <w:r w:rsidRPr="0096463E">
              <w:t>Ne</w:t>
            </w:r>
          </w:p>
        </w:tc>
      </w:tr>
    </w:tbl>
    <w:p w14:paraId="47D59751" w14:textId="77777777" w:rsidR="00906532" w:rsidRPr="0096463E" w:rsidRDefault="00906532" w:rsidP="00193000">
      <w:pPr>
        <w:spacing w:after="0" w:line="240" w:lineRule="auto"/>
        <w:jc w:val="both"/>
      </w:pPr>
    </w:p>
    <w:p w14:paraId="0F231CD2"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1CEBD56B" w14:textId="77777777" w:rsidTr="00E61592">
        <w:tc>
          <w:tcPr>
            <w:tcW w:w="4698" w:type="dxa"/>
            <w:shd w:val="clear" w:color="auto" w:fill="F2F2F2" w:themeFill="background1" w:themeFillShade="F2"/>
          </w:tcPr>
          <w:p w14:paraId="0671DC18"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59153053" w14:textId="5B71D80A" w:rsidR="00906532" w:rsidRPr="0096463E" w:rsidRDefault="001846C6" w:rsidP="00193000">
            <w:pPr>
              <w:jc w:val="both"/>
              <w:rPr>
                <w:b/>
                <w:bCs/>
              </w:rPr>
            </w:pPr>
            <w:r w:rsidRPr="0096463E">
              <w:rPr>
                <w:b/>
                <w:bCs/>
              </w:rPr>
              <w:t xml:space="preserve">Daljnji razvoj </w:t>
            </w:r>
            <w:proofErr w:type="spellStart"/>
            <w:r w:rsidRPr="0096463E">
              <w:rPr>
                <w:b/>
                <w:bCs/>
                <w:i/>
                <w:iCs/>
              </w:rPr>
              <w:t>outdoor</w:t>
            </w:r>
            <w:proofErr w:type="spellEnd"/>
            <w:r w:rsidR="009C66A4" w:rsidRPr="0096463E">
              <w:rPr>
                <w:b/>
                <w:bCs/>
              </w:rPr>
              <w:t xml:space="preserve"> </w:t>
            </w:r>
            <w:r w:rsidRPr="0096463E">
              <w:rPr>
                <w:b/>
                <w:bCs/>
              </w:rPr>
              <w:t>aktivnosti</w:t>
            </w:r>
          </w:p>
        </w:tc>
      </w:tr>
      <w:tr w:rsidR="00906532" w:rsidRPr="0096463E" w14:paraId="7B8AF7C5" w14:textId="77777777" w:rsidTr="00F6759D">
        <w:tc>
          <w:tcPr>
            <w:tcW w:w="4698" w:type="dxa"/>
          </w:tcPr>
          <w:p w14:paraId="1E67279D" w14:textId="77777777" w:rsidR="00906532" w:rsidRPr="0096463E" w:rsidRDefault="00906532" w:rsidP="00193000">
            <w:pPr>
              <w:jc w:val="both"/>
            </w:pPr>
            <w:r w:rsidRPr="0096463E">
              <w:t>Opis projekta</w:t>
            </w:r>
          </w:p>
        </w:tc>
        <w:tc>
          <w:tcPr>
            <w:tcW w:w="4698" w:type="dxa"/>
          </w:tcPr>
          <w:p w14:paraId="76677F49" w14:textId="16EA4837" w:rsidR="00906532" w:rsidRPr="0096463E" w:rsidRDefault="00D2352C" w:rsidP="00193000">
            <w:pPr>
              <w:jc w:val="both"/>
            </w:pPr>
            <w:r w:rsidRPr="0096463E">
              <w:t>Požeško-slavonska županija, zbog lijepog i pitomog krajolika (ne previše zahtjevnog terena za</w:t>
            </w:r>
            <w:r w:rsidR="008A590E" w:rsidRPr="0096463E">
              <w:t xml:space="preserve"> </w:t>
            </w:r>
            <w:r w:rsidRPr="0096463E">
              <w:t>fizičke aktivnosti), pruža iznimno puno mogućnosti za boravak na otvorenom.</w:t>
            </w:r>
            <w:r w:rsidR="008A590E" w:rsidRPr="0096463E">
              <w:t xml:space="preserve"> </w:t>
            </w:r>
            <w:r w:rsidRPr="0096463E">
              <w:t xml:space="preserve">Aktivnosti predviđene Strateškim i operativnim planom razvoja </w:t>
            </w:r>
            <w:proofErr w:type="spellStart"/>
            <w:r w:rsidRPr="0096463E">
              <w:rPr>
                <w:i/>
                <w:iCs/>
              </w:rPr>
              <w:t>outdoor</w:t>
            </w:r>
            <w:proofErr w:type="spellEnd"/>
            <w:r w:rsidR="008A590E" w:rsidRPr="0096463E">
              <w:t xml:space="preserve"> </w:t>
            </w:r>
            <w:r w:rsidRPr="0096463E">
              <w:t xml:space="preserve">ponude na području Turističkog klastera Slavonije do 2027., predviđaju daljnji razvoj </w:t>
            </w:r>
            <w:proofErr w:type="spellStart"/>
            <w:r w:rsidRPr="0096463E">
              <w:t>cikloturizma</w:t>
            </w:r>
            <w:proofErr w:type="spellEnd"/>
            <w:r w:rsidRPr="0096463E">
              <w:t>, planinarenja/pješačenja, konjičkog</w:t>
            </w:r>
            <w:r w:rsidR="008A590E" w:rsidRPr="0096463E">
              <w:t xml:space="preserve"> </w:t>
            </w:r>
            <w:r w:rsidRPr="0096463E">
              <w:t>turizma, kajak/kanu, adrenalinskih sportova.</w:t>
            </w:r>
          </w:p>
        </w:tc>
      </w:tr>
      <w:tr w:rsidR="00906532" w:rsidRPr="0096463E" w14:paraId="6326FE3B" w14:textId="77777777" w:rsidTr="00F6759D">
        <w:tc>
          <w:tcPr>
            <w:tcW w:w="4698" w:type="dxa"/>
          </w:tcPr>
          <w:p w14:paraId="1D504245" w14:textId="25B15186" w:rsidR="00906532" w:rsidRPr="0096463E" w:rsidRDefault="00906532" w:rsidP="00193000">
            <w:pPr>
              <w:jc w:val="both"/>
            </w:pPr>
            <w:r w:rsidRPr="0096463E">
              <w:t>Doprinos ostvarenju pokazatelja održivosti</w:t>
            </w:r>
          </w:p>
        </w:tc>
        <w:tc>
          <w:tcPr>
            <w:tcW w:w="4698" w:type="dxa"/>
          </w:tcPr>
          <w:p w14:paraId="2B0B14BA" w14:textId="4B944519" w:rsidR="00906532" w:rsidRPr="0096463E" w:rsidRDefault="00D2352C" w:rsidP="00193000">
            <w:pPr>
              <w:jc w:val="both"/>
            </w:pPr>
            <w:r w:rsidRPr="0096463E">
              <w:t>Unapređenje destinacijskog lanca vrijednosti</w:t>
            </w:r>
          </w:p>
        </w:tc>
      </w:tr>
      <w:tr w:rsidR="00906532" w:rsidRPr="0096463E" w14:paraId="25F85933" w14:textId="77777777" w:rsidTr="00F6759D">
        <w:tc>
          <w:tcPr>
            <w:tcW w:w="4698" w:type="dxa"/>
          </w:tcPr>
          <w:p w14:paraId="45A7B17B" w14:textId="77777777" w:rsidR="00906532" w:rsidRPr="0096463E" w:rsidRDefault="00906532" w:rsidP="00193000">
            <w:pPr>
              <w:jc w:val="both"/>
            </w:pPr>
            <w:r w:rsidRPr="0096463E">
              <w:t>Nositelj provedbe</w:t>
            </w:r>
          </w:p>
        </w:tc>
        <w:tc>
          <w:tcPr>
            <w:tcW w:w="4698" w:type="dxa"/>
          </w:tcPr>
          <w:p w14:paraId="4D508B2F" w14:textId="5015ACED" w:rsidR="00906532" w:rsidRPr="0096463E" w:rsidRDefault="00D2352C" w:rsidP="00193000">
            <w:pPr>
              <w:jc w:val="both"/>
            </w:pPr>
            <w:r w:rsidRPr="0096463E">
              <w:t xml:space="preserve">Sustav turističkih zajednica u Požeško-slavonskoj županiji </w:t>
            </w:r>
          </w:p>
        </w:tc>
      </w:tr>
      <w:tr w:rsidR="00906532" w:rsidRPr="0096463E" w14:paraId="1C53322D" w14:textId="77777777" w:rsidTr="00F6759D">
        <w:tc>
          <w:tcPr>
            <w:tcW w:w="4698" w:type="dxa"/>
          </w:tcPr>
          <w:p w14:paraId="4382CC2C" w14:textId="77777777" w:rsidR="00906532" w:rsidRPr="0096463E" w:rsidRDefault="00906532" w:rsidP="00193000">
            <w:pPr>
              <w:jc w:val="both"/>
            </w:pPr>
            <w:r w:rsidRPr="0096463E">
              <w:t>Ostali dionici</w:t>
            </w:r>
          </w:p>
        </w:tc>
        <w:tc>
          <w:tcPr>
            <w:tcW w:w="4698" w:type="dxa"/>
          </w:tcPr>
          <w:p w14:paraId="788D3706" w14:textId="77777777" w:rsidR="00D2352C" w:rsidRPr="0096463E" w:rsidRDefault="00D2352C" w:rsidP="00193000">
            <w:pPr>
              <w:jc w:val="both"/>
            </w:pPr>
            <w:r w:rsidRPr="0096463E">
              <w:t>Sportske udruge i društva</w:t>
            </w:r>
          </w:p>
          <w:p w14:paraId="5C84D17F" w14:textId="3C120C70" w:rsidR="00D2352C" w:rsidRPr="0096463E" w:rsidRDefault="00D2352C" w:rsidP="00193000">
            <w:pPr>
              <w:jc w:val="both"/>
            </w:pPr>
            <w:r w:rsidRPr="0096463E">
              <w:t>Ergela Lipik</w:t>
            </w:r>
          </w:p>
          <w:p w14:paraId="6E65D9C3" w14:textId="1B73FFBA" w:rsidR="00D2352C" w:rsidRPr="0096463E" w:rsidRDefault="00D2352C" w:rsidP="00193000">
            <w:pPr>
              <w:jc w:val="both"/>
            </w:pPr>
            <w:r w:rsidRPr="0096463E">
              <w:t>Javna ustanova PP Papuk</w:t>
            </w:r>
          </w:p>
          <w:p w14:paraId="0BDF9B3D" w14:textId="6A97D3B7" w:rsidR="00906532" w:rsidRPr="0096463E" w:rsidRDefault="00D2352C" w:rsidP="00193000">
            <w:pPr>
              <w:jc w:val="both"/>
            </w:pPr>
            <w:r w:rsidRPr="0096463E">
              <w:t xml:space="preserve">Privatni pružatelji usluga </w:t>
            </w:r>
          </w:p>
        </w:tc>
      </w:tr>
      <w:tr w:rsidR="00906532" w:rsidRPr="0096463E" w14:paraId="523D9402" w14:textId="77777777" w:rsidTr="00F6759D">
        <w:tc>
          <w:tcPr>
            <w:tcW w:w="4698" w:type="dxa"/>
          </w:tcPr>
          <w:p w14:paraId="3EB8B8F9" w14:textId="77777777" w:rsidR="00906532" w:rsidRPr="0096463E" w:rsidRDefault="00906532" w:rsidP="00193000">
            <w:pPr>
              <w:jc w:val="both"/>
            </w:pPr>
            <w:r w:rsidRPr="0096463E">
              <w:t>Lokacija provedbe</w:t>
            </w:r>
          </w:p>
        </w:tc>
        <w:tc>
          <w:tcPr>
            <w:tcW w:w="4698" w:type="dxa"/>
          </w:tcPr>
          <w:p w14:paraId="4F9CED04" w14:textId="7773F3D2" w:rsidR="00906532" w:rsidRPr="0096463E" w:rsidRDefault="008A590E" w:rsidP="00193000">
            <w:pPr>
              <w:jc w:val="both"/>
            </w:pPr>
            <w:r w:rsidRPr="0096463E">
              <w:t>Požeško-slavonska županija</w:t>
            </w:r>
          </w:p>
        </w:tc>
      </w:tr>
      <w:tr w:rsidR="00906532" w:rsidRPr="0096463E" w14:paraId="0080D5F4" w14:textId="77777777" w:rsidTr="00F6759D">
        <w:tc>
          <w:tcPr>
            <w:tcW w:w="4698" w:type="dxa"/>
          </w:tcPr>
          <w:p w14:paraId="1F63FD9A" w14:textId="77777777" w:rsidR="00906532" w:rsidRPr="0096463E" w:rsidRDefault="00906532" w:rsidP="00193000">
            <w:pPr>
              <w:jc w:val="both"/>
            </w:pPr>
            <w:r w:rsidRPr="0096463E">
              <w:t>Vremenski horizont</w:t>
            </w:r>
          </w:p>
        </w:tc>
        <w:tc>
          <w:tcPr>
            <w:tcW w:w="4698" w:type="dxa"/>
          </w:tcPr>
          <w:p w14:paraId="621948BB" w14:textId="77777777" w:rsidR="00D2352C" w:rsidRPr="0096463E" w:rsidRDefault="00D2352C" w:rsidP="00193000">
            <w:pPr>
              <w:jc w:val="both"/>
            </w:pPr>
            <w:r w:rsidRPr="0096463E">
              <w:t>2025. –planiranje aktivnosti</w:t>
            </w:r>
          </w:p>
          <w:p w14:paraId="5A04AD7F" w14:textId="5DA20898" w:rsidR="00906532" w:rsidRPr="0096463E" w:rsidRDefault="00D2352C" w:rsidP="00193000">
            <w:pPr>
              <w:jc w:val="both"/>
            </w:pPr>
            <w:r w:rsidRPr="0096463E">
              <w:t xml:space="preserve">2026. –2030. provedba </w:t>
            </w:r>
          </w:p>
        </w:tc>
      </w:tr>
      <w:tr w:rsidR="00906532" w:rsidRPr="0096463E" w14:paraId="622306F1" w14:textId="77777777" w:rsidTr="00F6759D">
        <w:tc>
          <w:tcPr>
            <w:tcW w:w="4698" w:type="dxa"/>
          </w:tcPr>
          <w:p w14:paraId="699CABEF" w14:textId="36D4A496" w:rsidR="00906532" w:rsidRPr="0096463E" w:rsidRDefault="00906532" w:rsidP="00193000">
            <w:pPr>
              <w:jc w:val="both"/>
            </w:pPr>
            <w:r w:rsidRPr="0096463E">
              <w:t>Ključne točke ostvarenja projekta</w:t>
            </w:r>
          </w:p>
        </w:tc>
        <w:tc>
          <w:tcPr>
            <w:tcW w:w="4698" w:type="dxa"/>
          </w:tcPr>
          <w:p w14:paraId="47C4D213" w14:textId="7A77EEB9" w:rsidR="00D2352C" w:rsidRPr="0096463E" w:rsidRDefault="00D2352C" w:rsidP="00193000">
            <w:pPr>
              <w:jc w:val="both"/>
            </w:pPr>
            <w:r w:rsidRPr="0096463E">
              <w:t>Izra</w:t>
            </w:r>
            <w:r w:rsidR="00F35631" w:rsidRPr="0096463E">
              <w:t>đen</w:t>
            </w:r>
            <w:r w:rsidRPr="0096463E">
              <w:t xml:space="preserve"> krovn</w:t>
            </w:r>
            <w:r w:rsidR="00F35631" w:rsidRPr="0096463E">
              <w:t>i</w:t>
            </w:r>
            <w:r w:rsidRPr="0096463E">
              <w:t xml:space="preserve"> vizualn</w:t>
            </w:r>
            <w:r w:rsidR="00F35631" w:rsidRPr="0096463E">
              <w:t>i</w:t>
            </w:r>
            <w:r w:rsidRPr="0096463E">
              <w:t xml:space="preserve"> identitet za Turistički klaster Slavonija</w:t>
            </w:r>
          </w:p>
          <w:p w14:paraId="1BB92CBD" w14:textId="654669CA" w:rsidR="00D2352C" w:rsidRPr="0096463E" w:rsidRDefault="00D2352C" w:rsidP="00193000">
            <w:pPr>
              <w:jc w:val="both"/>
            </w:pPr>
            <w:r w:rsidRPr="0096463E">
              <w:t>Izra</w:t>
            </w:r>
            <w:r w:rsidR="00F35631" w:rsidRPr="0096463E">
              <w:t>đene</w:t>
            </w:r>
            <w:r w:rsidRPr="0096463E">
              <w:t xml:space="preserve"> nov</w:t>
            </w:r>
            <w:r w:rsidR="00F35631" w:rsidRPr="0096463E">
              <w:t>e</w:t>
            </w:r>
            <w:r w:rsidRPr="0096463E">
              <w:t xml:space="preserve"> poučn</w:t>
            </w:r>
            <w:r w:rsidR="00F35631" w:rsidRPr="0096463E">
              <w:t>e</w:t>
            </w:r>
            <w:r w:rsidRPr="0096463E">
              <w:t xml:space="preserve"> staz</w:t>
            </w:r>
            <w:r w:rsidR="00F35631" w:rsidRPr="0096463E">
              <w:t>e</w:t>
            </w:r>
            <w:r w:rsidRPr="0096463E">
              <w:t xml:space="preserve"> i </w:t>
            </w:r>
            <w:proofErr w:type="spellStart"/>
            <w:r w:rsidRPr="0096463E">
              <w:t>posjetiteljsk</w:t>
            </w:r>
            <w:r w:rsidR="00F35631" w:rsidRPr="0096463E">
              <w:t>e</w:t>
            </w:r>
            <w:proofErr w:type="spellEnd"/>
            <w:r w:rsidRPr="0096463E">
              <w:t xml:space="preserve"> točk</w:t>
            </w:r>
            <w:r w:rsidR="00F35631" w:rsidRPr="0096463E">
              <w:t>e</w:t>
            </w:r>
          </w:p>
          <w:p w14:paraId="29F61DA3" w14:textId="5D856232" w:rsidR="00D2352C" w:rsidRPr="0096463E" w:rsidRDefault="00D2352C" w:rsidP="00193000">
            <w:pPr>
              <w:jc w:val="both"/>
            </w:pPr>
            <w:proofErr w:type="spellStart"/>
            <w:r w:rsidRPr="0096463E">
              <w:t>Cikloturizam</w:t>
            </w:r>
            <w:proofErr w:type="spellEnd"/>
            <w:r w:rsidRPr="0096463E">
              <w:t>: trasiran</w:t>
            </w:r>
            <w:r w:rsidR="00F35631" w:rsidRPr="0096463E">
              <w:t>e</w:t>
            </w:r>
            <w:r w:rsidRPr="0096463E">
              <w:t>, uređen</w:t>
            </w:r>
            <w:r w:rsidR="00F35631" w:rsidRPr="0096463E">
              <w:t>e</w:t>
            </w:r>
            <w:r w:rsidRPr="0096463E">
              <w:t xml:space="preserve"> i označ</w:t>
            </w:r>
            <w:r w:rsidR="00F35631" w:rsidRPr="0096463E">
              <w:t>ene</w:t>
            </w:r>
            <w:r w:rsidRPr="0096463E">
              <w:t xml:space="preserve"> staz</w:t>
            </w:r>
            <w:r w:rsidR="00F35631" w:rsidRPr="0096463E">
              <w:t>e</w:t>
            </w:r>
            <w:r w:rsidRPr="0096463E">
              <w:t xml:space="preserve">, </w:t>
            </w:r>
          </w:p>
          <w:p w14:paraId="61DBBAEC" w14:textId="7CDE5150" w:rsidR="00D2352C" w:rsidRPr="0096463E" w:rsidRDefault="00D2352C" w:rsidP="00193000">
            <w:pPr>
              <w:jc w:val="both"/>
            </w:pPr>
            <w:r w:rsidRPr="0096463E">
              <w:t>Planinarenje/pješačenje: osmišlj</w:t>
            </w:r>
            <w:r w:rsidR="00F35631" w:rsidRPr="0096463E">
              <w:t>ene</w:t>
            </w:r>
            <w:r w:rsidRPr="0096463E">
              <w:t>/izm</w:t>
            </w:r>
            <w:r w:rsidR="00F35631" w:rsidRPr="0096463E">
              <w:t>i</w:t>
            </w:r>
            <w:r w:rsidRPr="0096463E">
              <w:t>je</w:t>
            </w:r>
            <w:r w:rsidR="00F35631" w:rsidRPr="0096463E">
              <w:t>njene, trasirane staze</w:t>
            </w:r>
            <w:r w:rsidRPr="0096463E">
              <w:t xml:space="preserve">, </w:t>
            </w:r>
          </w:p>
          <w:p w14:paraId="21F76DEF" w14:textId="6AC6AF6F" w:rsidR="00D2352C" w:rsidRPr="0096463E" w:rsidRDefault="00D2352C" w:rsidP="00193000">
            <w:pPr>
              <w:jc w:val="both"/>
            </w:pPr>
            <w:r w:rsidRPr="0096463E">
              <w:t>Konjički turizam: osmišlj</w:t>
            </w:r>
            <w:r w:rsidR="00F35631" w:rsidRPr="0096463E">
              <w:t>ene</w:t>
            </w:r>
            <w:r w:rsidRPr="0096463E">
              <w:t>/izm</w:t>
            </w:r>
            <w:r w:rsidR="00F35631" w:rsidRPr="0096463E">
              <w:t>ijenjene</w:t>
            </w:r>
            <w:r w:rsidRPr="0096463E">
              <w:t>, trasiran</w:t>
            </w:r>
            <w:r w:rsidR="00F35631" w:rsidRPr="0096463E">
              <w:t>e staze</w:t>
            </w:r>
          </w:p>
          <w:p w14:paraId="2C4139B3" w14:textId="404277DB" w:rsidR="00D2352C" w:rsidRPr="0096463E" w:rsidRDefault="00D2352C" w:rsidP="00193000">
            <w:pPr>
              <w:jc w:val="both"/>
            </w:pPr>
            <w:r w:rsidRPr="0096463E">
              <w:t xml:space="preserve">Kajak/kanu: </w:t>
            </w:r>
            <w:r w:rsidR="00F35631" w:rsidRPr="0096463E">
              <w:t>osmišljen</w:t>
            </w:r>
            <w:r w:rsidRPr="0096463E">
              <w:t xml:space="preserve"> sustav službenih lokacija za pristup i ulazak u vodu, rute –osmišlj</w:t>
            </w:r>
            <w:r w:rsidR="00F35631" w:rsidRPr="0096463E">
              <w:t>ene</w:t>
            </w:r>
            <w:r w:rsidRPr="0096463E">
              <w:t>/izm</w:t>
            </w:r>
            <w:r w:rsidR="00F35631" w:rsidRPr="0096463E">
              <w:t>ijenjene i</w:t>
            </w:r>
            <w:r w:rsidRPr="0096463E">
              <w:t xml:space="preserve"> trasiran</w:t>
            </w:r>
            <w:r w:rsidR="00F35631" w:rsidRPr="0096463E">
              <w:t>e</w:t>
            </w:r>
          </w:p>
          <w:p w14:paraId="3A7CD5CE" w14:textId="75B72E63" w:rsidR="00906532" w:rsidRPr="0096463E" w:rsidRDefault="00D2352C" w:rsidP="00193000">
            <w:pPr>
              <w:jc w:val="both"/>
            </w:pPr>
            <w:r w:rsidRPr="0096463E">
              <w:t xml:space="preserve">Adrenalinski sportovi: </w:t>
            </w:r>
            <w:r w:rsidR="00F35631" w:rsidRPr="0096463E">
              <w:t xml:space="preserve">napravljen </w:t>
            </w:r>
            <w:r w:rsidRPr="0096463E">
              <w:t>popis službenih lokacija</w:t>
            </w:r>
          </w:p>
        </w:tc>
      </w:tr>
      <w:tr w:rsidR="00906532" w:rsidRPr="0096463E" w14:paraId="39FC915D" w14:textId="77777777" w:rsidTr="00F6759D">
        <w:tc>
          <w:tcPr>
            <w:tcW w:w="4698" w:type="dxa"/>
          </w:tcPr>
          <w:p w14:paraId="74CE33D9" w14:textId="77777777" w:rsidR="00906532" w:rsidRPr="0096463E" w:rsidRDefault="00906532" w:rsidP="00193000">
            <w:pPr>
              <w:jc w:val="both"/>
            </w:pPr>
            <w:r w:rsidRPr="0096463E">
              <w:t>Ukupna procijenjena vrijednost projekta</w:t>
            </w:r>
          </w:p>
        </w:tc>
        <w:tc>
          <w:tcPr>
            <w:tcW w:w="4698" w:type="dxa"/>
          </w:tcPr>
          <w:p w14:paraId="25A8060B" w14:textId="77777777" w:rsidR="00906532" w:rsidRPr="0096463E" w:rsidRDefault="00906532" w:rsidP="00193000">
            <w:pPr>
              <w:jc w:val="both"/>
            </w:pPr>
          </w:p>
        </w:tc>
      </w:tr>
      <w:tr w:rsidR="00906532" w:rsidRPr="0096463E" w14:paraId="4A06C3BA" w14:textId="77777777" w:rsidTr="00F6759D">
        <w:tc>
          <w:tcPr>
            <w:tcW w:w="4698" w:type="dxa"/>
          </w:tcPr>
          <w:p w14:paraId="29616D8F" w14:textId="77777777" w:rsidR="00906532" w:rsidRPr="0096463E" w:rsidRDefault="00906532" w:rsidP="00193000">
            <w:pPr>
              <w:jc w:val="both"/>
            </w:pPr>
            <w:r w:rsidRPr="0096463E">
              <w:lastRenderedPageBreak/>
              <w:t>Izvor financiranja</w:t>
            </w:r>
          </w:p>
        </w:tc>
        <w:tc>
          <w:tcPr>
            <w:tcW w:w="4698" w:type="dxa"/>
          </w:tcPr>
          <w:p w14:paraId="2080F999" w14:textId="77777777" w:rsidR="00D2352C" w:rsidRPr="0096463E" w:rsidRDefault="00D2352C" w:rsidP="00193000">
            <w:pPr>
              <w:jc w:val="both"/>
            </w:pPr>
            <w:r w:rsidRPr="0096463E">
              <w:t>Budžeti Županije, Gradova i Općina</w:t>
            </w:r>
          </w:p>
          <w:p w14:paraId="19B4D973" w14:textId="04B6F368" w:rsidR="00906532" w:rsidRPr="0096463E" w:rsidRDefault="00D2352C" w:rsidP="00193000">
            <w:pPr>
              <w:jc w:val="both"/>
            </w:pPr>
            <w:r w:rsidRPr="0096463E">
              <w:t>EU fondovi</w:t>
            </w:r>
          </w:p>
        </w:tc>
      </w:tr>
      <w:tr w:rsidR="00906532" w:rsidRPr="0096463E" w14:paraId="481EA774" w14:textId="77777777" w:rsidTr="00F6759D">
        <w:tc>
          <w:tcPr>
            <w:tcW w:w="4698" w:type="dxa"/>
          </w:tcPr>
          <w:p w14:paraId="008FA432" w14:textId="77777777" w:rsidR="00906532" w:rsidRPr="0096463E" w:rsidRDefault="00906532" w:rsidP="00193000">
            <w:pPr>
              <w:jc w:val="both"/>
            </w:pPr>
            <w:r w:rsidRPr="0096463E">
              <w:t>Potrebna studijska/projektna dokumentacija</w:t>
            </w:r>
          </w:p>
        </w:tc>
        <w:tc>
          <w:tcPr>
            <w:tcW w:w="4698" w:type="dxa"/>
          </w:tcPr>
          <w:p w14:paraId="219ABBAD" w14:textId="65430463" w:rsidR="00906532" w:rsidRPr="0096463E" w:rsidRDefault="000D7930" w:rsidP="00193000">
            <w:pPr>
              <w:jc w:val="both"/>
            </w:pPr>
            <w:r w:rsidRPr="0096463E">
              <w:t>Ne</w:t>
            </w:r>
          </w:p>
        </w:tc>
      </w:tr>
    </w:tbl>
    <w:p w14:paraId="45FAFA94" w14:textId="77777777" w:rsidR="00956DC8" w:rsidRPr="0096463E" w:rsidRDefault="00956DC8"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58BCBBC2" w14:textId="77777777" w:rsidTr="00E61592">
        <w:tc>
          <w:tcPr>
            <w:tcW w:w="4698" w:type="dxa"/>
            <w:shd w:val="clear" w:color="auto" w:fill="F2F2F2" w:themeFill="background1" w:themeFillShade="F2"/>
          </w:tcPr>
          <w:p w14:paraId="695BCFCB"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023F7D76" w14:textId="365DC5A3" w:rsidR="00906532" w:rsidRPr="0096463E" w:rsidRDefault="00153127" w:rsidP="00193000">
            <w:pPr>
              <w:jc w:val="both"/>
              <w:rPr>
                <w:b/>
                <w:bCs/>
              </w:rPr>
            </w:pPr>
            <w:r w:rsidRPr="0096463E">
              <w:rPr>
                <w:b/>
                <w:bCs/>
              </w:rPr>
              <w:t>Uspostava ruta</w:t>
            </w:r>
            <w:r w:rsidR="008A590E" w:rsidRPr="0096463E">
              <w:rPr>
                <w:b/>
                <w:bCs/>
              </w:rPr>
              <w:t xml:space="preserve"> </w:t>
            </w:r>
            <w:r w:rsidRPr="0096463E">
              <w:rPr>
                <w:b/>
                <w:bCs/>
              </w:rPr>
              <w:t>za obilazak Županije</w:t>
            </w:r>
          </w:p>
        </w:tc>
      </w:tr>
      <w:tr w:rsidR="00906532" w:rsidRPr="0096463E" w14:paraId="1FB34271" w14:textId="77777777" w:rsidTr="00F6759D">
        <w:tc>
          <w:tcPr>
            <w:tcW w:w="4698" w:type="dxa"/>
          </w:tcPr>
          <w:p w14:paraId="5B7BDB8B" w14:textId="77777777" w:rsidR="00906532" w:rsidRPr="0096463E" w:rsidRDefault="00906532" w:rsidP="00193000">
            <w:pPr>
              <w:jc w:val="both"/>
            </w:pPr>
            <w:r w:rsidRPr="0096463E">
              <w:t>Opis projekta</w:t>
            </w:r>
          </w:p>
        </w:tc>
        <w:tc>
          <w:tcPr>
            <w:tcW w:w="4698" w:type="dxa"/>
          </w:tcPr>
          <w:p w14:paraId="46965485" w14:textId="77777777" w:rsidR="00153127" w:rsidRPr="0096463E" w:rsidRDefault="00153127" w:rsidP="00193000">
            <w:pPr>
              <w:jc w:val="both"/>
            </w:pPr>
            <w:r w:rsidRPr="0096463E">
              <w:t>Požeško-slavonska županije raspolaže sadržajima koji se mogu povezivati u zanimljive tematske ture i takve ponuditi ciljnim segmentima. Rute su usmjerene na interese gostiju i mogu im pomoći u organizaciji njihova boravka i upoznavanju destinacije. One ujedinjuju srodne atrakcije u tematske obilaske čime se gostima uvelike olakšava planiranje boravka.</w:t>
            </w:r>
          </w:p>
          <w:p w14:paraId="39A23AB7" w14:textId="4673CBEA" w:rsidR="00906532" w:rsidRPr="0096463E" w:rsidRDefault="00153127" w:rsidP="00193000">
            <w:pPr>
              <w:jc w:val="both"/>
            </w:pPr>
            <w:r w:rsidRPr="0096463E">
              <w:t xml:space="preserve">Rute se mogu obogatiti interpretacijskim sadržajima, materijalima, </w:t>
            </w:r>
            <w:proofErr w:type="spellStart"/>
            <w:r w:rsidRPr="0096463E">
              <w:rPr>
                <w:i/>
                <w:iCs/>
              </w:rPr>
              <w:t>storytellingom</w:t>
            </w:r>
            <w:proofErr w:type="spellEnd"/>
            <w:r w:rsidRPr="0096463E">
              <w:t>, sudjelovanjem ili uključivanjem gostiju u pojedine aktivnosti, gastronomijom, degustacijama, ponudom suvenira i mogućnostima kupnje lokalnih proizvoda i sl. Dodatno se predlaže osmišljavanje promotivnih materijala, karata, mobilnih aplikacija</w:t>
            </w:r>
            <w:r w:rsidR="008A590E" w:rsidRPr="0096463E">
              <w:t xml:space="preserve"> </w:t>
            </w:r>
            <w:r w:rsidRPr="0096463E">
              <w:t>i promocija putem internetskih stranica i društvenih medija. Važno je prezentirati 'točke' interesa, udaljenosti, značaj atrakcije, trajanje posjeta, radno vrijeme i sve druge važne informacije za cjelokupni doživljaj.</w:t>
            </w:r>
          </w:p>
        </w:tc>
      </w:tr>
      <w:tr w:rsidR="00906532" w:rsidRPr="0096463E" w14:paraId="723889FE" w14:textId="77777777" w:rsidTr="00F6759D">
        <w:tc>
          <w:tcPr>
            <w:tcW w:w="4698" w:type="dxa"/>
          </w:tcPr>
          <w:p w14:paraId="3B08B93A" w14:textId="781043ED" w:rsidR="00906532" w:rsidRPr="0096463E" w:rsidRDefault="00906532" w:rsidP="00193000">
            <w:pPr>
              <w:jc w:val="both"/>
            </w:pPr>
            <w:r w:rsidRPr="0096463E">
              <w:t>Doprinos ostvarenju pokazatelja održivosti</w:t>
            </w:r>
          </w:p>
        </w:tc>
        <w:tc>
          <w:tcPr>
            <w:tcW w:w="4698" w:type="dxa"/>
          </w:tcPr>
          <w:p w14:paraId="58B6A72F" w14:textId="3C0505B5" w:rsidR="00906532" w:rsidRPr="0096463E" w:rsidRDefault="00153127" w:rsidP="00193000">
            <w:pPr>
              <w:jc w:val="both"/>
            </w:pPr>
            <w:r w:rsidRPr="0096463E">
              <w:t>Obogaćivanje destinacijskog lanca vrijednosti</w:t>
            </w:r>
          </w:p>
        </w:tc>
      </w:tr>
      <w:tr w:rsidR="00906532" w:rsidRPr="0096463E" w14:paraId="135F1178" w14:textId="77777777" w:rsidTr="00F6759D">
        <w:tc>
          <w:tcPr>
            <w:tcW w:w="4698" w:type="dxa"/>
          </w:tcPr>
          <w:p w14:paraId="674FC658" w14:textId="77777777" w:rsidR="00906532" w:rsidRPr="0096463E" w:rsidRDefault="00906532" w:rsidP="00193000">
            <w:pPr>
              <w:jc w:val="both"/>
            </w:pPr>
            <w:r w:rsidRPr="0096463E">
              <w:t>Nositelj provedbe</w:t>
            </w:r>
          </w:p>
        </w:tc>
        <w:tc>
          <w:tcPr>
            <w:tcW w:w="4698" w:type="dxa"/>
          </w:tcPr>
          <w:p w14:paraId="7A791D1E" w14:textId="27B8B5C4" w:rsidR="00906532" w:rsidRPr="0096463E" w:rsidRDefault="00C214F7" w:rsidP="00193000">
            <w:pPr>
              <w:jc w:val="both"/>
            </w:pPr>
            <w:r w:rsidRPr="0096463E">
              <w:t>Privatni poduzetnici</w:t>
            </w:r>
          </w:p>
        </w:tc>
      </w:tr>
      <w:tr w:rsidR="00906532" w:rsidRPr="0096463E" w14:paraId="770DDD73" w14:textId="77777777" w:rsidTr="00F6759D">
        <w:tc>
          <w:tcPr>
            <w:tcW w:w="4698" w:type="dxa"/>
          </w:tcPr>
          <w:p w14:paraId="412DEEF4" w14:textId="77777777" w:rsidR="00906532" w:rsidRPr="0096463E" w:rsidRDefault="00906532" w:rsidP="00193000">
            <w:pPr>
              <w:jc w:val="both"/>
            </w:pPr>
            <w:r w:rsidRPr="0096463E">
              <w:t>Ostali dionici</w:t>
            </w:r>
          </w:p>
        </w:tc>
        <w:tc>
          <w:tcPr>
            <w:tcW w:w="4698" w:type="dxa"/>
          </w:tcPr>
          <w:p w14:paraId="7743C9E3" w14:textId="77777777" w:rsidR="00C214F7" w:rsidRPr="0096463E" w:rsidRDefault="00C214F7" w:rsidP="00193000">
            <w:pPr>
              <w:jc w:val="both"/>
            </w:pPr>
            <w:r w:rsidRPr="0096463E">
              <w:t>TZ Požeško-slavonske županije</w:t>
            </w:r>
          </w:p>
          <w:p w14:paraId="7EA4F489" w14:textId="16AB8C47" w:rsidR="00C214F7" w:rsidRPr="0096463E" w:rsidRDefault="00C214F7" w:rsidP="00193000">
            <w:pPr>
              <w:jc w:val="both"/>
            </w:pPr>
            <w:r w:rsidRPr="0096463E">
              <w:t>Privatni poduzetnici</w:t>
            </w:r>
          </w:p>
          <w:p w14:paraId="1A34CFA0" w14:textId="7421DED7" w:rsidR="00906532" w:rsidRPr="0096463E" w:rsidRDefault="00C214F7" w:rsidP="00193000">
            <w:pPr>
              <w:jc w:val="both"/>
            </w:pPr>
            <w:r w:rsidRPr="0096463E">
              <w:t>Javne ustanove</w:t>
            </w:r>
          </w:p>
        </w:tc>
      </w:tr>
      <w:tr w:rsidR="00906532" w:rsidRPr="0096463E" w14:paraId="4D53C617" w14:textId="77777777" w:rsidTr="00F6759D">
        <w:tc>
          <w:tcPr>
            <w:tcW w:w="4698" w:type="dxa"/>
          </w:tcPr>
          <w:p w14:paraId="69F58B0C" w14:textId="77777777" w:rsidR="00906532" w:rsidRPr="0096463E" w:rsidRDefault="00906532" w:rsidP="00193000">
            <w:pPr>
              <w:jc w:val="both"/>
            </w:pPr>
            <w:r w:rsidRPr="0096463E">
              <w:t>Lokacija provedbe</w:t>
            </w:r>
          </w:p>
        </w:tc>
        <w:tc>
          <w:tcPr>
            <w:tcW w:w="4698" w:type="dxa"/>
          </w:tcPr>
          <w:p w14:paraId="0BE43862" w14:textId="6362B7B5" w:rsidR="00906532" w:rsidRPr="0096463E" w:rsidRDefault="008A590E" w:rsidP="00193000">
            <w:pPr>
              <w:jc w:val="both"/>
            </w:pPr>
            <w:r w:rsidRPr="0096463E">
              <w:t>Požeško-slavonska županija</w:t>
            </w:r>
          </w:p>
        </w:tc>
      </w:tr>
      <w:tr w:rsidR="00906532" w:rsidRPr="0096463E" w14:paraId="494590CC" w14:textId="77777777" w:rsidTr="00F6759D">
        <w:tc>
          <w:tcPr>
            <w:tcW w:w="4698" w:type="dxa"/>
          </w:tcPr>
          <w:p w14:paraId="21E34CEE" w14:textId="77777777" w:rsidR="00906532" w:rsidRPr="0096463E" w:rsidRDefault="00906532" w:rsidP="00193000">
            <w:pPr>
              <w:jc w:val="both"/>
            </w:pPr>
            <w:r w:rsidRPr="0096463E">
              <w:t>Vremenski horizont</w:t>
            </w:r>
          </w:p>
        </w:tc>
        <w:tc>
          <w:tcPr>
            <w:tcW w:w="4698" w:type="dxa"/>
          </w:tcPr>
          <w:p w14:paraId="280B0182" w14:textId="07BAF55A" w:rsidR="00906532" w:rsidRPr="0096463E" w:rsidRDefault="00C214F7" w:rsidP="00193000">
            <w:pPr>
              <w:jc w:val="both"/>
            </w:pPr>
            <w:r w:rsidRPr="0096463E">
              <w:t>2025. –</w:t>
            </w:r>
            <w:r w:rsidR="0080516C">
              <w:t xml:space="preserve"> </w:t>
            </w:r>
            <w:r w:rsidRPr="0096463E">
              <w:t xml:space="preserve">2030. kontinuirano </w:t>
            </w:r>
          </w:p>
        </w:tc>
      </w:tr>
      <w:tr w:rsidR="00906532" w:rsidRPr="0096463E" w14:paraId="0F4EE3E8" w14:textId="77777777" w:rsidTr="00F6759D">
        <w:tc>
          <w:tcPr>
            <w:tcW w:w="4698" w:type="dxa"/>
          </w:tcPr>
          <w:p w14:paraId="0CD0C146" w14:textId="59C9DBBF" w:rsidR="00906532" w:rsidRPr="0096463E" w:rsidRDefault="00906532" w:rsidP="00193000">
            <w:pPr>
              <w:jc w:val="both"/>
            </w:pPr>
            <w:r w:rsidRPr="0096463E">
              <w:t>Ključne točke ostvarenja projekta</w:t>
            </w:r>
          </w:p>
        </w:tc>
        <w:tc>
          <w:tcPr>
            <w:tcW w:w="4698" w:type="dxa"/>
          </w:tcPr>
          <w:p w14:paraId="3C8EC843" w14:textId="4E33A548" w:rsidR="00C214F7" w:rsidRPr="0096463E" w:rsidRDefault="00C214F7" w:rsidP="00193000">
            <w:pPr>
              <w:jc w:val="both"/>
            </w:pPr>
            <w:r w:rsidRPr="0096463E">
              <w:t>Odabra</w:t>
            </w:r>
            <w:r w:rsidR="002607D5" w:rsidRPr="0096463E">
              <w:t>ne</w:t>
            </w:r>
            <w:r w:rsidRPr="0096463E">
              <w:t xml:space="preserve"> tem</w:t>
            </w:r>
            <w:r w:rsidR="002607D5" w:rsidRPr="0096463E">
              <w:t>e</w:t>
            </w:r>
            <w:r w:rsidRPr="0096463E">
              <w:t xml:space="preserve"> i osmi</w:t>
            </w:r>
            <w:r w:rsidR="002607D5" w:rsidRPr="0096463E">
              <w:t>šljene</w:t>
            </w:r>
            <w:r w:rsidRPr="0096463E">
              <w:t xml:space="preserve"> rute </w:t>
            </w:r>
          </w:p>
          <w:p w14:paraId="4CA59911" w14:textId="37694468" w:rsidR="00C214F7" w:rsidRPr="0096463E" w:rsidRDefault="00C214F7" w:rsidP="00193000">
            <w:pPr>
              <w:jc w:val="both"/>
            </w:pPr>
            <w:r w:rsidRPr="0096463E">
              <w:t>Informira</w:t>
            </w:r>
            <w:r w:rsidR="002607D5" w:rsidRPr="0096463E">
              <w:t>ni</w:t>
            </w:r>
            <w:r w:rsidRPr="0096463E">
              <w:t xml:space="preserve"> dioni</w:t>
            </w:r>
            <w:r w:rsidR="002607D5" w:rsidRPr="0096463E">
              <w:t>ci</w:t>
            </w:r>
            <w:r w:rsidRPr="0096463E">
              <w:t xml:space="preserve"> i istraž</w:t>
            </w:r>
            <w:r w:rsidR="002607D5" w:rsidRPr="0096463E">
              <w:t>en</w:t>
            </w:r>
            <w:r w:rsidRPr="0096463E">
              <w:t xml:space="preserve"> interes za uključivanje</w:t>
            </w:r>
          </w:p>
          <w:p w14:paraId="07EDFC24" w14:textId="2177F344" w:rsidR="00C214F7" w:rsidRPr="0096463E" w:rsidRDefault="00C214F7" w:rsidP="00193000">
            <w:pPr>
              <w:jc w:val="both"/>
            </w:pPr>
            <w:r w:rsidRPr="0096463E">
              <w:t>Testira</w:t>
            </w:r>
            <w:r w:rsidR="002607D5" w:rsidRPr="0096463E">
              <w:t>ne</w:t>
            </w:r>
            <w:r w:rsidRPr="0096463E">
              <w:t xml:space="preserve"> rut</w:t>
            </w:r>
            <w:r w:rsidR="002607D5" w:rsidRPr="0096463E">
              <w:t>e</w:t>
            </w:r>
          </w:p>
          <w:p w14:paraId="3F9341C4" w14:textId="7B30D402" w:rsidR="00906532" w:rsidRPr="0096463E" w:rsidRDefault="00C214F7" w:rsidP="00193000">
            <w:pPr>
              <w:jc w:val="both"/>
            </w:pPr>
            <w:r w:rsidRPr="0096463E">
              <w:t>Promovira</w:t>
            </w:r>
            <w:r w:rsidR="002607D5" w:rsidRPr="0096463E">
              <w:t>ne</w:t>
            </w:r>
            <w:r w:rsidRPr="0096463E">
              <w:t xml:space="preserve"> rut</w:t>
            </w:r>
            <w:r w:rsidR="002607D5" w:rsidRPr="0096463E">
              <w:t>e</w:t>
            </w:r>
          </w:p>
        </w:tc>
      </w:tr>
      <w:tr w:rsidR="00906532" w:rsidRPr="0096463E" w14:paraId="0B26F755" w14:textId="77777777" w:rsidTr="00F6759D">
        <w:tc>
          <w:tcPr>
            <w:tcW w:w="4698" w:type="dxa"/>
          </w:tcPr>
          <w:p w14:paraId="6089FDBE" w14:textId="77777777" w:rsidR="00906532" w:rsidRPr="0096463E" w:rsidRDefault="00906532" w:rsidP="00193000">
            <w:pPr>
              <w:jc w:val="both"/>
            </w:pPr>
            <w:r w:rsidRPr="0096463E">
              <w:t>Ukupna procijenjena vrijednost projekta</w:t>
            </w:r>
          </w:p>
        </w:tc>
        <w:tc>
          <w:tcPr>
            <w:tcW w:w="4698" w:type="dxa"/>
          </w:tcPr>
          <w:p w14:paraId="28D84049" w14:textId="77777777" w:rsidR="00906532" w:rsidRPr="0096463E" w:rsidRDefault="00906532" w:rsidP="00193000">
            <w:pPr>
              <w:jc w:val="both"/>
            </w:pPr>
          </w:p>
        </w:tc>
      </w:tr>
      <w:tr w:rsidR="00906532" w:rsidRPr="0096463E" w14:paraId="2224BBF9" w14:textId="77777777" w:rsidTr="00F6759D">
        <w:tc>
          <w:tcPr>
            <w:tcW w:w="4698" w:type="dxa"/>
          </w:tcPr>
          <w:p w14:paraId="70EB1DF1" w14:textId="77777777" w:rsidR="00906532" w:rsidRPr="0096463E" w:rsidRDefault="00906532" w:rsidP="00193000">
            <w:pPr>
              <w:jc w:val="both"/>
            </w:pPr>
            <w:r w:rsidRPr="0096463E">
              <w:t>Izvor financiranja</w:t>
            </w:r>
          </w:p>
        </w:tc>
        <w:tc>
          <w:tcPr>
            <w:tcW w:w="4698" w:type="dxa"/>
          </w:tcPr>
          <w:p w14:paraId="06E88AE2" w14:textId="0178D847" w:rsidR="00906532" w:rsidRPr="0096463E" w:rsidRDefault="00C214F7" w:rsidP="00193000">
            <w:pPr>
              <w:jc w:val="both"/>
            </w:pPr>
            <w:r w:rsidRPr="0096463E">
              <w:t>Budžet TZ Požeško-slavonske županije</w:t>
            </w:r>
          </w:p>
        </w:tc>
      </w:tr>
      <w:tr w:rsidR="00906532" w:rsidRPr="0096463E" w14:paraId="118F7447" w14:textId="77777777" w:rsidTr="00F6759D">
        <w:tc>
          <w:tcPr>
            <w:tcW w:w="4698" w:type="dxa"/>
          </w:tcPr>
          <w:p w14:paraId="764BF7F3" w14:textId="77777777" w:rsidR="00906532" w:rsidRPr="0096463E" w:rsidRDefault="00906532" w:rsidP="00193000">
            <w:pPr>
              <w:jc w:val="both"/>
            </w:pPr>
            <w:r w:rsidRPr="0096463E">
              <w:t>Potrebna studijska/projektna dokumentacija</w:t>
            </w:r>
          </w:p>
        </w:tc>
        <w:tc>
          <w:tcPr>
            <w:tcW w:w="4698" w:type="dxa"/>
          </w:tcPr>
          <w:p w14:paraId="5B7423D4" w14:textId="17F8EFC9" w:rsidR="00906532" w:rsidRPr="0096463E" w:rsidRDefault="00521B0C" w:rsidP="00193000">
            <w:pPr>
              <w:jc w:val="both"/>
            </w:pPr>
            <w:r w:rsidRPr="0096463E">
              <w:t>Ne</w:t>
            </w:r>
          </w:p>
        </w:tc>
      </w:tr>
    </w:tbl>
    <w:p w14:paraId="49DAC8F2" w14:textId="77777777" w:rsidR="00906532" w:rsidRDefault="00906532" w:rsidP="00193000">
      <w:pPr>
        <w:spacing w:after="0" w:line="240" w:lineRule="auto"/>
        <w:jc w:val="both"/>
      </w:pPr>
    </w:p>
    <w:p w14:paraId="3ED5D27E" w14:textId="77777777" w:rsidR="00E61592" w:rsidRDefault="00E61592" w:rsidP="00193000">
      <w:pPr>
        <w:spacing w:after="0" w:line="240" w:lineRule="auto"/>
        <w:jc w:val="both"/>
      </w:pPr>
    </w:p>
    <w:p w14:paraId="0A8FF2C3" w14:textId="77777777" w:rsidR="00E61592" w:rsidRDefault="00E61592" w:rsidP="00193000">
      <w:pPr>
        <w:spacing w:after="0" w:line="240" w:lineRule="auto"/>
        <w:jc w:val="both"/>
      </w:pPr>
    </w:p>
    <w:p w14:paraId="53F61179" w14:textId="77777777" w:rsidR="00E61592" w:rsidRDefault="00E61592" w:rsidP="00193000">
      <w:pPr>
        <w:spacing w:after="0" w:line="240" w:lineRule="auto"/>
        <w:jc w:val="both"/>
      </w:pPr>
    </w:p>
    <w:p w14:paraId="54C527E7" w14:textId="77777777" w:rsidR="00E61592" w:rsidRDefault="00E61592" w:rsidP="00193000">
      <w:pPr>
        <w:spacing w:after="0" w:line="240" w:lineRule="auto"/>
        <w:jc w:val="both"/>
      </w:pPr>
    </w:p>
    <w:p w14:paraId="3B4FCDAB" w14:textId="77777777" w:rsidR="00E61592" w:rsidRPr="0096463E" w:rsidRDefault="00E61592" w:rsidP="00193000">
      <w:pPr>
        <w:spacing w:after="0" w:line="240" w:lineRule="auto"/>
        <w:jc w:val="both"/>
      </w:pPr>
    </w:p>
    <w:p w14:paraId="3CF6F34E"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2A2360D8" w14:textId="77777777" w:rsidTr="00E61592">
        <w:tc>
          <w:tcPr>
            <w:tcW w:w="4698" w:type="dxa"/>
            <w:shd w:val="clear" w:color="auto" w:fill="F2F2F2" w:themeFill="background1" w:themeFillShade="F2"/>
          </w:tcPr>
          <w:p w14:paraId="6B953333"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55DA134D" w14:textId="140DDC16" w:rsidR="00906532" w:rsidRPr="0096463E" w:rsidRDefault="00C214F7" w:rsidP="00193000">
            <w:pPr>
              <w:jc w:val="both"/>
              <w:rPr>
                <w:b/>
                <w:bCs/>
              </w:rPr>
            </w:pPr>
            <w:r w:rsidRPr="0096463E">
              <w:rPr>
                <w:b/>
                <w:bCs/>
              </w:rPr>
              <w:t xml:space="preserve">Uvođenje sustava za praćenje održivosti turizma </w:t>
            </w:r>
          </w:p>
        </w:tc>
      </w:tr>
      <w:tr w:rsidR="00906532" w:rsidRPr="0096463E" w14:paraId="6E644D46" w14:textId="77777777" w:rsidTr="00F6759D">
        <w:tc>
          <w:tcPr>
            <w:tcW w:w="4698" w:type="dxa"/>
          </w:tcPr>
          <w:p w14:paraId="2A46F937" w14:textId="77777777" w:rsidR="00906532" w:rsidRPr="0096463E" w:rsidRDefault="00906532" w:rsidP="00193000">
            <w:pPr>
              <w:jc w:val="both"/>
            </w:pPr>
            <w:r w:rsidRPr="0096463E">
              <w:t>Opis projekta</w:t>
            </w:r>
          </w:p>
        </w:tc>
        <w:tc>
          <w:tcPr>
            <w:tcW w:w="4698" w:type="dxa"/>
          </w:tcPr>
          <w:p w14:paraId="7FD3760A" w14:textId="67CD0A59" w:rsidR="00906532" w:rsidRPr="0096463E" w:rsidRDefault="00C214F7" w:rsidP="00193000">
            <w:pPr>
              <w:jc w:val="both"/>
            </w:pPr>
            <w:r w:rsidRPr="0096463E">
              <w:t xml:space="preserve">Razvoj održivog turizma temeljno je razvojno opredjeljenje Hrvatske. Sukladno novom Zakonu o turizmu, čija se primjena očekuje od 2024. godine, fokus će biti na održivom upravljanju destinacijom. To nužno podrazumijeva praćenje niza pokazatelja održivosti turizma te se ovim projektom uspostavlja takav sustav. U skladu s međunarodnim standardima organizacije Global </w:t>
            </w:r>
            <w:proofErr w:type="spellStart"/>
            <w:r w:rsidRPr="0096463E">
              <w:t>Sustainable</w:t>
            </w:r>
            <w:proofErr w:type="spellEnd"/>
            <w:r w:rsidRPr="0096463E">
              <w:t xml:space="preserve"> </w:t>
            </w:r>
            <w:proofErr w:type="spellStart"/>
            <w:r w:rsidRPr="0096463E">
              <w:t>Tourism</w:t>
            </w:r>
            <w:proofErr w:type="spellEnd"/>
            <w:r w:rsidRPr="0096463E">
              <w:t xml:space="preserve"> Council (GSTC), sustav za praćenje održivosti turizma uključuje praćenje pokazatelja iz domena: (1) Upravljanje destinacijom (npr. organizacijska struktura, raspoloživost razvojnih i planova upravljanja destinacijom, uključenost dionika, interni marketing, procedure za upravljanje posjetiteljima, praćenje stavova lokalnog stanovništva i turista); (2) Društvena i kulturna održivost (npr. koristi turizma za lokalnu zajednicu, podrška turističkog sektora lokalnim projektima/inicijativama, </w:t>
            </w:r>
            <w:proofErr w:type="spellStart"/>
            <w:r w:rsidRPr="0096463E">
              <w:t>inkluzivnost</w:t>
            </w:r>
            <w:proofErr w:type="spellEnd"/>
            <w:r w:rsidRPr="0096463E">
              <w:t xml:space="preserve">, praćenje utjecaja turizma na kulturnu baštinu); (3) Okolišna održivost (npr. utjecaj turizma na prirodni okoliš, utjecaj na korištenje vode i upravljanje potrošnjom, utjecaj na generiranje otpadnih voda i otpada te upravljanje istima, utjecaj na emisije stakleničkih plinova te upravljanje utjecajem na klimu, utjecaj i upravljanje svjetlosnim zagađenjem i bukom). Sustav se prilagođava razini razvijenosti turizma u Županiji. </w:t>
            </w:r>
          </w:p>
        </w:tc>
      </w:tr>
      <w:tr w:rsidR="00906532" w:rsidRPr="0096463E" w14:paraId="4A82B79F" w14:textId="77777777" w:rsidTr="00F6759D">
        <w:tc>
          <w:tcPr>
            <w:tcW w:w="4698" w:type="dxa"/>
          </w:tcPr>
          <w:p w14:paraId="18F56926" w14:textId="2B8521D7" w:rsidR="00906532" w:rsidRPr="0096463E" w:rsidRDefault="00CA5D2E" w:rsidP="00193000">
            <w:pPr>
              <w:jc w:val="both"/>
            </w:pPr>
            <w:r w:rsidRPr="0096463E">
              <w:t>D</w:t>
            </w:r>
            <w:r w:rsidR="00906532" w:rsidRPr="0096463E">
              <w:t>oprinos ostvarenju pokazatelja održivosti</w:t>
            </w:r>
          </w:p>
        </w:tc>
        <w:tc>
          <w:tcPr>
            <w:tcW w:w="4698" w:type="dxa"/>
          </w:tcPr>
          <w:p w14:paraId="19CF8DE1" w14:textId="6D3601DA" w:rsidR="00906532" w:rsidRPr="0096463E" w:rsidRDefault="00C214F7" w:rsidP="00193000">
            <w:pPr>
              <w:jc w:val="both"/>
            </w:pPr>
            <w:r w:rsidRPr="0096463E">
              <w:t xml:space="preserve">Osigurati razvoj održivog turizma u Požeško-slavonskoj županiji </w:t>
            </w:r>
          </w:p>
        </w:tc>
      </w:tr>
      <w:tr w:rsidR="00906532" w:rsidRPr="0096463E" w14:paraId="30D99383" w14:textId="77777777" w:rsidTr="00F6759D">
        <w:tc>
          <w:tcPr>
            <w:tcW w:w="4698" w:type="dxa"/>
          </w:tcPr>
          <w:p w14:paraId="04286540" w14:textId="77777777" w:rsidR="00906532" w:rsidRPr="0096463E" w:rsidRDefault="00906532" w:rsidP="00193000">
            <w:pPr>
              <w:jc w:val="both"/>
            </w:pPr>
            <w:r w:rsidRPr="0096463E">
              <w:t>Nositelj provedbe</w:t>
            </w:r>
          </w:p>
        </w:tc>
        <w:tc>
          <w:tcPr>
            <w:tcW w:w="4698" w:type="dxa"/>
          </w:tcPr>
          <w:p w14:paraId="1CC0F090" w14:textId="4012EB1F" w:rsidR="00906532" w:rsidRPr="0096463E" w:rsidRDefault="00C214F7" w:rsidP="00193000">
            <w:pPr>
              <w:jc w:val="both"/>
            </w:pPr>
            <w:r w:rsidRPr="0096463E">
              <w:t>TZ Požeško-slavonske županije</w:t>
            </w:r>
            <w:r w:rsidR="008A590E" w:rsidRPr="0096463E">
              <w:t xml:space="preserve"> </w:t>
            </w:r>
            <w:r w:rsidRPr="0096463E">
              <w:t>i sustav turističkih zajednica gradova i područja</w:t>
            </w:r>
          </w:p>
        </w:tc>
      </w:tr>
      <w:tr w:rsidR="00906532" w:rsidRPr="0096463E" w14:paraId="27CC4D92" w14:textId="77777777" w:rsidTr="00F6759D">
        <w:tc>
          <w:tcPr>
            <w:tcW w:w="4698" w:type="dxa"/>
          </w:tcPr>
          <w:p w14:paraId="25FCE235" w14:textId="77777777" w:rsidR="00906532" w:rsidRPr="0096463E" w:rsidRDefault="00906532" w:rsidP="00193000">
            <w:pPr>
              <w:jc w:val="both"/>
            </w:pPr>
            <w:r w:rsidRPr="0096463E">
              <w:t>Ostali dionici</w:t>
            </w:r>
          </w:p>
        </w:tc>
        <w:tc>
          <w:tcPr>
            <w:tcW w:w="4698" w:type="dxa"/>
          </w:tcPr>
          <w:p w14:paraId="0A48F8BF" w14:textId="77777777" w:rsidR="00C214F7" w:rsidRPr="0096463E" w:rsidRDefault="00C214F7" w:rsidP="00193000">
            <w:pPr>
              <w:jc w:val="both"/>
            </w:pPr>
            <w:r w:rsidRPr="0096463E">
              <w:t>Sustav turističkih zajednica</w:t>
            </w:r>
          </w:p>
          <w:p w14:paraId="717EC805" w14:textId="1DC9135C" w:rsidR="00906532" w:rsidRPr="0096463E" w:rsidRDefault="00C214F7" w:rsidP="00193000">
            <w:pPr>
              <w:jc w:val="both"/>
            </w:pPr>
            <w:r w:rsidRPr="0096463E">
              <w:t xml:space="preserve">Jedinice regionalne i lokalne samouprave </w:t>
            </w:r>
          </w:p>
        </w:tc>
      </w:tr>
      <w:tr w:rsidR="00906532" w:rsidRPr="0096463E" w14:paraId="16E067E8" w14:textId="77777777" w:rsidTr="00F6759D">
        <w:tc>
          <w:tcPr>
            <w:tcW w:w="4698" w:type="dxa"/>
          </w:tcPr>
          <w:p w14:paraId="63C8A74A" w14:textId="77777777" w:rsidR="00906532" w:rsidRPr="0096463E" w:rsidRDefault="00906532" w:rsidP="00193000">
            <w:pPr>
              <w:jc w:val="both"/>
            </w:pPr>
            <w:r w:rsidRPr="0096463E">
              <w:t>Lokacija provedbe</w:t>
            </w:r>
          </w:p>
        </w:tc>
        <w:tc>
          <w:tcPr>
            <w:tcW w:w="4698" w:type="dxa"/>
          </w:tcPr>
          <w:p w14:paraId="23C6A624" w14:textId="30D2E898" w:rsidR="00906532" w:rsidRPr="0096463E" w:rsidRDefault="008A590E" w:rsidP="00193000">
            <w:pPr>
              <w:jc w:val="both"/>
            </w:pPr>
            <w:r w:rsidRPr="0096463E">
              <w:t>Požeško-slavonska županija</w:t>
            </w:r>
          </w:p>
        </w:tc>
      </w:tr>
      <w:tr w:rsidR="00906532" w:rsidRPr="0096463E" w14:paraId="0315D007" w14:textId="77777777" w:rsidTr="00F6759D">
        <w:tc>
          <w:tcPr>
            <w:tcW w:w="4698" w:type="dxa"/>
          </w:tcPr>
          <w:p w14:paraId="39FEE4EE" w14:textId="77777777" w:rsidR="00906532" w:rsidRPr="0096463E" w:rsidRDefault="00906532" w:rsidP="00193000">
            <w:pPr>
              <w:jc w:val="both"/>
            </w:pPr>
            <w:r w:rsidRPr="0096463E">
              <w:t>Vremenski horizont</w:t>
            </w:r>
          </w:p>
        </w:tc>
        <w:tc>
          <w:tcPr>
            <w:tcW w:w="4698" w:type="dxa"/>
          </w:tcPr>
          <w:p w14:paraId="02A15A67" w14:textId="38207C27" w:rsidR="00906532" w:rsidRPr="0096463E" w:rsidRDefault="00C214F7" w:rsidP="00193000">
            <w:pPr>
              <w:jc w:val="both"/>
            </w:pPr>
            <w:r w:rsidRPr="0096463E">
              <w:t>202</w:t>
            </w:r>
            <w:r w:rsidR="0080516C">
              <w:t>5</w:t>
            </w:r>
            <w:r w:rsidRPr="0096463E">
              <w:t>. i nadalje</w:t>
            </w:r>
          </w:p>
        </w:tc>
      </w:tr>
      <w:tr w:rsidR="00906532" w:rsidRPr="0096463E" w14:paraId="55BE3942" w14:textId="77777777" w:rsidTr="00F6759D">
        <w:tc>
          <w:tcPr>
            <w:tcW w:w="4698" w:type="dxa"/>
          </w:tcPr>
          <w:p w14:paraId="76DA4F45" w14:textId="2B44EB84" w:rsidR="00906532" w:rsidRPr="0096463E" w:rsidRDefault="00906532" w:rsidP="00193000">
            <w:pPr>
              <w:jc w:val="both"/>
            </w:pPr>
            <w:r w:rsidRPr="0096463E">
              <w:t>Ključne točke ostvarenja projekta</w:t>
            </w:r>
          </w:p>
        </w:tc>
        <w:tc>
          <w:tcPr>
            <w:tcW w:w="4698" w:type="dxa"/>
          </w:tcPr>
          <w:p w14:paraId="719F602D" w14:textId="6277E3EC" w:rsidR="00C214F7" w:rsidRPr="0096463E" w:rsidRDefault="00C214F7" w:rsidP="00193000">
            <w:pPr>
              <w:jc w:val="both"/>
            </w:pPr>
            <w:r w:rsidRPr="0096463E">
              <w:t>Uspostav</w:t>
            </w:r>
            <w:r w:rsidR="00490019" w:rsidRPr="0096463E">
              <w:t>ljen</w:t>
            </w:r>
            <w:r w:rsidRPr="0096463E">
              <w:t xml:space="preserve"> tim za realizaciju projekta;</w:t>
            </w:r>
          </w:p>
          <w:p w14:paraId="0A39859A" w14:textId="5F309BC6" w:rsidR="00C214F7" w:rsidRPr="0096463E" w:rsidRDefault="00C214F7" w:rsidP="00193000">
            <w:pPr>
              <w:jc w:val="both"/>
            </w:pPr>
            <w:r w:rsidRPr="0096463E">
              <w:t>Iz</w:t>
            </w:r>
            <w:r w:rsidR="00490019" w:rsidRPr="0096463E">
              <w:t>abrani</w:t>
            </w:r>
            <w:r w:rsidRPr="0096463E">
              <w:t xml:space="preserve"> pokazatelj</w:t>
            </w:r>
            <w:r w:rsidR="00490019" w:rsidRPr="0096463E">
              <w:t>i</w:t>
            </w:r>
            <w:r w:rsidRPr="0096463E">
              <w:t xml:space="preserve"> utjecaja turizma;</w:t>
            </w:r>
          </w:p>
          <w:p w14:paraId="5BC7241C" w14:textId="4C1EFDCF" w:rsidR="00C214F7" w:rsidRPr="0096463E" w:rsidRDefault="00C214F7" w:rsidP="00193000">
            <w:pPr>
              <w:jc w:val="both"/>
            </w:pPr>
            <w:r w:rsidRPr="0096463E">
              <w:t>Određ</w:t>
            </w:r>
            <w:r w:rsidR="00490019" w:rsidRPr="0096463E">
              <w:t>en</w:t>
            </w:r>
            <w:r w:rsidRPr="0096463E">
              <w:t xml:space="preserve"> izvor informacija, metoda analize, diseminacije informacija;</w:t>
            </w:r>
          </w:p>
          <w:p w14:paraId="301FF9C8" w14:textId="01E08BF1" w:rsidR="00906532" w:rsidRPr="0096463E" w:rsidRDefault="00C214F7" w:rsidP="00193000">
            <w:pPr>
              <w:jc w:val="both"/>
            </w:pPr>
            <w:r w:rsidRPr="0096463E">
              <w:t>Prov</w:t>
            </w:r>
            <w:r w:rsidR="00490019" w:rsidRPr="0096463E">
              <w:t>edeno</w:t>
            </w:r>
            <w:r w:rsidRPr="0096463E">
              <w:t xml:space="preserve"> testno mjerenj</w:t>
            </w:r>
            <w:r w:rsidR="00490019" w:rsidRPr="0096463E">
              <w:t>e</w:t>
            </w:r>
            <w:r w:rsidRPr="0096463E">
              <w:t xml:space="preserve"> održivosti turizma</w:t>
            </w:r>
            <w:r w:rsidR="00490019" w:rsidRPr="0096463E">
              <w:t>.</w:t>
            </w:r>
          </w:p>
        </w:tc>
      </w:tr>
      <w:tr w:rsidR="00906532" w:rsidRPr="0096463E" w14:paraId="19C952A2" w14:textId="77777777" w:rsidTr="00F6759D">
        <w:tc>
          <w:tcPr>
            <w:tcW w:w="4698" w:type="dxa"/>
          </w:tcPr>
          <w:p w14:paraId="7DA77D61" w14:textId="77777777" w:rsidR="00906532" w:rsidRPr="0096463E" w:rsidRDefault="00906532" w:rsidP="00193000">
            <w:pPr>
              <w:jc w:val="both"/>
            </w:pPr>
            <w:r w:rsidRPr="0096463E">
              <w:lastRenderedPageBreak/>
              <w:t>Ukupna procijenjena vrijednost projekta</w:t>
            </w:r>
          </w:p>
        </w:tc>
        <w:tc>
          <w:tcPr>
            <w:tcW w:w="4698" w:type="dxa"/>
          </w:tcPr>
          <w:p w14:paraId="1D81DB5D" w14:textId="77777777" w:rsidR="00906532" w:rsidRPr="0096463E" w:rsidRDefault="00906532" w:rsidP="00193000">
            <w:pPr>
              <w:jc w:val="both"/>
            </w:pPr>
          </w:p>
        </w:tc>
      </w:tr>
      <w:tr w:rsidR="00906532" w:rsidRPr="0096463E" w14:paraId="285FE681" w14:textId="77777777" w:rsidTr="00F6759D">
        <w:tc>
          <w:tcPr>
            <w:tcW w:w="4698" w:type="dxa"/>
          </w:tcPr>
          <w:p w14:paraId="5B73CE24" w14:textId="77777777" w:rsidR="00906532" w:rsidRPr="0096463E" w:rsidRDefault="00906532" w:rsidP="00193000">
            <w:pPr>
              <w:jc w:val="both"/>
            </w:pPr>
            <w:r w:rsidRPr="0096463E">
              <w:t>Izvor financiranja</w:t>
            </w:r>
          </w:p>
        </w:tc>
        <w:tc>
          <w:tcPr>
            <w:tcW w:w="4698" w:type="dxa"/>
          </w:tcPr>
          <w:p w14:paraId="04B82B40" w14:textId="04EED4F2" w:rsidR="00906532" w:rsidRPr="0096463E" w:rsidRDefault="00C214F7" w:rsidP="00193000">
            <w:pPr>
              <w:jc w:val="both"/>
            </w:pPr>
            <w:r w:rsidRPr="0096463E">
              <w:t xml:space="preserve">Sredstva sustava turističkih zajednica </w:t>
            </w:r>
          </w:p>
        </w:tc>
      </w:tr>
      <w:tr w:rsidR="00906532" w:rsidRPr="0096463E" w14:paraId="5D22A384" w14:textId="77777777" w:rsidTr="00F6759D">
        <w:tc>
          <w:tcPr>
            <w:tcW w:w="4698" w:type="dxa"/>
          </w:tcPr>
          <w:p w14:paraId="021ABBCF" w14:textId="77777777" w:rsidR="00906532" w:rsidRPr="0096463E" w:rsidRDefault="00906532" w:rsidP="00193000">
            <w:pPr>
              <w:jc w:val="both"/>
            </w:pPr>
            <w:r w:rsidRPr="0096463E">
              <w:t>Potrebna studijska/projektna dokumentacija</w:t>
            </w:r>
          </w:p>
        </w:tc>
        <w:tc>
          <w:tcPr>
            <w:tcW w:w="4698" w:type="dxa"/>
          </w:tcPr>
          <w:p w14:paraId="56A3989D" w14:textId="1CCE7324" w:rsidR="00906532" w:rsidRPr="0096463E" w:rsidRDefault="001D7477" w:rsidP="00193000">
            <w:pPr>
              <w:jc w:val="both"/>
            </w:pPr>
            <w:r w:rsidRPr="0096463E">
              <w:t>Ne</w:t>
            </w:r>
          </w:p>
        </w:tc>
      </w:tr>
    </w:tbl>
    <w:p w14:paraId="2AD2946F" w14:textId="77777777" w:rsidR="00906532" w:rsidRPr="0096463E" w:rsidRDefault="00906532" w:rsidP="00193000">
      <w:pPr>
        <w:spacing w:after="0" w:line="240" w:lineRule="auto"/>
        <w:jc w:val="both"/>
      </w:pPr>
    </w:p>
    <w:p w14:paraId="115898F5"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62835F60" w14:textId="77777777" w:rsidTr="00E61592">
        <w:tc>
          <w:tcPr>
            <w:tcW w:w="4698" w:type="dxa"/>
            <w:shd w:val="clear" w:color="auto" w:fill="F2F2F2" w:themeFill="background1" w:themeFillShade="F2"/>
          </w:tcPr>
          <w:p w14:paraId="42AEB134"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42D0E238" w14:textId="49AE606C" w:rsidR="00906532" w:rsidRPr="0096463E" w:rsidRDefault="00C214F7" w:rsidP="00193000">
            <w:pPr>
              <w:jc w:val="both"/>
              <w:rPr>
                <w:b/>
                <w:bCs/>
              </w:rPr>
            </w:pPr>
            <w:r w:rsidRPr="0096463E">
              <w:rPr>
                <w:b/>
                <w:bCs/>
              </w:rPr>
              <w:t xml:space="preserve">Uspostavljanje koordinacija za uređenje i ambijentalnost prostora </w:t>
            </w:r>
          </w:p>
        </w:tc>
      </w:tr>
      <w:tr w:rsidR="00906532" w:rsidRPr="0096463E" w14:paraId="7EFDBFFB" w14:textId="77777777" w:rsidTr="00F6759D">
        <w:tc>
          <w:tcPr>
            <w:tcW w:w="4698" w:type="dxa"/>
          </w:tcPr>
          <w:p w14:paraId="64EEC854" w14:textId="77777777" w:rsidR="00906532" w:rsidRPr="0096463E" w:rsidRDefault="00906532" w:rsidP="00193000">
            <w:pPr>
              <w:jc w:val="both"/>
            </w:pPr>
            <w:r w:rsidRPr="0096463E">
              <w:t>Opis projekta</w:t>
            </w:r>
          </w:p>
        </w:tc>
        <w:tc>
          <w:tcPr>
            <w:tcW w:w="4698" w:type="dxa"/>
          </w:tcPr>
          <w:p w14:paraId="37883248" w14:textId="41B5EBBC" w:rsidR="00906532" w:rsidRPr="0096463E" w:rsidRDefault="00C214F7" w:rsidP="00193000">
            <w:pPr>
              <w:jc w:val="both"/>
            </w:pPr>
            <w:r w:rsidRPr="0096463E">
              <w:t xml:space="preserve">Ljepota životnog prostora nedvojbeno je povezana sa osobnom i dobrobiti zajednice, dok je u turizmu nemoguće prenaglasiti vrijednost i važnost očuvanog, uređenog ili ambijentalnog prostora, bilo da se radi o prirodnim krajolicima, urbanim cjelinama ili o interijerima, koji su kao takvi jedan od osnovnih faktora turističke atraktivnosti mjesta i njegove tržišne konkurentnosti. Istovremeno, nerijetko smo svjedoci degradiranog, neuređenog, čak i devastiranog prostora, uključivo u sredinama koje pretendiraju biti turističke destinacije ili upravo uslijed, turizmom izazvanih, neželjenih promjena. Ne pretendirajući na rješavanje kompleksne problematike skrbi o prostoru, projektom se želi potaknuti stvaranje 'koordinacija' za uređenje i ambijentalnost prostora na lokalnim razinama (općina, gradova) kao izvaninstitucionalnih, neovisnih, stručnih foruma za diskusiju i inicijative vezane uz uljepšavanje prostora. Koordinacije su multidisciplinarne, okupljajući uz stručnjake iz domena prostora i turizma i druge lokalno istaknute, zainteresirane pojedince, te pokrivajući u svom radu širok spektar mogućih tema, od inicijativa za uređenje javnih zelenih površina do osvješćivanja javnosti i posebice djece. Koordinacije su dio civilnog društva i partneri su javnog i privatnog sektora u lokalnim zajednicama. </w:t>
            </w:r>
          </w:p>
        </w:tc>
      </w:tr>
      <w:tr w:rsidR="00906532" w:rsidRPr="0096463E" w14:paraId="6E82C388" w14:textId="77777777" w:rsidTr="00F6759D">
        <w:tc>
          <w:tcPr>
            <w:tcW w:w="4698" w:type="dxa"/>
          </w:tcPr>
          <w:p w14:paraId="67BAF97E" w14:textId="5C1904B5" w:rsidR="00906532" w:rsidRPr="0096463E" w:rsidRDefault="00906532" w:rsidP="00193000">
            <w:pPr>
              <w:jc w:val="both"/>
            </w:pPr>
            <w:r w:rsidRPr="0096463E">
              <w:t>Doprinos ostvarenju pokazatelja održivosti</w:t>
            </w:r>
          </w:p>
        </w:tc>
        <w:tc>
          <w:tcPr>
            <w:tcW w:w="4698" w:type="dxa"/>
          </w:tcPr>
          <w:p w14:paraId="0B02339D" w14:textId="7B2171F2" w:rsidR="00906532" w:rsidRPr="0096463E" w:rsidRDefault="00C214F7" w:rsidP="00193000">
            <w:pPr>
              <w:jc w:val="both"/>
            </w:pPr>
            <w:r w:rsidRPr="0096463E">
              <w:t xml:space="preserve">Poticanje uređenosti prostora i razvoj svijesti o vrijednostima prostora na lokalnim razinama </w:t>
            </w:r>
          </w:p>
        </w:tc>
      </w:tr>
      <w:tr w:rsidR="00906532" w:rsidRPr="0096463E" w14:paraId="22B27994" w14:textId="77777777" w:rsidTr="00F6759D">
        <w:tc>
          <w:tcPr>
            <w:tcW w:w="4698" w:type="dxa"/>
          </w:tcPr>
          <w:p w14:paraId="500D2080" w14:textId="77777777" w:rsidR="00906532" w:rsidRPr="0096463E" w:rsidRDefault="00906532" w:rsidP="00193000">
            <w:pPr>
              <w:jc w:val="both"/>
            </w:pPr>
            <w:r w:rsidRPr="0096463E">
              <w:t>Nositelj provedbe</w:t>
            </w:r>
          </w:p>
        </w:tc>
        <w:tc>
          <w:tcPr>
            <w:tcW w:w="4698" w:type="dxa"/>
          </w:tcPr>
          <w:p w14:paraId="22A4ADF6" w14:textId="4D1D4B46" w:rsidR="00906532" w:rsidRPr="0096463E" w:rsidRDefault="00C214F7" w:rsidP="00193000">
            <w:pPr>
              <w:jc w:val="both"/>
            </w:pPr>
            <w:r w:rsidRPr="0096463E">
              <w:t xml:space="preserve">Jedinice lokalne samouprave </w:t>
            </w:r>
          </w:p>
        </w:tc>
      </w:tr>
      <w:tr w:rsidR="00906532" w:rsidRPr="0096463E" w14:paraId="77FBD766" w14:textId="77777777" w:rsidTr="00F6759D">
        <w:tc>
          <w:tcPr>
            <w:tcW w:w="4698" w:type="dxa"/>
          </w:tcPr>
          <w:p w14:paraId="33EEF9FC" w14:textId="77777777" w:rsidR="00906532" w:rsidRPr="0096463E" w:rsidRDefault="00906532" w:rsidP="00193000">
            <w:pPr>
              <w:jc w:val="both"/>
            </w:pPr>
            <w:r w:rsidRPr="0096463E">
              <w:t>Ostali dionici</w:t>
            </w:r>
          </w:p>
        </w:tc>
        <w:tc>
          <w:tcPr>
            <w:tcW w:w="4698" w:type="dxa"/>
          </w:tcPr>
          <w:p w14:paraId="2B7364F7" w14:textId="2631CB03" w:rsidR="00EB4974" w:rsidRPr="0096463E" w:rsidRDefault="00EB4974" w:rsidP="00193000">
            <w:pPr>
              <w:jc w:val="both"/>
            </w:pPr>
            <w:r w:rsidRPr="0096463E">
              <w:t>Javne ustanove i komunalna poduzeća</w:t>
            </w:r>
            <w:r w:rsidR="008A590E" w:rsidRPr="0096463E">
              <w:t xml:space="preserve"> </w:t>
            </w:r>
            <w:r w:rsidRPr="0096463E">
              <w:t>gradova i općina</w:t>
            </w:r>
          </w:p>
          <w:p w14:paraId="71F8FC81" w14:textId="77DD87BB" w:rsidR="00906532" w:rsidRPr="0096463E" w:rsidRDefault="00EB4974" w:rsidP="00193000">
            <w:pPr>
              <w:jc w:val="both"/>
            </w:pPr>
            <w:r w:rsidRPr="0096463E">
              <w:t xml:space="preserve">Sustav turističkih zajednica u smislu poticanja aktivnosti uređenja </w:t>
            </w:r>
          </w:p>
        </w:tc>
      </w:tr>
      <w:tr w:rsidR="00906532" w:rsidRPr="0096463E" w14:paraId="760C326D" w14:textId="77777777" w:rsidTr="00F6759D">
        <w:tc>
          <w:tcPr>
            <w:tcW w:w="4698" w:type="dxa"/>
          </w:tcPr>
          <w:p w14:paraId="13834BAF" w14:textId="77777777" w:rsidR="00906532" w:rsidRPr="0096463E" w:rsidRDefault="00906532" w:rsidP="00193000">
            <w:pPr>
              <w:jc w:val="both"/>
            </w:pPr>
            <w:r w:rsidRPr="0096463E">
              <w:t>Lokacija provedbe</w:t>
            </w:r>
          </w:p>
        </w:tc>
        <w:tc>
          <w:tcPr>
            <w:tcW w:w="4698" w:type="dxa"/>
          </w:tcPr>
          <w:p w14:paraId="2EFB3425" w14:textId="5F4609FB" w:rsidR="00906532" w:rsidRPr="0096463E" w:rsidRDefault="008A590E" w:rsidP="00193000">
            <w:pPr>
              <w:jc w:val="both"/>
            </w:pPr>
            <w:r w:rsidRPr="0096463E">
              <w:t>Požeško-slavonska županija</w:t>
            </w:r>
          </w:p>
        </w:tc>
      </w:tr>
      <w:tr w:rsidR="00906532" w:rsidRPr="0096463E" w14:paraId="161A3C09" w14:textId="77777777" w:rsidTr="00F6759D">
        <w:tc>
          <w:tcPr>
            <w:tcW w:w="4698" w:type="dxa"/>
          </w:tcPr>
          <w:p w14:paraId="4CF76846" w14:textId="77777777" w:rsidR="00906532" w:rsidRPr="0096463E" w:rsidRDefault="00906532" w:rsidP="00193000">
            <w:pPr>
              <w:jc w:val="both"/>
            </w:pPr>
            <w:r w:rsidRPr="0096463E">
              <w:t>Vremenski horizont</w:t>
            </w:r>
          </w:p>
        </w:tc>
        <w:tc>
          <w:tcPr>
            <w:tcW w:w="4698" w:type="dxa"/>
          </w:tcPr>
          <w:p w14:paraId="4A6815D4" w14:textId="4EBE4087" w:rsidR="00906532" w:rsidRPr="0096463E" w:rsidRDefault="00EB4974" w:rsidP="00193000">
            <w:pPr>
              <w:jc w:val="both"/>
            </w:pPr>
            <w:r w:rsidRPr="0096463E">
              <w:t>202</w:t>
            </w:r>
            <w:r w:rsidR="00876F4F">
              <w:t>5</w:t>
            </w:r>
            <w:r w:rsidRPr="0096463E">
              <w:t>. i nadalje</w:t>
            </w:r>
          </w:p>
        </w:tc>
      </w:tr>
      <w:tr w:rsidR="00906532" w:rsidRPr="0096463E" w14:paraId="03E0988A" w14:textId="77777777" w:rsidTr="00F6759D">
        <w:tc>
          <w:tcPr>
            <w:tcW w:w="4698" w:type="dxa"/>
          </w:tcPr>
          <w:p w14:paraId="077DECD4" w14:textId="382557D8" w:rsidR="00906532" w:rsidRPr="0096463E" w:rsidRDefault="00906532" w:rsidP="00193000">
            <w:pPr>
              <w:jc w:val="both"/>
            </w:pPr>
            <w:r w:rsidRPr="0096463E">
              <w:lastRenderedPageBreak/>
              <w:t>Ključne točke ostvarenja projekta</w:t>
            </w:r>
          </w:p>
        </w:tc>
        <w:tc>
          <w:tcPr>
            <w:tcW w:w="4698" w:type="dxa"/>
          </w:tcPr>
          <w:p w14:paraId="4BC928B3" w14:textId="5E12297B" w:rsidR="00C214F7" w:rsidRPr="0096463E" w:rsidRDefault="00C214F7" w:rsidP="00193000">
            <w:pPr>
              <w:jc w:val="both"/>
            </w:pPr>
            <w:r w:rsidRPr="0096463E">
              <w:t>Uspostav</w:t>
            </w:r>
            <w:r w:rsidR="00E336BD" w:rsidRPr="0096463E">
              <w:t>ljen</w:t>
            </w:r>
            <w:r w:rsidRPr="0096463E">
              <w:t xml:space="preserve"> tim (na razini sustava turističkih zajednica) za realizaciju projekta;</w:t>
            </w:r>
          </w:p>
          <w:p w14:paraId="7F2B3157" w14:textId="091B9E1D" w:rsidR="00C214F7" w:rsidRPr="0096463E" w:rsidRDefault="00C214F7" w:rsidP="00193000">
            <w:pPr>
              <w:jc w:val="both"/>
            </w:pPr>
            <w:r w:rsidRPr="0096463E">
              <w:t>Organiz</w:t>
            </w:r>
            <w:r w:rsidR="00E336BD" w:rsidRPr="0096463E">
              <w:t>irana</w:t>
            </w:r>
            <w:r w:rsidRPr="0096463E">
              <w:t xml:space="preserve"> koordinacija na lokalnim razinama; </w:t>
            </w:r>
          </w:p>
          <w:p w14:paraId="04F34667" w14:textId="71943681" w:rsidR="00906532" w:rsidRPr="0096463E" w:rsidRDefault="00C214F7" w:rsidP="00193000">
            <w:pPr>
              <w:jc w:val="both"/>
            </w:pPr>
            <w:r w:rsidRPr="0096463E">
              <w:t>Izra</w:t>
            </w:r>
            <w:r w:rsidR="00E336BD" w:rsidRPr="0096463E">
              <w:t>đeni</w:t>
            </w:r>
            <w:r w:rsidRPr="0096463E">
              <w:t xml:space="preserve"> godišnji planov</w:t>
            </w:r>
            <w:r w:rsidR="00E336BD" w:rsidRPr="0096463E">
              <w:t>i</w:t>
            </w:r>
            <w:r w:rsidRPr="0096463E">
              <w:t xml:space="preserve"> djelovanja na razini pojedinih koordinacija</w:t>
            </w:r>
          </w:p>
        </w:tc>
      </w:tr>
      <w:tr w:rsidR="00906532" w:rsidRPr="0096463E" w14:paraId="53E9ECC1" w14:textId="77777777" w:rsidTr="00F6759D">
        <w:tc>
          <w:tcPr>
            <w:tcW w:w="4698" w:type="dxa"/>
          </w:tcPr>
          <w:p w14:paraId="5A48A5AC" w14:textId="77777777" w:rsidR="00906532" w:rsidRPr="0096463E" w:rsidRDefault="00906532" w:rsidP="00193000">
            <w:pPr>
              <w:jc w:val="both"/>
            </w:pPr>
            <w:r w:rsidRPr="0096463E">
              <w:t>Ukupna procijenjena vrijednost projekta</w:t>
            </w:r>
          </w:p>
        </w:tc>
        <w:tc>
          <w:tcPr>
            <w:tcW w:w="4698" w:type="dxa"/>
          </w:tcPr>
          <w:p w14:paraId="30089286" w14:textId="77777777" w:rsidR="00906532" w:rsidRPr="0096463E" w:rsidRDefault="00906532" w:rsidP="00193000">
            <w:pPr>
              <w:jc w:val="both"/>
            </w:pPr>
          </w:p>
        </w:tc>
      </w:tr>
      <w:tr w:rsidR="00906532" w:rsidRPr="0096463E" w14:paraId="4FB8CE5D" w14:textId="77777777" w:rsidTr="00F6759D">
        <w:tc>
          <w:tcPr>
            <w:tcW w:w="4698" w:type="dxa"/>
          </w:tcPr>
          <w:p w14:paraId="502C8C4B" w14:textId="77777777" w:rsidR="00906532" w:rsidRPr="0096463E" w:rsidRDefault="00906532" w:rsidP="00193000">
            <w:pPr>
              <w:jc w:val="both"/>
            </w:pPr>
            <w:r w:rsidRPr="0096463E">
              <w:t>Izvor financiranja</w:t>
            </w:r>
          </w:p>
        </w:tc>
        <w:tc>
          <w:tcPr>
            <w:tcW w:w="4698" w:type="dxa"/>
          </w:tcPr>
          <w:p w14:paraId="580EED77" w14:textId="61F14B9C" w:rsidR="00906532" w:rsidRPr="0096463E" w:rsidRDefault="00EB4974" w:rsidP="00193000">
            <w:pPr>
              <w:jc w:val="both"/>
            </w:pPr>
            <w:r w:rsidRPr="0096463E">
              <w:t xml:space="preserve">Proračuni jedinica lokalnih samouprava </w:t>
            </w:r>
          </w:p>
        </w:tc>
      </w:tr>
      <w:tr w:rsidR="00906532" w:rsidRPr="0096463E" w14:paraId="14F78510" w14:textId="77777777" w:rsidTr="00F6759D">
        <w:tc>
          <w:tcPr>
            <w:tcW w:w="4698" w:type="dxa"/>
          </w:tcPr>
          <w:p w14:paraId="7FD1A158" w14:textId="77777777" w:rsidR="00906532" w:rsidRPr="0096463E" w:rsidRDefault="00906532" w:rsidP="00193000">
            <w:pPr>
              <w:jc w:val="both"/>
            </w:pPr>
            <w:r w:rsidRPr="0096463E">
              <w:t>Potrebna studijska/projektna dokumentacija</w:t>
            </w:r>
          </w:p>
        </w:tc>
        <w:tc>
          <w:tcPr>
            <w:tcW w:w="4698" w:type="dxa"/>
          </w:tcPr>
          <w:p w14:paraId="2827ABD3" w14:textId="1AE7D6CA" w:rsidR="00906532" w:rsidRPr="0096463E" w:rsidRDefault="00EA3713" w:rsidP="00193000">
            <w:pPr>
              <w:jc w:val="both"/>
            </w:pPr>
            <w:r w:rsidRPr="0096463E">
              <w:t>Ne</w:t>
            </w:r>
          </w:p>
        </w:tc>
      </w:tr>
    </w:tbl>
    <w:p w14:paraId="1E7D2986" w14:textId="77777777" w:rsidR="00906532" w:rsidRPr="0096463E" w:rsidRDefault="00906532" w:rsidP="00193000">
      <w:pPr>
        <w:spacing w:after="0" w:line="240" w:lineRule="auto"/>
        <w:jc w:val="both"/>
      </w:pPr>
    </w:p>
    <w:p w14:paraId="41AFCDAF"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6B79DB8F" w14:textId="77777777" w:rsidTr="00E61592">
        <w:tc>
          <w:tcPr>
            <w:tcW w:w="4698" w:type="dxa"/>
            <w:shd w:val="clear" w:color="auto" w:fill="F2F2F2" w:themeFill="background1" w:themeFillShade="F2"/>
          </w:tcPr>
          <w:p w14:paraId="46E28F41"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7C9E99A9" w14:textId="00EE8A99" w:rsidR="00906532" w:rsidRPr="0096463E" w:rsidRDefault="00C76FF1" w:rsidP="00193000">
            <w:pPr>
              <w:jc w:val="both"/>
              <w:rPr>
                <w:b/>
                <w:bCs/>
              </w:rPr>
            </w:pPr>
            <w:r w:rsidRPr="0096463E">
              <w:rPr>
                <w:b/>
                <w:bCs/>
              </w:rPr>
              <w:t xml:space="preserve">Unapređenje upravljanja vinskim cestama Požeško-slavonske županije </w:t>
            </w:r>
          </w:p>
        </w:tc>
      </w:tr>
      <w:tr w:rsidR="00906532" w:rsidRPr="0096463E" w14:paraId="3FCC1512" w14:textId="77777777" w:rsidTr="00F6759D">
        <w:tc>
          <w:tcPr>
            <w:tcW w:w="4698" w:type="dxa"/>
          </w:tcPr>
          <w:p w14:paraId="3CE8DDD5" w14:textId="77777777" w:rsidR="00906532" w:rsidRPr="0096463E" w:rsidRDefault="00906532" w:rsidP="00193000">
            <w:pPr>
              <w:jc w:val="both"/>
            </w:pPr>
            <w:r w:rsidRPr="0096463E">
              <w:t>Opis projekta</w:t>
            </w:r>
          </w:p>
        </w:tc>
        <w:tc>
          <w:tcPr>
            <w:tcW w:w="4698" w:type="dxa"/>
          </w:tcPr>
          <w:p w14:paraId="4C9308F9" w14:textId="5A47CAC6" w:rsidR="00906532" w:rsidRPr="0096463E" w:rsidRDefault="00C76FF1" w:rsidP="00193000">
            <w:pPr>
              <w:jc w:val="both"/>
            </w:pPr>
            <w:r w:rsidRPr="0096463E">
              <w:t xml:space="preserve">Vinske ceste neizostavan su sadržaj ponude vinskih destinacija bitno pridonoseći sadržajnosti iskustva i zadovoljstvu boravkom iz perspektive gosta, a posebice individualnih posjetitelja, istovremeno olakšavajući povoljniji plasman vina 'na kućnom pragu' iz perspektive vinara. Koristi vinske ceste izravno su povezane s razinom koordinacije između uobičajeno većeg broja vinara i drugih dionika na vinskoj cesti, odnosno razinom organizacije niza njihovih, nužno zajedničkih, aktivnosti. U Županiji su trasirane tri vinske ceste, obuhvaćajući sva tri vinogorja: Vinogorje Pakrac, Vinogorje Kutjevo i Vinogorje Požega-Pleternica. Ocjenjujući današnju tržišnu spremnost vinskih cesta u nesrazmjeru s potencijalom i sa značajem turizma vina za Županiju, projektom se želi unaprijediti njihova funkcionalnost. U tom smislu, projektom se osmišljava i pokreće djelovanje tijela za upravljanje vinskim cestama kao neprofitne organizacije. </w:t>
            </w:r>
          </w:p>
        </w:tc>
      </w:tr>
      <w:tr w:rsidR="00906532" w:rsidRPr="0096463E" w14:paraId="22208E97" w14:textId="77777777" w:rsidTr="00F6759D">
        <w:tc>
          <w:tcPr>
            <w:tcW w:w="4698" w:type="dxa"/>
          </w:tcPr>
          <w:p w14:paraId="13511A80" w14:textId="72664C51" w:rsidR="00906532" w:rsidRPr="0096463E" w:rsidRDefault="00906532" w:rsidP="00193000">
            <w:pPr>
              <w:jc w:val="both"/>
            </w:pPr>
            <w:r w:rsidRPr="0096463E">
              <w:t>Doprinos ostvarenju pokazatelja održivosti</w:t>
            </w:r>
          </w:p>
        </w:tc>
        <w:tc>
          <w:tcPr>
            <w:tcW w:w="4698" w:type="dxa"/>
          </w:tcPr>
          <w:p w14:paraId="29725480" w14:textId="0F3AFACE" w:rsidR="00906532" w:rsidRPr="0096463E" w:rsidRDefault="00C76FF1" w:rsidP="00193000">
            <w:pPr>
              <w:jc w:val="both"/>
            </w:pPr>
            <w:r w:rsidRPr="0096463E">
              <w:t xml:space="preserve">Povećanje atraktivnosti vinskih cesta za posjetitelje i ponuđače usluga </w:t>
            </w:r>
          </w:p>
        </w:tc>
      </w:tr>
      <w:tr w:rsidR="00906532" w:rsidRPr="0096463E" w14:paraId="7935C527" w14:textId="77777777" w:rsidTr="00F6759D">
        <w:tc>
          <w:tcPr>
            <w:tcW w:w="4698" w:type="dxa"/>
          </w:tcPr>
          <w:p w14:paraId="3A971FF2" w14:textId="77777777" w:rsidR="00906532" w:rsidRPr="0096463E" w:rsidRDefault="00906532" w:rsidP="00193000">
            <w:pPr>
              <w:jc w:val="both"/>
            </w:pPr>
            <w:r w:rsidRPr="0096463E">
              <w:t>Nositelj provedbe</w:t>
            </w:r>
          </w:p>
        </w:tc>
        <w:tc>
          <w:tcPr>
            <w:tcW w:w="4698" w:type="dxa"/>
          </w:tcPr>
          <w:p w14:paraId="52B15C7B" w14:textId="64B46CDA" w:rsidR="00906532" w:rsidRPr="0096463E" w:rsidRDefault="00C76FF1" w:rsidP="00193000">
            <w:pPr>
              <w:jc w:val="both"/>
            </w:pPr>
            <w:r w:rsidRPr="0096463E">
              <w:t xml:space="preserve">Udruge vinara u Županiji </w:t>
            </w:r>
          </w:p>
        </w:tc>
      </w:tr>
      <w:tr w:rsidR="00906532" w:rsidRPr="0096463E" w14:paraId="17E1FF3C" w14:textId="77777777" w:rsidTr="00F6759D">
        <w:tc>
          <w:tcPr>
            <w:tcW w:w="4698" w:type="dxa"/>
          </w:tcPr>
          <w:p w14:paraId="1ED96DA5" w14:textId="77777777" w:rsidR="00906532" w:rsidRPr="0096463E" w:rsidRDefault="00906532" w:rsidP="00193000">
            <w:pPr>
              <w:jc w:val="both"/>
            </w:pPr>
            <w:r w:rsidRPr="0096463E">
              <w:t>Ostali dionici</w:t>
            </w:r>
          </w:p>
        </w:tc>
        <w:tc>
          <w:tcPr>
            <w:tcW w:w="4698" w:type="dxa"/>
          </w:tcPr>
          <w:p w14:paraId="16500BD1" w14:textId="78C0D3FD" w:rsidR="00906532" w:rsidRPr="0096463E" w:rsidRDefault="00C76FF1" w:rsidP="00193000">
            <w:pPr>
              <w:jc w:val="both"/>
            </w:pPr>
            <w:r w:rsidRPr="0096463E">
              <w:t xml:space="preserve">TZ Požeško-slavonske županije </w:t>
            </w:r>
          </w:p>
        </w:tc>
      </w:tr>
      <w:tr w:rsidR="00906532" w:rsidRPr="0096463E" w14:paraId="725B2B9E" w14:textId="77777777" w:rsidTr="00F6759D">
        <w:tc>
          <w:tcPr>
            <w:tcW w:w="4698" w:type="dxa"/>
          </w:tcPr>
          <w:p w14:paraId="54095E03" w14:textId="77777777" w:rsidR="00906532" w:rsidRPr="0096463E" w:rsidRDefault="00906532" w:rsidP="00193000">
            <w:pPr>
              <w:jc w:val="both"/>
            </w:pPr>
            <w:r w:rsidRPr="0096463E">
              <w:t>Lokacija provedbe</w:t>
            </w:r>
          </w:p>
        </w:tc>
        <w:tc>
          <w:tcPr>
            <w:tcW w:w="4698" w:type="dxa"/>
          </w:tcPr>
          <w:p w14:paraId="0668824B" w14:textId="1CF9BE7F" w:rsidR="00906532" w:rsidRPr="0096463E" w:rsidRDefault="008A590E" w:rsidP="00193000">
            <w:pPr>
              <w:jc w:val="both"/>
            </w:pPr>
            <w:r w:rsidRPr="0096463E">
              <w:t>Požeško-slavonska županija</w:t>
            </w:r>
          </w:p>
        </w:tc>
      </w:tr>
      <w:tr w:rsidR="00906532" w:rsidRPr="0096463E" w14:paraId="556A1B63" w14:textId="77777777" w:rsidTr="00F6759D">
        <w:tc>
          <w:tcPr>
            <w:tcW w:w="4698" w:type="dxa"/>
          </w:tcPr>
          <w:p w14:paraId="2EA54B54" w14:textId="77777777" w:rsidR="00906532" w:rsidRPr="0096463E" w:rsidRDefault="00906532" w:rsidP="00193000">
            <w:pPr>
              <w:jc w:val="both"/>
            </w:pPr>
            <w:r w:rsidRPr="0096463E">
              <w:t>Vremenski horizont</w:t>
            </w:r>
          </w:p>
        </w:tc>
        <w:tc>
          <w:tcPr>
            <w:tcW w:w="4698" w:type="dxa"/>
          </w:tcPr>
          <w:p w14:paraId="561C2D3D" w14:textId="77777777" w:rsidR="00C76FF1" w:rsidRPr="0096463E" w:rsidRDefault="00C76FF1" w:rsidP="00193000">
            <w:pPr>
              <w:jc w:val="both"/>
            </w:pPr>
            <w:r w:rsidRPr="0096463E">
              <w:t xml:space="preserve">Uspostava upravljačkog tijela: 2024 </w:t>
            </w:r>
          </w:p>
          <w:p w14:paraId="1647A3F8" w14:textId="1891873A" w:rsidR="00906532" w:rsidRPr="0096463E" w:rsidRDefault="00C76FF1" w:rsidP="00193000">
            <w:pPr>
              <w:jc w:val="both"/>
            </w:pPr>
            <w:r w:rsidRPr="0096463E">
              <w:t xml:space="preserve">Operativno djelovanje: 2025. i nadalje </w:t>
            </w:r>
          </w:p>
        </w:tc>
      </w:tr>
      <w:tr w:rsidR="00906532" w:rsidRPr="0096463E" w14:paraId="59C834E7" w14:textId="77777777" w:rsidTr="00F6759D">
        <w:tc>
          <w:tcPr>
            <w:tcW w:w="4698" w:type="dxa"/>
          </w:tcPr>
          <w:p w14:paraId="62A98AF1" w14:textId="758B070B" w:rsidR="00906532" w:rsidRPr="0096463E" w:rsidRDefault="00906532" w:rsidP="00193000">
            <w:pPr>
              <w:jc w:val="both"/>
            </w:pPr>
            <w:r w:rsidRPr="0096463E">
              <w:t>Ključne točke ostvarenja projekta</w:t>
            </w:r>
          </w:p>
        </w:tc>
        <w:tc>
          <w:tcPr>
            <w:tcW w:w="4698" w:type="dxa"/>
          </w:tcPr>
          <w:p w14:paraId="3F1A03EF" w14:textId="2AB2C68F" w:rsidR="00C76FF1" w:rsidRPr="0096463E" w:rsidRDefault="00C76FF1" w:rsidP="00193000">
            <w:pPr>
              <w:jc w:val="both"/>
            </w:pPr>
            <w:r w:rsidRPr="0096463E">
              <w:t>Ispit</w:t>
            </w:r>
            <w:r w:rsidR="00E4289C" w:rsidRPr="0096463E">
              <w:t>ane</w:t>
            </w:r>
            <w:r w:rsidRPr="0096463E">
              <w:t xml:space="preserve"> alternativn</w:t>
            </w:r>
            <w:r w:rsidR="00E4289C" w:rsidRPr="0096463E">
              <w:t>e</w:t>
            </w:r>
            <w:r w:rsidRPr="0096463E">
              <w:t xml:space="preserve"> mogućnosti formiranja tijela za upravljanje vinskim cestama Županije </w:t>
            </w:r>
          </w:p>
          <w:p w14:paraId="6415AFC1" w14:textId="7D08FCA9" w:rsidR="00C76FF1" w:rsidRPr="0096463E" w:rsidRDefault="00C76FF1" w:rsidP="00193000">
            <w:pPr>
              <w:jc w:val="both"/>
            </w:pPr>
            <w:r w:rsidRPr="0096463E">
              <w:t>Formiran</w:t>
            </w:r>
            <w:r w:rsidR="00E4289C" w:rsidRPr="0096463E">
              <w:t>o</w:t>
            </w:r>
            <w:r w:rsidRPr="0096463E">
              <w:t xml:space="preserve"> upravljačko tijel</w:t>
            </w:r>
            <w:r w:rsidR="00E4289C" w:rsidRPr="0096463E">
              <w:t>o</w:t>
            </w:r>
            <w:r w:rsidRPr="0096463E">
              <w:t xml:space="preserve"> (npr. pri strukovnoj udruzi, pri turističkoj zajednici, kao nova udruga); </w:t>
            </w:r>
          </w:p>
          <w:p w14:paraId="2F046757" w14:textId="0E4711DE" w:rsidR="00C76FF1" w:rsidRPr="0096463E" w:rsidRDefault="00C76FF1" w:rsidP="00193000">
            <w:pPr>
              <w:jc w:val="both"/>
            </w:pPr>
            <w:r w:rsidRPr="0096463E">
              <w:lastRenderedPageBreak/>
              <w:t>Izra</w:t>
            </w:r>
            <w:r w:rsidR="00FF6306" w:rsidRPr="0096463E">
              <w:t>đen</w:t>
            </w:r>
            <w:r w:rsidRPr="0096463E">
              <w:t xml:space="preserve"> statut ili sličn</w:t>
            </w:r>
            <w:r w:rsidR="00FF6306" w:rsidRPr="0096463E">
              <w:t>i</w:t>
            </w:r>
            <w:r w:rsidRPr="0096463E">
              <w:t xml:space="preserve"> dokument kojim se definiraju ingerencije i zadaće upravljačkog tijela (npr. standardi i kontrola kvalitete za kušaonice, edukacija, internetske stranice i promocija, sustav dežurstva); </w:t>
            </w:r>
          </w:p>
          <w:p w14:paraId="56FD417B" w14:textId="7E4AECAB" w:rsidR="00C76FF1" w:rsidRPr="0096463E" w:rsidRDefault="00C76FF1" w:rsidP="00193000">
            <w:pPr>
              <w:jc w:val="both"/>
            </w:pPr>
            <w:r w:rsidRPr="0096463E">
              <w:t>Operativno djelovanje: Podi</w:t>
            </w:r>
            <w:r w:rsidR="00FF6306" w:rsidRPr="0096463E">
              <w:t>gnuta</w:t>
            </w:r>
            <w:r w:rsidRPr="0096463E">
              <w:t xml:space="preserve"> i održava</w:t>
            </w:r>
            <w:r w:rsidR="00FF6306" w:rsidRPr="0096463E">
              <w:t>na</w:t>
            </w:r>
            <w:r w:rsidRPr="0096463E">
              <w:t xml:space="preserve"> internetsk</w:t>
            </w:r>
            <w:r w:rsidR="00FF6306" w:rsidRPr="0096463E">
              <w:t>a</w:t>
            </w:r>
            <w:r w:rsidRPr="0096463E">
              <w:t xml:space="preserve"> stranic</w:t>
            </w:r>
            <w:r w:rsidR="00FF6306" w:rsidRPr="0096463E">
              <w:t>a</w:t>
            </w:r>
            <w:r w:rsidRPr="0096463E">
              <w:t xml:space="preserve"> s aktualnim informativnim sadržajem </w:t>
            </w:r>
          </w:p>
          <w:p w14:paraId="4CC5F375" w14:textId="72D7EF35" w:rsidR="00C76FF1" w:rsidRPr="0096463E" w:rsidRDefault="00C76FF1" w:rsidP="00193000">
            <w:pPr>
              <w:jc w:val="both"/>
            </w:pPr>
            <w:r w:rsidRPr="0096463E">
              <w:t>Organiz</w:t>
            </w:r>
            <w:r w:rsidR="00FF6306" w:rsidRPr="0096463E">
              <w:t>irana</w:t>
            </w:r>
            <w:r w:rsidRPr="0096463E">
              <w:t xml:space="preserve"> radn</w:t>
            </w:r>
            <w:r w:rsidR="00FF6306" w:rsidRPr="0096463E">
              <w:t>a</w:t>
            </w:r>
            <w:r w:rsidRPr="0096463E">
              <w:t xml:space="preserve"> dežurstava na vinskoj cesti </w:t>
            </w:r>
          </w:p>
          <w:p w14:paraId="1D44218F" w14:textId="404DFE8B" w:rsidR="00906532" w:rsidRPr="0096463E" w:rsidRDefault="00C76FF1" w:rsidP="00193000">
            <w:pPr>
              <w:jc w:val="both"/>
            </w:pPr>
            <w:r w:rsidRPr="0096463E">
              <w:t>Izra</w:t>
            </w:r>
            <w:r w:rsidR="00FF6306" w:rsidRPr="0096463E">
              <w:t>đeni</w:t>
            </w:r>
            <w:r w:rsidRPr="0096463E">
              <w:t xml:space="preserve"> godišnji Planov</w:t>
            </w:r>
            <w:r w:rsidR="00FF6306" w:rsidRPr="0096463E">
              <w:t>i</w:t>
            </w:r>
            <w:r w:rsidRPr="0096463E">
              <w:t xml:space="preserve"> operativnih aktivnosti </w:t>
            </w:r>
          </w:p>
        </w:tc>
      </w:tr>
      <w:tr w:rsidR="00906532" w:rsidRPr="0096463E" w14:paraId="7C1FF8A1" w14:textId="77777777" w:rsidTr="00F6759D">
        <w:tc>
          <w:tcPr>
            <w:tcW w:w="4698" w:type="dxa"/>
          </w:tcPr>
          <w:p w14:paraId="70A26678" w14:textId="77777777" w:rsidR="00906532" w:rsidRPr="0096463E" w:rsidRDefault="00906532" w:rsidP="00193000">
            <w:pPr>
              <w:jc w:val="both"/>
            </w:pPr>
            <w:r w:rsidRPr="0096463E">
              <w:t>Ukupna procijenjena vrijednost projekta</w:t>
            </w:r>
          </w:p>
        </w:tc>
        <w:tc>
          <w:tcPr>
            <w:tcW w:w="4698" w:type="dxa"/>
          </w:tcPr>
          <w:p w14:paraId="214200A8" w14:textId="77777777" w:rsidR="00906532" w:rsidRPr="0096463E" w:rsidRDefault="00906532" w:rsidP="00193000">
            <w:pPr>
              <w:jc w:val="both"/>
            </w:pPr>
          </w:p>
        </w:tc>
      </w:tr>
      <w:tr w:rsidR="00906532" w:rsidRPr="0096463E" w14:paraId="73550F81" w14:textId="77777777" w:rsidTr="00F6759D">
        <w:tc>
          <w:tcPr>
            <w:tcW w:w="4698" w:type="dxa"/>
          </w:tcPr>
          <w:p w14:paraId="71924341" w14:textId="77777777" w:rsidR="00906532" w:rsidRPr="0096463E" w:rsidRDefault="00906532" w:rsidP="00193000">
            <w:pPr>
              <w:jc w:val="both"/>
            </w:pPr>
            <w:r w:rsidRPr="0096463E">
              <w:t>Izvor financiranja</w:t>
            </w:r>
          </w:p>
        </w:tc>
        <w:tc>
          <w:tcPr>
            <w:tcW w:w="4698" w:type="dxa"/>
          </w:tcPr>
          <w:p w14:paraId="7231FB0E" w14:textId="77777777" w:rsidR="00C76FF1" w:rsidRPr="0096463E" w:rsidRDefault="00C76FF1" w:rsidP="00193000">
            <w:pPr>
              <w:jc w:val="both"/>
            </w:pPr>
            <w:r w:rsidRPr="0096463E">
              <w:t xml:space="preserve">Uspostava upravljačkog tijela: Sredstva TZ Požeško-slavonske županije i Udruge vinara </w:t>
            </w:r>
          </w:p>
          <w:p w14:paraId="132AFDBE" w14:textId="6545AF45" w:rsidR="00906532" w:rsidRPr="0096463E" w:rsidRDefault="00C76FF1" w:rsidP="00193000">
            <w:pPr>
              <w:jc w:val="both"/>
            </w:pPr>
            <w:r w:rsidRPr="0096463E">
              <w:t xml:space="preserve">Operativno djelovanje: Članarine dionika na vinskoj cesti </w:t>
            </w:r>
          </w:p>
        </w:tc>
      </w:tr>
      <w:tr w:rsidR="00906532" w:rsidRPr="0096463E" w14:paraId="404F569F" w14:textId="77777777" w:rsidTr="00F6759D">
        <w:tc>
          <w:tcPr>
            <w:tcW w:w="4698" w:type="dxa"/>
          </w:tcPr>
          <w:p w14:paraId="2140AB85" w14:textId="77777777" w:rsidR="00906532" w:rsidRPr="0096463E" w:rsidRDefault="00906532" w:rsidP="00193000">
            <w:pPr>
              <w:jc w:val="both"/>
            </w:pPr>
            <w:r w:rsidRPr="0096463E">
              <w:t>Potrebna studijska/projektna dokumentacija</w:t>
            </w:r>
          </w:p>
        </w:tc>
        <w:tc>
          <w:tcPr>
            <w:tcW w:w="4698" w:type="dxa"/>
          </w:tcPr>
          <w:p w14:paraId="4900D745" w14:textId="31485020" w:rsidR="00906532" w:rsidRPr="0096463E" w:rsidRDefault="00810337" w:rsidP="00193000">
            <w:pPr>
              <w:jc w:val="both"/>
            </w:pPr>
            <w:r w:rsidRPr="0096463E">
              <w:t>Ne</w:t>
            </w:r>
          </w:p>
        </w:tc>
      </w:tr>
    </w:tbl>
    <w:p w14:paraId="1C6AC3B4" w14:textId="77777777" w:rsidR="00906532" w:rsidRPr="0096463E" w:rsidRDefault="00906532" w:rsidP="00193000">
      <w:pPr>
        <w:spacing w:after="0" w:line="240" w:lineRule="auto"/>
        <w:jc w:val="both"/>
      </w:pPr>
    </w:p>
    <w:p w14:paraId="126833E0"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1352FA69" w14:textId="77777777" w:rsidTr="00E61592">
        <w:tc>
          <w:tcPr>
            <w:tcW w:w="4698" w:type="dxa"/>
            <w:shd w:val="clear" w:color="auto" w:fill="F2F2F2" w:themeFill="background1" w:themeFillShade="F2"/>
          </w:tcPr>
          <w:p w14:paraId="52DFC420"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6D73ECDE" w14:textId="3D61DEE1" w:rsidR="00906532" w:rsidRPr="0096463E" w:rsidRDefault="00C76FF1" w:rsidP="00193000">
            <w:pPr>
              <w:jc w:val="both"/>
              <w:rPr>
                <w:b/>
                <w:bCs/>
              </w:rPr>
            </w:pPr>
            <w:r w:rsidRPr="0096463E">
              <w:rPr>
                <w:b/>
                <w:bCs/>
              </w:rPr>
              <w:t xml:space="preserve">Provedba promocijskih aktivnosti </w:t>
            </w:r>
          </w:p>
        </w:tc>
      </w:tr>
      <w:tr w:rsidR="00906532" w:rsidRPr="0096463E" w14:paraId="4DC8084F" w14:textId="77777777" w:rsidTr="00F6759D">
        <w:tc>
          <w:tcPr>
            <w:tcW w:w="4698" w:type="dxa"/>
          </w:tcPr>
          <w:p w14:paraId="715D4810" w14:textId="77777777" w:rsidR="00906532" w:rsidRPr="0096463E" w:rsidRDefault="00906532" w:rsidP="00193000">
            <w:pPr>
              <w:jc w:val="both"/>
            </w:pPr>
            <w:r w:rsidRPr="0096463E">
              <w:t>Opis projekta</w:t>
            </w:r>
          </w:p>
        </w:tc>
        <w:tc>
          <w:tcPr>
            <w:tcW w:w="4698" w:type="dxa"/>
          </w:tcPr>
          <w:p w14:paraId="23F1AECE" w14:textId="3DE60E79" w:rsidR="00C76FF1" w:rsidRPr="0096463E" w:rsidRDefault="00C76FF1" w:rsidP="00193000">
            <w:pPr>
              <w:jc w:val="both"/>
            </w:pPr>
            <w:r w:rsidRPr="0096463E">
              <w:t>Riječ je o kontinuiranom provođenju promocijskih aktivnosti, Turističke zajednice Požeško-slavonske županije</w:t>
            </w:r>
            <w:r w:rsidR="008A590E" w:rsidRPr="0096463E">
              <w:t xml:space="preserve"> </w:t>
            </w:r>
            <w:r w:rsidRPr="0096463E">
              <w:t>kao i turističkih zajednica gradova Požege, Pakraca, Pleternice, Lipika i Kutjeva te područja Zlatni Papuk. Provedba promocijskih aktivnosti provodi se temeljem godišnjih programa rada koje krajem svake godine za narednu godinu donose turističke zajednice i u kojima se razrađuju aktivnosti u domeni istraživanja, razvoja turističkog proizvoda, komunikacije</w:t>
            </w:r>
            <w:r w:rsidR="008A590E" w:rsidRPr="0096463E">
              <w:t xml:space="preserve"> </w:t>
            </w:r>
            <w:r w:rsidRPr="0096463E">
              <w:t>i oglašavanja</w:t>
            </w:r>
            <w:r w:rsidR="008A590E" w:rsidRPr="0096463E">
              <w:t xml:space="preserve"> </w:t>
            </w:r>
            <w:r w:rsidRPr="0096463E">
              <w:t>te destinacijskog menadžmenta.</w:t>
            </w:r>
          </w:p>
          <w:p w14:paraId="09CBE397" w14:textId="3DC609EE" w:rsidR="00C76FF1" w:rsidRPr="0096463E" w:rsidRDefault="00C76FF1" w:rsidP="00193000">
            <w:pPr>
              <w:jc w:val="both"/>
            </w:pPr>
            <w:r w:rsidRPr="0096463E">
              <w:t>Promocijske aktivnosti provode se u skladu s marketinškim planom Turističke zajednice Požeško-slavonske županije kao i s marketinškim planovima višeg rada, tj. za Klaster Slavoniju i</w:t>
            </w:r>
            <w:r w:rsidR="008A590E" w:rsidRPr="0096463E">
              <w:t xml:space="preserve"> </w:t>
            </w:r>
            <w:r w:rsidRPr="0096463E">
              <w:t xml:space="preserve">Hrvatsku. Promocijske aktivnosti se prate te se evaluira njihova uspješnost. Sukladno potrebama i promjenama na tržištu određene se aktivnosti mogu tijekom razdoblja revidirati i usklađivati. Također je važno provoditi aktivnosti na razini Klastera Slavonija. </w:t>
            </w:r>
          </w:p>
          <w:p w14:paraId="22A27750" w14:textId="533FAA37" w:rsidR="00906532" w:rsidRPr="0096463E" w:rsidRDefault="00C76FF1" w:rsidP="00193000">
            <w:pPr>
              <w:jc w:val="both"/>
            </w:pPr>
            <w:r w:rsidRPr="0096463E">
              <w:t xml:space="preserve">Za aktivnosti vezane uz </w:t>
            </w:r>
            <w:proofErr w:type="spellStart"/>
            <w:r w:rsidRPr="0096463E">
              <w:t>brendiranje</w:t>
            </w:r>
            <w:proofErr w:type="spellEnd"/>
            <w:r w:rsidRPr="0096463E">
              <w:t xml:space="preserve"> destinacije važno je poticati što širi krug dionika u destinaciji</w:t>
            </w:r>
            <w:r w:rsidR="008A590E" w:rsidRPr="0096463E">
              <w:t xml:space="preserve"> </w:t>
            </w:r>
            <w:r w:rsidRPr="0096463E">
              <w:t>na uključivanje</w:t>
            </w:r>
            <w:r w:rsidR="008A590E" w:rsidRPr="0096463E">
              <w:t xml:space="preserve"> </w:t>
            </w:r>
            <w:r w:rsidRPr="0096463E">
              <w:t>u taj proces i provođenje</w:t>
            </w:r>
            <w:r w:rsidR="008A590E" w:rsidRPr="0096463E">
              <w:t xml:space="preserve"> </w:t>
            </w:r>
            <w:r w:rsidRPr="0096463E">
              <w:t>aktivnosti na stvaranju zajedničko/prepoznatljivog turističkog</w:t>
            </w:r>
            <w:r w:rsidR="008A590E" w:rsidRPr="0096463E">
              <w:t xml:space="preserve"> </w:t>
            </w:r>
            <w:r w:rsidRPr="0096463E">
              <w:t>brenda</w:t>
            </w:r>
            <w:r w:rsidR="008A590E" w:rsidRPr="0096463E">
              <w:t xml:space="preserve"> </w:t>
            </w:r>
            <w:r w:rsidRPr="0096463E">
              <w:t xml:space="preserve">Županije. </w:t>
            </w:r>
          </w:p>
        </w:tc>
      </w:tr>
      <w:tr w:rsidR="00906532" w:rsidRPr="0096463E" w14:paraId="184EF329" w14:textId="77777777" w:rsidTr="00F6759D">
        <w:tc>
          <w:tcPr>
            <w:tcW w:w="4698" w:type="dxa"/>
          </w:tcPr>
          <w:p w14:paraId="0DF3AD26" w14:textId="68631651" w:rsidR="00906532" w:rsidRPr="0096463E" w:rsidRDefault="00906532" w:rsidP="00193000">
            <w:pPr>
              <w:jc w:val="both"/>
            </w:pPr>
            <w:r w:rsidRPr="0096463E">
              <w:lastRenderedPageBreak/>
              <w:t>Doprinos ostvarenju pokazatelja održivosti</w:t>
            </w:r>
          </w:p>
        </w:tc>
        <w:tc>
          <w:tcPr>
            <w:tcW w:w="4698" w:type="dxa"/>
          </w:tcPr>
          <w:p w14:paraId="5846343D" w14:textId="6EB03E65" w:rsidR="00906532" w:rsidRPr="0096463E" w:rsidRDefault="00C76FF1" w:rsidP="00193000">
            <w:pPr>
              <w:jc w:val="both"/>
            </w:pPr>
            <w:r w:rsidRPr="0096463E">
              <w:t xml:space="preserve">Unapređenje destinacijskog marketinga </w:t>
            </w:r>
          </w:p>
        </w:tc>
      </w:tr>
      <w:tr w:rsidR="00906532" w:rsidRPr="0096463E" w14:paraId="14FD6783" w14:textId="77777777" w:rsidTr="00F6759D">
        <w:tc>
          <w:tcPr>
            <w:tcW w:w="4698" w:type="dxa"/>
          </w:tcPr>
          <w:p w14:paraId="63897845" w14:textId="77777777" w:rsidR="00906532" w:rsidRPr="0096463E" w:rsidRDefault="00906532" w:rsidP="00193000">
            <w:pPr>
              <w:jc w:val="both"/>
            </w:pPr>
            <w:r w:rsidRPr="0096463E">
              <w:t>Nositelj provedbe</w:t>
            </w:r>
          </w:p>
        </w:tc>
        <w:tc>
          <w:tcPr>
            <w:tcW w:w="4698" w:type="dxa"/>
          </w:tcPr>
          <w:p w14:paraId="2BD7E874" w14:textId="7A568EAA" w:rsidR="00906532" w:rsidRPr="0096463E" w:rsidRDefault="00C76FF1" w:rsidP="00193000">
            <w:pPr>
              <w:jc w:val="both"/>
            </w:pPr>
            <w:r w:rsidRPr="0096463E">
              <w:t>Turistička zajednica Požeško-slavonske županije</w:t>
            </w:r>
          </w:p>
        </w:tc>
      </w:tr>
      <w:tr w:rsidR="00906532" w:rsidRPr="0096463E" w14:paraId="74D6DA73" w14:textId="77777777" w:rsidTr="00F6759D">
        <w:tc>
          <w:tcPr>
            <w:tcW w:w="4698" w:type="dxa"/>
          </w:tcPr>
          <w:p w14:paraId="5878B700" w14:textId="77777777" w:rsidR="00906532" w:rsidRPr="0096463E" w:rsidRDefault="00906532" w:rsidP="00193000">
            <w:pPr>
              <w:jc w:val="both"/>
            </w:pPr>
            <w:r w:rsidRPr="0096463E">
              <w:t>Ostali dionici</w:t>
            </w:r>
          </w:p>
        </w:tc>
        <w:tc>
          <w:tcPr>
            <w:tcW w:w="4698" w:type="dxa"/>
          </w:tcPr>
          <w:p w14:paraId="32871A48" w14:textId="77777777" w:rsidR="00C76FF1" w:rsidRPr="0096463E" w:rsidRDefault="00C76FF1" w:rsidP="00193000">
            <w:pPr>
              <w:jc w:val="both"/>
            </w:pPr>
            <w:r w:rsidRPr="0096463E">
              <w:t>Sustav turističkih zajednica na području Požeško-slavonske županije</w:t>
            </w:r>
          </w:p>
          <w:p w14:paraId="2A114D7F" w14:textId="65AC1833" w:rsidR="00906532" w:rsidRPr="0096463E" w:rsidRDefault="00C76FF1" w:rsidP="00193000">
            <w:pPr>
              <w:jc w:val="both"/>
            </w:pPr>
            <w:r w:rsidRPr="0096463E">
              <w:t>Nositelji turističke ponude u Požeško-slavonskoj županiji</w:t>
            </w:r>
          </w:p>
        </w:tc>
      </w:tr>
      <w:tr w:rsidR="00906532" w:rsidRPr="0096463E" w14:paraId="166D8103" w14:textId="77777777" w:rsidTr="00F6759D">
        <w:tc>
          <w:tcPr>
            <w:tcW w:w="4698" w:type="dxa"/>
          </w:tcPr>
          <w:p w14:paraId="71875B65" w14:textId="77777777" w:rsidR="00906532" w:rsidRPr="0096463E" w:rsidRDefault="00906532" w:rsidP="00193000">
            <w:pPr>
              <w:jc w:val="both"/>
            </w:pPr>
            <w:r w:rsidRPr="0096463E">
              <w:t>Lokacija provedbe</w:t>
            </w:r>
          </w:p>
        </w:tc>
        <w:tc>
          <w:tcPr>
            <w:tcW w:w="4698" w:type="dxa"/>
          </w:tcPr>
          <w:p w14:paraId="70CA2800" w14:textId="4C71D506" w:rsidR="00906532" w:rsidRPr="0096463E" w:rsidRDefault="008A590E" w:rsidP="00193000">
            <w:pPr>
              <w:jc w:val="both"/>
            </w:pPr>
            <w:r w:rsidRPr="0096463E">
              <w:t>Požeško-slavonska županija</w:t>
            </w:r>
          </w:p>
        </w:tc>
      </w:tr>
      <w:tr w:rsidR="00906532" w:rsidRPr="0096463E" w14:paraId="3D3DDB0B" w14:textId="77777777" w:rsidTr="00F6759D">
        <w:tc>
          <w:tcPr>
            <w:tcW w:w="4698" w:type="dxa"/>
          </w:tcPr>
          <w:p w14:paraId="01FB110F" w14:textId="77777777" w:rsidR="00906532" w:rsidRPr="0096463E" w:rsidRDefault="00906532" w:rsidP="00193000">
            <w:pPr>
              <w:jc w:val="both"/>
            </w:pPr>
            <w:r w:rsidRPr="0096463E">
              <w:t>Vremenski horizont</w:t>
            </w:r>
          </w:p>
        </w:tc>
        <w:tc>
          <w:tcPr>
            <w:tcW w:w="4698" w:type="dxa"/>
          </w:tcPr>
          <w:p w14:paraId="17CA0C12" w14:textId="26B9D088" w:rsidR="00906532" w:rsidRPr="0096463E" w:rsidRDefault="00C76FF1" w:rsidP="00193000">
            <w:pPr>
              <w:jc w:val="both"/>
            </w:pPr>
            <w:r w:rsidRPr="0096463E">
              <w:t>2024. –</w:t>
            </w:r>
            <w:r w:rsidR="004B6381" w:rsidRPr="0096463E">
              <w:t xml:space="preserve"> </w:t>
            </w:r>
            <w:r w:rsidRPr="0096463E">
              <w:t xml:space="preserve">kontinuirano </w:t>
            </w:r>
          </w:p>
        </w:tc>
      </w:tr>
      <w:tr w:rsidR="00906532" w:rsidRPr="0096463E" w14:paraId="6D42C5D5" w14:textId="77777777" w:rsidTr="00F6759D">
        <w:tc>
          <w:tcPr>
            <w:tcW w:w="4698" w:type="dxa"/>
          </w:tcPr>
          <w:p w14:paraId="090910F0" w14:textId="2D33111A" w:rsidR="00906532" w:rsidRPr="0096463E" w:rsidRDefault="00906532" w:rsidP="00193000">
            <w:pPr>
              <w:jc w:val="both"/>
            </w:pPr>
            <w:r w:rsidRPr="0096463E">
              <w:t>Ključne točke ostvarenja projekta</w:t>
            </w:r>
          </w:p>
        </w:tc>
        <w:tc>
          <w:tcPr>
            <w:tcW w:w="4698" w:type="dxa"/>
          </w:tcPr>
          <w:p w14:paraId="0675A59F" w14:textId="742A11F4" w:rsidR="00C76FF1" w:rsidRPr="0096463E" w:rsidRDefault="0075303F" w:rsidP="00193000">
            <w:pPr>
              <w:jc w:val="both"/>
            </w:pPr>
            <w:r w:rsidRPr="0096463E">
              <w:t>Definirane</w:t>
            </w:r>
            <w:r w:rsidR="00C76FF1" w:rsidRPr="0096463E">
              <w:t xml:space="preserve"> promocijsk</w:t>
            </w:r>
            <w:r w:rsidRPr="0096463E">
              <w:t>e</w:t>
            </w:r>
            <w:r w:rsidR="00C76FF1" w:rsidRPr="0096463E">
              <w:t xml:space="preserve"> aktivnosti </w:t>
            </w:r>
          </w:p>
          <w:p w14:paraId="6A04FFCE" w14:textId="0217A59D" w:rsidR="00C76FF1" w:rsidRPr="0096463E" w:rsidRDefault="00C76FF1" w:rsidP="00193000">
            <w:pPr>
              <w:jc w:val="both"/>
            </w:pPr>
            <w:r w:rsidRPr="0096463E">
              <w:t>Prove</w:t>
            </w:r>
            <w:r w:rsidR="0075303F" w:rsidRPr="0096463E">
              <w:t>dene</w:t>
            </w:r>
            <w:r w:rsidRPr="0096463E">
              <w:t xml:space="preserve"> promocijsk</w:t>
            </w:r>
            <w:r w:rsidR="0075303F" w:rsidRPr="0096463E">
              <w:t>e</w:t>
            </w:r>
            <w:r w:rsidRPr="0096463E">
              <w:t xml:space="preserve"> aktivnosti </w:t>
            </w:r>
          </w:p>
          <w:p w14:paraId="3BDB75CB" w14:textId="53A666D3" w:rsidR="00906532" w:rsidRPr="0096463E" w:rsidRDefault="0075303F" w:rsidP="00193000">
            <w:pPr>
              <w:jc w:val="both"/>
            </w:pPr>
            <w:r w:rsidRPr="0096463E">
              <w:t>Provedeno p</w:t>
            </w:r>
            <w:r w:rsidR="00C76FF1" w:rsidRPr="0096463E">
              <w:t xml:space="preserve">raćenje i evaluacija </w:t>
            </w:r>
          </w:p>
        </w:tc>
      </w:tr>
      <w:tr w:rsidR="00906532" w:rsidRPr="0096463E" w14:paraId="38472A81" w14:textId="77777777" w:rsidTr="00F6759D">
        <w:tc>
          <w:tcPr>
            <w:tcW w:w="4698" w:type="dxa"/>
          </w:tcPr>
          <w:p w14:paraId="35AC7B75" w14:textId="77777777" w:rsidR="00906532" w:rsidRPr="0096463E" w:rsidRDefault="00906532" w:rsidP="00193000">
            <w:pPr>
              <w:jc w:val="both"/>
            </w:pPr>
            <w:r w:rsidRPr="0096463E">
              <w:t>Ukupna procijenjena vrijednost projekta</w:t>
            </w:r>
          </w:p>
        </w:tc>
        <w:tc>
          <w:tcPr>
            <w:tcW w:w="4698" w:type="dxa"/>
          </w:tcPr>
          <w:p w14:paraId="350913BE" w14:textId="77777777" w:rsidR="00906532" w:rsidRPr="0096463E" w:rsidRDefault="00906532" w:rsidP="00193000">
            <w:pPr>
              <w:jc w:val="both"/>
            </w:pPr>
          </w:p>
        </w:tc>
      </w:tr>
      <w:tr w:rsidR="00906532" w:rsidRPr="0096463E" w14:paraId="7DD0CB59" w14:textId="77777777" w:rsidTr="00F6759D">
        <w:tc>
          <w:tcPr>
            <w:tcW w:w="4698" w:type="dxa"/>
          </w:tcPr>
          <w:p w14:paraId="1D365F79" w14:textId="77777777" w:rsidR="00906532" w:rsidRPr="0096463E" w:rsidRDefault="00906532" w:rsidP="00193000">
            <w:pPr>
              <w:jc w:val="both"/>
            </w:pPr>
            <w:r w:rsidRPr="0096463E">
              <w:t>Izvor financiranja</w:t>
            </w:r>
          </w:p>
        </w:tc>
        <w:tc>
          <w:tcPr>
            <w:tcW w:w="4698" w:type="dxa"/>
          </w:tcPr>
          <w:p w14:paraId="3392535A" w14:textId="77777777" w:rsidR="00C76FF1" w:rsidRPr="0096463E" w:rsidRDefault="00C76FF1" w:rsidP="00193000">
            <w:pPr>
              <w:jc w:val="both"/>
            </w:pPr>
            <w:r w:rsidRPr="0096463E">
              <w:t>Proračun TZ Požeško-slavonske županije</w:t>
            </w:r>
          </w:p>
          <w:p w14:paraId="49F958CF" w14:textId="47D49B9A" w:rsidR="00906532" w:rsidRPr="0096463E" w:rsidRDefault="00C76FF1" w:rsidP="00193000">
            <w:pPr>
              <w:jc w:val="both"/>
            </w:pPr>
            <w:r w:rsidRPr="0096463E">
              <w:t>Proračun turističkih zajednica gradova Požege, Pakraca, Pleternice, Lipika i Kutjeva te TZ Zlatni Papuk</w:t>
            </w:r>
          </w:p>
        </w:tc>
      </w:tr>
      <w:tr w:rsidR="00906532" w:rsidRPr="0096463E" w14:paraId="26041EE8" w14:textId="77777777" w:rsidTr="00F6759D">
        <w:tc>
          <w:tcPr>
            <w:tcW w:w="4698" w:type="dxa"/>
          </w:tcPr>
          <w:p w14:paraId="4E16007B" w14:textId="77777777" w:rsidR="00906532" w:rsidRPr="0096463E" w:rsidRDefault="00906532" w:rsidP="00193000">
            <w:pPr>
              <w:jc w:val="both"/>
            </w:pPr>
            <w:r w:rsidRPr="0096463E">
              <w:t>Potrebna studijska/projektna dokumentacija</w:t>
            </w:r>
          </w:p>
        </w:tc>
        <w:tc>
          <w:tcPr>
            <w:tcW w:w="4698" w:type="dxa"/>
          </w:tcPr>
          <w:p w14:paraId="3D1D3EEF" w14:textId="23D6DC02" w:rsidR="00906532" w:rsidRPr="0096463E" w:rsidRDefault="00C7389B" w:rsidP="00193000">
            <w:pPr>
              <w:jc w:val="both"/>
            </w:pPr>
            <w:r w:rsidRPr="0096463E">
              <w:t>Ne</w:t>
            </w:r>
          </w:p>
        </w:tc>
      </w:tr>
    </w:tbl>
    <w:p w14:paraId="228E9466" w14:textId="77777777" w:rsidR="00906532" w:rsidRPr="0096463E" w:rsidRDefault="00906532" w:rsidP="00193000">
      <w:pPr>
        <w:spacing w:after="0" w:line="240" w:lineRule="auto"/>
        <w:jc w:val="both"/>
      </w:pPr>
    </w:p>
    <w:p w14:paraId="4B3451B5"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C76FF1" w:rsidRPr="0096463E" w14:paraId="23A486EC" w14:textId="77777777" w:rsidTr="00E61592">
        <w:tc>
          <w:tcPr>
            <w:tcW w:w="4698" w:type="dxa"/>
            <w:shd w:val="clear" w:color="auto" w:fill="F2F2F2" w:themeFill="background1" w:themeFillShade="F2"/>
          </w:tcPr>
          <w:p w14:paraId="68FB14B5" w14:textId="77777777" w:rsidR="00C76FF1" w:rsidRPr="0096463E" w:rsidRDefault="00C76FF1" w:rsidP="00193000">
            <w:pPr>
              <w:jc w:val="both"/>
              <w:rPr>
                <w:b/>
                <w:bCs/>
              </w:rPr>
            </w:pPr>
            <w:r w:rsidRPr="0096463E">
              <w:rPr>
                <w:b/>
                <w:bCs/>
              </w:rPr>
              <w:t>Projekt</w:t>
            </w:r>
          </w:p>
        </w:tc>
        <w:tc>
          <w:tcPr>
            <w:tcW w:w="4698" w:type="dxa"/>
            <w:shd w:val="clear" w:color="auto" w:fill="F2F2F2" w:themeFill="background1" w:themeFillShade="F2"/>
          </w:tcPr>
          <w:p w14:paraId="03565FC4" w14:textId="4606273D" w:rsidR="00C76FF1" w:rsidRPr="0096463E" w:rsidRDefault="00C76FF1" w:rsidP="00193000">
            <w:pPr>
              <w:jc w:val="both"/>
              <w:rPr>
                <w:b/>
                <w:bCs/>
              </w:rPr>
            </w:pPr>
            <w:r w:rsidRPr="0096463E">
              <w:rPr>
                <w:b/>
                <w:bCs/>
              </w:rPr>
              <w:t>Unapređenje B2B aktivnosti</w:t>
            </w:r>
            <w:r w:rsidR="008A590E" w:rsidRPr="0096463E">
              <w:rPr>
                <w:b/>
                <w:bCs/>
              </w:rPr>
              <w:t xml:space="preserve"> </w:t>
            </w:r>
            <w:r w:rsidRPr="0096463E">
              <w:rPr>
                <w:b/>
                <w:bCs/>
              </w:rPr>
              <w:t>i interni marketing</w:t>
            </w:r>
          </w:p>
        </w:tc>
      </w:tr>
      <w:tr w:rsidR="00C76FF1" w:rsidRPr="0096463E" w14:paraId="1A04600E" w14:textId="77777777" w:rsidTr="00161E44">
        <w:tc>
          <w:tcPr>
            <w:tcW w:w="4698" w:type="dxa"/>
          </w:tcPr>
          <w:p w14:paraId="79D8BF5B" w14:textId="77777777" w:rsidR="00C76FF1" w:rsidRPr="0096463E" w:rsidRDefault="00C76FF1" w:rsidP="00193000">
            <w:pPr>
              <w:jc w:val="both"/>
            </w:pPr>
            <w:r w:rsidRPr="0096463E">
              <w:t>Opis projekta</w:t>
            </w:r>
          </w:p>
        </w:tc>
        <w:tc>
          <w:tcPr>
            <w:tcW w:w="4698" w:type="dxa"/>
          </w:tcPr>
          <w:p w14:paraId="111AB36D" w14:textId="77777777" w:rsidR="00C76FF1" w:rsidRPr="0096463E" w:rsidRDefault="00C76FF1" w:rsidP="00193000">
            <w:pPr>
              <w:jc w:val="both"/>
            </w:pPr>
            <w:r w:rsidRPr="0096463E">
              <w:t>Riječ je o podršci poslovnom sektoru i internoj javnosti kroz pružanje aktualnih informacija, edukativnih sadržaja, uputa za pojedine aktivnosti, trendova iz područja turizma i sl., s ciljem pomoći kod donošenja odluka i poticaja za uključivanjem u turističke aktivnosti.</w:t>
            </w:r>
          </w:p>
          <w:p w14:paraId="0B320C09" w14:textId="25A89AB8" w:rsidR="00C76FF1" w:rsidRPr="0096463E" w:rsidRDefault="00C76FF1" w:rsidP="00193000">
            <w:pPr>
              <w:jc w:val="both"/>
            </w:pPr>
            <w:r w:rsidRPr="0096463E">
              <w:t>Predlaže se,</w:t>
            </w:r>
            <w:r w:rsidR="008A590E" w:rsidRPr="0096463E">
              <w:t xml:space="preserve"> </w:t>
            </w:r>
            <w:r w:rsidRPr="0096463E">
              <w:t>na stranicama Turističke zajednice Požeško-slavonske županije,</w:t>
            </w:r>
            <w:r w:rsidR="008A590E" w:rsidRPr="0096463E">
              <w:t xml:space="preserve"> </w:t>
            </w:r>
            <w:r w:rsidRPr="0096463E">
              <w:t>formirati posebnu sekciju u kojoj će se,</w:t>
            </w:r>
            <w:r w:rsidR="008A590E" w:rsidRPr="0096463E">
              <w:t xml:space="preserve"> </w:t>
            </w:r>
            <w:r w:rsidRPr="0096463E">
              <w:t>na jednostavan, pregledan i organiziran način,</w:t>
            </w:r>
            <w:r w:rsidR="008A590E" w:rsidRPr="0096463E">
              <w:t xml:space="preserve"> </w:t>
            </w:r>
            <w:r w:rsidRPr="0096463E">
              <w:t>pružati sve aktualne informacije koje mogu pomoći poslovnom sektoru i informirati internu javnost. Vremenom bi to moglo</w:t>
            </w:r>
            <w:r w:rsidR="008A590E" w:rsidRPr="0096463E">
              <w:t xml:space="preserve"> </w:t>
            </w:r>
            <w:r w:rsidRPr="0096463E">
              <w:t>postati mjesto stalnog informiranja i povezivanja poslovnog sektora čime bi se dodatno pomoglo u razvijanju suradnje i partnerstva. Informacije koje bi se ovdje mogle nalaziti su: aktualni projekti i njihova realizacija,</w:t>
            </w:r>
            <w:r w:rsidR="008A590E" w:rsidRPr="0096463E">
              <w:t xml:space="preserve"> </w:t>
            </w:r>
            <w:r w:rsidRPr="0096463E">
              <w:t>planirani projekti, stanje u turizmu Županije, planirane aktivnosti u tekućoj godini i za sljedeću godinu, EU projekti-posebno u domeni turizma, najava događanja, adresari, edukacijski materijali -upute za prezentaciju brenda, trendovi u turizmu, važeći zakoni i propisi iz područja turizma, dobri primjeri iz prakse, najava događanja</w:t>
            </w:r>
            <w:r w:rsidR="008A590E" w:rsidRPr="0096463E">
              <w:t xml:space="preserve"> </w:t>
            </w:r>
            <w:r w:rsidRPr="0096463E">
              <w:t xml:space="preserve">i sl. </w:t>
            </w:r>
          </w:p>
        </w:tc>
      </w:tr>
      <w:tr w:rsidR="00C76FF1" w:rsidRPr="0096463E" w14:paraId="14F127D0" w14:textId="77777777" w:rsidTr="00161E44">
        <w:tc>
          <w:tcPr>
            <w:tcW w:w="4698" w:type="dxa"/>
          </w:tcPr>
          <w:p w14:paraId="34E5C810" w14:textId="2F7BE059" w:rsidR="00C76FF1" w:rsidRPr="0096463E" w:rsidRDefault="00C76FF1" w:rsidP="00193000">
            <w:pPr>
              <w:jc w:val="both"/>
            </w:pPr>
            <w:r w:rsidRPr="0096463E">
              <w:lastRenderedPageBreak/>
              <w:t>Doprinos ostvarenju pokazatelja održivosti</w:t>
            </w:r>
          </w:p>
        </w:tc>
        <w:tc>
          <w:tcPr>
            <w:tcW w:w="4698" w:type="dxa"/>
          </w:tcPr>
          <w:p w14:paraId="6E38D285" w14:textId="64B74B2A" w:rsidR="00C76FF1" w:rsidRPr="0096463E" w:rsidRDefault="00C76FF1" w:rsidP="00193000">
            <w:pPr>
              <w:jc w:val="both"/>
            </w:pPr>
            <w:r w:rsidRPr="0096463E">
              <w:t xml:space="preserve">Unapređenje destinacijskog menadžmenta </w:t>
            </w:r>
          </w:p>
        </w:tc>
      </w:tr>
      <w:tr w:rsidR="00C76FF1" w:rsidRPr="0096463E" w14:paraId="15C4373A" w14:textId="77777777" w:rsidTr="00161E44">
        <w:tc>
          <w:tcPr>
            <w:tcW w:w="4698" w:type="dxa"/>
          </w:tcPr>
          <w:p w14:paraId="4C0571FF" w14:textId="77777777" w:rsidR="00C76FF1" w:rsidRPr="0096463E" w:rsidRDefault="00C76FF1" w:rsidP="00193000">
            <w:pPr>
              <w:jc w:val="both"/>
            </w:pPr>
            <w:r w:rsidRPr="0096463E">
              <w:t>Nositelj provedbe</w:t>
            </w:r>
          </w:p>
        </w:tc>
        <w:tc>
          <w:tcPr>
            <w:tcW w:w="4698" w:type="dxa"/>
          </w:tcPr>
          <w:p w14:paraId="07F3244C" w14:textId="66CB7448" w:rsidR="00C76FF1" w:rsidRPr="0096463E" w:rsidRDefault="00C76FF1" w:rsidP="00193000">
            <w:pPr>
              <w:jc w:val="both"/>
            </w:pPr>
            <w:r w:rsidRPr="0096463E">
              <w:t>Turistička zajednica Požeško-slavonske županije</w:t>
            </w:r>
          </w:p>
        </w:tc>
      </w:tr>
      <w:tr w:rsidR="00C76FF1" w:rsidRPr="0096463E" w14:paraId="261803E1" w14:textId="77777777" w:rsidTr="00161E44">
        <w:tc>
          <w:tcPr>
            <w:tcW w:w="4698" w:type="dxa"/>
          </w:tcPr>
          <w:p w14:paraId="238767B7" w14:textId="77777777" w:rsidR="00C76FF1" w:rsidRPr="0096463E" w:rsidRDefault="00C76FF1" w:rsidP="00193000">
            <w:pPr>
              <w:jc w:val="both"/>
            </w:pPr>
            <w:r w:rsidRPr="0096463E">
              <w:t>Ostali dionici</w:t>
            </w:r>
          </w:p>
        </w:tc>
        <w:tc>
          <w:tcPr>
            <w:tcW w:w="4698" w:type="dxa"/>
          </w:tcPr>
          <w:p w14:paraId="37A582C3" w14:textId="77777777" w:rsidR="00C76FF1" w:rsidRPr="0096463E" w:rsidRDefault="00C76FF1" w:rsidP="00193000">
            <w:pPr>
              <w:jc w:val="both"/>
            </w:pPr>
            <w:r w:rsidRPr="0096463E">
              <w:t>Tvrtke za izradu internetskih stranica</w:t>
            </w:r>
          </w:p>
          <w:p w14:paraId="1CA2A170" w14:textId="2638C8D2" w:rsidR="00C76FF1" w:rsidRPr="0096463E" w:rsidRDefault="00C76FF1" w:rsidP="00193000">
            <w:pPr>
              <w:jc w:val="both"/>
            </w:pPr>
            <w:r w:rsidRPr="0096463E">
              <w:t>Konzultanti</w:t>
            </w:r>
          </w:p>
        </w:tc>
      </w:tr>
      <w:tr w:rsidR="00C76FF1" w:rsidRPr="0096463E" w14:paraId="7C8CB66A" w14:textId="77777777" w:rsidTr="00161E44">
        <w:tc>
          <w:tcPr>
            <w:tcW w:w="4698" w:type="dxa"/>
          </w:tcPr>
          <w:p w14:paraId="02599F71" w14:textId="77777777" w:rsidR="00C76FF1" w:rsidRPr="0096463E" w:rsidRDefault="00C76FF1" w:rsidP="00193000">
            <w:pPr>
              <w:jc w:val="both"/>
            </w:pPr>
            <w:r w:rsidRPr="0096463E">
              <w:t>Lokacija provedbe</w:t>
            </w:r>
          </w:p>
        </w:tc>
        <w:tc>
          <w:tcPr>
            <w:tcW w:w="4698" w:type="dxa"/>
          </w:tcPr>
          <w:p w14:paraId="43465737" w14:textId="50445D09" w:rsidR="00C76FF1" w:rsidRPr="0096463E" w:rsidRDefault="008A590E" w:rsidP="00193000">
            <w:pPr>
              <w:jc w:val="both"/>
            </w:pPr>
            <w:r w:rsidRPr="0096463E">
              <w:t>Požeško-slavonska županija</w:t>
            </w:r>
          </w:p>
        </w:tc>
      </w:tr>
      <w:tr w:rsidR="00C76FF1" w:rsidRPr="0096463E" w14:paraId="4879AFBD" w14:textId="77777777" w:rsidTr="00161E44">
        <w:tc>
          <w:tcPr>
            <w:tcW w:w="4698" w:type="dxa"/>
          </w:tcPr>
          <w:p w14:paraId="3D3F04C2" w14:textId="77777777" w:rsidR="00C76FF1" w:rsidRPr="0096463E" w:rsidRDefault="00C76FF1" w:rsidP="00193000">
            <w:pPr>
              <w:jc w:val="both"/>
            </w:pPr>
            <w:r w:rsidRPr="0096463E">
              <w:t>Vremenski horizont</w:t>
            </w:r>
          </w:p>
        </w:tc>
        <w:tc>
          <w:tcPr>
            <w:tcW w:w="4698" w:type="dxa"/>
          </w:tcPr>
          <w:p w14:paraId="35A650E2" w14:textId="301E9954" w:rsidR="00C76FF1" w:rsidRPr="0096463E" w:rsidRDefault="00C76FF1" w:rsidP="00193000">
            <w:pPr>
              <w:jc w:val="both"/>
            </w:pPr>
            <w:r w:rsidRPr="0096463E">
              <w:t>202</w:t>
            </w:r>
            <w:r w:rsidR="00876F4F">
              <w:t>5</w:t>
            </w:r>
            <w:r w:rsidRPr="0096463E">
              <w:t>. –</w:t>
            </w:r>
            <w:r w:rsidR="002B21B6" w:rsidRPr="0096463E">
              <w:t xml:space="preserve"> </w:t>
            </w:r>
            <w:r w:rsidRPr="0096463E">
              <w:t xml:space="preserve">kontinuirano </w:t>
            </w:r>
          </w:p>
        </w:tc>
      </w:tr>
      <w:tr w:rsidR="00C76FF1" w:rsidRPr="0096463E" w14:paraId="531C39F6" w14:textId="77777777" w:rsidTr="00161E44">
        <w:tc>
          <w:tcPr>
            <w:tcW w:w="4698" w:type="dxa"/>
          </w:tcPr>
          <w:p w14:paraId="7F57C3FE" w14:textId="6BECB612" w:rsidR="00C76FF1" w:rsidRPr="0096463E" w:rsidRDefault="00C76FF1" w:rsidP="00193000">
            <w:pPr>
              <w:jc w:val="both"/>
            </w:pPr>
            <w:r w:rsidRPr="0096463E">
              <w:t>Ključne točke ostvarenja projekta</w:t>
            </w:r>
          </w:p>
        </w:tc>
        <w:tc>
          <w:tcPr>
            <w:tcW w:w="4698" w:type="dxa"/>
          </w:tcPr>
          <w:p w14:paraId="7071BC34" w14:textId="7117C9CA" w:rsidR="00C76FF1" w:rsidRPr="0096463E" w:rsidRDefault="00C76FF1" w:rsidP="00193000">
            <w:pPr>
              <w:jc w:val="both"/>
            </w:pPr>
            <w:r w:rsidRPr="0096463E">
              <w:t>Izra</w:t>
            </w:r>
            <w:r w:rsidR="006E2BFD" w:rsidRPr="0096463E">
              <w:t>đena</w:t>
            </w:r>
            <w:r w:rsidRPr="0096463E">
              <w:t xml:space="preserve"> web arhitektur</w:t>
            </w:r>
            <w:r w:rsidR="006E2BFD" w:rsidRPr="0096463E">
              <w:t>a</w:t>
            </w:r>
            <w:r w:rsidRPr="0096463E">
              <w:t xml:space="preserve"> za B2B</w:t>
            </w:r>
          </w:p>
          <w:p w14:paraId="564E197D" w14:textId="57C48710" w:rsidR="00C76FF1" w:rsidRPr="0096463E" w:rsidRDefault="00C76FF1" w:rsidP="00193000">
            <w:pPr>
              <w:jc w:val="both"/>
            </w:pPr>
            <w:r w:rsidRPr="0096463E">
              <w:t>Doda</w:t>
            </w:r>
            <w:r w:rsidR="006E2BFD" w:rsidRPr="0096463E">
              <w:t>na</w:t>
            </w:r>
            <w:r w:rsidRPr="0096463E">
              <w:t xml:space="preserve"> sekcij</w:t>
            </w:r>
            <w:r w:rsidR="006E2BFD" w:rsidRPr="0096463E">
              <w:t>a</w:t>
            </w:r>
            <w:r w:rsidRPr="0096463E">
              <w:t xml:space="preserve"> B2B na portal TZ PSŽ</w:t>
            </w:r>
          </w:p>
          <w:p w14:paraId="0D34C155" w14:textId="7AA5F967" w:rsidR="00C76FF1" w:rsidRPr="0096463E" w:rsidRDefault="00C76FF1" w:rsidP="00193000">
            <w:pPr>
              <w:jc w:val="both"/>
            </w:pPr>
            <w:r w:rsidRPr="0096463E">
              <w:t>Prom</w:t>
            </w:r>
            <w:r w:rsidR="002E3AB7" w:rsidRPr="0096463E">
              <w:t>ovirana</w:t>
            </w:r>
            <w:r w:rsidRPr="0096463E">
              <w:t xml:space="preserve"> B2B sekcij</w:t>
            </w:r>
            <w:r w:rsidR="002E3AB7" w:rsidRPr="0096463E">
              <w:t>a</w:t>
            </w:r>
            <w:r w:rsidRPr="0096463E">
              <w:t xml:space="preserve"> među svim potencijalnim korisnicima</w:t>
            </w:r>
          </w:p>
          <w:p w14:paraId="6506DB69" w14:textId="445ABB6B" w:rsidR="00C76FF1" w:rsidRPr="0096463E" w:rsidRDefault="00C76FF1" w:rsidP="00193000">
            <w:pPr>
              <w:jc w:val="both"/>
            </w:pPr>
            <w:r w:rsidRPr="0096463E">
              <w:t>Kontinuirano ažuriran</w:t>
            </w:r>
            <w:r w:rsidR="002E3AB7" w:rsidRPr="0096463E">
              <w:t>e</w:t>
            </w:r>
            <w:r w:rsidRPr="0096463E">
              <w:t xml:space="preserve"> informacij</w:t>
            </w:r>
            <w:r w:rsidR="002E3AB7" w:rsidRPr="0096463E">
              <w:t>e</w:t>
            </w:r>
          </w:p>
        </w:tc>
      </w:tr>
      <w:tr w:rsidR="00C76FF1" w:rsidRPr="0096463E" w14:paraId="59CA8D5F" w14:textId="77777777" w:rsidTr="00161E44">
        <w:tc>
          <w:tcPr>
            <w:tcW w:w="4698" w:type="dxa"/>
          </w:tcPr>
          <w:p w14:paraId="7CE88501" w14:textId="77777777" w:rsidR="00C76FF1" w:rsidRPr="0096463E" w:rsidRDefault="00C76FF1" w:rsidP="00193000">
            <w:pPr>
              <w:jc w:val="both"/>
            </w:pPr>
            <w:r w:rsidRPr="0096463E">
              <w:t>Ukupna procijenjena vrijednost projekta</w:t>
            </w:r>
          </w:p>
        </w:tc>
        <w:tc>
          <w:tcPr>
            <w:tcW w:w="4698" w:type="dxa"/>
          </w:tcPr>
          <w:p w14:paraId="7F43741E" w14:textId="77777777" w:rsidR="00C76FF1" w:rsidRPr="0096463E" w:rsidRDefault="00C76FF1" w:rsidP="00193000">
            <w:pPr>
              <w:jc w:val="both"/>
            </w:pPr>
          </w:p>
        </w:tc>
      </w:tr>
      <w:tr w:rsidR="00C76FF1" w:rsidRPr="0096463E" w14:paraId="3ED04A32" w14:textId="77777777" w:rsidTr="00161E44">
        <w:tc>
          <w:tcPr>
            <w:tcW w:w="4698" w:type="dxa"/>
          </w:tcPr>
          <w:p w14:paraId="4A9E53B2" w14:textId="77777777" w:rsidR="00C76FF1" w:rsidRPr="0096463E" w:rsidRDefault="00C76FF1" w:rsidP="00193000">
            <w:pPr>
              <w:jc w:val="both"/>
            </w:pPr>
            <w:r w:rsidRPr="0096463E">
              <w:t>Izvor financiranja</w:t>
            </w:r>
          </w:p>
        </w:tc>
        <w:tc>
          <w:tcPr>
            <w:tcW w:w="4698" w:type="dxa"/>
          </w:tcPr>
          <w:p w14:paraId="36FDB9DE" w14:textId="60FCCDCF" w:rsidR="00C76FF1" w:rsidRPr="0096463E" w:rsidRDefault="00C76FF1" w:rsidP="00193000">
            <w:pPr>
              <w:jc w:val="both"/>
            </w:pPr>
            <w:r w:rsidRPr="0096463E">
              <w:t>Proračun TZ Požeško-slavonske županije</w:t>
            </w:r>
          </w:p>
        </w:tc>
      </w:tr>
      <w:tr w:rsidR="00C76FF1" w:rsidRPr="0096463E" w14:paraId="6488ABE6" w14:textId="77777777" w:rsidTr="00161E44">
        <w:tc>
          <w:tcPr>
            <w:tcW w:w="4698" w:type="dxa"/>
          </w:tcPr>
          <w:p w14:paraId="57BB441E" w14:textId="77777777" w:rsidR="00C76FF1" w:rsidRPr="0096463E" w:rsidRDefault="00C76FF1" w:rsidP="00193000">
            <w:pPr>
              <w:jc w:val="both"/>
            </w:pPr>
            <w:r w:rsidRPr="0096463E">
              <w:t>Potrebna studijska/projektna dokumentacija</w:t>
            </w:r>
          </w:p>
        </w:tc>
        <w:tc>
          <w:tcPr>
            <w:tcW w:w="4698" w:type="dxa"/>
          </w:tcPr>
          <w:p w14:paraId="46311893" w14:textId="00F39932" w:rsidR="00C76FF1" w:rsidRPr="0096463E" w:rsidRDefault="002B2B4F" w:rsidP="00193000">
            <w:pPr>
              <w:jc w:val="both"/>
            </w:pPr>
            <w:r w:rsidRPr="0096463E">
              <w:t>Ne</w:t>
            </w:r>
          </w:p>
        </w:tc>
      </w:tr>
    </w:tbl>
    <w:p w14:paraId="568EAB9B" w14:textId="77777777" w:rsidR="006659D5" w:rsidRPr="0096463E" w:rsidRDefault="006659D5" w:rsidP="00193000">
      <w:pPr>
        <w:spacing w:after="0" w:line="240" w:lineRule="auto"/>
        <w:jc w:val="both"/>
      </w:pPr>
    </w:p>
    <w:p w14:paraId="7AE36748" w14:textId="77777777" w:rsidR="00CA5E56" w:rsidRPr="0096463E" w:rsidRDefault="00CA5E56" w:rsidP="00193000">
      <w:pPr>
        <w:spacing w:after="0" w:line="240" w:lineRule="auto"/>
        <w:jc w:val="both"/>
      </w:pPr>
    </w:p>
    <w:p w14:paraId="5AEAA0C9" w14:textId="23DF8D0B" w:rsidR="00FF748E" w:rsidRPr="0096463E" w:rsidRDefault="00E61592" w:rsidP="00E61592">
      <w:pPr>
        <w:pStyle w:val="Naslov2"/>
      </w:pPr>
      <w:bookmarkStart w:id="101" w:name="_Toc190099385"/>
      <w:r>
        <w:t xml:space="preserve">6.2. </w:t>
      </w:r>
      <w:r w:rsidR="00FF748E" w:rsidRPr="0096463E">
        <w:t>Projekti posebnog značenja za razvoj destinacij</w:t>
      </w:r>
      <w:r w:rsidR="00B447D5" w:rsidRPr="0096463E">
        <w:t>e</w:t>
      </w:r>
      <w:bookmarkEnd w:id="101"/>
    </w:p>
    <w:p w14:paraId="02691029" w14:textId="77777777" w:rsidR="00481179" w:rsidRPr="0096463E" w:rsidRDefault="00481179" w:rsidP="00193000">
      <w:pPr>
        <w:spacing w:after="0" w:line="240" w:lineRule="auto"/>
        <w:jc w:val="both"/>
      </w:pPr>
    </w:p>
    <w:p w14:paraId="0251A8F7" w14:textId="77777777" w:rsidR="003C0F8F" w:rsidRPr="0096463E" w:rsidRDefault="003C0F8F"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A24474" w:rsidRPr="0096463E" w14:paraId="684E1572" w14:textId="77777777" w:rsidTr="00E61592">
        <w:tc>
          <w:tcPr>
            <w:tcW w:w="4698" w:type="dxa"/>
            <w:shd w:val="clear" w:color="auto" w:fill="F2F2F2" w:themeFill="background1" w:themeFillShade="F2"/>
          </w:tcPr>
          <w:p w14:paraId="0180043F" w14:textId="77777777" w:rsidR="00A24474" w:rsidRPr="0096463E" w:rsidRDefault="00A24474" w:rsidP="00193000">
            <w:pPr>
              <w:jc w:val="both"/>
              <w:rPr>
                <w:b/>
                <w:bCs/>
              </w:rPr>
            </w:pPr>
            <w:r w:rsidRPr="0096463E">
              <w:rPr>
                <w:b/>
                <w:bCs/>
              </w:rPr>
              <w:t>Projekt</w:t>
            </w:r>
          </w:p>
        </w:tc>
        <w:tc>
          <w:tcPr>
            <w:tcW w:w="4698" w:type="dxa"/>
            <w:shd w:val="clear" w:color="auto" w:fill="F2F2F2" w:themeFill="background1" w:themeFillShade="F2"/>
          </w:tcPr>
          <w:p w14:paraId="272F9AB0" w14:textId="2FD8C2EC" w:rsidR="00A24474" w:rsidRPr="0096463E" w:rsidRDefault="002D4E57" w:rsidP="00193000">
            <w:pPr>
              <w:jc w:val="both"/>
              <w:rPr>
                <w:b/>
                <w:bCs/>
              </w:rPr>
            </w:pPr>
            <w:r w:rsidRPr="0096463E">
              <w:rPr>
                <w:b/>
                <w:bCs/>
              </w:rPr>
              <w:t>Pretvaranje Trga Svetog Trojstva u Požegi u pješačku zonu</w:t>
            </w:r>
          </w:p>
        </w:tc>
      </w:tr>
      <w:tr w:rsidR="00A24474" w:rsidRPr="0096463E" w14:paraId="234E4059" w14:textId="77777777" w:rsidTr="00161E44">
        <w:tc>
          <w:tcPr>
            <w:tcW w:w="4698" w:type="dxa"/>
          </w:tcPr>
          <w:p w14:paraId="1699B502" w14:textId="77777777" w:rsidR="00A24474" w:rsidRPr="0096463E" w:rsidRDefault="00A24474" w:rsidP="00193000">
            <w:pPr>
              <w:jc w:val="both"/>
            </w:pPr>
            <w:r w:rsidRPr="0096463E">
              <w:t>Opis projekta</w:t>
            </w:r>
          </w:p>
        </w:tc>
        <w:tc>
          <w:tcPr>
            <w:tcW w:w="4698" w:type="dxa"/>
          </w:tcPr>
          <w:p w14:paraId="21C1CFD1" w14:textId="121D4FA4" w:rsidR="00A24474" w:rsidRPr="0096463E" w:rsidRDefault="002D4E57" w:rsidP="00193000">
            <w:pPr>
              <w:jc w:val="both"/>
            </w:pPr>
            <w:r w:rsidRPr="0096463E">
              <w:t>Trg Svetog Trojstva jedan je od najatraktivnijih baroknih trgova u Hrvatskoj, čija ljepota ne dolazi do izražaja zbog njegove osnovne funkcije kao parkirališta i tranzitnog prometa koji prolazi preko njega. U planu je cjelovita rekonstrukcija prostora trga i okolnog prostora, usklađenje današnje</w:t>
            </w:r>
            <w:r w:rsidR="00614DCB" w:rsidRPr="0096463E">
              <w:t xml:space="preserve"> </w:t>
            </w:r>
            <w:r w:rsidRPr="0096463E">
              <w:t>potrebe građana s povijesnom urbanističko arhitektonskom</w:t>
            </w:r>
            <w:r w:rsidR="00614DCB" w:rsidRPr="0096463E">
              <w:t xml:space="preserve"> </w:t>
            </w:r>
            <w:r w:rsidRPr="0096463E">
              <w:t>strukturom trga i krajolikom te omogućavanje funkcionalnog, kvalitetnog i sadržajno kreativnog boravka</w:t>
            </w:r>
            <w:r w:rsidR="00614DCB" w:rsidRPr="0096463E">
              <w:t xml:space="preserve"> </w:t>
            </w:r>
            <w:r w:rsidRPr="0096463E">
              <w:t>građana i gostiju u javnom gradskom prostoru. Projekt uređenja trga zasniva se na konceptu revitalizacije tog prostora kao trajnog gradskog središta te transmisije elemenata povijesnog urbanog identiteta, duge i slojevite povijesti trga, u oblikovanju budućnosti grada za 21. stoljeće. Sama ploha omeđena je povijesnim prometnim pravcima(sjeverni i zapadni)dok se južno-istočno položena cesta u drugoj fazi ukida i pretvara u interventni put.</w:t>
            </w:r>
          </w:p>
        </w:tc>
      </w:tr>
      <w:tr w:rsidR="00A24474" w:rsidRPr="0096463E" w14:paraId="5143031B" w14:textId="77777777" w:rsidTr="00161E44">
        <w:tc>
          <w:tcPr>
            <w:tcW w:w="4698" w:type="dxa"/>
          </w:tcPr>
          <w:p w14:paraId="0C074B62" w14:textId="4F9719D7" w:rsidR="00A24474" w:rsidRPr="0096463E" w:rsidRDefault="00525586" w:rsidP="00193000">
            <w:pPr>
              <w:jc w:val="both"/>
            </w:pPr>
            <w:r w:rsidRPr="0096463E">
              <w:t>N</w:t>
            </w:r>
            <w:r w:rsidR="00A24474" w:rsidRPr="0096463E">
              <w:t>ačin doprinosa strateškom cilju</w:t>
            </w:r>
          </w:p>
        </w:tc>
        <w:tc>
          <w:tcPr>
            <w:tcW w:w="4698" w:type="dxa"/>
          </w:tcPr>
          <w:p w14:paraId="0EE3B929" w14:textId="7B23FB98" w:rsidR="00A24474" w:rsidRPr="0096463E" w:rsidRDefault="002D4E57" w:rsidP="00193000">
            <w:pPr>
              <w:jc w:val="both"/>
            </w:pPr>
            <w:r w:rsidRPr="0096463E">
              <w:t>Pozicionirati Požegu kao jedno od najatraktivnijih urbanih središta kontinentalne Hrvatske i podići kvalitetu života lokalnog stanovništva</w:t>
            </w:r>
          </w:p>
        </w:tc>
      </w:tr>
      <w:tr w:rsidR="00A24474" w:rsidRPr="0096463E" w14:paraId="4CC31B41" w14:textId="77777777" w:rsidTr="00161E44">
        <w:tc>
          <w:tcPr>
            <w:tcW w:w="4698" w:type="dxa"/>
          </w:tcPr>
          <w:p w14:paraId="29C030C8" w14:textId="77777777" w:rsidR="00A24474" w:rsidRPr="0096463E" w:rsidRDefault="00A24474" w:rsidP="00193000">
            <w:pPr>
              <w:jc w:val="both"/>
            </w:pPr>
            <w:r w:rsidRPr="0096463E">
              <w:lastRenderedPageBreak/>
              <w:t>Nositelj provedbe</w:t>
            </w:r>
          </w:p>
        </w:tc>
        <w:tc>
          <w:tcPr>
            <w:tcW w:w="4698" w:type="dxa"/>
          </w:tcPr>
          <w:p w14:paraId="4D1C2BA4" w14:textId="2E780170" w:rsidR="00A24474" w:rsidRPr="0096463E" w:rsidRDefault="002D4E57" w:rsidP="00193000">
            <w:pPr>
              <w:jc w:val="both"/>
            </w:pPr>
            <w:r w:rsidRPr="0096463E">
              <w:t>Grad Požega i Požeško-slavonska županija</w:t>
            </w:r>
          </w:p>
        </w:tc>
      </w:tr>
      <w:tr w:rsidR="00A24474" w:rsidRPr="0096463E" w14:paraId="04E719EB" w14:textId="77777777" w:rsidTr="00161E44">
        <w:tc>
          <w:tcPr>
            <w:tcW w:w="4698" w:type="dxa"/>
          </w:tcPr>
          <w:p w14:paraId="73F95CEF" w14:textId="77777777" w:rsidR="00A24474" w:rsidRPr="0096463E" w:rsidRDefault="00A24474" w:rsidP="00193000">
            <w:pPr>
              <w:jc w:val="both"/>
            </w:pPr>
            <w:r w:rsidRPr="0096463E">
              <w:t>Ostali dionici</w:t>
            </w:r>
          </w:p>
        </w:tc>
        <w:tc>
          <w:tcPr>
            <w:tcW w:w="4698" w:type="dxa"/>
          </w:tcPr>
          <w:p w14:paraId="406F323D" w14:textId="4CDBEC0B" w:rsidR="00A24474" w:rsidRPr="0096463E" w:rsidRDefault="002D4E57" w:rsidP="00193000">
            <w:pPr>
              <w:jc w:val="both"/>
            </w:pPr>
            <w:r w:rsidRPr="0096463E">
              <w:t>Turistička zajednica Grada Požege</w:t>
            </w:r>
          </w:p>
        </w:tc>
      </w:tr>
      <w:tr w:rsidR="00A24474" w:rsidRPr="0096463E" w14:paraId="11E61D7C" w14:textId="77777777" w:rsidTr="00161E44">
        <w:tc>
          <w:tcPr>
            <w:tcW w:w="4698" w:type="dxa"/>
          </w:tcPr>
          <w:p w14:paraId="30D9F1FD" w14:textId="77777777" w:rsidR="00A24474" w:rsidRPr="0096463E" w:rsidRDefault="00A24474" w:rsidP="00193000">
            <w:pPr>
              <w:jc w:val="both"/>
            </w:pPr>
            <w:r w:rsidRPr="0096463E">
              <w:t>Lokacija provedbe</w:t>
            </w:r>
          </w:p>
        </w:tc>
        <w:tc>
          <w:tcPr>
            <w:tcW w:w="4698" w:type="dxa"/>
          </w:tcPr>
          <w:p w14:paraId="3425316E" w14:textId="77227C00" w:rsidR="00A24474" w:rsidRPr="0096463E" w:rsidRDefault="00614DCB" w:rsidP="00193000">
            <w:pPr>
              <w:jc w:val="both"/>
            </w:pPr>
            <w:r w:rsidRPr="0096463E">
              <w:t>Grad Požega</w:t>
            </w:r>
          </w:p>
        </w:tc>
      </w:tr>
      <w:tr w:rsidR="00A24474" w:rsidRPr="0096463E" w14:paraId="5BA8D335" w14:textId="77777777" w:rsidTr="00161E44">
        <w:tc>
          <w:tcPr>
            <w:tcW w:w="4698" w:type="dxa"/>
          </w:tcPr>
          <w:p w14:paraId="4405CD54" w14:textId="77777777" w:rsidR="00A24474" w:rsidRPr="0096463E" w:rsidRDefault="00A24474" w:rsidP="00193000">
            <w:pPr>
              <w:jc w:val="both"/>
            </w:pPr>
            <w:r w:rsidRPr="0096463E">
              <w:t>Vremenski horizont</w:t>
            </w:r>
          </w:p>
        </w:tc>
        <w:tc>
          <w:tcPr>
            <w:tcW w:w="4698" w:type="dxa"/>
          </w:tcPr>
          <w:p w14:paraId="2DA2DA98" w14:textId="2BFB5157" w:rsidR="00A24474" w:rsidRPr="0096463E" w:rsidRDefault="002D4E57" w:rsidP="00193000">
            <w:pPr>
              <w:jc w:val="both"/>
            </w:pPr>
            <w:r w:rsidRPr="0096463E">
              <w:t xml:space="preserve">Okvirno do </w:t>
            </w:r>
            <w:r w:rsidRPr="00A929F8">
              <w:rPr>
                <w:color w:val="FF0000"/>
              </w:rPr>
              <w:t xml:space="preserve">2025. </w:t>
            </w:r>
            <w:r w:rsidRPr="0096463E">
              <w:t>godine, ali se ne može precizno odrediti zbog ovisnosti o vanjskim subjektima</w:t>
            </w:r>
          </w:p>
        </w:tc>
      </w:tr>
      <w:tr w:rsidR="00A24474" w:rsidRPr="0096463E" w14:paraId="3552B360" w14:textId="77777777" w:rsidTr="00161E44">
        <w:tc>
          <w:tcPr>
            <w:tcW w:w="4698" w:type="dxa"/>
          </w:tcPr>
          <w:p w14:paraId="76BB77DC" w14:textId="536DD064" w:rsidR="00A24474" w:rsidRPr="0096463E" w:rsidRDefault="00A24474" w:rsidP="00193000">
            <w:pPr>
              <w:jc w:val="both"/>
            </w:pPr>
            <w:r w:rsidRPr="0096463E">
              <w:t>Ključne točke ostvarenja projekta</w:t>
            </w:r>
          </w:p>
        </w:tc>
        <w:tc>
          <w:tcPr>
            <w:tcW w:w="4698" w:type="dxa"/>
          </w:tcPr>
          <w:p w14:paraId="39A9237E" w14:textId="5DFFCD58" w:rsidR="002D4E57" w:rsidRPr="0096463E" w:rsidRDefault="002D4E57" w:rsidP="00193000">
            <w:pPr>
              <w:jc w:val="both"/>
            </w:pPr>
            <w:r w:rsidRPr="0096463E">
              <w:t>Izra</w:t>
            </w:r>
            <w:r w:rsidR="00315CFE" w:rsidRPr="0096463E">
              <w:t>đen</w:t>
            </w:r>
            <w:r w:rsidRPr="0096463E">
              <w:t xml:space="preserve"> i realiz</w:t>
            </w:r>
            <w:r w:rsidR="00315CFE" w:rsidRPr="0096463E">
              <w:t>iran</w:t>
            </w:r>
            <w:r w:rsidRPr="0096463E">
              <w:t xml:space="preserve"> izvedben</w:t>
            </w:r>
            <w:r w:rsidR="00315CFE" w:rsidRPr="0096463E">
              <w:t>i</w:t>
            </w:r>
            <w:r w:rsidRPr="0096463E">
              <w:t xml:space="preserve"> prometn</w:t>
            </w:r>
            <w:r w:rsidR="00315CFE" w:rsidRPr="0096463E">
              <w:t>i</w:t>
            </w:r>
            <w:r w:rsidRPr="0096463E">
              <w:t xml:space="preserve"> projekt pretvaranja Trga u pješačku zonu s</w:t>
            </w:r>
            <w:r w:rsidR="00614DCB" w:rsidRPr="0096463E">
              <w:t xml:space="preserve"> </w:t>
            </w:r>
            <w:r w:rsidRPr="0096463E">
              <w:t>izgra</w:t>
            </w:r>
            <w:r w:rsidR="00315CFE" w:rsidRPr="0096463E">
              <w:t>đenim</w:t>
            </w:r>
            <w:r w:rsidRPr="0096463E">
              <w:t xml:space="preserve"> parkirališt</w:t>
            </w:r>
            <w:r w:rsidR="00315CFE" w:rsidRPr="0096463E">
              <w:t>em</w:t>
            </w:r>
            <w:r w:rsidRPr="0096463E">
              <w:t xml:space="preserve"> na temelju već postojećih planova</w:t>
            </w:r>
          </w:p>
          <w:p w14:paraId="10F22A70" w14:textId="01EEC4F1" w:rsidR="00A24474" w:rsidRPr="0096463E" w:rsidRDefault="002D4E57" w:rsidP="00193000">
            <w:pPr>
              <w:jc w:val="both"/>
            </w:pPr>
            <w:r w:rsidRPr="0096463E">
              <w:t>Izra</w:t>
            </w:r>
            <w:r w:rsidR="00315CFE" w:rsidRPr="0096463E">
              <w:t>đen</w:t>
            </w:r>
            <w:r w:rsidRPr="0096463E">
              <w:t xml:space="preserve"> i realiz</w:t>
            </w:r>
            <w:r w:rsidR="00315CFE" w:rsidRPr="0096463E">
              <w:t>iran</w:t>
            </w:r>
            <w:r w:rsidRPr="0096463E">
              <w:t xml:space="preserve"> projekt uređenja površine Trga Svetog Trojstva</w:t>
            </w:r>
          </w:p>
        </w:tc>
      </w:tr>
      <w:tr w:rsidR="00A24474" w:rsidRPr="0096463E" w14:paraId="5F0CA538" w14:textId="77777777" w:rsidTr="00161E44">
        <w:tc>
          <w:tcPr>
            <w:tcW w:w="4698" w:type="dxa"/>
          </w:tcPr>
          <w:p w14:paraId="40B8358E" w14:textId="77777777" w:rsidR="00A24474" w:rsidRPr="0096463E" w:rsidRDefault="00A24474" w:rsidP="00193000">
            <w:pPr>
              <w:jc w:val="both"/>
            </w:pPr>
            <w:r w:rsidRPr="0096463E">
              <w:t>Ukupna procijenjena vrijednost projekta</w:t>
            </w:r>
          </w:p>
        </w:tc>
        <w:tc>
          <w:tcPr>
            <w:tcW w:w="4698" w:type="dxa"/>
          </w:tcPr>
          <w:p w14:paraId="75EB4D98" w14:textId="67909B08" w:rsidR="00A24474" w:rsidRPr="0096463E" w:rsidRDefault="000D2AB8" w:rsidP="00193000">
            <w:pPr>
              <w:jc w:val="both"/>
            </w:pPr>
            <w:r w:rsidRPr="0096463E">
              <w:t>2.919.901 eura</w:t>
            </w:r>
          </w:p>
        </w:tc>
      </w:tr>
      <w:tr w:rsidR="00A24474" w:rsidRPr="0096463E" w14:paraId="238FA41C" w14:textId="77777777" w:rsidTr="00161E44">
        <w:tc>
          <w:tcPr>
            <w:tcW w:w="4698" w:type="dxa"/>
          </w:tcPr>
          <w:p w14:paraId="032B4FDB" w14:textId="77777777" w:rsidR="00A24474" w:rsidRPr="0096463E" w:rsidRDefault="00A24474" w:rsidP="00193000">
            <w:pPr>
              <w:jc w:val="both"/>
            </w:pPr>
            <w:r w:rsidRPr="0096463E">
              <w:t>Izvor financiranja</w:t>
            </w:r>
          </w:p>
        </w:tc>
        <w:tc>
          <w:tcPr>
            <w:tcW w:w="4698" w:type="dxa"/>
          </w:tcPr>
          <w:p w14:paraId="2FA3375C" w14:textId="4CDE3C84" w:rsidR="00A24474" w:rsidRPr="0096463E" w:rsidRDefault="002D4E57" w:rsidP="00193000">
            <w:pPr>
              <w:jc w:val="both"/>
            </w:pPr>
            <w:r w:rsidRPr="0096463E">
              <w:t>Proračun Grada Požege i Požeško-slavonske županije, sredstva iz EU fondova</w:t>
            </w:r>
          </w:p>
        </w:tc>
      </w:tr>
      <w:tr w:rsidR="00A24474" w:rsidRPr="0096463E" w14:paraId="108A1729" w14:textId="77777777" w:rsidTr="00161E44">
        <w:tc>
          <w:tcPr>
            <w:tcW w:w="4698" w:type="dxa"/>
          </w:tcPr>
          <w:p w14:paraId="58978EED" w14:textId="77777777" w:rsidR="00A24474" w:rsidRPr="0096463E" w:rsidRDefault="00A24474" w:rsidP="00193000">
            <w:pPr>
              <w:jc w:val="both"/>
            </w:pPr>
            <w:r w:rsidRPr="0096463E">
              <w:t>Potrebna studijska/projektna dokumentacija</w:t>
            </w:r>
          </w:p>
        </w:tc>
        <w:tc>
          <w:tcPr>
            <w:tcW w:w="4698" w:type="dxa"/>
          </w:tcPr>
          <w:p w14:paraId="4953023F" w14:textId="5E98FF17" w:rsidR="00A24474" w:rsidRPr="0096463E" w:rsidRDefault="00553D43" w:rsidP="00193000">
            <w:pPr>
              <w:jc w:val="both"/>
            </w:pPr>
            <w:r w:rsidRPr="0096463E">
              <w:t>Da</w:t>
            </w:r>
          </w:p>
        </w:tc>
      </w:tr>
    </w:tbl>
    <w:p w14:paraId="054DEBD3" w14:textId="460D77C2" w:rsidR="00325162" w:rsidRDefault="00325162" w:rsidP="00193000">
      <w:pPr>
        <w:spacing w:after="0" w:line="240" w:lineRule="auto"/>
        <w:jc w:val="both"/>
      </w:pPr>
    </w:p>
    <w:p w14:paraId="0DB81E54" w14:textId="77777777" w:rsidR="00325162" w:rsidRDefault="00325162">
      <w:r>
        <w:br w:type="page"/>
      </w:r>
    </w:p>
    <w:p w14:paraId="784DF396" w14:textId="1DF14DF4" w:rsidR="0047566F" w:rsidRPr="00461C96" w:rsidRDefault="009F2F36" w:rsidP="00461C96">
      <w:pPr>
        <w:pStyle w:val="Naslov1"/>
        <w:rPr>
          <w:sz w:val="32"/>
          <w:szCs w:val="32"/>
        </w:rPr>
      </w:pPr>
      <w:bookmarkStart w:id="102" w:name="_Toc190099386"/>
      <w:r w:rsidRPr="009F2F36">
        <w:rPr>
          <w:sz w:val="32"/>
          <w:szCs w:val="32"/>
        </w:rPr>
        <w:lastRenderedPageBreak/>
        <w:t>7. Mjerenje napretka i izvješće o provedbi</w:t>
      </w:r>
      <w:bookmarkEnd w:id="102"/>
    </w:p>
    <w:p w14:paraId="0AFDCD30" w14:textId="6DD20424" w:rsidR="0047566F" w:rsidRDefault="009F2F36" w:rsidP="009F2F36">
      <w:pPr>
        <w:pStyle w:val="Naslov2"/>
      </w:pPr>
      <w:bookmarkStart w:id="103" w:name="_Toc190099387"/>
      <w:r>
        <w:t>7.1. Podrška i implementacija Plana upravljanja destinacijom</w:t>
      </w:r>
      <w:bookmarkEnd w:id="103"/>
    </w:p>
    <w:p w14:paraId="4D483C71" w14:textId="485AF8BC" w:rsidR="00461C96" w:rsidRDefault="00461C96" w:rsidP="00461C96">
      <w:pPr>
        <w:ind w:firstLine="708"/>
        <w:jc w:val="both"/>
      </w:pPr>
      <w:r>
        <w:t>U izradu plana upravljanja destinacijom Turistička zajednica Grada Požege dužna je uključiti dionike u sustavu turizma i dionike u sustavu upravljanja turizmom koji su zainteresirani za razvoj turističke destinacije i/ili mogu utjecati na njen razvoj, radi prepoznavanja i koordinacije različitih funkcija s ciljem upravljanja razvojem destinacije u smjeru održivosti, a sve kako bi plan upravljanja destinacijom obuhvatio interese i razvojni smjer koji je specifičan za Požegu.</w:t>
      </w:r>
    </w:p>
    <w:p w14:paraId="108D1473" w14:textId="5C07E760" w:rsidR="00461C96" w:rsidRDefault="00461C96" w:rsidP="00461C96">
      <w:pPr>
        <w:ind w:firstLine="708"/>
        <w:jc w:val="both"/>
      </w:pPr>
      <w:r>
        <w:t xml:space="preserve">Plan upravljanja koji se usvojio na predstavničkom tijelu jedinice lokalne samouprave ima zakonsko uporište te je obveza njegovog donošenja propisana prvenstveno Zakonom o turizmu i pripadajućim pravilnikom. </w:t>
      </w:r>
    </w:p>
    <w:p w14:paraId="29488473" w14:textId="13935D50" w:rsidR="00461C96" w:rsidRPr="00461C96" w:rsidRDefault="00461C96" w:rsidP="00461C96">
      <w:pPr>
        <w:ind w:firstLine="708"/>
        <w:jc w:val="both"/>
      </w:pPr>
      <w:r>
        <w:t xml:space="preserve">Kad se donese odluka o usvajanju plana upravljanja na predstavničkom tijelu jedinice lokalne samouprave ona ima obvezujući učinak, odnosno omogućena je primjena i implementacija odredbi plana upravljanja u sam sustav. </w:t>
      </w:r>
    </w:p>
    <w:p w14:paraId="18E995E0" w14:textId="730B2031" w:rsidR="0047566F" w:rsidRDefault="009F2F36" w:rsidP="009F2F36">
      <w:pPr>
        <w:pStyle w:val="Naslov2"/>
      </w:pPr>
      <w:bookmarkStart w:id="104" w:name="_Toc190099388"/>
      <w:r>
        <w:t>7.2. Izvješće o provedbi</w:t>
      </w:r>
      <w:bookmarkEnd w:id="104"/>
      <w:r>
        <w:t xml:space="preserve"> </w:t>
      </w:r>
    </w:p>
    <w:p w14:paraId="06950CB5" w14:textId="7EEA1E72" w:rsidR="0047566F" w:rsidRDefault="00461C96" w:rsidP="00461C96">
      <w:pPr>
        <w:jc w:val="both"/>
      </w:pPr>
      <w:r>
        <w:tab/>
        <w:t xml:space="preserve">Provedba plana upravljanja destinacijom zahtijeva redovito praćenje i izvješćivanje svih uključenih dionika odgovornih za pitanje turizma. Važno je osigurati osiguravajuće vremenske intervale u kojima će se izvršiti provjera napretka te uočiti potencijalne prepreke. </w:t>
      </w:r>
    </w:p>
    <w:p w14:paraId="280483BA" w14:textId="0860FC12" w:rsidR="00461C96" w:rsidRDefault="00461C96" w:rsidP="00461C96">
      <w:pPr>
        <w:jc w:val="both"/>
      </w:pPr>
      <w:r>
        <w:tab/>
        <w:t xml:space="preserve">Ukoliko se uoče prepreke, neželjene posljedice ili potreba za prilagođavanjem, odnosno nemogućnost razvojnog smjera i provedbe planiranih mjera i aktivnosti, potrebno je prilikom redovnog praćenja napretka o istome izvijestiti predstavničko tijelo jedinice lokalne samouprave kako bi se pravodobno pristupilo izmjenama plana upravljanja destinacijom. </w:t>
      </w:r>
    </w:p>
    <w:p w14:paraId="6DCCD4A9" w14:textId="653C86AD" w:rsidR="00325162" w:rsidRDefault="00461C96" w:rsidP="00461C96">
      <w:pPr>
        <w:jc w:val="both"/>
      </w:pPr>
      <w:r>
        <w:tab/>
        <w:t xml:space="preserve">Turističko vijeće izvješće o provedbi plana upravljanja destinacijom za prethodnu godinu dostavlja predstavničkom tijelu jedinice lokalne samouprave za čije se područje plan upravljanja destinacijom donosi do 31. ožujka tekuće godine. </w:t>
      </w:r>
    </w:p>
    <w:p w14:paraId="5E07882B" w14:textId="77777777" w:rsidR="00325162" w:rsidRDefault="00325162">
      <w:r>
        <w:br w:type="page"/>
      </w:r>
    </w:p>
    <w:p w14:paraId="4877DB16" w14:textId="22A46DA1" w:rsidR="00A929F8" w:rsidRPr="001A4D6F" w:rsidRDefault="00A929F8" w:rsidP="001A4D6F">
      <w:pPr>
        <w:spacing w:line="240" w:lineRule="auto"/>
        <w:jc w:val="both"/>
        <w:rPr>
          <w:b/>
          <w:bCs/>
          <w:color w:val="0F4761" w:themeColor="accent1" w:themeShade="BF"/>
          <w:sz w:val="28"/>
          <w:szCs w:val="28"/>
        </w:rPr>
      </w:pPr>
      <w:r w:rsidRPr="001A4D6F">
        <w:rPr>
          <w:b/>
          <w:bCs/>
          <w:color w:val="0F4761" w:themeColor="accent1" w:themeShade="BF"/>
          <w:sz w:val="28"/>
          <w:szCs w:val="28"/>
        </w:rPr>
        <w:lastRenderedPageBreak/>
        <w:t>POPIS GRAFIKONA</w:t>
      </w:r>
      <w:r w:rsidR="00CF3491">
        <w:rPr>
          <w:b/>
          <w:bCs/>
          <w:color w:val="0F4761" w:themeColor="accent1" w:themeShade="BF"/>
          <w:sz w:val="28"/>
          <w:szCs w:val="28"/>
        </w:rPr>
        <w:t xml:space="preserve"> </w:t>
      </w:r>
    </w:p>
    <w:p w14:paraId="4EA93382" w14:textId="77777777" w:rsidR="001A4D6F" w:rsidRPr="00BC4852" w:rsidRDefault="001A4D6F">
      <w:pPr>
        <w:pStyle w:val="Odlomakpopisa"/>
        <w:numPr>
          <w:ilvl w:val="0"/>
          <w:numId w:val="31"/>
        </w:numPr>
        <w:spacing w:after="0" w:line="240" w:lineRule="auto"/>
        <w:jc w:val="both"/>
        <w:rPr>
          <w:b/>
          <w:bCs/>
        </w:rPr>
      </w:pPr>
      <w:r w:rsidRPr="00BC4852">
        <w:rPr>
          <w:b/>
          <w:bCs/>
        </w:rPr>
        <w:t xml:space="preserve">Grafikon 1. </w:t>
      </w:r>
      <w:r w:rsidRPr="001A4D6F">
        <w:t>Broj objekata i kreveta u gradu Požegi od 2018. do 2024. godine</w:t>
      </w:r>
    </w:p>
    <w:p w14:paraId="4C29D818" w14:textId="77777777" w:rsidR="001A4D6F" w:rsidRPr="00BC4852" w:rsidRDefault="001A4D6F">
      <w:pPr>
        <w:pStyle w:val="Odlomakpopisa"/>
        <w:keepNext/>
        <w:keepLines/>
        <w:numPr>
          <w:ilvl w:val="0"/>
          <w:numId w:val="31"/>
        </w:numPr>
        <w:spacing w:after="0" w:line="240" w:lineRule="auto"/>
        <w:jc w:val="both"/>
        <w:rPr>
          <w:b/>
          <w:bCs/>
        </w:rPr>
      </w:pPr>
      <w:r w:rsidRPr="00BC4852">
        <w:rPr>
          <w:b/>
          <w:bCs/>
        </w:rPr>
        <w:t xml:space="preserve">Grafikon 2. </w:t>
      </w:r>
      <w:r w:rsidRPr="001A4D6F">
        <w:t>Struktura kategorizacije objekata</w:t>
      </w:r>
    </w:p>
    <w:p w14:paraId="7C53F0B3" w14:textId="77777777" w:rsidR="001A4D6F" w:rsidRPr="00F40605" w:rsidRDefault="001A4D6F">
      <w:pPr>
        <w:pStyle w:val="Odlomakpopisa"/>
        <w:keepNext/>
        <w:keepLines/>
        <w:numPr>
          <w:ilvl w:val="0"/>
          <w:numId w:val="31"/>
        </w:numPr>
        <w:spacing w:after="0" w:line="240" w:lineRule="auto"/>
        <w:jc w:val="both"/>
        <w:rPr>
          <w:b/>
          <w:bCs/>
        </w:rPr>
      </w:pPr>
      <w:r w:rsidRPr="00BC4852">
        <w:rPr>
          <w:b/>
          <w:bCs/>
        </w:rPr>
        <w:t xml:space="preserve">Grafikon 3. </w:t>
      </w:r>
      <w:r w:rsidRPr="001A4D6F">
        <w:t>Broj dolazaka, noćenja i duljina boravka turista u gradu Požegi</w:t>
      </w:r>
    </w:p>
    <w:p w14:paraId="13B464AB" w14:textId="74A7284F" w:rsidR="00F40605" w:rsidRPr="00F40605" w:rsidRDefault="00F40605">
      <w:pPr>
        <w:pStyle w:val="Odlomakpopisa"/>
        <w:keepNext/>
        <w:keepLines/>
        <w:numPr>
          <w:ilvl w:val="0"/>
          <w:numId w:val="31"/>
        </w:numPr>
        <w:spacing w:after="0" w:line="240" w:lineRule="auto"/>
        <w:jc w:val="both"/>
        <w:rPr>
          <w:b/>
          <w:bCs/>
        </w:rPr>
      </w:pPr>
      <w:r>
        <w:rPr>
          <w:b/>
          <w:bCs/>
        </w:rPr>
        <w:t xml:space="preserve">Grafikon 4. </w:t>
      </w:r>
      <w:r>
        <w:t>Analiza turista u gradu Požegi u 2024. godini prema spolu</w:t>
      </w:r>
    </w:p>
    <w:p w14:paraId="7661680B" w14:textId="6BDC5489" w:rsidR="00F40605" w:rsidRPr="00F40605" w:rsidRDefault="00F40605">
      <w:pPr>
        <w:pStyle w:val="Odlomakpopisa"/>
        <w:keepNext/>
        <w:keepLines/>
        <w:numPr>
          <w:ilvl w:val="0"/>
          <w:numId w:val="31"/>
        </w:numPr>
        <w:spacing w:after="0" w:line="240" w:lineRule="auto"/>
        <w:jc w:val="both"/>
        <w:rPr>
          <w:b/>
          <w:bCs/>
        </w:rPr>
      </w:pPr>
      <w:r>
        <w:rPr>
          <w:b/>
          <w:bCs/>
        </w:rPr>
        <w:t xml:space="preserve">Grafikon 5. </w:t>
      </w:r>
      <w:r>
        <w:t>Analiza turista ženskog spola u gradu Požegi u 2024. godini prema starosti</w:t>
      </w:r>
    </w:p>
    <w:p w14:paraId="5C44110E" w14:textId="0260F45F" w:rsidR="00F40605" w:rsidRPr="00F40605" w:rsidRDefault="00F40605">
      <w:pPr>
        <w:pStyle w:val="Odlomakpopisa"/>
        <w:keepNext/>
        <w:keepLines/>
        <w:numPr>
          <w:ilvl w:val="0"/>
          <w:numId w:val="31"/>
        </w:numPr>
        <w:spacing w:after="0" w:line="240" w:lineRule="auto"/>
        <w:jc w:val="both"/>
        <w:rPr>
          <w:b/>
          <w:bCs/>
        </w:rPr>
      </w:pPr>
      <w:r>
        <w:rPr>
          <w:b/>
          <w:bCs/>
        </w:rPr>
        <w:t xml:space="preserve">Grafikon 6. </w:t>
      </w:r>
      <w:r>
        <w:t>Analiza turista muškog spola u gradu Požegi u 2024. godini prema starosti</w:t>
      </w:r>
    </w:p>
    <w:p w14:paraId="73291207" w14:textId="49A56D44" w:rsidR="00F40605" w:rsidRPr="00BC4852" w:rsidRDefault="00F40605">
      <w:pPr>
        <w:pStyle w:val="Odlomakpopisa"/>
        <w:keepNext/>
        <w:keepLines/>
        <w:numPr>
          <w:ilvl w:val="0"/>
          <w:numId w:val="31"/>
        </w:numPr>
        <w:spacing w:after="0" w:line="240" w:lineRule="auto"/>
        <w:jc w:val="both"/>
        <w:rPr>
          <w:b/>
          <w:bCs/>
        </w:rPr>
      </w:pPr>
      <w:r>
        <w:rPr>
          <w:b/>
          <w:bCs/>
        </w:rPr>
        <w:t xml:space="preserve">Grafikon 7. </w:t>
      </w:r>
      <w:r>
        <w:t>Analiza turista u gradu Požegi u 2024. godini prema državama prebivališta</w:t>
      </w:r>
    </w:p>
    <w:p w14:paraId="6AC6B237" w14:textId="77777777" w:rsidR="00A929F8" w:rsidRPr="00A929F8" w:rsidRDefault="00A929F8" w:rsidP="00193000">
      <w:pPr>
        <w:spacing w:after="0" w:line="240" w:lineRule="auto"/>
        <w:jc w:val="both"/>
        <w:rPr>
          <w:b/>
          <w:bCs/>
        </w:rPr>
      </w:pPr>
    </w:p>
    <w:p w14:paraId="2A29D02F" w14:textId="77777777" w:rsidR="00A929F8" w:rsidRPr="00A929F8" w:rsidRDefault="00A929F8" w:rsidP="00193000">
      <w:pPr>
        <w:spacing w:after="0" w:line="240" w:lineRule="auto"/>
        <w:jc w:val="both"/>
        <w:rPr>
          <w:b/>
          <w:bCs/>
        </w:rPr>
      </w:pPr>
    </w:p>
    <w:p w14:paraId="0D5B758E" w14:textId="413C5215" w:rsidR="00A929F8" w:rsidRPr="001A4D6F" w:rsidRDefault="00A929F8" w:rsidP="001A4D6F">
      <w:pPr>
        <w:spacing w:line="240" w:lineRule="auto"/>
        <w:jc w:val="both"/>
        <w:rPr>
          <w:b/>
          <w:bCs/>
          <w:color w:val="0F4761" w:themeColor="accent1" w:themeShade="BF"/>
          <w:sz w:val="28"/>
          <w:szCs w:val="28"/>
        </w:rPr>
      </w:pPr>
      <w:r w:rsidRPr="001A4D6F">
        <w:rPr>
          <w:b/>
          <w:bCs/>
          <w:color w:val="0F4761" w:themeColor="accent1" w:themeShade="BF"/>
          <w:sz w:val="28"/>
          <w:szCs w:val="28"/>
        </w:rPr>
        <w:t>POPIS TABLICA</w:t>
      </w:r>
    </w:p>
    <w:p w14:paraId="1EBD16C1" w14:textId="77777777" w:rsidR="001A4D6F" w:rsidRPr="00BC4852" w:rsidRDefault="001A4D6F">
      <w:pPr>
        <w:pStyle w:val="Odlomakpopisa"/>
        <w:numPr>
          <w:ilvl w:val="0"/>
          <w:numId w:val="32"/>
        </w:numPr>
        <w:spacing w:after="0"/>
        <w:jc w:val="both"/>
        <w:rPr>
          <w:b/>
          <w:bCs/>
        </w:rPr>
      </w:pPr>
      <w:r w:rsidRPr="00BC4852">
        <w:rPr>
          <w:b/>
          <w:bCs/>
        </w:rPr>
        <w:t xml:space="preserve">Tablica 1. </w:t>
      </w:r>
      <w:r w:rsidRPr="001A4D6F">
        <w:t>Opće informacije o gradu Požegi</w:t>
      </w:r>
      <w:r w:rsidRPr="00BC4852">
        <w:rPr>
          <w:b/>
          <w:bCs/>
        </w:rPr>
        <w:t xml:space="preserve"> </w:t>
      </w:r>
    </w:p>
    <w:p w14:paraId="4BA9B8E5" w14:textId="24272AE1" w:rsidR="001A4D6F" w:rsidRPr="00BC4852" w:rsidRDefault="001A4D6F">
      <w:pPr>
        <w:pStyle w:val="Odlomakpopisa"/>
        <w:keepNext/>
        <w:keepLines/>
        <w:numPr>
          <w:ilvl w:val="0"/>
          <w:numId w:val="32"/>
        </w:numPr>
        <w:spacing w:after="0" w:line="240" w:lineRule="auto"/>
        <w:jc w:val="both"/>
        <w:rPr>
          <w:b/>
          <w:bCs/>
        </w:rPr>
      </w:pPr>
      <w:r w:rsidRPr="00BC4852">
        <w:rPr>
          <w:b/>
          <w:bCs/>
        </w:rPr>
        <w:t xml:space="preserve">Tablica </w:t>
      </w:r>
      <w:r w:rsidR="00F40605">
        <w:rPr>
          <w:b/>
          <w:bCs/>
        </w:rPr>
        <w:t>2</w:t>
      </w:r>
      <w:r w:rsidRPr="00BC4852">
        <w:rPr>
          <w:b/>
          <w:bCs/>
        </w:rPr>
        <w:t xml:space="preserve">. </w:t>
      </w:r>
      <w:r w:rsidRPr="001A4D6F">
        <w:t xml:space="preserve">Usporedba broja </w:t>
      </w:r>
      <w:r w:rsidR="00DB5605">
        <w:t>ostvarenih noćenja</w:t>
      </w:r>
      <w:r w:rsidRPr="001A4D6F">
        <w:t xml:space="preserve"> turista s konkurentskim destinacijama od 20</w:t>
      </w:r>
      <w:r w:rsidR="00DB5605">
        <w:t>21</w:t>
      </w:r>
      <w:r w:rsidRPr="001A4D6F">
        <w:t>. do 202</w:t>
      </w:r>
      <w:r w:rsidR="00DB5605">
        <w:t>4</w:t>
      </w:r>
      <w:r w:rsidRPr="001A4D6F">
        <w:t>. godine</w:t>
      </w:r>
    </w:p>
    <w:p w14:paraId="49270C79" w14:textId="12489AC3" w:rsidR="001A4D6F" w:rsidRPr="00BC4852" w:rsidRDefault="001A4D6F">
      <w:pPr>
        <w:pStyle w:val="Odlomakpopisa"/>
        <w:keepNext/>
        <w:keepLines/>
        <w:numPr>
          <w:ilvl w:val="0"/>
          <w:numId w:val="32"/>
        </w:numPr>
        <w:spacing w:after="0" w:line="240" w:lineRule="auto"/>
        <w:jc w:val="both"/>
        <w:rPr>
          <w:b/>
          <w:bCs/>
        </w:rPr>
      </w:pPr>
      <w:r w:rsidRPr="00BC4852">
        <w:rPr>
          <w:b/>
          <w:bCs/>
        </w:rPr>
        <w:t xml:space="preserve">Tablica </w:t>
      </w:r>
      <w:r w:rsidR="00C60028">
        <w:rPr>
          <w:b/>
          <w:bCs/>
        </w:rPr>
        <w:t>3</w:t>
      </w:r>
      <w:r w:rsidRPr="00BC4852">
        <w:rPr>
          <w:b/>
          <w:bCs/>
        </w:rPr>
        <w:t xml:space="preserve">. </w:t>
      </w:r>
      <w:r w:rsidRPr="001A4D6F">
        <w:t xml:space="preserve">Usporedba broja </w:t>
      </w:r>
      <w:r w:rsidR="00DB5605">
        <w:t xml:space="preserve">ostvarenih dolazaka </w:t>
      </w:r>
      <w:r w:rsidRPr="001A4D6F">
        <w:t>turista s konkurentskim destinacijama od 20</w:t>
      </w:r>
      <w:r w:rsidR="00DB5605">
        <w:t>21</w:t>
      </w:r>
      <w:r w:rsidRPr="001A4D6F">
        <w:t>. do 202</w:t>
      </w:r>
      <w:r w:rsidR="00DB5605">
        <w:t>4</w:t>
      </w:r>
      <w:r w:rsidRPr="001A4D6F">
        <w:t>. godine</w:t>
      </w:r>
    </w:p>
    <w:p w14:paraId="7A164B48" w14:textId="10811366" w:rsidR="001A4D6F" w:rsidRPr="00BC4852" w:rsidRDefault="001A4D6F">
      <w:pPr>
        <w:pStyle w:val="Odlomakpopisa"/>
        <w:numPr>
          <w:ilvl w:val="0"/>
          <w:numId w:val="32"/>
        </w:numPr>
        <w:spacing w:after="0"/>
        <w:rPr>
          <w:b/>
          <w:bCs/>
        </w:rPr>
      </w:pPr>
      <w:r w:rsidRPr="00BC4852">
        <w:rPr>
          <w:rFonts w:cs="Calibri"/>
          <w:b/>
          <w:bCs/>
        </w:rPr>
        <w:t xml:space="preserve">Tablica </w:t>
      </w:r>
      <w:r w:rsidR="00C60028">
        <w:rPr>
          <w:rFonts w:cs="Calibri"/>
          <w:b/>
          <w:bCs/>
        </w:rPr>
        <w:t>4</w:t>
      </w:r>
      <w:r w:rsidRPr="00BC4852">
        <w:rPr>
          <w:rFonts w:cs="Calibri"/>
          <w:b/>
          <w:bCs/>
        </w:rPr>
        <w:t xml:space="preserve">. </w:t>
      </w:r>
      <w:r w:rsidRPr="00BC4852">
        <w:rPr>
          <w:rFonts w:cs="Calibri"/>
        </w:rPr>
        <w:t xml:space="preserve">SWOT analiza </w:t>
      </w:r>
      <w:r w:rsidRPr="001A4D6F">
        <w:t>grada Požege u kontekstu održivog upravljanja destinacijom</w:t>
      </w:r>
    </w:p>
    <w:p w14:paraId="4452F461" w14:textId="107D102C" w:rsidR="001A4D6F" w:rsidRPr="00C60028" w:rsidRDefault="001A4D6F">
      <w:pPr>
        <w:pStyle w:val="Odlomakpopisa"/>
        <w:numPr>
          <w:ilvl w:val="0"/>
          <w:numId w:val="32"/>
        </w:numPr>
        <w:spacing w:line="240" w:lineRule="auto"/>
        <w:jc w:val="both"/>
        <w:rPr>
          <w:b/>
          <w:bCs/>
        </w:rPr>
      </w:pPr>
      <w:r w:rsidRPr="00BC4852">
        <w:rPr>
          <w:b/>
          <w:bCs/>
        </w:rPr>
        <w:t xml:space="preserve">Tablica </w:t>
      </w:r>
      <w:r w:rsidR="00C60028">
        <w:rPr>
          <w:b/>
          <w:bCs/>
        </w:rPr>
        <w:t>5</w:t>
      </w:r>
      <w:r w:rsidRPr="00BC4852">
        <w:rPr>
          <w:b/>
          <w:bCs/>
        </w:rPr>
        <w:t xml:space="preserve">. </w:t>
      </w:r>
      <w:r w:rsidR="00C60028">
        <w:t>Prioriteti razvoja turizma grada Požege za period 2020. – 2027.</w:t>
      </w:r>
    </w:p>
    <w:p w14:paraId="6F26D800" w14:textId="0946366B" w:rsidR="00011B94" w:rsidRPr="00325162" w:rsidRDefault="00C60028" w:rsidP="00325162">
      <w:pPr>
        <w:pStyle w:val="Odlomakpopisa"/>
        <w:numPr>
          <w:ilvl w:val="0"/>
          <w:numId w:val="32"/>
        </w:numPr>
        <w:spacing w:line="240" w:lineRule="auto"/>
        <w:jc w:val="both"/>
        <w:rPr>
          <w:b/>
          <w:bCs/>
        </w:rPr>
      </w:pPr>
      <w:r>
        <w:rPr>
          <w:b/>
          <w:bCs/>
        </w:rPr>
        <w:t xml:space="preserve">Tablica 6. </w:t>
      </w:r>
      <w:r>
        <w:t>Mjere razvoja turizma grada Požege za period 2020. – 2027.</w:t>
      </w:r>
    </w:p>
    <w:sectPr w:rsidR="00011B94" w:rsidRPr="00325162" w:rsidSect="00DC7BC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D9C53" w14:textId="77777777" w:rsidR="003906A2" w:rsidRDefault="003906A2" w:rsidP="004A07CB">
      <w:pPr>
        <w:spacing w:after="0" w:line="240" w:lineRule="auto"/>
      </w:pPr>
      <w:r>
        <w:separator/>
      </w:r>
    </w:p>
  </w:endnote>
  <w:endnote w:type="continuationSeparator" w:id="0">
    <w:p w14:paraId="64189F86" w14:textId="77777777" w:rsidR="003906A2" w:rsidRDefault="003906A2" w:rsidP="004A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Ubuntu">
    <w:charset w:val="00"/>
    <w:family w:val="swiss"/>
    <w:pitch w:val="variable"/>
    <w:sig w:usb0="E00002FF" w:usb1="5000205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LiberationSans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7654" w14:textId="7492AA9E" w:rsidR="00325162" w:rsidRDefault="0032516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255960"/>
      <w:docPartObj>
        <w:docPartGallery w:val="Page Numbers (Bottom of Page)"/>
        <w:docPartUnique/>
      </w:docPartObj>
    </w:sdtPr>
    <w:sdtContent>
      <w:p w14:paraId="6A9D3B95" w14:textId="77777777" w:rsidR="00325162" w:rsidRDefault="00325162">
        <w:pPr>
          <w:pStyle w:val="Podnoje"/>
        </w:pPr>
        <w:r>
          <w:rPr>
            <w:noProof/>
          </w:rPr>
          <mc:AlternateContent>
            <mc:Choice Requires="wps">
              <w:drawing>
                <wp:anchor distT="0" distB="0" distL="114300" distR="114300" simplePos="0" relativeHeight="251661312" behindDoc="0" locked="0" layoutInCell="1" allowOverlap="1" wp14:anchorId="2D03C2E2" wp14:editId="04582655">
                  <wp:simplePos x="0" y="0"/>
                  <wp:positionH relativeFrom="rightMargin">
                    <wp:align>center</wp:align>
                  </wp:positionH>
                  <wp:positionV relativeFrom="bottomMargin">
                    <wp:align>center</wp:align>
                  </wp:positionV>
                  <wp:extent cx="565785" cy="191770"/>
                  <wp:effectExtent l="0" t="0" r="0" b="0"/>
                  <wp:wrapNone/>
                  <wp:docPr id="963704657"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E57B1D7" w14:textId="77777777" w:rsidR="00325162" w:rsidRPr="00325162" w:rsidRDefault="00325162">
                              <w:pPr>
                                <w:pBdr>
                                  <w:top w:val="single" w:sz="4" w:space="1" w:color="7F7F7F" w:themeColor="background1" w:themeShade="7F"/>
                                </w:pBdr>
                                <w:jc w:val="center"/>
                                <w:rPr>
                                  <w:color w:val="80340D" w:themeColor="accent2" w:themeShade="80"/>
                                </w:rPr>
                              </w:pPr>
                              <w:r w:rsidRPr="00325162">
                                <w:rPr>
                                  <w:color w:val="80340D" w:themeColor="accent2" w:themeShade="80"/>
                                </w:rPr>
                                <w:fldChar w:fldCharType="begin"/>
                              </w:r>
                              <w:r w:rsidRPr="00325162">
                                <w:rPr>
                                  <w:color w:val="80340D" w:themeColor="accent2" w:themeShade="80"/>
                                </w:rPr>
                                <w:instrText>PAGE   \* MERGEFORMAT</w:instrText>
                              </w:r>
                              <w:r w:rsidRPr="00325162">
                                <w:rPr>
                                  <w:color w:val="80340D" w:themeColor="accent2" w:themeShade="80"/>
                                </w:rPr>
                                <w:fldChar w:fldCharType="separate"/>
                              </w:r>
                              <w:r w:rsidRPr="00325162">
                                <w:rPr>
                                  <w:color w:val="80340D" w:themeColor="accent2" w:themeShade="80"/>
                                </w:rPr>
                                <w:t>2</w:t>
                              </w:r>
                              <w:r w:rsidRPr="00325162">
                                <w:rPr>
                                  <w:color w:val="80340D" w:themeColor="accent2"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3C2E2" id="Pravokutnik 1"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E57B1D7" w14:textId="77777777" w:rsidR="00325162" w:rsidRPr="00325162" w:rsidRDefault="00325162">
                        <w:pPr>
                          <w:pBdr>
                            <w:top w:val="single" w:sz="4" w:space="1" w:color="7F7F7F" w:themeColor="background1" w:themeShade="7F"/>
                          </w:pBdr>
                          <w:jc w:val="center"/>
                          <w:rPr>
                            <w:color w:val="80340D" w:themeColor="accent2" w:themeShade="80"/>
                          </w:rPr>
                        </w:pPr>
                        <w:r w:rsidRPr="00325162">
                          <w:rPr>
                            <w:color w:val="80340D" w:themeColor="accent2" w:themeShade="80"/>
                          </w:rPr>
                          <w:fldChar w:fldCharType="begin"/>
                        </w:r>
                        <w:r w:rsidRPr="00325162">
                          <w:rPr>
                            <w:color w:val="80340D" w:themeColor="accent2" w:themeShade="80"/>
                          </w:rPr>
                          <w:instrText>PAGE   \* MERGEFORMAT</w:instrText>
                        </w:r>
                        <w:r w:rsidRPr="00325162">
                          <w:rPr>
                            <w:color w:val="80340D" w:themeColor="accent2" w:themeShade="80"/>
                          </w:rPr>
                          <w:fldChar w:fldCharType="separate"/>
                        </w:r>
                        <w:r w:rsidRPr="00325162">
                          <w:rPr>
                            <w:color w:val="80340D" w:themeColor="accent2" w:themeShade="80"/>
                          </w:rPr>
                          <w:t>2</w:t>
                        </w:r>
                        <w:r w:rsidRPr="00325162">
                          <w:rPr>
                            <w:color w:val="80340D" w:themeColor="accent2" w:themeShade="8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53FEB" w14:textId="77777777" w:rsidR="003906A2" w:rsidRDefault="003906A2" w:rsidP="004A07CB">
      <w:pPr>
        <w:spacing w:after="0" w:line="240" w:lineRule="auto"/>
      </w:pPr>
      <w:r>
        <w:separator/>
      </w:r>
    </w:p>
  </w:footnote>
  <w:footnote w:type="continuationSeparator" w:id="0">
    <w:p w14:paraId="5BB9D8DF" w14:textId="77777777" w:rsidR="003906A2" w:rsidRDefault="003906A2" w:rsidP="004A07CB">
      <w:pPr>
        <w:spacing w:after="0" w:line="240" w:lineRule="auto"/>
      </w:pPr>
      <w:r>
        <w:continuationSeparator/>
      </w:r>
    </w:p>
  </w:footnote>
  <w:footnote w:id="1">
    <w:p w14:paraId="60830032" w14:textId="1C9158F1" w:rsidR="001D68EB" w:rsidRDefault="001D68EB">
      <w:pPr>
        <w:pStyle w:val="Tekstfusnote"/>
      </w:pPr>
      <w:r w:rsidRPr="00216141">
        <w:rPr>
          <w:rStyle w:val="Referencafusnote"/>
          <w:color w:val="212121"/>
        </w:rPr>
        <w:footnoteRef/>
      </w:r>
      <w:r w:rsidRPr="00216141">
        <w:rPr>
          <w:color w:val="212121"/>
        </w:rPr>
        <w:t xml:space="preserve"> </w:t>
      </w:r>
      <w:r w:rsidR="00BF454D" w:rsidRPr="00216141">
        <w:rPr>
          <w:color w:val="212121"/>
        </w:rPr>
        <w:t>Turistički resursi</w:t>
      </w:r>
      <w:r w:rsidRPr="00216141">
        <w:rPr>
          <w:color w:val="212121"/>
        </w:rPr>
        <w:t xml:space="preserve"> </w:t>
      </w:r>
      <w:r w:rsidR="00BF454D" w:rsidRPr="00216141">
        <w:rPr>
          <w:color w:val="212121"/>
        </w:rPr>
        <w:t>su</w:t>
      </w:r>
      <w:r w:rsidRPr="00216141">
        <w:rPr>
          <w:color w:val="212121"/>
        </w:rPr>
        <w:t xml:space="preserve"> definiran</w:t>
      </w:r>
      <w:r w:rsidR="00BF454D" w:rsidRPr="00216141">
        <w:rPr>
          <w:color w:val="212121"/>
        </w:rPr>
        <w:t>i</w:t>
      </w:r>
      <w:r w:rsidRPr="00216141">
        <w:rPr>
          <w:color w:val="212121"/>
        </w:rPr>
        <w:t xml:space="preserve"> u Strateškom i operativnom planu razvoja održivog turizma Požeško-slavonske županije do 2030. godine.</w:t>
      </w:r>
    </w:p>
  </w:footnote>
  <w:footnote w:id="2">
    <w:p w14:paraId="67654DE1" w14:textId="581F5B37" w:rsidR="005B7AAF" w:rsidRDefault="005B7AAF">
      <w:pPr>
        <w:pStyle w:val="Tekstfusnote"/>
      </w:pPr>
      <w:r>
        <w:rPr>
          <w:rStyle w:val="Referencafusnote"/>
        </w:rPr>
        <w:footnoteRef/>
      </w:r>
      <w:r>
        <w:t xml:space="preserve"> Podatak se odnosi na zadnje tromjesečje 2020. godine.</w:t>
      </w:r>
    </w:p>
  </w:footnote>
  <w:footnote w:id="3">
    <w:p w14:paraId="3DBCB82E" w14:textId="7C269731" w:rsidR="004A07CB" w:rsidRDefault="004A07CB">
      <w:pPr>
        <w:pStyle w:val="Tekstfusnote"/>
      </w:pPr>
      <w:r>
        <w:rPr>
          <w:rStyle w:val="Referencafusnote"/>
        </w:rPr>
        <w:footnoteRef/>
      </w:r>
      <w:r>
        <w:t xml:space="preserve"> Ovdje se radi o procjeni, budući da DZS objavljuje samo skupne podatke za djelatnosti G, H i I. Procjena je rađena na temelju broja zaposlenih </w:t>
      </w:r>
      <w:r w:rsidR="008C619E">
        <w:t>po djelatnostima i po županijama</w:t>
      </w:r>
      <w:r w:rsidR="00EF3BC0">
        <w:t xml:space="preserve"> te je na taj način procijenjena bruto dodana vrijednost samo djelatnosti </w:t>
      </w:r>
      <w:r w:rsidR="00EF3BC0" w:rsidRPr="00EF3BC0">
        <w:t>pružanja smještaja te pripreme i usluživanja hrane</w:t>
      </w:r>
      <w:r w:rsidR="00EF3BC0">
        <w:t>.</w:t>
      </w:r>
    </w:p>
  </w:footnote>
  <w:footnote w:id="4">
    <w:p w14:paraId="6122F744" w14:textId="77777777" w:rsidR="0042210C" w:rsidRDefault="0042210C" w:rsidP="0042210C">
      <w:pPr>
        <w:pStyle w:val="Tekstfusnote"/>
      </w:pPr>
      <w:r>
        <w:rPr>
          <w:rStyle w:val="Referencafusnote"/>
        </w:rPr>
        <w:footnoteRef/>
      </w:r>
      <w:r>
        <w:t xml:space="preserve"> Pored Požeško-slavonske sačinjavaju ju Karlovačka, Sisačko-moslavačka, Virovitičko-podravska, Osječko-baranjska  i Vukovarsko-srijemska županija.</w:t>
      </w:r>
    </w:p>
  </w:footnote>
  <w:footnote w:id="5">
    <w:p w14:paraId="6C973A58" w14:textId="16F22153" w:rsidR="0071742B" w:rsidRDefault="0071742B">
      <w:pPr>
        <w:pStyle w:val="Tekstfusnote"/>
      </w:pPr>
      <w:r>
        <w:rPr>
          <w:rStyle w:val="Referencafusnote"/>
        </w:rPr>
        <w:footnoteRef/>
      </w:r>
      <w:r>
        <w:t xml:space="preserve"> Radi se o djelatnostima javne uprave i obrane, obveznog socijalnog osiguranja, obrazovanja te zdravstvene zaštite i socijalne skrbi.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3A9"/>
    <w:multiLevelType w:val="multilevel"/>
    <w:tmpl w:val="2FD4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4318E"/>
    <w:multiLevelType w:val="multilevel"/>
    <w:tmpl w:val="BB40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A6F46"/>
    <w:multiLevelType w:val="hybridMultilevel"/>
    <w:tmpl w:val="909E60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313A8E"/>
    <w:multiLevelType w:val="hybridMultilevel"/>
    <w:tmpl w:val="22BAAB6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47F2A3B"/>
    <w:multiLevelType w:val="multilevel"/>
    <w:tmpl w:val="9C6E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61752"/>
    <w:multiLevelType w:val="hybridMultilevel"/>
    <w:tmpl w:val="A8B239E0"/>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054D1CAC"/>
    <w:multiLevelType w:val="hybridMultilevel"/>
    <w:tmpl w:val="5DA01F0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62A2F48"/>
    <w:multiLevelType w:val="hybridMultilevel"/>
    <w:tmpl w:val="2D742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6C20027"/>
    <w:multiLevelType w:val="multilevel"/>
    <w:tmpl w:val="F6302B4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6E51C70"/>
    <w:multiLevelType w:val="hybridMultilevel"/>
    <w:tmpl w:val="51B0575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07B84689"/>
    <w:multiLevelType w:val="hybridMultilevel"/>
    <w:tmpl w:val="7FCC59F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0937372D"/>
    <w:multiLevelType w:val="hybridMultilevel"/>
    <w:tmpl w:val="6D0271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098B39E8"/>
    <w:multiLevelType w:val="hybridMultilevel"/>
    <w:tmpl w:val="76DA055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0A47760B"/>
    <w:multiLevelType w:val="hybridMultilevel"/>
    <w:tmpl w:val="B13CDA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B167B7D"/>
    <w:multiLevelType w:val="hybridMultilevel"/>
    <w:tmpl w:val="A90E13E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0B20078F"/>
    <w:multiLevelType w:val="multilevel"/>
    <w:tmpl w:val="2228DCD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D17A0B"/>
    <w:multiLevelType w:val="hybridMultilevel"/>
    <w:tmpl w:val="E4064B86"/>
    <w:lvl w:ilvl="0" w:tplc="FFFFFFFF">
      <w:start w:val="2"/>
      <w:numFmt w:val="bullet"/>
      <w:lvlText w:val="-"/>
      <w:lvlJc w:val="left"/>
      <w:pPr>
        <w:ind w:left="1152" w:hanging="360"/>
      </w:pPr>
      <w:rPr>
        <w:rFonts w:ascii="Aptos" w:eastAsiaTheme="minorHAnsi" w:hAnsi="Aptos" w:cstheme="minorBidi" w:hint="default"/>
      </w:rPr>
    </w:lvl>
    <w:lvl w:ilvl="1" w:tplc="041A0001">
      <w:start w:val="1"/>
      <w:numFmt w:val="bullet"/>
      <w:lvlText w:val=""/>
      <w:lvlJc w:val="left"/>
      <w:pPr>
        <w:ind w:left="1068" w:hanging="360"/>
      </w:pPr>
      <w:rPr>
        <w:rFonts w:ascii="Symbol" w:hAnsi="Symbol"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7" w15:restartNumberingAfterBreak="0">
    <w:nsid w:val="0D0527BB"/>
    <w:multiLevelType w:val="hybridMultilevel"/>
    <w:tmpl w:val="F0FA37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D262B80"/>
    <w:multiLevelType w:val="multilevel"/>
    <w:tmpl w:val="379E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256431"/>
    <w:multiLevelType w:val="hybridMultilevel"/>
    <w:tmpl w:val="D88C26A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0ED667E6"/>
    <w:multiLevelType w:val="hybridMultilevel"/>
    <w:tmpl w:val="362206A8"/>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F432218"/>
    <w:multiLevelType w:val="multilevel"/>
    <w:tmpl w:val="7212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215B32"/>
    <w:multiLevelType w:val="hybridMultilevel"/>
    <w:tmpl w:val="BFEA2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1B624B1"/>
    <w:multiLevelType w:val="multilevel"/>
    <w:tmpl w:val="9D0090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3AC5086"/>
    <w:multiLevelType w:val="hybridMultilevel"/>
    <w:tmpl w:val="54408B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149E1D7A"/>
    <w:multiLevelType w:val="multilevel"/>
    <w:tmpl w:val="155E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436E54"/>
    <w:multiLevelType w:val="multilevel"/>
    <w:tmpl w:val="A840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B312A6"/>
    <w:multiLevelType w:val="hybridMultilevel"/>
    <w:tmpl w:val="5524CBFA"/>
    <w:lvl w:ilvl="0" w:tplc="041A0001">
      <w:start w:val="1"/>
      <w:numFmt w:val="bullet"/>
      <w:lvlText w:val=""/>
      <w:lvlJc w:val="left"/>
      <w:pPr>
        <w:ind w:left="1152" w:hanging="360"/>
      </w:pPr>
      <w:rPr>
        <w:rFonts w:ascii="Symbol" w:hAnsi="Symbol" w:hint="default"/>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8" w15:restartNumberingAfterBreak="0">
    <w:nsid w:val="18007438"/>
    <w:multiLevelType w:val="hybridMultilevel"/>
    <w:tmpl w:val="C9CC31EA"/>
    <w:lvl w:ilvl="0" w:tplc="3E603322">
      <w:start w:val="2"/>
      <w:numFmt w:val="bullet"/>
      <w:lvlText w:val="-"/>
      <w:lvlJc w:val="left"/>
      <w:pPr>
        <w:ind w:left="720"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B111671"/>
    <w:multiLevelType w:val="multilevel"/>
    <w:tmpl w:val="33B8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385B16"/>
    <w:multiLevelType w:val="hybridMultilevel"/>
    <w:tmpl w:val="26784F8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B7C1D8E"/>
    <w:multiLevelType w:val="multilevel"/>
    <w:tmpl w:val="0EE4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4830B1"/>
    <w:multiLevelType w:val="multilevel"/>
    <w:tmpl w:val="40A6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D66A1E"/>
    <w:multiLevelType w:val="multilevel"/>
    <w:tmpl w:val="8662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614A64"/>
    <w:multiLevelType w:val="multilevel"/>
    <w:tmpl w:val="2468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673079"/>
    <w:multiLevelType w:val="hybridMultilevel"/>
    <w:tmpl w:val="A5EE286C"/>
    <w:lvl w:ilvl="0" w:tplc="FFFFFFFF">
      <w:start w:val="1"/>
      <w:numFmt w:val="decimal"/>
      <w:lvlText w:val="%1."/>
      <w:lvlJc w:val="left"/>
      <w:pPr>
        <w:ind w:left="1068"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23581496"/>
    <w:multiLevelType w:val="hybridMultilevel"/>
    <w:tmpl w:val="EF264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41909DC"/>
    <w:multiLevelType w:val="hybridMultilevel"/>
    <w:tmpl w:val="C0FE48B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15:restartNumberingAfterBreak="0">
    <w:nsid w:val="27312F08"/>
    <w:multiLevelType w:val="hybridMultilevel"/>
    <w:tmpl w:val="A344FC6E"/>
    <w:lvl w:ilvl="0" w:tplc="041A0001">
      <w:start w:val="1"/>
      <w:numFmt w:val="bullet"/>
      <w:lvlText w:val=""/>
      <w:lvlJc w:val="left"/>
      <w:pPr>
        <w:ind w:left="1152" w:hanging="360"/>
      </w:pPr>
      <w:rPr>
        <w:rFonts w:ascii="Symbol" w:hAnsi="Symbol" w:hint="default"/>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39" w15:restartNumberingAfterBreak="0">
    <w:nsid w:val="27E06CB8"/>
    <w:multiLevelType w:val="multilevel"/>
    <w:tmpl w:val="41C804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2C102B90"/>
    <w:multiLevelType w:val="multilevel"/>
    <w:tmpl w:val="DF7E81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2C3F360A"/>
    <w:multiLevelType w:val="hybridMultilevel"/>
    <w:tmpl w:val="D3587D3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2" w15:restartNumberingAfterBreak="0">
    <w:nsid w:val="2C5C04EE"/>
    <w:multiLevelType w:val="hybridMultilevel"/>
    <w:tmpl w:val="BC48B5C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15:restartNumberingAfterBreak="0">
    <w:nsid w:val="2C6D7B2A"/>
    <w:multiLevelType w:val="hybridMultilevel"/>
    <w:tmpl w:val="75B4E07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2C904369"/>
    <w:multiLevelType w:val="hybridMultilevel"/>
    <w:tmpl w:val="950A4288"/>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CE175EF"/>
    <w:multiLevelType w:val="hybridMultilevel"/>
    <w:tmpl w:val="6114DB6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2D677B3B"/>
    <w:multiLevelType w:val="hybridMultilevel"/>
    <w:tmpl w:val="C4209D8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2FE405A7"/>
    <w:multiLevelType w:val="multilevel"/>
    <w:tmpl w:val="210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2B2F5B"/>
    <w:multiLevelType w:val="multilevel"/>
    <w:tmpl w:val="02C824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3171734D"/>
    <w:multiLevelType w:val="multilevel"/>
    <w:tmpl w:val="677E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C9206A"/>
    <w:multiLevelType w:val="multilevel"/>
    <w:tmpl w:val="5F1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6751B6"/>
    <w:multiLevelType w:val="multilevel"/>
    <w:tmpl w:val="ED2E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073EAD"/>
    <w:multiLevelType w:val="hybridMultilevel"/>
    <w:tmpl w:val="636EDF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358D22E4"/>
    <w:multiLevelType w:val="hybridMultilevel"/>
    <w:tmpl w:val="8C7868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65C2CA6"/>
    <w:multiLevelType w:val="hybridMultilevel"/>
    <w:tmpl w:val="80F6E70C"/>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71A2F40"/>
    <w:multiLevelType w:val="multilevel"/>
    <w:tmpl w:val="9808E060"/>
    <w:lvl w:ilvl="0">
      <w:start w:val="1"/>
      <w:numFmt w:val="decimal"/>
      <w:pStyle w:val="Style1"/>
      <w:lvlText w:val="%1."/>
      <w:lvlJc w:val="left"/>
      <w:pPr>
        <w:ind w:left="360" w:hanging="360"/>
      </w:pPr>
      <w:rPr>
        <w:rFonts w:hint="default"/>
      </w:r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ADF3DC5"/>
    <w:multiLevelType w:val="hybridMultilevel"/>
    <w:tmpl w:val="EC644A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3AE35328"/>
    <w:multiLevelType w:val="hybridMultilevel"/>
    <w:tmpl w:val="B90A3DE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8" w15:restartNumberingAfterBreak="0">
    <w:nsid w:val="3B7D75CC"/>
    <w:multiLevelType w:val="multilevel"/>
    <w:tmpl w:val="ABE6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193FE6"/>
    <w:multiLevelType w:val="hybridMultilevel"/>
    <w:tmpl w:val="E9EECD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0" w15:restartNumberingAfterBreak="0">
    <w:nsid w:val="3C1D5700"/>
    <w:multiLevelType w:val="multilevel"/>
    <w:tmpl w:val="BFDC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3F72E0"/>
    <w:multiLevelType w:val="multilevel"/>
    <w:tmpl w:val="9760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6B080B"/>
    <w:multiLevelType w:val="hybridMultilevel"/>
    <w:tmpl w:val="55D65AA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3" w15:restartNumberingAfterBreak="0">
    <w:nsid w:val="3C9C6BED"/>
    <w:multiLevelType w:val="hybridMultilevel"/>
    <w:tmpl w:val="18CCC7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3F561813"/>
    <w:multiLevelType w:val="multilevel"/>
    <w:tmpl w:val="84EA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7242CF"/>
    <w:multiLevelType w:val="multilevel"/>
    <w:tmpl w:val="A0BE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D85D32"/>
    <w:multiLevelType w:val="multilevel"/>
    <w:tmpl w:val="201C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7858DC"/>
    <w:multiLevelType w:val="multilevel"/>
    <w:tmpl w:val="5B50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1D664D5"/>
    <w:multiLevelType w:val="hybridMultilevel"/>
    <w:tmpl w:val="3E12CB7E"/>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648" w:hanging="360"/>
      </w:pPr>
      <w:rPr>
        <w:rFonts w:ascii="Courier New" w:hAnsi="Courier New" w:cs="Courier New" w:hint="default"/>
      </w:rPr>
    </w:lvl>
    <w:lvl w:ilvl="2" w:tplc="FFFFFFFF" w:tentative="1">
      <w:start w:val="1"/>
      <w:numFmt w:val="bullet"/>
      <w:lvlText w:val=""/>
      <w:lvlJc w:val="left"/>
      <w:pPr>
        <w:ind w:left="1368" w:hanging="360"/>
      </w:pPr>
      <w:rPr>
        <w:rFonts w:ascii="Wingdings" w:hAnsi="Wingdings" w:hint="default"/>
      </w:rPr>
    </w:lvl>
    <w:lvl w:ilvl="3" w:tplc="FFFFFFFF" w:tentative="1">
      <w:start w:val="1"/>
      <w:numFmt w:val="bullet"/>
      <w:lvlText w:val=""/>
      <w:lvlJc w:val="left"/>
      <w:pPr>
        <w:ind w:left="2088" w:hanging="360"/>
      </w:pPr>
      <w:rPr>
        <w:rFonts w:ascii="Symbol" w:hAnsi="Symbol" w:hint="default"/>
      </w:rPr>
    </w:lvl>
    <w:lvl w:ilvl="4" w:tplc="FFFFFFFF" w:tentative="1">
      <w:start w:val="1"/>
      <w:numFmt w:val="bullet"/>
      <w:lvlText w:val="o"/>
      <w:lvlJc w:val="left"/>
      <w:pPr>
        <w:ind w:left="2808" w:hanging="360"/>
      </w:pPr>
      <w:rPr>
        <w:rFonts w:ascii="Courier New" w:hAnsi="Courier New" w:cs="Courier New" w:hint="default"/>
      </w:rPr>
    </w:lvl>
    <w:lvl w:ilvl="5" w:tplc="FFFFFFFF" w:tentative="1">
      <w:start w:val="1"/>
      <w:numFmt w:val="bullet"/>
      <w:lvlText w:val=""/>
      <w:lvlJc w:val="left"/>
      <w:pPr>
        <w:ind w:left="3528" w:hanging="360"/>
      </w:pPr>
      <w:rPr>
        <w:rFonts w:ascii="Wingdings" w:hAnsi="Wingdings" w:hint="default"/>
      </w:rPr>
    </w:lvl>
    <w:lvl w:ilvl="6" w:tplc="FFFFFFFF" w:tentative="1">
      <w:start w:val="1"/>
      <w:numFmt w:val="bullet"/>
      <w:lvlText w:val=""/>
      <w:lvlJc w:val="left"/>
      <w:pPr>
        <w:ind w:left="4248" w:hanging="360"/>
      </w:pPr>
      <w:rPr>
        <w:rFonts w:ascii="Symbol" w:hAnsi="Symbol" w:hint="default"/>
      </w:rPr>
    </w:lvl>
    <w:lvl w:ilvl="7" w:tplc="FFFFFFFF" w:tentative="1">
      <w:start w:val="1"/>
      <w:numFmt w:val="bullet"/>
      <w:lvlText w:val="o"/>
      <w:lvlJc w:val="left"/>
      <w:pPr>
        <w:ind w:left="4968" w:hanging="360"/>
      </w:pPr>
      <w:rPr>
        <w:rFonts w:ascii="Courier New" w:hAnsi="Courier New" w:cs="Courier New" w:hint="default"/>
      </w:rPr>
    </w:lvl>
    <w:lvl w:ilvl="8" w:tplc="FFFFFFFF" w:tentative="1">
      <w:start w:val="1"/>
      <w:numFmt w:val="bullet"/>
      <w:lvlText w:val=""/>
      <w:lvlJc w:val="left"/>
      <w:pPr>
        <w:ind w:left="5688" w:hanging="360"/>
      </w:pPr>
      <w:rPr>
        <w:rFonts w:ascii="Wingdings" w:hAnsi="Wingdings" w:hint="default"/>
      </w:rPr>
    </w:lvl>
  </w:abstractNum>
  <w:abstractNum w:abstractNumId="69" w15:restartNumberingAfterBreak="0">
    <w:nsid w:val="42493012"/>
    <w:multiLevelType w:val="hybridMultilevel"/>
    <w:tmpl w:val="D526B0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42810784"/>
    <w:multiLevelType w:val="multilevel"/>
    <w:tmpl w:val="F05CAC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5D67147"/>
    <w:multiLevelType w:val="hybridMultilevel"/>
    <w:tmpl w:val="DBA27C6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2" w15:restartNumberingAfterBreak="0">
    <w:nsid w:val="45DF51DB"/>
    <w:multiLevelType w:val="hybridMultilevel"/>
    <w:tmpl w:val="98A681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47141160"/>
    <w:multiLevelType w:val="hybridMultilevel"/>
    <w:tmpl w:val="0FAA7058"/>
    <w:lvl w:ilvl="0" w:tplc="4524030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789196B"/>
    <w:multiLevelType w:val="multilevel"/>
    <w:tmpl w:val="99BE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7BB2078"/>
    <w:multiLevelType w:val="hybridMultilevel"/>
    <w:tmpl w:val="9C4813C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6" w15:restartNumberingAfterBreak="0">
    <w:nsid w:val="47DE49C8"/>
    <w:multiLevelType w:val="multilevel"/>
    <w:tmpl w:val="6952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94287B"/>
    <w:multiLevelType w:val="hybridMultilevel"/>
    <w:tmpl w:val="0582CBEA"/>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95D49E0"/>
    <w:multiLevelType w:val="multilevel"/>
    <w:tmpl w:val="9BB2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A71001"/>
    <w:multiLevelType w:val="hybridMultilevel"/>
    <w:tmpl w:val="3B8A671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0" w15:restartNumberingAfterBreak="0">
    <w:nsid w:val="4BFB2FBB"/>
    <w:multiLevelType w:val="hybridMultilevel"/>
    <w:tmpl w:val="E01E8AF6"/>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4E0A1421"/>
    <w:multiLevelType w:val="multilevel"/>
    <w:tmpl w:val="BB0AEE28"/>
    <w:styleLink w:val="Trenutnipopis1"/>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080" w:hanging="1080"/>
      </w:pPr>
      <w:rPr>
        <w:rFonts w:hint="default"/>
        <w:sz w:val="24"/>
        <w:szCs w:val="24"/>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4ED765DE"/>
    <w:multiLevelType w:val="hybridMultilevel"/>
    <w:tmpl w:val="9EE8998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307075B"/>
    <w:multiLevelType w:val="hybridMultilevel"/>
    <w:tmpl w:val="CC989E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40B766C"/>
    <w:multiLevelType w:val="hybridMultilevel"/>
    <w:tmpl w:val="DCB828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54A34524"/>
    <w:multiLevelType w:val="hybridMultilevel"/>
    <w:tmpl w:val="DAE2ADB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6" w15:restartNumberingAfterBreak="0">
    <w:nsid w:val="54C26317"/>
    <w:multiLevelType w:val="hybridMultilevel"/>
    <w:tmpl w:val="7C44C6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7" w15:restartNumberingAfterBreak="0">
    <w:nsid w:val="553A66F0"/>
    <w:multiLevelType w:val="hybridMultilevel"/>
    <w:tmpl w:val="1FEE6FDA"/>
    <w:lvl w:ilvl="0" w:tplc="3E603322">
      <w:start w:val="2"/>
      <w:numFmt w:val="bullet"/>
      <w:lvlText w:val="-"/>
      <w:lvlJc w:val="left"/>
      <w:pPr>
        <w:ind w:left="1152" w:hanging="360"/>
      </w:pPr>
      <w:rPr>
        <w:rFonts w:ascii="Aptos" w:eastAsiaTheme="minorHAnsi" w:hAnsi="Aptos" w:cstheme="minorBidi" w:hint="default"/>
      </w:rPr>
    </w:lvl>
    <w:lvl w:ilvl="1" w:tplc="041A0003">
      <w:start w:val="1"/>
      <w:numFmt w:val="bullet"/>
      <w:lvlText w:val="o"/>
      <w:lvlJc w:val="left"/>
      <w:pPr>
        <w:ind w:left="1872" w:hanging="360"/>
      </w:pPr>
      <w:rPr>
        <w:rFonts w:ascii="Courier New" w:hAnsi="Courier New" w:cs="Courier New" w:hint="default"/>
      </w:rPr>
    </w:lvl>
    <w:lvl w:ilvl="2" w:tplc="041A0005" w:tentative="1">
      <w:start w:val="1"/>
      <w:numFmt w:val="bullet"/>
      <w:lvlText w:val=""/>
      <w:lvlJc w:val="left"/>
      <w:pPr>
        <w:ind w:left="2592" w:hanging="360"/>
      </w:pPr>
      <w:rPr>
        <w:rFonts w:ascii="Wingdings" w:hAnsi="Wingdings" w:hint="default"/>
      </w:rPr>
    </w:lvl>
    <w:lvl w:ilvl="3" w:tplc="041A0001" w:tentative="1">
      <w:start w:val="1"/>
      <w:numFmt w:val="bullet"/>
      <w:lvlText w:val=""/>
      <w:lvlJc w:val="left"/>
      <w:pPr>
        <w:ind w:left="3312" w:hanging="360"/>
      </w:pPr>
      <w:rPr>
        <w:rFonts w:ascii="Symbol" w:hAnsi="Symbol" w:hint="default"/>
      </w:rPr>
    </w:lvl>
    <w:lvl w:ilvl="4" w:tplc="041A0003" w:tentative="1">
      <w:start w:val="1"/>
      <w:numFmt w:val="bullet"/>
      <w:lvlText w:val="o"/>
      <w:lvlJc w:val="left"/>
      <w:pPr>
        <w:ind w:left="4032" w:hanging="360"/>
      </w:pPr>
      <w:rPr>
        <w:rFonts w:ascii="Courier New" w:hAnsi="Courier New" w:cs="Courier New" w:hint="default"/>
      </w:rPr>
    </w:lvl>
    <w:lvl w:ilvl="5" w:tplc="041A0005" w:tentative="1">
      <w:start w:val="1"/>
      <w:numFmt w:val="bullet"/>
      <w:lvlText w:val=""/>
      <w:lvlJc w:val="left"/>
      <w:pPr>
        <w:ind w:left="4752" w:hanging="360"/>
      </w:pPr>
      <w:rPr>
        <w:rFonts w:ascii="Wingdings" w:hAnsi="Wingdings" w:hint="default"/>
      </w:rPr>
    </w:lvl>
    <w:lvl w:ilvl="6" w:tplc="041A0001" w:tentative="1">
      <w:start w:val="1"/>
      <w:numFmt w:val="bullet"/>
      <w:lvlText w:val=""/>
      <w:lvlJc w:val="left"/>
      <w:pPr>
        <w:ind w:left="5472" w:hanging="360"/>
      </w:pPr>
      <w:rPr>
        <w:rFonts w:ascii="Symbol" w:hAnsi="Symbol" w:hint="default"/>
      </w:rPr>
    </w:lvl>
    <w:lvl w:ilvl="7" w:tplc="041A0003" w:tentative="1">
      <w:start w:val="1"/>
      <w:numFmt w:val="bullet"/>
      <w:lvlText w:val="o"/>
      <w:lvlJc w:val="left"/>
      <w:pPr>
        <w:ind w:left="6192" w:hanging="360"/>
      </w:pPr>
      <w:rPr>
        <w:rFonts w:ascii="Courier New" w:hAnsi="Courier New" w:cs="Courier New" w:hint="default"/>
      </w:rPr>
    </w:lvl>
    <w:lvl w:ilvl="8" w:tplc="041A0005" w:tentative="1">
      <w:start w:val="1"/>
      <w:numFmt w:val="bullet"/>
      <w:lvlText w:val=""/>
      <w:lvlJc w:val="left"/>
      <w:pPr>
        <w:ind w:left="6912" w:hanging="360"/>
      </w:pPr>
      <w:rPr>
        <w:rFonts w:ascii="Wingdings" w:hAnsi="Wingdings" w:hint="default"/>
      </w:rPr>
    </w:lvl>
  </w:abstractNum>
  <w:abstractNum w:abstractNumId="88" w15:restartNumberingAfterBreak="0">
    <w:nsid w:val="55C063C4"/>
    <w:multiLevelType w:val="hybridMultilevel"/>
    <w:tmpl w:val="3CDC411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9" w15:restartNumberingAfterBreak="0">
    <w:nsid w:val="55CE12DF"/>
    <w:multiLevelType w:val="hybridMultilevel"/>
    <w:tmpl w:val="5994D42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0" w15:restartNumberingAfterBreak="0">
    <w:nsid w:val="56413931"/>
    <w:multiLevelType w:val="multilevel"/>
    <w:tmpl w:val="921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A361FF"/>
    <w:multiLevelType w:val="multilevel"/>
    <w:tmpl w:val="966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F071FB"/>
    <w:multiLevelType w:val="hybridMultilevel"/>
    <w:tmpl w:val="E388704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3" w15:restartNumberingAfterBreak="0">
    <w:nsid w:val="57790B65"/>
    <w:multiLevelType w:val="multilevel"/>
    <w:tmpl w:val="BE54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8B27984"/>
    <w:multiLevelType w:val="hybridMultilevel"/>
    <w:tmpl w:val="0DF27BA8"/>
    <w:lvl w:ilvl="0" w:tplc="041A0001">
      <w:start w:val="1"/>
      <w:numFmt w:val="bullet"/>
      <w:lvlText w:val=""/>
      <w:lvlJc w:val="left"/>
      <w:pPr>
        <w:ind w:left="1152" w:hanging="360"/>
      </w:pPr>
      <w:rPr>
        <w:rFonts w:ascii="Symbol" w:hAnsi="Symbol" w:hint="default"/>
      </w:rPr>
    </w:lvl>
    <w:lvl w:ilvl="1" w:tplc="041A0003" w:tentative="1">
      <w:start w:val="1"/>
      <w:numFmt w:val="bullet"/>
      <w:lvlText w:val="o"/>
      <w:lvlJc w:val="left"/>
      <w:pPr>
        <w:ind w:left="1872" w:hanging="360"/>
      </w:pPr>
      <w:rPr>
        <w:rFonts w:ascii="Courier New" w:hAnsi="Courier New" w:cs="Courier New" w:hint="default"/>
      </w:rPr>
    </w:lvl>
    <w:lvl w:ilvl="2" w:tplc="041A0005" w:tentative="1">
      <w:start w:val="1"/>
      <w:numFmt w:val="bullet"/>
      <w:lvlText w:val=""/>
      <w:lvlJc w:val="left"/>
      <w:pPr>
        <w:ind w:left="2592" w:hanging="360"/>
      </w:pPr>
      <w:rPr>
        <w:rFonts w:ascii="Wingdings" w:hAnsi="Wingdings" w:hint="default"/>
      </w:rPr>
    </w:lvl>
    <w:lvl w:ilvl="3" w:tplc="041A0001" w:tentative="1">
      <w:start w:val="1"/>
      <w:numFmt w:val="bullet"/>
      <w:lvlText w:val=""/>
      <w:lvlJc w:val="left"/>
      <w:pPr>
        <w:ind w:left="3312" w:hanging="360"/>
      </w:pPr>
      <w:rPr>
        <w:rFonts w:ascii="Symbol" w:hAnsi="Symbol" w:hint="default"/>
      </w:rPr>
    </w:lvl>
    <w:lvl w:ilvl="4" w:tplc="041A0003" w:tentative="1">
      <w:start w:val="1"/>
      <w:numFmt w:val="bullet"/>
      <w:lvlText w:val="o"/>
      <w:lvlJc w:val="left"/>
      <w:pPr>
        <w:ind w:left="4032" w:hanging="360"/>
      </w:pPr>
      <w:rPr>
        <w:rFonts w:ascii="Courier New" w:hAnsi="Courier New" w:cs="Courier New" w:hint="default"/>
      </w:rPr>
    </w:lvl>
    <w:lvl w:ilvl="5" w:tplc="041A0005" w:tentative="1">
      <w:start w:val="1"/>
      <w:numFmt w:val="bullet"/>
      <w:lvlText w:val=""/>
      <w:lvlJc w:val="left"/>
      <w:pPr>
        <w:ind w:left="4752" w:hanging="360"/>
      </w:pPr>
      <w:rPr>
        <w:rFonts w:ascii="Wingdings" w:hAnsi="Wingdings" w:hint="default"/>
      </w:rPr>
    </w:lvl>
    <w:lvl w:ilvl="6" w:tplc="041A0001" w:tentative="1">
      <w:start w:val="1"/>
      <w:numFmt w:val="bullet"/>
      <w:lvlText w:val=""/>
      <w:lvlJc w:val="left"/>
      <w:pPr>
        <w:ind w:left="5472" w:hanging="360"/>
      </w:pPr>
      <w:rPr>
        <w:rFonts w:ascii="Symbol" w:hAnsi="Symbol" w:hint="default"/>
      </w:rPr>
    </w:lvl>
    <w:lvl w:ilvl="7" w:tplc="041A0003" w:tentative="1">
      <w:start w:val="1"/>
      <w:numFmt w:val="bullet"/>
      <w:lvlText w:val="o"/>
      <w:lvlJc w:val="left"/>
      <w:pPr>
        <w:ind w:left="6192" w:hanging="360"/>
      </w:pPr>
      <w:rPr>
        <w:rFonts w:ascii="Courier New" w:hAnsi="Courier New" w:cs="Courier New" w:hint="default"/>
      </w:rPr>
    </w:lvl>
    <w:lvl w:ilvl="8" w:tplc="041A0005" w:tentative="1">
      <w:start w:val="1"/>
      <w:numFmt w:val="bullet"/>
      <w:lvlText w:val=""/>
      <w:lvlJc w:val="left"/>
      <w:pPr>
        <w:ind w:left="6912" w:hanging="360"/>
      </w:pPr>
      <w:rPr>
        <w:rFonts w:ascii="Wingdings" w:hAnsi="Wingdings" w:hint="default"/>
      </w:rPr>
    </w:lvl>
  </w:abstractNum>
  <w:abstractNum w:abstractNumId="95" w15:restartNumberingAfterBreak="0">
    <w:nsid w:val="5A8A34FB"/>
    <w:multiLevelType w:val="hybridMultilevel"/>
    <w:tmpl w:val="7DF6E3D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6" w15:restartNumberingAfterBreak="0">
    <w:nsid w:val="5ACD4265"/>
    <w:multiLevelType w:val="multilevel"/>
    <w:tmpl w:val="B33C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AA3F4D"/>
    <w:multiLevelType w:val="hybridMultilevel"/>
    <w:tmpl w:val="2BB078E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DF53CAC"/>
    <w:multiLevelType w:val="multilevel"/>
    <w:tmpl w:val="9094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CE59A0"/>
    <w:multiLevelType w:val="hybridMultilevel"/>
    <w:tmpl w:val="816A62B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F3E0CD0"/>
    <w:multiLevelType w:val="hybridMultilevel"/>
    <w:tmpl w:val="4DE0DC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5FFC1E4A"/>
    <w:multiLevelType w:val="hybridMultilevel"/>
    <w:tmpl w:val="55923E74"/>
    <w:lvl w:ilvl="0" w:tplc="041A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602B0C05"/>
    <w:multiLevelType w:val="hybridMultilevel"/>
    <w:tmpl w:val="9A58B7B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3" w15:restartNumberingAfterBreak="0">
    <w:nsid w:val="60E45839"/>
    <w:multiLevelType w:val="hybridMultilevel"/>
    <w:tmpl w:val="9B2ED9A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4" w15:restartNumberingAfterBreak="0">
    <w:nsid w:val="6158301C"/>
    <w:multiLevelType w:val="hybridMultilevel"/>
    <w:tmpl w:val="1E32E2D8"/>
    <w:lvl w:ilvl="0" w:tplc="041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356" w:hanging="360"/>
      </w:pPr>
      <w:rPr>
        <w:rFonts w:ascii="Courier New" w:hAnsi="Courier New" w:cs="Courier New" w:hint="default"/>
      </w:rPr>
    </w:lvl>
    <w:lvl w:ilvl="2" w:tplc="FFFFFFFF" w:tentative="1">
      <w:start w:val="1"/>
      <w:numFmt w:val="bullet"/>
      <w:lvlText w:val=""/>
      <w:lvlJc w:val="left"/>
      <w:pPr>
        <w:ind w:left="2076" w:hanging="360"/>
      </w:pPr>
      <w:rPr>
        <w:rFonts w:ascii="Wingdings" w:hAnsi="Wingdings" w:hint="default"/>
      </w:rPr>
    </w:lvl>
    <w:lvl w:ilvl="3" w:tplc="FFFFFFFF" w:tentative="1">
      <w:start w:val="1"/>
      <w:numFmt w:val="bullet"/>
      <w:lvlText w:val=""/>
      <w:lvlJc w:val="left"/>
      <w:pPr>
        <w:ind w:left="2796" w:hanging="360"/>
      </w:pPr>
      <w:rPr>
        <w:rFonts w:ascii="Symbol" w:hAnsi="Symbol" w:hint="default"/>
      </w:rPr>
    </w:lvl>
    <w:lvl w:ilvl="4" w:tplc="FFFFFFFF" w:tentative="1">
      <w:start w:val="1"/>
      <w:numFmt w:val="bullet"/>
      <w:lvlText w:val="o"/>
      <w:lvlJc w:val="left"/>
      <w:pPr>
        <w:ind w:left="3516" w:hanging="360"/>
      </w:pPr>
      <w:rPr>
        <w:rFonts w:ascii="Courier New" w:hAnsi="Courier New" w:cs="Courier New" w:hint="default"/>
      </w:rPr>
    </w:lvl>
    <w:lvl w:ilvl="5" w:tplc="FFFFFFFF" w:tentative="1">
      <w:start w:val="1"/>
      <w:numFmt w:val="bullet"/>
      <w:lvlText w:val=""/>
      <w:lvlJc w:val="left"/>
      <w:pPr>
        <w:ind w:left="4236" w:hanging="360"/>
      </w:pPr>
      <w:rPr>
        <w:rFonts w:ascii="Wingdings" w:hAnsi="Wingdings" w:hint="default"/>
      </w:rPr>
    </w:lvl>
    <w:lvl w:ilvl="6" w:tplc="FFFFFFFF" w:tentative="1">
      <w:start w:val="1"/>
      <w:numFmt w:val="bullet"/>
      <w:lvlText w:val=""/>
      <w:lvlJc w:val="left"/>
      <w:pPr>
        <w:ind w:left="4956" w:hanging="360"/>
      </w:pPr>
      <w:rPr>
        <w:rFonts w:ascii="Symbol" w:hAnsi="Symbol" w:hint="default"/>
      </w:rPr>
    </w:lvl>
    <w:lvl w:ilvl="7" w:tplc="FFFFFFFF" w:tentative="1">
      <w:start w:val="1"/>
      <w:numFmt w:val="bullet"/>
      <w:lvlText w:val="o"/>
      <w:lvlJc w:val="left"/>
      <w:pPr>
        <w:ind w:left="5676" w:hanging="360"/>
      </w:pPr>
      <w:rPr>
        <w:rFonts w:ascii="Courier New" w:hAnsi="Courier New" w:cs="Courier New" w:hint="default"/>
      </w:rPr>
    </w:lvl>
    <w:lvl w:ilvl="8" w:tplc="FFFFFFFF" w:tentative="1">
      <w:start w:val="1"/>
      <w:numFmt w:val="bullet"/>
      <w:lvlText w:val=""/>
      <w:lvlJc w:val="left"/>
      <w:pPr>
        <w:ind w:left="6396" w:hanging="360"/>
      </w:pPr>
      <w:rPr>
        <w:rFonts w:ascii="Wingdings" w:hAnsi="Wingdings" w:hint="default"/>
      </w:rPr>
    </w:lvl>
  </w:abstractNum>
  <w:abstractNum w:abstractNumId="105" w15:restartNumberingAfterBreak="0">
    <w:nsid w:val="61710929"/>
    <w:multiLevelType w:val="multilevel"/>
    <w:tmpl w:val="38EA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21B77E1"/>
    <w:multiLevelType w:val="multilevel"/>
    <w:tmpl w:val="9DE8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203B8C"/>
    <w:multiLevelType w:val="hybridMultilevel"/>
    <w:tmpl w:val="00447C42"/>
    <w:lvl w:ilvl="0" w:tplc="041A0001">
      <w:start w:val="1"/>
      <w:numFmt w:val="bullet"/>
      <w:lvlText w:val=""/>
      <w:lvlJc w:val="left"/>
      <w:pPr>
        <w:ind w:left="1152" w:hanging="360"/>
      </w:pPr>
      <w:rPr>
        <w:rFonts w:ascii="Symbol" w:hAnsi="Symbol" w:hint="default"/>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8" w15:restartNumberingAfterBreak="0">
    <w:nsid w:val="6239765F"/>
    <w:multiLevelType w:val="hybridMultilevel"/>
    <w:tmpl w:val="E98E6F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9" w15:restartNumberingAfterBreak="0">
    <w:nsid w:val="627C777A"/>
    <w:multiLevelType w:val="hybridMultilevel"/>
    <w:tmpl w:val="4748E616"/>
    <w:lvl w:ilvl="0" w:tplc="801AF3C8">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0" w15:restartNumberingAfterBreak="0">
    <w:nsid w:val="63D6660B"/>
    <w:multiLevelType w:val="multilevel"/>
    <w:tmpl w:val="E02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4265500"/>
    <w:multiLevelType w:val="multilevel"/>
    <w:tmpl w:val="5230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51653A8"/>
    <w:multiLevelType w:val="multilevel"/>
    <w:tmpl w:val="35BC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5E08AE"/>
    <w:multiLevelType w:val="multilevel"/>
    <w:tmpl w:val="5DAA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720AD7"/>
    <w:multiLevelType w:val="hybridMultilevel"/>
    <w:tmpl w:val="0540D8F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5" w15:restartNumberingAfterBreak="0">
    <w:nsid w:val="67B01AA2"/>
    <w:multiLevelType w:val="hybridMultilevel"/>
    <w:tmpl w:val="7318F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69D600F8"/>
    <w:multiLevelType w:val="hybridMultilevel"/>
    <w:tmpl w:val="BD4A2F2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7" w15:restartNumberingAfterBreak="0">
    <w:nsid w:val="6A517D3D"/>
    <w:multiLevelType w:val="hybridMultilevel"/>
    <w:tmpl w:val="A360276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8" w15:restartNumberingAfterBreak="0">
    <w:nsid w:val="6BAC7064"/>
    <w:multiLevelType w:val="hybridMultilevel"/>
    <w:tmpl w:val="81262F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70280EB4"/>
    <w:multiLevelType w:val="hybridMultilevel"/>
    <w:tmpl w:val="64685B7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0" w15:restartNumberingAfterBreak="0">
    <w:nsid w:val="7331723E"/>
    <w:multiLevelType w:val="multilevel"/>
    <w:tmpl w:val="F11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C63B97"/>
    <w:multiLevelType w:val="multilevel"/>
    <w:tmpl w:val="65C80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4117B3A"/>
    <w:multiLevelType w:val="multilevel"/>
    <w:tmpl w:val="7696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4262F60"/>
    <w:multiLevelType w:val="hybridMultilevel"/>
    <w:tmpl w:val="8862ADB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4" w15:restartNumberingAfterBreak="0">
    <w:nsid w:val="75FB731F"/>
    <w:multiLevelType w:val="hybridMultilevel"/>
    <w:tmpl w:val="9FA618C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5" w15:restartNumberingAfterBreak="0">
    <w:nsid w:val="76D10660"/>
    <w:multiLevelType w:val="hybridMultilevel"/>
    <w:tmpl w:val="9AE6C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7730338D"/>
    <w:multiLevelType w:val="multilevel"/>
    <w:tmpl w:val="EDF8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C3131D"/>
    <w:multiLevelType w:val="hybridMultilevel"/>
    <w:tmpl w:val="FC969C0C"/>
    <w:lvl w:ilvl="0" w:tplc="3E603322">
      <w:start w:val="2"/>
      <w:numFmt w:val="bullet"/>
      <w:lvlText w:val="-"/>
      <w:lvlJc w:val="left"/>
      <w:pPr>
        <w:ind w:left="1152"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7A294788"/>
    <w:multiLevelType w:val="multilevel"/>
    <w:tmpl w:val="EFAC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A851BBF"/>
    <w:multiLevelType w:val="hybridMultilevel"/>
    <w:tmpl w:val="3CFCF8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0" w15:restartNumberingAfterBreak="0">
    <w:nsid w:val="7AA72C30"/>
    <w:multiLevelType w:val="hybridMultilevel"/>
    <w:tmpl w:val="CAA46B2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1" w15:restartNumberingAfterBreak="0">
    <w:nsid w:val="7CCE5019"/>
    <w:multiLevelType w:val="multilevel"/>
    <w:tmpl w:val="363A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2B320A"/>
    <w:multiLevelType w:val="hybridMultilevel"/>
    <w:tmpl w:val="DFD6B53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3" w15:restartNumberingAfterBreak="0">
    <w:nsid w:val="7E317010"/>
    <w:multiLevelType w:val="hybridMultilevel"/>
    <w:tmpl w:val="4248145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597064369">
    <w:abstractNumId w:val="55"/>
  </w:num>
  <w:num w:numId="2" w16cid:durableId="736054757">
    <w:abstractNumId w:val="87"/>
  </w:num>
  <w:num w:numId="3" w16cid:durableId="875389061">
    <w:abstractNumId w:val="28"/>
  </w:num>
  <w:num w:numId="4" w16cid:durableId="37971191">
    <w:abstractNumId w:val="53"/>
  </w:num>
  <w:num w:numId="5" w16cid:durableId="1856576723">
    <w:abstractNumId w:val="127"/>
  </w:num>
  <w:num w:numId="6" w16cid:durableId="1433086238">
    <w:abstractNumId w:val="121"/>
  </w:num>
  <w:num w:numId="7" w16cid:durableId="281377907">
    <w:abstractNumId w:val="30"/>
  </w:num>
  <w:num w:numId="8" w16cid:durableId="126435109">
    <w:abstractNumId w:val="59"/>
  </w:num>
  <w:num w:numId="9" w16cid:durableId="1623879509">
    <w:abstractNumId w:val="81"/>
  </w:num>
  <w:num w:numId="10" w16cid:durableId="695929629">
    <w:abstractNumId w:val="8"/>
  </w:num>
  <w:num w:numId="11" w16cid:durableId="1382707829">
    <w:abstractNumId w:val="48"/>
  </w:num>
  <w:num w:numId="12" w16cid:durableId="1722899994">
    <w:abstractNumId w:val="44"/>
  </w:num>
  <w:num w:numId="13" w16cid:durableId="2128500542">
    <w:abstractNumId w:val="52"/>
  </w:num>
  <w:num w:numId="14" w16cid:durableId="892497323">
    <w:abstractNumId w:val="20"/>
  </w:num>
  <w:num w:numId="15" w16cid:durableId="634868607">
    <w:abstractNumId w:val="77"/>
  </w:num>
  <w:num w:numId="16" w16cid:durableId="1011952060">
    <w:abstractNumId w:val="84"/>
  </w:num>
  <w:num w:numId="17" w16cid:durableId="1515343370">
    <w:abstractNumId w:val="50"/>
  </w:num>
  <w:num w:numId="18" w16cid:durableId="495414559">
    <w:abstractNumId w:val="15"/>
  </w:num>
  <w:num w:numId="19" w16cid:durableId="1094086193">
    <w:abstractNumId w:val="18"/>
  </w:num>
  <w:num w:numId="20" w16cid:durableId="1710259935">
    <w:abstractNumId w:val="130"/>
  </w:num>
  <w:num w:numId="21" w16cid:durableId="299925338">
    <w:abstractNumId w:val="124"/>
  </w:num>
  <w:num w:numId="22" w16cid:durableId="492183292">
    <w:abstractNumId w:val="115"/>
  </w:num>
  <w:num w:numId="23" w16cid:durableId="1773356259">
    <w:abstractNumId w:val="11"/>
  </w:num>
  <w:num w:numId="24" w16cid:durableId="1571847536">
    <w:abstractNumId w:val="24"/>
  </w:num>
  <w:num w:numId="25" w16cid:durableId="1971394611">
    <w:abstractNumId w:val="12"/>
  </w:num>
  <w:num w:numId="26" w16cid:durableId="1314332090">
    <w:abstractNumId w:val="45"/>
  </w:num>
  <w:num w:numId="27" w16cid:durableId="1692760985">
    <w:abstractNumId w:val="133"/>
  </w:num>
  <w:num w:numId="28" w16cid:durableId="670790804">
    <w:abstractNumId w:val="27"/>
  </w:num>
  <w:num w:numId="29" w16cid:durableId="1131094080">
    <w:abstractNumId w:val="80"/>
  </w:num>
  <w:num w:numId="30" w16cid:durableId="676464259">
    <w:abstractNumId w:val="107"/>
  </w:num>
  <w:num w:numId="31" w16cid:durableId="353770387">
    <w:abstractNumId w:val="68"/>
  </w:num>
  <w:num w:numId="32" w16cid:durableId="1552228359">
    <w:abstractNumId w:val="109"/>
  </w:num>
  <w:num w:numId="33" w16cid:durableId="269048639">
    <w:abstractNumId w:val="99"/>
  </w:num>
  <w:num w:numId="34" w16cid:durableId="984622182">
    <w:abstractNumId w:val="97"/>
  </w:num>
  <w:num w:numId="35" w16cid:durableId="236134924">
    <w:abstractNumId w:val="116"/>
  </w:num>
  <w:num w:numId="36" w16cid:durableId="1465855911">
    <w:abstractNumId w:val="102"/>
  </w:num>
  <w:num w:numId="37" w16cid:durableId="718750544">
    <w:abstractNumId w:val="9"/>
  </w:num>
  <w:num w:numId="38" w16cid:durableId="1991471156">
    <w:abstractNumId w:val="75"/>
  </w:num>
  <w:num w:numId="39" w16cid:durableId="759836133">
    <w:abstractNumId w:val="89"/>
  </w:num>
  <w:num w:numId="40" w16cid:durableId="1900900789">
    <w:abstractNumId w:val="14"/>
  </w:num>
  <w:num w:numId="41" w16cid:durableId="1847474267">
    <w:abstractNumId w:val="46"/>
  </w:num>
  <w:num w:numId="42" w16cid:durableId="2032677973">
    <w:abstractNumId w:val="85"/>
  </w:num>
  <w:num w:numId="43" w16cid:durableId="1522862884">
    <w:abstractNumId w:val="19"/>
  </w:num>
  <w:num w:numId="44" w16cid:durableId="894700181">
    <w:abstractNumId w:val="101"/>
  </w:num>
  <w:num w:numId="45" w16cid:durableId="458576397">
    <w:abstractNumId w:val="106"/>
  </w:num>
  <w:num w:numId="46" w16cid:durableId="571358251">
    <w:abstractNumId w:val="1"/>
  </w:num>
  <w:num w:numId="47" w16cid:durableId="1972901617">
    <w:abstractNumId w:val="122"/>
  </w:num>
  <w:num w:numId="48" w16cid:durableId="608515353">
    <w:abstractNumId w:val="98"/>
  </w:num>
  <w:num w:numId="49" w16cid:durableId="771248570">
    <w:abstractNumId w:val="61"/>
  </w:num>
  <w:num w:numId="50" w16cid:durableId="813642468">
    <w:abstractNumId w:val="26"/>
  </w:num>
  <w:num w:numId="51" w16cid:durableId="1821265132">
    <w:abstractNumId w:val="66"/>
  </w:num>
  <w:num w:numId="52" w16cid:durableId="1497575765">
    <w:abstractNumId w:val="74"/>
  </w:num>
  <w:num w:numId="53" w16cid:durableId="1751926498">
    <w:abstractNumId w:val="93"/>
  </w:num>
  <w:num w:numId="54" w16cid:durableId="1008406843">
    <w:abstractNumId w:val="60"/>
  </w:num>
  <w:num w:numId="55" w16cid:durableId="451023985">
    <w:abstractNumId w:val="67"/>
  </w:num>
  <w:num w:numId="56" w16cid:durableId="784810507">
    <w:abstractNumId w:val="105"/>
  </w:num>
  <w:num w:numId="57" w16cid:durableId="1891722082">
    <w:abstractNumId w:val="96"/>
  </w:num>
  <w:num w:numId="58" w16cid:durableId="417219273">
    <w:abstractNumId w:val="131"/>
  </w:num>
  <w:num w:numId="59" w16cid:durableId="794832670">
    <w:abstractNumId w:val="112"/>
  </w:num>
  <w:num w:numId="60" w16cid:durableId="1457799105">
    <w:abstractNumId w:val="36"/>
  </w:num>
  <w:num w:numId="61" w16cid:durableId="1907952159">
    <w:abstractNumId w:val="13"/>
  </w:num>
  <w:num w:numId="62" w16cid:durableId="1880390639">
    <w:abstractNumId w:val="100"/>
  </w:num>
  <w:num w:numId="63" w16cid:durableId="1498034685">
    <w:abstractNumId w:val="6"/>
  </w:num>
  <w:num w:numId="64" w16cid:durableId="762190762">
    <w:abstractNumId w:val="123"/>
  </w:num>
  <w:num w:numId="65" w16cid:durableId="1233002813">
    <w:abstractNumId w:val="117"/>
  </w:num>
  <w:num w:numId="66" w16cid:durableId="1094864250">
    <w:abstractNumId w:val="22"/>
  </w:num>
  <w:num w:numId="67" w16cid:durableId="235437245">
    <w:abstractNumId w:val="54"/>
  </w:num>
  <w:num w:numId="68" w16cid:durableId="284427205">
    <w:abstractNumId w:val="56"/>
  </w:num>
  <w:num w:numId="69" w16cid:durableId="1887834114">
    <w:abstractNumId w:val="103"/>
  </w:num>
  <w:num w:numId="70" w16cid:durableId="1095400744">
    <w:abstractNumId w:val="57"/>
  </w:num>
  <w:num w:numId="71" w16cid:durableId="617567999">
    <w:abstractNumId w:val="69"/>
  </w:num>
  <w:num w:numId="72" w16cid:durableId="1504971837">
    <w:abstractNumId w:val="63"/>
  </w:num>
  <w:num w:numId="73" w16cid:durableId="543562395">
    <w:abstractNumId w:val="83"/>
  </w:num>
  <w:num w:numId="74" w16cid:durableId="1086918609">
    <w:abstractNumId w:val="58"/>
  </w:num>
  <w:num w:numId="75" w16cid:durableId="980766701">
    <w:abstractNumId w:val="7"/>
  </w:num>
  <w:num w:numId="76" w16cid:durableId="1733655953">
    <w:abstractNumId w:val="125"/>
  </w:num>
  <w:num w:numId="77" w16cid:durableId="274677446">
    <w:abstractNumId w:val="49"/>
  </w:num>
  <w:num w:numId="78" w16cid:durableId="1778981484">
    <w:abstractNumId w:val="72"/>
  </w:num>
  <w:num w:numId="79" w16cid:durableId="479730251">
    <w:abstractNumId w:val="118"/>
  </w:num>
  <w:num w:numId="80" w16cid:durableId="1310982873">
    <w:abstractNumId w:val="34"/>
  </w:num>
  <w:num w:numId="81" w16cid:durableId="1061824581">
    <w:abstractNumId w:val="78"/>
  </w:num>
  <w:num w:numId="82" w16cid:durableId="1119950195">
    <w:abstractNumId w:val="32"/>
  </w:num>
  <w:num w:numId="83" w16cid:durableId="786849211">
    <w:abstractNumId w:val="0"/>
  </w:num>
  <w:num w:numId="84" w16cid:durableId="1013805052">
    <w:abstractNumId w:val="21"/>
  </w:num>
  <w:num w:numId="85" w16cid:durableId="1177354750">
    <w:abstractNumId w:val="113"/>
  </w:num>
  <w:num w:numId="86" w16cid:durableId="884754552">
    <w:abstractNumId w:val="29"/>
  </w:num>
  <w:num w:numId="87" w16cid:durableId="1023289464">
    <w:abstractNumId w:val="126"/>
  </w:num>
  <w:num w:numId="88" w16cid:durableId="781072489">
    <w:abstractNumId w:val="91"/>
  </w:num>
  <w:num w:numId="89" w16cid:durableId="1250041372">
    <w:abstractNumId w:val="111"/>
  </w:num>
  <w:num w:numId="90" w16cid:durableId="2102951298">
    <w:abstractNumId w:val="64"/>
  </w:num>
  <w:num w:numId="91" w16cid:durableId="1700815399">
    <w:abstractNumId w:val="82"/>
  </w:num>
  <w:num w:numId="92" w16cid:durableId="61028261">
    <w:abstractNumId w:val="110"/>
  </w:num>
  <w:num w:numId="93" w16cid:durableId="1320504224">
    <w:abstractNumId w:val="17"/>
  </w:num>
  <w:num w:numId="94" w16cid:durableId="1430421489">
    <w:abstractNumId w:val="73"/>
  </w:num>
  <w:num w:numId="95" w16cid:durableId="2136823495">
    <w:abstractNumId w:val="38"/>
  </w:num>
  <w:num w:numId="96" w16cid:durableId="1045177411">
    <w:abstractNumId w:val="114"/>
  </w:num>
  <w:num w:numId="97" w16cid:durableId="1165390699">
    <w:abstractNumId w:val="37"/>
  </w:num>
  <w:num w:numId="98" w16cid:durableId="1383990220">
    <w:abstractNumId w:val="88"/>
  </w:num>
  <w:num w:numId="99" w16cid:durableId="1586918801">
    <w:abstractNumId w:val="132"/>
  </w:num>
  <w:num w:numId="100" w16cid:durableId="1216353287">
    <w:abstractNumId w:val="16"/>
  </w:num>
  <w:num w:numId="101" w16cid:durableId="1674606243">
    <w:abstractNumId w:val="104"/>
  </w:num>
  <w:num w:numId="102" w16cid:durableId="1469979020">
    <w:abstractNumId w:val="71"/>
  </w:num>
  <w:num w:numId="103" w16cid:durableId="331300325">
    <w:abstractNumId w:val="41"/>
  </w:num>
  <w:num w:numId="104" w16cid:durableId="2059627526">
    <w:abstractNumId w:val="119"/>
  </w:num>
  <w:num w:numId="105" w16cid:durableId="1371612854">
    <w:abstractNumId w:val="86"/>
  </w:num>
  <w:num w:numId="106" w16cid:durableId="1129082975">
    <w:abstractNumId w:val="62"/>
  </w:num>
  <w:num w:numId="107" w16cid:durableId="1349402436">
    <w:abstractNumId w:val="79"/>
  </w:num>
  <w:num w:numId="108" w16cid:durableId="1989285355">
    <w:abstractNumId w:val="10"/>
  </w:num>
  <w:num w:numId="109" w16cid:durableId="451629810">
    <w:abstractNumId w:val="95"/>
  </w:num>
  <w:num w:numId="110" w16cid:durableId="1798134080">
    <w:abstractNumId w:val="42"/>
  </w:num>
  <w:num w:numId="111" w16cid:durableId="1891729103">
    <w:abstractNumId w:val="40"/>
  </w:num>
  <w:num w:numId="112" w16cid:durableId="544369065">
    <w:abstractNumId w:val="39"/>
  </w:num>
  <w:num w:numId="113" w16cid:durableId="1217661543">
    <w:abstractNumId w:val="23"/>
  </w:num>
  <w:num w:numId="114" w16cid:durableId="633755903">
    <w:abstractNumId w:val="129"/>
  </w:num>
  <w:num w:numId="115" w16cid:durableId="232857874">
    <w:abstractNumId w:val="92"/>
  </w:num>
  <w:num w:numId="116" w16cid:durableId="199980053">
    <w:abstractNumId w:val="43"/>
  </w:num>
  <w:num w:numId="117" w16cid:durableId="1065027053">
    <w:abstractNumId w:val="3"/>
  </w:num>
  <w:num w:numId="118" w16cid:durableId="576331036">
    <w:abstractNumId w:val="108"/>
  </w:num>
  <w:num w:numId="119" w16cid:durableId="1078291058">
    <w:abstractNumId w:val="65"/>
  </w:num>
  <w:num w:numId="120" w16cid:durableId="923488271">
    <w:abstractNumId w:val="90"/>
  </w:num>
  <w:num w:numId="121" w16cid:durableId="1059790131">
    <w:abstractNumId w:val="25"/>
  </w:num>
  <w:num w:numId="122" w16cid:durableId="1895698433">
    <w:abstractNumId w:val="120"/>
  </w:num>
  <w:num w:numId="123" w16cid:durableId="30345370">
    <w:abstractNumId w:val="33"/>
  </w:num>
  <w:num w:numId="124" w16cid:durableId="537469125">
    <w:abstractNumId w:val="51"/>
  </w:num>
  <w:num w:numId="125" w16cid:durableId="1250428647">
    <w:abstractNumId w:val="5"/>
  </w:num>
  <w:num w:numId="126" w16cid:durableId="1030180074">
    <w:abstractNumId w:val="2"/>
  </w:num>
  <w:num w:numId="127" w16cid:durableId="2084142232">
    <w:abstractNumId w:val="35"/>
  </w:num>
  <w:num w:numId="128" w16cid:durableId="2035107596">
    <w:abstractNumId w:val="47"/>
  </w:num>
  <w:num w:numId="129" w16cid:durableId="1558082916">
    <w:abstractNumId w:val="76"/>
  </w:num>
  <w:num w:numId="130" w16cid:durableId="1518153738">
    <w:abstractNumId w:val="31"/>
  </w:num>
  <w:num w:numId="131" w16cid:durableId="1756122014">
    <w:abstractNumId w:val="128"/>
  </w:num>
  <w:num w:numId="132" w16cid:durableId="1059673563">
    <w:abstractNumId w:val="70"/>
  </w:num>
  <w:num w:numId="133" w16cid:durableId="2135367550">
    <w:abstractNumId w:val="4"/>
  </w:num>
  <w:num w:numId="134" w16cid:durableId="1270309963">
    <w:abstractNumId w:val="9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09"/>
    <w:rsid w:val="000016EE"/>
    <w:rsid w:val="0000278F"/>
    <w:rsid w:val="000034E5"/>
    <w:rsid w:val="000054BF"/>
    <w:rsid w:val="000072B7"/>
    <w:rsid w:val="000075B1"/>
    <w:rsid w:val="00007775"/>
    <w:rsid w:val="00007D65"/>
    <w:rsid w:val="00010BC0"/>
    <w:rsid w:val="00011325"/>
    <w:rsid w:val="00011B94"/>
    <w:rsid w:val="00011E75"/>
    <w:rsid w:val="000129AB"/>
    <w:rsid w:val="00012D94"/>
    <w:rsid w:val="00015209"/>
    <w:rsid w:val="000165D8"/>
    <w:rsid w:val="00017E6F"/>
    <w:rsid w:val="00021914"/>
    <w:rsid w:val="00022289"/>
    <w:rsid w:val="000232DA"/>
    <w:rsid w:val="00023AAE"/>
    <w:rsid w:val="00023FA5"/>
    <w:rsid w:val="00024C43"/>
    <w:rsid w:val="000260F8"/>
    <w:rsid w:val="000263A8"/>
    <w:rsid w:val="00030687"/>
    <w:rsid w:val="000308B7"/>
    <w:rsid w:val="0003282D"/>
    <w:rsid w:val="00032D0C"/>
    <w:rsid w:val="000364F5"/>
    <w:rsid w:val="00036808"/>
    <w:rsid w:val="00036933"/>
    <w:rsid w:val="000371B2"/>
    <w:rsid w:val="000377E6"/>
    <w:rsid w:val="00037853"/>
    <w:rsid w:val="00037950"/>
    <w:rsid w:val="000401D9"/>
    <w:rsid w:val="00042255"/>
    <w:rsid w:val="00042C48"/>
    <w:rsid w:val="00043F76"/>
    <w:rsid w:val="00044B99"/>
    <w:rsid w:val="00044D14"/>
    <w:rsid w:val="00044FAE"/>
    <w:rsid w:val="00045248"/>
    <w:rsid w:val="00045331"/>
    <w:rsid w:val="00045925"/>
    <w:rsid w:val="0004653E"/>
    <w:rsid w:val="00047851"/>
    <w:rsid w:val="00047F2B"/>
    <w:rsid w:val="00051092"/>
    <w:rsid w:val="000519C0"/>
    <w:rsid w:val="00051F91"/>
    <w:rsid w:val="00053CD5"/>
    <w:rsid w:val="000553BB"/>
    <w:rsid w:val="000614B7"/>
    <w:rsid w:val="000619B6"/>
    <w:rsid w:val="00062969"/>
    <w:rsid w:val="000640CC"/>
    <w:rsid w:val="00064500"/>
    <w:rsid w:val="000652F5"/>
    <w:rsid w:val="00065597"/>
    <w:rsid w:val="0006630C"/>
    <w:rsid w:val="0006759C"/>
    <w:rsid w:val="00067CA8"/>
    <w:rsid w:val="00067EE4"/>
    <w:rsid w:val="00070D4B"/>
    <w:rsid w:val="00070D5A"/>
    <w:rsid w:val="000715DA"/>
    <w:rsid w:val="00071B63"/>
    <w:rsid w:val="000727DC"/>
    <w:rsid w:val="00074B2D"/>
    <w:rsid w:val="00077804"/>
    <w:rsid w:val="00081AB2"/>
    <w:rsid w:val="00084F79"/>
    <w:rsid w:val="000864B6"/>
    <w:rsid w:val="000866ED"/>
    <w:rsid w:val="0008724A"/>
    <w:rsid w:val="00087B70"/>
    <w:rsid w:val="00090226"/>
    <w:rsid w:val="000931B2"/>
    <w:rsid w:val="000932D1"/>
    <w:rsid w:val="00093EAD"/>
    <w:rsid w:val="0009771D"/>
    <w:rsid w:val="00097C33"/>
    <w:rsid w:val="00097F46"/>
    <w:rsid w:val="000A1357"/>
    <w:rsid w:val="000A1491"/>
    <w:rsid w:val="000A1E89"/>
    <w:rsid w:val="000A212F"/>
    <w:rsid w:val="000A3588"/>
    <w:rsid w:val="000A53BB"/>
    <w:rsid w:val="000A5660"/>
    <w:rsid w:val="000A56D9"/>
    <w:rsid w:val="000A7530"/>
    <w:rsid w:val="000B00D6"/>
    <w:rsid w:val="000B0432"/>
    <w:rsid w:val="000B2424"/>
    <w:rsid w:val="000B3B18"/>
    <w:rsid w:val="000B4273"/>
    <w:rsid w:val="000B54DD"/>
    <w:rsid w:val="000B55E3"/>
    <w:rsid w:val="000B5BEF"/>
    <w:rsid w:val="000B5D9B"/>
    <w:rsid w:val="000B675B"/>
    <w:rsid w:val="000B6994"/>
    <w:rsid w:val="000B6BB7"/>
    <w:rsid w:val="000C2087"/>
    <w:rsid w:val="000C20BE"/>
    <w:rsid w:val="000C6884"/>
    <w:rsid w:val="000C73DA"/>
    <w:rsid w:val="000C7F7E"/>
    <w:rsid w:val="000D0318"/>
    <w:rsid w:val="000D0EF2"/>
    <w:rsid w:val="000D22E2"/>
    <w:rsid w:val="000D2469"/>
    <w:rsid w:val="000D2AB8"/>
    <w:rsid w:val="000D3BE8"/>
    <w:rsid w:val="000D4C91"/>
    <w:rsid w:val="000D5BFF"/>
    <w:rsid w:val="000D6A60"/>
    <w:rsid w:val="000D7930"/>
    <w:rsid w:val="000E1EAA"/>
    <w:rsid w:val="000E2050"/>
    <w:rsid w:val="000E2A69"/>
    <w:rsid w:val="000E629B"/>
    <w:rsid w:val="000E7E28"/>
    <w:rsid w:val="000E7F64"/>
    <w:rsid w:val="000F13BF"/>
    <w:rsid w:val="000F48DB"/>
    <w:rsid w:val="000F7CA4"/>
    <w:rsid w:val="0010060B"/>
    <w:rsid w:val="00100F6C"/>
    <w:rsid w:val="001019E2"/>
    <w:rsid w:val="00101FFB"/>
    <w:rsid w:val="00102DBA"/>
    <w:rsid w:val="00102F3B"/>
    <w:rsid w:val="001053AD"/>
    <w:rsid w:val="00107EF5"/>
    <w:rsid w:val="00110138"/>
    <w:rsid w:val="00112F1D"/>
    <w:rsid w:val="00115A63"/>
    <w:rsid w:val="00115BE5"/>
    <w:rsid w:val="001214FA"/>
    <w:rsid w:val="001217E8"/>
    <w:rsid w:val="00122582"/>
    <w:rsid w:val="0012313F"/>
    <w:rsid w:val="00123523"/>
    <w:rsid w:val="00124A93"/>
    <w:rsid w:val="00125A45"/>
    <w:rsid w:val="00126015"/>
    <w:rsid w:val="00126562"/>
    <w:rsid w:val="00131CBD"/>
    <w:rsid w:val="00134AC5"/>
    <w:rsid w:val="00135AEC"/>
    <w:rsid w:val="0013653C"/>
    <w:rsid w:val="00136A95"/>
    <w:rsid w:val="00136C0D"/>
    <w:rsid w:val="001372E0"/>
    <w:rsid w:val="00137D39"/>
    <w:rsid w:val="00137F40"/>
    <w:rsid w:val="00141E03"/>
    <w:rsid w:val="001431D8"/>
    <w:rsid w:val="0014661D"/>
    <w:rsid w:val="001506A2"/>
    <w:rsid w:val="00152A67"/>
    <w:rsid w:val="00153127"/>
    <w:rsid w:val="0015392E"/>
    <w:rsid w:val="00153E2F"/>
    <w:rsid w:val="00153F19"/>
    <w:rsid w:val="001556EF"/>
    <w:rsid w:val="00155A1D"/>
    <w:rsid w:val="0015606E"/>
    <w:rsid w:val="00157B01"/>
    <w:rsid w:val="0016063F"/>
    <w:rsid w:val="001607AE"/>
    <w:rsid w:val="00162141"/>
    <w:rsid w:val="00162210"/>
    <w:rsid w:val="00162240"/>
    <w:rsid w:val="00164381"/>
    <w:rsid w:val="00164489"/>
    <w:rsid w:val="00164B6A"/>
    <w:rsid w:val="00164BE4"/>
    <w:rsid w:val="0016631E"/>
    <w:rsid w:val="00172110"/>
    <w:rsid w:val="0017212F"/>
    <w:rsid w:val="0017273D"/>
    <w:rsid w:val="00174A80"/>
    <w:rsid w:val="00174AF7"/>
    <w:rsid w:val="00175986"/>
    <w:rsid w:val="00177D2B"/>
    <w:rsid w:val="0018088D"/>
    <w:rsid w:val="00181338"/>
    <w:rsid w:val="00182FB3"/>
    <w:rsid w:val="001834C1"/>
    <w:rsid w:val="001846C6"/>
    <w:rsid w:val="00190128"/>
    <w:rsid w:val="001905B7"/>
    <w:rsid w:val="001905CC"/>
    <w:rsid w:val="00190858"/>
    <w:rsid w:val="001909C6"/>
    <w:rsid w:val="00191E3B"/>
    <w:rsid w:val="00192462"/>
    <w:rsid w:val="00193000"/>
    <w:rsid w:val="00196A80"/>
    <w:rsid w:val="001A201F"/>
    <w:rsid w:val="001A2A28"/>
    <w:rsid w:val="001A2D3C"/>
    <w:rsid w:val="001A2E3D"/>
    <w:rsid w:val="001A36C2"/>
    <w:rsid w:val="001A4195"/>
    <w:rsid w:val="001A4271"/>
    <w:rsid w:val="001A4D6F"/>
    <w:rsid w:val="001A732B"/>
    <w:rsid w:val="001A757B"/>
    <w:rsid w:val="001B0A57"/>
    <w:rsid w:val="001B0B8F"/>
    <w:rsid w:val="001B2D1C"/>
    <w:rsid w:val="001B38AD"/>
    <w:rsid w:val="001B5E02"/>
    <w:rsid w:val="001B685A"/>
    <w:rsid w:val="001B689E"/>
    <w:rsid w:val="001B74FF"/>
    <w:rsid w:val="001C009D"/>
    <w:rsid w:val="001C020A"/>
    <w:rsid w:val="001C24C5"/>
    <w:rsid w:val="001C2A23"/>
    <w:rsid w:val="001C2D0F"/>
    <w:rsid w:val="001C2FEB"/>
    <w:rsid w:val="001C30E2"/>
    <w:rsid w:val="001C391F"/>
    <w:rsid w:val="001C62D8"/>
    <w:rsid w:val="001C6587"/>
    <w:rsid w:val="001C7258"/>
    <w:rsid w:val="001C7646"/>
    <w:rsid w:val="001D21F4"/>
    <w:rsid w:val="001D2FEC"/>
    <w:rsid w:val="001D313A"/>
    <w:rsid w:val="001D4025"/>
    <w:rsid w:val="001D4A44"/>
    <w:rsid w:val="001D571B"/>
    <w:rsid w:val="001D5A3B"/>
    <w:rsid w:val="001D61F4"/>
    <w:rsid w:val="001D68EB"/>
    <w:rsid w:val="001D704F"/>
    <w:rsid w:val="001D7288"/>
    <w:rsid w:val="001D7477"/>
    <w:rsid w:val="001E1155"/>
    <w:rsid w:val="001E25EE"/>
    <w:rsid w:val="001E2D7C"/>
    <w:rsid w:val="001E465E"/>
    <w:rsid w:val="001E6250"/>
    <w:rsid w:val="001E6BD2"/>
    <w:rsid w:val="001E7148"/>
    <w:rsid w:val="001E75A2"/>
    <w:rsid w:val="001E7AFE"/>
    <w:rsid w:val="001F0090"/>
    <w:rsid w:val="001F0F14"/>
    <w:rsid w:val="001F1E0B"/>
    <w:rsid w:val="001F214D"/>
    <w:rsid w:val="001F23DB"/>
    <w:rsid w:val="001F2E65"/>
    <w:rsid w:val="001F498D"/>
    <w:rsid w:val="001F4C12"/>
    <w:rsid w:val="001F4EF8"/>
    <w:rsid w:val="001F5733"/>
    <w:rsid w:val="001F5EB6"/>
    <w:rsid w:val="001F7305"/>
    <w:rsid w:val="001F7F0F"/>
    <w:rsid w:val="0020077A"/>
    <w:rsid w:val="002026D4"/>
    <w:rsid w:val="00202976"/>
    <w:rsid w:val="00202A95"/>
    <w:rsid w:val="002038BC"/>
    <w:rsid w:val="002046E5"/>
    <w:rsid w:val="00206A2B"/>
    <w:rsid w:val="002070DC"/>
    <w:rsid w:val="00207931"/>
    <w:rsid w:val="00207A72"/>
    <w:rsid w:val="00207EAD"/>
    <w:rsid w:val="00210DCF"/>
    <w:rsid w:val="00210E7E"/>
    <w:rsid w:val="00212B6B"/>
    <w:rsid w:val="00212C5E"/>
    <w:rsid w:val="00214B83"/>
    <w:rsid w:val="00216141"/>
    <w:rsid w:val="002164D8"/>
    <w:rsid w:val="00221E81"/>
    <w:rsid w:val="002221FE"/>
    <w:rsid w:val="00222342"/>
    <w:rsid w:val="002225C9"/>
    <w:rsid w:val="002250F0"/>
    <w:rsid w:val="00226EE8"/>
    <w:rsid w:val="002273E5"/>
    <w:rsid w:val="002278D0"/>
    <w:rsid w:val="00231DB1"/>
    <w:rsid w:val="00231ECD"/>
    <w:rsid w:val="00232E5F"/>
    <w:rsid w:val="00233E1E"/>
    <w:rsid w:val="00233FA9"/>
    <w:rsid w:val="0023643F"/>
    <w:rsid w:val="00236C1E"/>
    <w:rsid w:val="00237918"/>
    <w:rsid w:val="00240FB1"/>
    <w:rsid w:val="002412A3"/>
    <w:rsid w:val="00241EE4"/>
    <w:rsid w:val="00242125"/>
    <w:rsid w:val="002423D5"/>
    <w:rsid w:val="002426A3"/>
    <w:rsid w:val="002432A1"/>
    <w:rsid w:val="00243F43"/>
    <w:rsid w:val="002460DE"/>
    <w:rsid w:val="002503E3"/>
    <w:rsid w:val="0025041D"/>
    <w:rsid w:val="00250F89"/>
    <w:rsid w:val="00251844"/>
    <w:rsid w:val="00251A83"/>
    <w:rsid w:val="002525E0"/>
    <w:rsid w:val="0025428C"/>
    <w:rsid w:val="00254A1A"/>
    <w:rsid w:val="00256157"/>
    <w:rsid w:val="00257357"/>
    <w:rsid w:val="002607D5"/>
    <w:rsid w:val="002637D0"/>
    <w:rsid w:val="00263D5B"/>
    <w:rsid w:val="002647ED"/>
    <w:rsid w:val="002662D5"/>
    <w:rsid w:val="002662D8"/>
    <w:rsid w:val="00267A3C"/>
    <w:rsid w:val="00267B63"/>
    <w:rsid w:val="002717FC"/>
    <w:rsid w:val="002741FC"/>
    <w:rsid w:val="002769ED"/>
    <w:rsid w:val="0027737B"/>
    <w:rsid w:val="00280459"/>
    <w:rsid w:val="00280D23"/>
    <w:rsid w:val="00281CA4"/>
    <w:rsid w:val="00281D33"/>
    <w:rsid w:val="00282140"/>
    <w:rsid w:val="002855E8"/>
    <w:rsid w:val="00286E1C"/>
    <w:rsid w:val="002905B2"/>
    <w:rsid w:val="00291010"/>
    <w:rsid w:val="00291272"/>
    <w:rsid w:val="00292CCE"/>
    <w:rsid w:val="00293014"/>
    <w:rsid w:val="002967C0"/>
    <w:rsid w:val="002975D1"/>
    <w:rsid w:val="002A0F74"/>
    <w:rsid w:val="002A1336"/>
    <w:rsid w:val="002A2779"/>
    <w:rsid w:val="002A4C72"/>
    <w:rsid w:val="002A4F40"/>
    <w:rsid w:val="002A5C1C"/>
    <w:rsid w:val="002A63AA"/>
    <w:rsid w:val="002A6751"/>
    <w:rsid w:val="002A69C7"/>
    <w:rsid w:val="002A6F56"/>
    <w:rsid w:val="002A74E7"/>
    <w:rsid w:val="002B0460"/>
    <w:rsid w:val="002B21B6"/>
    <w:rsid w:val="002B25B9"/>
    <w:rsid w:val="002B2A8B"/>
    <w:rsid w:val="002B2ACE"/>
    <w:rsid w:val="002B2AF1"/>
    <w:rsid w:val="002B2B4F"/>
    <w:rsid w:val="002B2C1E"/>
    <w:rsid w:val="002B3A68"/>
    <w:rsid w:val="002B412F"/>
    <w:rsid w:val="002B56F0"/>
    <w:rsid w:val="002C013E"/>
    <w:rsid w:val="002C02C6"/>
    <w:rsid w:val="002C2605"/>
    <w:rsid w:val="002C336F"/>
    <w:rsid w:val="002C366D"/>
    <w:rsid w:val="002C3ABE"/>
    <w:rsid w:val="002C45A8"/>
    <w:rsid w:val="002C536D"/>
    <w:rsid w:val="002C78EC"/>
    <w:rsid w:val="002D2876"/>
    <w:rsid w:val="002D2D75"/>
    <w:rsid w:val="002D37A0"/>
    <w:rsid w:val="002D3E8C"/>
    <w:rsid w:val="002D42E9"/>
    <w:rsid w:val="002D4E57"/>
    <w:rsid w:val="002D54DE"/>
    <w:rsid w:val="002D5629"/>
    <w:rsid w:val="002D67F4"/>
    <w:rsid w:val="002D6993"/>
    <w:rsid w:val="002D79EC"/>
    <w:rsid w:val="002E2D56"/>
    <w:rsid w:val="002E3AB7"/>
    <w:rsid w:val="002E5409"/>
    <w:rsid w:val="002E5FBC"/>
    <w:rsid w:val="002E6BE4"/>
    <w:rsid w:val="002E7984"/>
    <w:rsid w:val="002F01F4"/>
    <w:rsid w:val="002F055F"/>
    <w:rsid w:val="002F1148"/>
    <w:rsid w:val="002F14A2"/>
    <w:rsid w:val="002F2A93"/>
    <w:rsid w:val="002F2E51"/>
    <w:rsid w:val="002F2FE9"/>
    <w:rsid w:val="002F41EA"/>
    <w:rsid w:val="002F426E"/>
    <w:rsid w:val="002F492C"/>
    <w:rsid w:val="002F523F"/>
    <w:rsid w:val="002F63BB"/>
    <w:rsid w:val="003005E8"/>
    <w:rsid w:val="003007E0"/>
    <w:rsid w:val="003027E7"/>
    <w:rsid w:val="00302F7C"/>
    <w:rsid w:val="003035B1"/>
    <w:rsid w:val="0030409D"/>
    <w:rsid w:val="0030535C"/>
    <w:rsid w:val="0030552E"/>
    <w:rsid w:val="00305534"/>
    <w:rsid w:val="0030556A"/>
    <w:rsid w:val="0030682E"/>
    <w:rsid w:val="00307915"/>
    <w:rsid w:val="00310228"/>
    <w:rsid w:val="00311E9D"/>
    <w:rsid w:val="00315CFE"/>
    <w:rsid w:val="0032015B"/>
    <w:rsid w:val="00320758"/>
    <w:rsid w:val="00321C06"/>
    <w:rsid w:val="00322D16"/>
    <w:rsid w:val="0032317E"/>
    <w:rsid w:val="003234E2"/>
    <w:rsid w:val="00324156"/>
    <w:rsid w:val="00324939"/>
    <w:rsid w:val="00325162"/>
    <w:rsid w:val="003254B7"/>
    <w:rsid w:val="00326841"/>
    <w:rsid w:val="00327091"/>
    <w:rsid w:val="00327F6D"/>
    <w:rsid w:val="00330336"/>
    <w:rsid w:val="003309EA"/>
    <w:rsid w:val="003313E0"/>
    <w:rsid w:val="0033181B"/>
    <w:rsid w:val="00331C50"/>
    <w:rsid w:val="00331D7F"/>
    <w:rsid w:val="00333B70"/>
    <w:rsid w:val="00334256"/>
    <w:rsid w:val="0033431B"/>
    <w:rsid w:val="003345ED"/>
    <w:rsid w:val="00334EAF"/>
    <w:rsid w:val="00337472"/>
    <w:rsid w:val="00337B89"/>
    <w:rsid w:val="00337D47"/>
    <w:rsid w:val="00337E9D"/>
    <w:rsid w:val="0034270F"/>
    <w:rsid w:val="00346774"/>
    <w:rsid w:val="00346827"/>
    <w:rsid w:val="00346D59"/>
    <w:rsid w:val="00347031"/>
    <w:rsid w:val="00347097"/>
    <w:rsid w:val="003511C0"/>
    <w:rsid w:val="00352DD8"/>
    <w:rsid w:val="00356C88"/>
    <w:rsid w:val="0035700D"/>
    <w:rsid w:val="00357859"/>
    <w:rsid w:val="00360AD0"/>
    <w:rsid w:val="00360AEF"/>
    <w:rsid w:val="00360BE6"/>
    <w:rsid w:val="00361FB8"/>
    <w:rsid w:val="003624D2"/>
    <w:rsid w:val="003627A7"/>
    <w:rsid w:val="003627FF"/>
    <w:rsid w:val="00363880"/>
    <w:rsid w:val="00363E7C"/>
    <w:rsid w:val="003651F4"/>
    <w:rsid w:val="0036761E"/>
    <w:rsid w:val="00367EB9"/>
    <w:rsid w:val="00367FC2"/>
    <w:rsid w:val="003709E0"/>
    <w:rsid w:val="00370E85"/>
    <w:rsid w:val="00371F9A"/>
    <w:rsid w:val="003728E7"/>
    <w:rsid w:val="0037440A"/>
    <w:rsid w:val="003756F5"/>
    <w:rsid w:val="003777D5"/>
    <w:rsid w:val="00380711"/>
    <w:rsid w:val="0038097A"/>
    <w:rsid w:val="0038151A"/>
    <w:rsid w:val="003816D7"/>
    <w:rsid w:val="003829D7"/>
    <w:rsid w:val="00382ADF"/>
    <w:rsid w:val="00384511"/>
    <w:rsid w:val="0038617D"/>
    <w:rsid w:val="003902F1"/>
    <w:rsid w:val="003906A2"/>
    <w:rsid w:val="00390898"/>
    <w:rsid w:val="0039131E"/>
    <w:rsid w:val="00392C90"/>
    <w:rsid w:val="00392F5E"/>
    <w:rsid w:val="00392FAB"/>
    <w:rsid w:val="00393702"/>
    <w:rsid w:val="0039396B"/>
    <w:rsid w:val="00393B44"/>
    <w:rsid w:val="003942F8"/>
    <w:rsid w:val="0039439C"/>
    <w:rsid w:val="00394B38"/>
    <w:rsid w:val="003957A2"/>
    <w:rsid w:val="003A04F5"/>
    <w:rsid w:val="003A1800"/>
    <w:rsid w:val="003A24B5"/>
    <w:rsid w:val="003A2565"/>
    <w:rsid w:val="003A2650"/>
    <w:rsid w:val="003A2BA9"/>
    <w:rsid w:val="003A4612"/>
    <w:rsid w:val="003A52E3"/>
    <w:rsid w:val="003A5FD8"/>
    <w:rsid w:val="003A789C"/>
    <w:rsid w:val="003B0876"/>
    <w:rsid w:val="003B143D"/>
    <w:rsid w:val="003B336F"/>
    <w:rsid w:val="003B4158"/>
    <w:rsid w:val="003B4B8A"/>
    <w:rsid w:val="003B4BC7"/>
    <w:rsid w:val="003B56D7"/>
    <w:rsid w:val="003B6CC9"/>
    <w:rsid w:val="003B6CE1"/>
    <w:rsid w:val="003B7234"/>
    <w:rsid w:val="003B7DA8"/>
    <w:rsid w:val="003B7EFD"/>
    <w:rsid w:val="003C0438"/>
    <w:rsid w:val="003C0F8F"/>
    <w:rsid w:val="003C1F3F"/>
    <w:rsid w:val="003C4CA3"/>
    <w:rsid w:val="003C5A30"/>
    <w:rsid w:val="003C6237"/>
    <w:rsid w:val="003D0307"/>
    <w:rsid w:val="003D03F7"/>
    <w:rsid w:val="003D11F2"/>
    <w:rsid w:val="003D11FB"/>
    <w:rsid w:val="003D5709"/>
    <w:rsid w:val="003D5864"/>
    <w:rsid w:val="003D60E9"/>
    <w:rsid w:val="003D6831"/>
    <w:rsid w:val="003D6F77"/>
    <w:rsid w:val="003E0412"/>
    <w:rsid w:val="003E2F1B"/>
    <w:rsid w:val="003E3A54"/>
    <w:rsid w:val="003E4821"/>
    <w:rsid w:val="003E5E47"/>
    <w:rsid w:val="003E612B"/>
    <w:rsid w:val="003E6319"/>
    <w:rsid w:val="003E6E7D"/>
    <w:rsid w:val="003F1C92"/>
    <w:rsid w:val="003F47F6"/>
    <w:rsid w:val="003F4927"/>
    <w:rsid w:val="003F50DE"/>
    <w:rsid w:val="003F6E8E"/>
    <w:rsid w:val="003F7FF5"/>
    <w:rsid w:val="00401BFA"/>
    <w:rsid w:val="00401D34"/>
    <w:rsid w:val="0040408A"/>
    <w:rsid w:val="0040447A"/>
    <w:rsid w:val="00404D9E"/>
    <w:rsid w:val="00405022"/>
    <w:rsid w:val="00405698"/>
    <w:rsid w:val="00405E4D"/>
    <w:rsid w:val="00406DAF"/>
    <w:rsid w:val="004072B9"/>
    <w:rsid w:val="0041038E"/>
    <w:rsid w:val="00410930"/>
    <w:rsid w:val="00410A27"/>
    <w:rsid w:val="0041101A"/>
    <w:rsid w:val="0041176A"/>
    <w:rsid w:val="00412596"/>
    <w:rsid w:val="004133F1"/>
    <w:rsid w:val="00413EBC"/>
    <w:rsid w:val="0041443D"/>
    <w:rsid w:val="00414CD1"/>
    <w:rsid w:val="00415F0F"/>
    <w:rsid w:val="00420D40"/>
    <w:rsid w:val="00421417"/>
    <w:rsid w:val="0042210C"/>
    <w:rsid w:val="00422115"/>
    <w:rsid w:val="00424907"/>
    <w:rsid w:val="004252AD"/>
    <w:rsid w:val="004257AB"/>
    <w:rsid w:val="00425EEA"/>
    <w:rsid w:val="00426D6C"/>
    <w:rsid w:val="00431A6D"/>
    <w:rsid w:val="00434589"/>
    <w:rsid w:val="00434755"/>
    <w:rsid w:val="00435281"/>
    <w:rsid w:val="004362E4"/>
    <w:rsid w:val="00437664"/>
    <w:rsid w:val="004401AB"/>
    <w:rsid w:val="00440890"/>
    <w:rsid w:val="004412B7"/>
    <w:rsid w:val="00441DC4"/>
    <w:rsid w:val="00442733"/>
    <w:rsid w:val="0044514C"/>
    <w:rsid w:val="004455D1"/>
    <w:rsid w:val="004461D8"/>
    <w:rsid w:val="00447EB4"/>
    <w:rsid w:val="00447F4F"/>
    <w:rsid w:val="0045065C"/>
    <w:rsid w:val="00451525"/>
    <w:rsid w:val="00451651"/>
    <w:rsid w:val="00451849"/>
    <w:rsid w:val="0045207C"/>
    <w:rsid w:val="00452A22"/>
    <w:rsid w:val="00452C69"/>
    <w:rsid w:val="00453D42"/>
    <w:rsid w:val="004541A1"/>
    <w:rsid w:val="00454AF6"/>
    <w:rsid w:val="0045519F"/>
    <w:rsid w:val="00456906"/>
    <w:rsid w:val="00457ACA"/>
    <w:rsid w:val="004600E8"/>
    <w:rsid w:val="00460AC3"/>
    <w:rsid w:val="00460B22"/>
    <w:rsid w:val="00461C96"/>
    <w:rsid w:val="00463BCB"/>
    <w:rsid w:val="00464025"/>
    <w:rsid w:val="0046640E"/>
    <w:rsid w:val="00466D95"/>
    <w:rsid w:val="00470CF4"/>
    <w:rsid w:val="0047172B"/>
    <w:rsid w:val="00471ABA"/>
    <w:rsid w:val="00474683"/>
    <w:rsid w:val="004753B6"/>
    <w:rsid w:val="004753D3"/>
    <w:rsid w:val="0047566F"/>
    <w:rsid w:val="00475F22"/>
    <w:rsid w:val="00476EFB"/>
    <w:rsid w:val="00477D8B"/>
    <w:rsid w:val="004808B7"/>
    <w:rsid w:val="00480A8F"/>
    <w:rsid w:val="00481179"/>
    <w:rsid w:val="00481526"/>
    <w:rsid w:val="00481F7C"/>
    <w:rsid w:val="00483B5C"/>
    <w:rsid w:val="0048434C"/>
    <w:rsid w:val="0048553A"/>
    <w:rsid w:val="00486B38"/>
    <w:rsid w:val="00490019"/>
    <w:rsid w:val="00491773"/>
    <w:rsid w:val="00491B71"/>
    <w:rsid w:val="00493A1E"/>
    <w:rsid w:val="00493CDE"/>
    <w:rsid w:val="00495EDE"/>
    <w:rsid w:val="004A07CB"/>
    <w:rsid w:val="004A1212"/>
    <w:rsid w:val="004A17FA"/>
    <w:rsid w:val="004A19A1"/>
    <w:rsid w:val="004A40F1"/>
    <w:rsid w:val="004B0847"/>
    <w:rsid w:val="004B0A83"/>
    <w:rsid w:val="004B1189"/>
    <w:rsid w:val="004B2458"/>
    <w:rsid w:val="004B2C78"/>
    <w:rsid w:val="004B3A6A"/>
    <w:rsid w:val="004B4010"/>
    <w:rsid w:val="004B401D"/>
    <w:rsid w:val="004B5205"/>
    <w:rsid w:val="004B57CE"/>
    <w:rsid w:val="004B6381"/>
    <w:rsid w:val="004B6A0F"/>
    <w:rsid w:val="004C08B3"/>
    <w:rsid w:val="004C0F3F"/>
    <w:rsid w:val="004C13C5"/>
    <w:rsid w:val="004C4978"/>
    <w:rsid w:val="004C4F77"/>
    <w:rsid w:val="004C5575"/>
    <w:rsid w:val="004C6230"/>
    <w:rsid w:val="004C62A8"/>
    <w:rsid w:val="004C7423"/>
    <w:rsid w:val="004C775A"/>
    <w:rsid w:val="004C7DD9"/>
    <w:rsid w:val="004D11FC"/>
    <w:rsid w:val="004D1B1E"/>
    <w:rsid w:val="004D482E"/>
    <w:rsid w:val="004D5F7B"/>
    <w:rsid w:val="004D5F7D"/>
    <w:rsid w:val="004D63D1"/>
    <w:rsid w:val="004D640B"/>
    <w:rsid w:val="004D6973"/>
    <w:rsid w:val="004D7E62"/>
    <w:rsid w:val="004E0D8C"/>
    <w:rsid w:val="004E1A9B"/>
    <w:rsid w:val="004E1BE5"/>
    <w:rsid w:val="004E2BAE"/>
    <w:rsid w:val="004E2E27"/>
    <w:rsid w:val="004E409C"/>
    <w:rsid w:val="004E5038"/>
    <w:rsid w:val="004E5B13"/>
    <w:rsid w:val="004E6D78"/>
    <w:rsid w:val="004F1975"/>
    <w:rsid w:val="004F262C"/>
    <w:rsid w:val="004F6464"/>
    <w:rsid w:val="004F65DC"/>
    <w:rsid w:val="004F6F67"/>
    <w:rsid w:val="004F7C58"/>
    <w:rsid w:val="005004AB"/>
    <w:rsid w:val="005015DB"/>
    <w:rsid w:val="00501EEC"/>
    <w:rsid w:val="005024A2"/>
    <w:rsid w:val="005025A7"/>
    <w:rsid w:val="005032CB"/>
    <w:rsid w:val="00503339"/>
    <w:rsid w:val="00503B97"/>
    <w:rsid w:val="00505C22"/>
    <w:rsid w:val="00505F97"/>
    <w:rsid w:val="00506CE3"/>
    <w:rsid w:val="00506EC5"/>
    <w:rsid w:val="0050729F"/>
    <w:rsid w:val="005079CD"/>
    <w:rsid w:val="00507DD4"/>
    <w:rsid w:val="00510D69"/>
    <w:rsid w:val="00512B46"/>
    <w:rsid w:val="00513723"/>
    <w:rsid w:val="005138C7"/>
    <w:rsid w:val="005147C0"/>
    <w:rsid w:val="00515993"/>
    <w:rsid w:val="005164D8"/>
    <w:rsid w:val="005168D1"/>
    <w:rsid w:val="00516ECA"/>
    <w:rsid w:val="005202B0"/>
    <w:rsid w:val="00520C45"/>
    <w:rsid w:val="00521B0C"/>
    <w:rsid w:val="00522260"/>
    <w:rsid w:val="0052245E"/>
    <w:rsid w:val="00524550"/>
    <w:rsid w:val="00524688"/>
    <w:rsid w:val="00525586"/>
    <w:rsid w:val="0053028F"/>
    <w:rsid w:val="00530C6D"/>
    <w:rsid w:val="00531720"/>
    <w:rsid w:val="00531BF4"/>
    <w:rsid w:val="005322FC"/>
    <w:rsid w:val="005327A9"/>
    <w:rsid w:val="005331F4"/>
    <w:rsid w:val="0053349B"/>
    <w:rsid w:val="00536CF1"/>
    <w:rsid w:val="00536D55"/>
    <w:rsid w:val="005372C3"/>
    <w:rsid w:val="005374AD"/>
    <w:rsid w:val="00537AA5"/>
    <w:rsid w:val="00537EAF"/>
    <w:rsid w:val="0054234F"/>
    <w:rsid w:val="00542747"/>
    <w:rsid w:val="0054294C"/>
    <w:rsid w:val="00542BD2"/>
    <w:rsid w:val="0054422E"/>
    <w:rsid w:val="005446CC"/>
    <w:rsid w:val="005449E2"/>
    <w:rsid w:val="00544D98"/>
    <w:rsid w:val="00546D6E"/>
    <w:rsid w:val="0055001B"/>
    <w:rsid w:val="0055398A"/>
    <w:rsid w:val="00553AEE"/>
    <w:rsid w:val="00553D43"/>
    <w:rsid w:val="00554777"/>
    <w:rsid w:val="00554D3B"/>
    <w:rsid w:val="0055502E"/>
    <w:rsid w:val="00555FA3"/>
    <w:rsid w:val="0055671B"/>
    <w:rsid w:val="0055717E"/>
    <w:rsid w:val="005576D5"/>
    <w:rsid w:val="00557B39"/>
    <w:rsid w:val="00557F45"/>
    <w:rsid w:val="00560273"/>
    <w:rsid w:val="0056117C"/>
    <w:rsid w:val="00561C8A"/>
    <w:rsid w:val="00561D54"/>
    <w:rsid w:val="0056263F"/>
    <w:rsid w:val="00563930"/>
    <w:rsid w:val="00564475"/>
    <w:rsid w:val="00564DD1"/>
    <w:rsid w:val="00566478"/>
    <w:rsid w:val="00566F3D"/>
    <w:rsid w:val="00571187"/>
    <w:rsid w:val="00572078"/>
    <w:rsid w:val="00577883"/>
    <w:rsid w:val="005814EB"/>
    <w:rsid w:val="00582026"/>
    <w:rsid w:val="0058295E"/>
    <w:rsid w:val="00583EDB"/>
    <w:rsid w:val="0058494A"/>
    <w:rsid w:val="00584C4E"/>
    <w:rsid w:val="00585536"/>
    <w:rsid w:val="005869B3"/>
    <w:rsid w:val="005870F7"/>
    <w:rsid w:val="00590836"/>
    <w:rsid w:val="00592DAC"/>
    <w:rsid w:val="00592FF3"/>
    <w:rsid w:val="005931BE"/>
    <w:rsid w:val="0059529D"/>
    <w:rsid w:val="005953F2"/>
    <w:rsid w:val="00595F1E"/>
    <w:rsid w:val="005964FD"/>
    <w:rsid w:val="00597409"/>
    <w:rsid w:val="005976A0"/>
    <w:rsid w:val="00597768"/>
    <w:rsid w:val="005A0CEF"/>
    <w:rsid w:val="005A21B8"/>
    <w:rsid w:val="005A3876"/>
    <w:rsid w:val="005A4D98"/>
    <w:rsid w:val="005A796E"/>
    <w:rsid w:val="005B1DDE"/>
    <w:rsid w:val="005B1F04"/>
    <w:rsid w:val="005B2FCB"/>
    <w:rsid w:val="005B659D"/>
    <w:rsid w:val="005B7AAF"/>
    <w:rsid w:val="005C2189"/>
    <w:rsid w:val="005C30DC"/>
    <w:rsid w:val="005C6DD6"/>
    <w:rsid w:val="005C77E2"/>
    <w:rsid w:val="005C7CC4"/>
    <w:rsid w:val="005D1F48"/>
    <w:rsid w:val="005D3619"/>
    <w:rsid w:val="005D3A8E"/>
    <w:rsid w:val="005D3CB3"/>
    <w:rsid w:val="005D508C"/>
    <w:rsid w:val="005D57EE"/>
    <w:rsid w:val="005D696D"/>
    <w:rsid w:val="005D6F1A"/>
    <w:rsid w:val="005E1D71"/>
    <w:rsid w:val="005E2266"/>
    <w:rsid w:val="005E2979"/>
    <w:rsid w:val="005E2C2B"/>
    <w:rsid w:val="005E4AB9"/>
    <w:rsid w:val="005E4FF6"/>
    <w:rsid w:val="005E52C8"/>
    <w:rsid w:val="005F0B25"/>
    <w:rsid w:val="005F1135"/>
    <w:rsid w:val="005F185B"/>
    <w:rsid w:val="005F2493"/>
    <w:rsid w:val="005F2E3A"/>
    <w:rsid w:val="005F31FF"/>
    <w:rsid w:val="005F41AE"/>
    <w:rsid w:val="005F4A53"/>
    <w:rsid w:val="006001EF"/>
    <w:rsid w:val="00600D3D"/>
    <w:rsid w:val="00600D98"/>
    <w:rsid w:val="0060300E"/>
    <w:rsid w:val="00603C67"/>
    <w:rsid w:val="006040A3"/>
    <w:rsid w:val="00607AD9"/>
    <w:rsid w:val="0061123D"/>
    <w:rsid w:val="00611E72"/>
    <w:rsid w:val="006121CF"/>
    <w:rsid w:val="0061232D"/>
    <w:rsid w:val="00613772"/>
    <w:rsid w:val="00613EB2"/>
    <w:rsid w:val="006146B4"/>
    <w:rsid w:val="00614761"/>
    <w:rsid w:val="00614940"/>
    <w:rsid w:val="00614DCB"/>
    <w:rsid w:val="006156E4"/>
    <w:rsid w:val="0061683C"/>
    <w:rsid w:val="006168C2"/>
    <w:rsid w:val="0061698B"/>
    <w:rsid w:val="00617AFD"/>
    <w:rsid w:val="00617C0C"/>
    <w:rsid w:val="0062254F"/>
    <w:rsid w:val="00623590"/>
    <w:rsid w:val="006256B9"/>
    <w:rsid w:val="00625F62"/>
    <w:rsid w:val="006266EB"/>
    <w:rsid w:val="00627188"/>
    <w:rsid w:val="0062759F"/>
    <w:rsid w:val="00630084"/>
    <w:rsid w:val="006317FC"/>
    <w:rsid w:val="006348D4"/>
    <w:rsid w:val="00634A3E"/>
    <w:rsid w:val="00634EA7"/>
    <w:rsid w:val="00636316"/>
    <w:rsid w:val="0063722C"/>
    <w:rsid w:val="00637636"/>
    <w:rsid w:val="006411A5"/>
    <w:rsid w:val="0064173C"/>
    <w:rsid w:val="0064480E"/>
    <w:rsid w:val="00644E69"/>
    <w:rsid w:val="006501EB"/>
    <w:rsid w:val="0065131C"/>
    <w:rsid w:val="0065157E"/>
    <w:rsid w:val="00654418"/>
    <w:rsid w:val="006563CA"/>
    <w:rsid w:val="00656443"/>
    <w:rsid w:val="006566D4"/>
    <w:rsid w:val="006568FB"/>
    <w:rsid w:val="00657DEA"/>
    <w:rsid w:val="00657FAA"/>
    <w:rsid w:val="006608B4"/>
    <w:rsid w:val="00660AD2"/>
    <w:rsid w:val="00660B61"/>
    <w:rsid w:val="00661122"/>
    <w:rsid w:val="006613EC"/>
    <w:rsid w:val="00662452"/>
    <w:rsid w:val="006625A2"/>
    <w:rsid w:val="00662E67"/>
    <w:rsid w:val="006635FE"/>
    <w:rsid w:val="0066374B"/>
    <w:rsid w:val="0066391B"/>
    <w:rsid w:val="0066396B"/>
    <w:rsid w:val="00664054"/>
    <w:rsid w:val="00664E2A"/>
    <w:rsid w:val="00664EE6"/>
    <w:rsid w:val="0066543D"/>
    <w:rsid w:val="006659D5"/>
    <w:rsid w:val="00666ACB"/>
    <w:rsid w:val="00667663"/>
    <w:rsid w:val="00672A52"/>
    <w:rsid w:val="0067474B"/>
    <w:rsid w:val="0067488A"/>
    <w:rsid w:val="00674D51"/>
    <w:rsid w:val="00675924"/>
    <w:rsid w:val="006761C4"/>
    <w:rsid w:val="00680342"/>
    <w:rsid w:val="006804B4"/>
    <w:rsid w:val="00680C06"/>
    <w:rsid w:val="00680FDD"/>
    <w:rsid w:val="00681FBA"/>
    <w:rsid w:val="00683E75"/>
    <w:rsid w:val="00683F5C"/>
    <w:rsid w:val="006845C2"/>
    <w:rsid w:val="00684A0C"/>
    <w:rsid w:val="00684BE5"/>
    <w:rsid w:val="00686B5A"/>
    <w:rsid w:val="00686C06"/>
    <w:rsid w:val="00686D58"/>
    <w:rsid w:val="00687A91"/>
    <w:rsid w:val="00687CD6"/>
    <w:rsid w:val="00691ACB"/>
    <w:rsid w:val="0069405B"/>
    <w:rsid w:val="00695204"/>
    <w:rsid w:val="00695476"/>
    <w:rsid w:val="00695E6C"/>
    <w:rsid w:val="0069678E"/>
    <w:rsid w:val="006968F4"/>
    <w:rsid w:val="006971AD"/>
    <w:rsid w:val="006979D3"/>
    <w:rsid w:val="006A26B8"/>
    <w:rsid w:val="006A30CD"/>
    <w:rsid w:val="006A3B31"/>
    <w:rsid w:val="006A3B4B"/>
    <w:rsid w:val="006A3FEA"/>
    <w:rsid w:val="006A54C2"/>
    <w:rsid w:val="006A6EF9"/>
    <w:rsid w:val="006B018B"/>
    <w:rsid w:val="006B03B1"/>
    <w:rsid w:val="006B0B93"/>
    <w:rsid w:val="006B0CEA"/>
    <w:rsid w:val="006B1D12"/>
    <w:rsid w:val="006B387E"/>
    <w:rsid w:val="006B48BD"/>
    <w:rsid w:val="006B4CFC"/>
    <w:rsid w:val="006B513E"/>
    <w:rsid w:val="006B560E"/>
    <w:rsid w:val="006B6EE9"/>
    <w:rsid w:val="006C0741"/>
    <w:rsid w:val="006C0C55"/>
    <w:rsid w:val="006C1B2B"/>
    <w:rsid w:val="006C2701"/>
    <w:rsid w:val="006C2DCB"/>
    <w:rsid w:val="006C37BE"/>
    <w:rsid w:val="006C523B"/>
    <w:rsid w:val="006D032F"/>
    <w:rsid w:val="006D13F8"/>
    <w:rsid w:val="006D1A35"/>
    <w:rsid w:val="006D2883"/>
    <w:rsid w:val="006D2AC1"/>
    <w:rsid w:val="006D3EC6"/>
    <w:rsid w:val="006D7A2C"/>
    <w:rsid w:val="006D7D2F"/>
    <w:rsid w:val="006E003C"/>
    <w:rsid w:val="006E0739"/>
    <w:rsid w:val="006E0A8D"/>
    <w:rsid w:val="006E281C"/>
    <w:rsid w:val="006E2BFD"/>
    <w:rsid w:val="006E3CE3"/>
    <w:rsid w:val="006E3FFD"/>
    <w:rsid w:val="006E4678"/>
    <w:rsid w:val="006F1B34"/>
    <w:rsid w:val="006F2B00"/>
    <w:rsid w:val="006F2DE5"/>
    <w:rsid w:val="006F342D"/>
    <w:rsid w:val="006F3F65"/>
    <w:rsid w:val="006F4188"/>
    <w:rsid w:val="006F4354"/>
    <w:rsid w:val="006F43E5"/>
    <w:rsid w:val="006F69CF"/>
    <w:rsid w:val="006F7D05"/>
    <w:rsid w:val="00700397"/>
    <w:rsid w:val="007003EB"/>
    <w:rsid w:val="00701CFB"/>
    <w:rsid w:val="00701E66"/>
    <w:rsid w:val="0070292D"/>
    <w:rsid w:val="00703144"/>
    <w:rsid w:val="007046CD"/>
    <w:rsid w:val="00704E58"/>
    <w:rsid w:val="0070537B"/>
    <w:rsid w:val="00705559"/>
    <w:rsid w:val="00705597"/>
    <w:rsid w:val="00705FF6"/>
    <w:rsid w:val="00706BEF"/>
    <w:rsid w:val="0071001F"/>
    <w:rsid w:val="00710028"/>
    <w:rsid w:val="0071016E"/>
    <w:rsid w:val="00710D82"/>
    <w:rsid w:val="007118ED"/>
    <w:rsid w:val="007134F3"/>
    <w:rsid w:val="007161C6"/>
    <w:rsid w:val="00716D1D"/>
    <w:rsid w:val="0071742B"/>
    <w:rsid w:val="00717652"/>
    <w:rsid w:val="007178D5"/>
    <w:rsid w:val="00720241"/>
    <w:rsid w:val="007212FF"/>
    <w:rsid w:val="007229F1"/>
    <w:rsid w:val="00722C96"/>
    <w:rsid w:val="0072382A"/>
    <w:rsid w:val="00723C2D"/>
    <w:rsid w:val="007241FE"/>
    <w:rsid w:val="007243B3"/>
    <w:rsid w:val="00725629"/>
    <w:rsid w:val="00726B33"/>
    <w:rsid w:val="007304AA"/>
    <w:rsid w:val="00730EB5"/>
    <w:rsid w:val="00731B25"/>
    <w:rsid w:val="007340F4"/>
    <w:rsid w:val="007340FD"/>
    <w:rsid w:val="007351D4"/>
    <w:rsid w:val="00736218"/>
    <w:rsid w:val="00737584"/>
    <w:rsid w:val="00737E52"/>
    <w:rsid w:val="00740A18"/>
    <w:rsid w:val="00741024"/>
    <w:rsid w:val="00741302"/>
    <w:rsid w:val="00741DBA"/>
    <w:rsid w:val="00743370"/>
    <w:rsid w:val="00745496"/>
    <w:rsid w:val="00745551"/>
    <w:rsid w:val="00745D37"/>
    <w:rsid w:val="00746F1F"/>
    <w:rsid w:val="007473F4"/>
    <w:rsid w:val="00750BB2"/>
    <w:rsid w:val="007518EA"/>
    <w:rsid w:val="007520DA"/>
    <w:rsid w:val="00752422"/>
    <w:rsid w:val="007528C8"/>
    <w:rsid w:val="0075303F"/>
    <w:rsid w:val="00754E01"/>
    <w:rsid w:val="00755E94"/>
    <w:rsid w:val="00756B11"/>
    <w:rsid w:val="007574EB"/>
    <w:rsid w:val="00760150"/>
    <w:rsid w:val="0076067A"/>
    <w:rsid w:val="00762654"/>
    <w:rsid w:val="00762722"/>
    <w:rsid w:val="00762BF5"/>
    <w:rsid w:val="00762F6F"/>
    <w:rsid w:val="00764F6C"/>
    <w:rsid w:val="00765AC2"/>
    <w:rsid w:val="007663C5"/>
    <w:rsid w:val="007664D2"/>
    <w:rsid w:val="00767660"/>
    <w:rsid w:val="00767870"/>
    <w:rsid w:val="00770CFF"/>
    <w:rsid w:val="007711EF"/>
    <w:rsid w:val="0077400B"/>
    <w:rsid w:val="00776453"/>
    <w:rsid w:val="00776752"/>
    <w:rsid w:val="00776E48"/>
    <w:rsid w:val="00780675"/>
    <w:rsid w:val="00780AD8"/>
    <w:rsid w:val="00783034"/>
    <w:rsid w:val="007839BB"/>
    <w:rsid w:val="0078468E"/>
    <w:rsid w:val="00784863"/>
    <w:rsid w:val="00785399"/>
    <w:rsid w:val="00786DB2"/>
    <w:rsid w:val="00790586"/>
    <w:rsid w:val="0079150F"/>
    <w:rsid w:val="007921A3"/>
    <w:rsid w:val="0079300F"/>
    <w:rsid w:val="00793096"/>
    <w:rsid w:val="00793E8E"/>
    <w:rsid w:val="007941B0"/>
    <w:rsid w:val="00795281"/>
    <w:rsid w:val="007955C2"/>
    <w:rsid w:val="007959B5"/>
    <w:rsid w:val="00795D9E"/>
    <w:rsid w:val="00796858"/>
    <w:rsid w:val="00796D8F"/>
    <w:rsid w:val="0079730D"/>
    <w:rsid w:val="0079736F"/>
    <w:rsid w:val="0079765E"/>
    <w:rsid w:val="00797FA1"/>
    <w:rsid w:val="007A059B"/>
    <w:rsid w:val="007A12A3"/>
    <w:rsid w:val="007A2BCF"/>
    <w:rsid w:val="007A4476"/>
    <w:rsid w:val="007A6239"/>
    <w:rsid w:val="007A7975"/>
    <w:rsid w:val="007A7F98"/>
    <w:rsid w:val="007B0340"/>
    <w:rsid w:val="007B063F"/>
    <w:rsid w:val="007B10EF"/>
    <w:rsid w:val="007B18F4"/>
    <w:rsid w:val="007B25AB"/>
    <w:rsid w:val="007B4C6C"/>
    <w:rsid w:val="007B4DF9"/>
    <w:rsid w:val="007B4F41"/>
    <w:rsid w:val="007B52AA"/>
    <w:rsid w:val="007B563B"/>
    <w:rsid w:val="007B77ED"/>
    <w:rsid w:val="007C09BE"/>
    <w:rsid w:val="007C0B0B"/>
    <w:rsid w:val="007C0F5B"/>
    <w:rsid w:val="007C1D8B"/>
    <w:rsid w:val="007C2252"/>
    <w:rsid w:val="007C26E4"/>
    <w:rsid w:val="007C3467"/>
    <w:rsid w:val="007C35B9"/>
    <w:rsid w:val="007C4191"/>
    <w:rsid w:val="007C55FA"/>
    <w:rsid w:val="007C5F6F"/>
    <w:rsid w:val="007D1D21"/>
    <w:rsid w:val="007D1E18"/>
    <w:rsid w:val="007D1F75"/>
    <w:rsid w:val="007D290C"/>
    <w:rsid w:val="007D2B29"/>
    <w:rsid w:val="007D3634"/>
    <w:rsid w:val="007D5D06"/>
    <w:rsid w:val="007D678B"/>
    <w:rsid w:val="007D7F99"/>
    <w:rsid w:val="007E02E3"/>
    <w:rsid w:val="007E0713"/>
    <w:rsid w:val="007E0E84"/>
    <w:rsid w:val="007E10AD"/>
    <w:rsid w:val="007E1B09"/>
    <w:rsid w:val="007E34AA"/>
    <w:rsid w:val="007E5132"/>
    <w:rsid w:val="007E609D"/>
    <w:rsid w:val="007E6529"/>
    <w:rsid w:val="007E7F6F"/>
    <w:rsid w:val="007F014E"/>
    <w:rsid w:val="007F121F"/>
    <w:rsid w:val="007F1A4F"/>
    <w:rsid w:val="007F2559"/>
    <w:rsid w:val="007F2A2A"/>
    <w:rsid w:val="007F3618"/>
    <w:rsid w:val="007F3CA1"/>
    <w:rsid w:val="007F4EB9"/>
    <w:rsid w:val="007F5B14"/>
    <w:rsid w:val="007F6AB6"/>
    <w:rsid w:val="007F6CDC"/>
    <w:rsid w:val="007F6DA8"/>
    <w:rsid w:val="007F6EC4"/>
    <w:rsid w:val="007F77FC"/>
    <w:rsid w:val="007F780A"/>
    <w:rsid w:val="007F78C6"/>
    <w:rsid w:val="00800C5B"/>
    <w:rsid w:val="0080169B"/>
    <w:rsid w:val="008016BC"/>
    <w:rsid w:val="0080174C"/>
    <w:rsid w:val="00803F8F"/>
    <w:rsid w:val="00804479"/>
    <w:rsid w:val="0080516C"/>
    <w:rsid w:val="008053D4"/>
    <w:rsid w:val="008054BE"/>
    <w:rsid w:val="00806B08"/>
    <w:rsid w:val="00807589"/>
    <w:rsid w:val="00810337"/>
    <w:rsid w:val="008107D5"/>
    <w:rsid w:val="0081128A"/>
    <w:rsid w:val="00813A66"/>
    <w:rsid w:val="00813CAF"/>
    <w:rsid w:val="00814259"/>
    <w:rsid w:val="00814D35"/>
    <w:rsid w:val="00816625"/>
    <w:rsid w:val="0081694E"/>
    <w:rsid w:val="00817289"/>
    <w:rsid w:val="00817E92"/>
    <w:rsid w:val="0082024A"/>
    <w:rsid w:val="0082348A"/>
    <w:rsid w:val="00823B9E"/>
    <w:rsid w:val="00825790"/>
    <w:rsid w:val="0082795B"/>
    <w:rsid w:val="008304AB"/>
    <w:rsid w:val="00831AD6"/>
    <w:rsid w:val="00833688"/>
    <w:rsid w:val="00834067"/>
    <w:rsid w:val="008347F0"/>
    <w:rsid w:val="0083593C"/>
    <w:rsid w:val="00835B87"/>
    <w:rsid w:val="008364AD"/>
    <w:rsid w:val="008412AE"/>
    <w:rsid w:val="008412CD"/>
    <w:rsid w:val="00841338"/>
    <w:rsid w:val="00842EC9"/>
    <w:rsid w:val="00843D19"/>
    <w:rsid w:val="008440D4"/>
    <w:rsid w:val="008443BC"/>
    <w:rsid w:val="00844A87"/>
    <w:rsid w:val="008452B6"/>
    <w:rsid w:val="00845898"/>
    <w:rsid w:val="008507CE"/>
    <w:rsid w:val="00851C37"/>
    <w:rsid w:val="00853767"/>
    <w:rsid w:val="0085491E"/>
    <w:rsid w:val="00855AFA"/>
    <w:rsid w:val="0085646C"/>
    <w:rsid w:val="00856D82"/>
    <w:rsid w:val="008601F3"/>
    <w:rsid w:val="008619BA"/>
    <w:rsid w:val="00861A52"/>
    <w:rsid w:val="0086210E"/>
    <w:rsid w:val="00862D80"/>
    <w:rsid w:val="00862F21"/>
    <w:rsid w:val="00864FE4"/>
    <w:rsid w:val="00865031"/>
    <w:rsid w:val="008653E8"/>
    <w:rsid w:val="00865DB9"/>
    <w:rsid w:val="008660A8"/>
    <w:rsid w:val="00867457"/>
    <w:rsid w:val="0086793E"/>
    <w:rsid w:val="00867CA3"/>
    <w:rsid w:val="00870EAD"/>
    <w:rsid w:val="008724F8"/>
    <w:rsid w:val="00874C62"/>
    <w:rsid w:val="00874F1C"/>
    <w:rsid w:val="00875267"/>
    <w:rsid w:val="008758F5"/>
    <w:rsid w:val="00876A35"/>
    <w:rsid w:val="00876F4F"/>
    <w:rsid w:val="008773C8"/>
    <w:rsid w:val="008775D9"/>
    <w:rsid w:val="00877BAC"/>
    <w:rsid w:val="00877C30"/>
    <w:rsid w:val="0088281B"/>
    <w:rsid w:val="00883C78"/>
    <w:rsid w:val="0088461F"/>
    <w:rsid w:val="008850EA"/>
    <w:rsid w:val="00885341"/>
    <w:rsid w:val="00886A87"/>
    <w:rsid w:val="00887F0E"/>
    <w:rsid w:val="00891228"/>
    <w:rsid w:val="00891C6C"/>
    <w:rsid w:val="00892138"/>
    <w:rsid w:val="00893C93"/>
    <w:rsid w:val="0089418F"/>
    <w:rsid w:val="00894351"/>
    <w:rsid w:val="008946A5"/>
    <w:rsid w:val="00894F2C"/>
    <w:rsid w:val="00896759"/>
    <w:rsid w:val="00897254"/>
    <w:rsid w:val="008A001D"/>
    <w:rsid w:val="008A070A"/>
    <w:rsid w:val="008A1E79"/>
    <w:rsid w:val="008A2011"/>
    <w:rsid w:val="008A248D"/>
    <w:rsid w:val="008A39FC"/>
    <w:rsid w:val="008A3FBF"/>
    <w:rsid w:val="008A532D"/>
    <w:rsid w:val="008A590E"/>
    <w:rsid w:val="008A6E98"/>
    <w:rsid w:val="008B0DA5"/>
    <w:rsid w:val="008B46AD"/>
    <w:rsid w:val="008B6E10"/>
    <w:rsid w:val="008B729D"/>
    <w:rsid w:val="008B76BE"/>
    <w:rsid w:val="008B7D23"/>
    <w:rsid w:val="008C0F48"/>
    <w:rsid w:val="008C23A7"/>
    <w:rsid w:val="008C23CF"/>
    <w:rsid w:val="008C2570"/>
    <w:rsid w:val="008C3E76"/>
    <w:rsid w:val="008C5BC1"/>
    <w:rsid w:val="008C619E"/>
    <w:rsid w:val="008D0282"/>
    <w:rsid w:val="008D03E4"/>
    <w:rsid w:val="008D09F2"/>
    <w:rsid w:val="008D2B1F"/>
    <w:rsid w:val="008D35EF"/>
    <w:rsid w:val="008D5A28"/>
    <w:rsid w:val="008D5A86"/>
    <w:rsid w:val="008D6EA9"/>
    <w:rsid w:val="008D70A8"/>
    <w:rsid w:val="008D7CC7"/>
    <w:rsid w:val="008E0753"/>
    <w:rsid w:val="008E1515"/>
    <w:rsid w:val="008E280F"/>
    <w:rsid w:val="008E2E3B"/>
    <w:rsid w:val="008E33BD"/>
    <w:rsid w:val="008E52A6"/>
    <w:rsid w:val="008E57A5"/>
    <w:rsid w:val="008E5876"/>
    <w:rsid w:val="008E5FE4"/>
    <w:rsid w:val="008E61DA"/>
    <w:rsid w:val="008E6AA0"/>
    <w:rsid w:val="008E6F8B"/>
    <w:rsid w:val="008F0BD4"/>
    <w:rsid w:val="008F1496"/>
    <w:rsid w:val="008F19CD"/>
    <w:rsid w:val="008F1C53"/>
    <w:rsid w:val="008F4797"/>
    <w:rsid w:val="008F5518"/>
    <w:rsid w:val="008F5F12"/>
    <w:rsid w:val="008F6085"/>
    <w:rsid w:val="009003AD"/>
    <w:rsid w:val="00904BD3"/>
    <w:rsid w:val="00906532"/>
    <w:rsid w:val="00906FC8"/>
    <w:rsid w:val="00907082"/>
    <w:rsid w:val="009075F9"/>
    <w:rsid w:val="009110C0"/>
    <w:rsid w:val="00911BCF"/>
    <w:rsid w:val="00911EF9"/>
    <w:rsid w:val="00911F9B"/>
    <w:rsid w:val="00913B55"/>
    <w:rsid w:val="009145F5"/>
    <w:rsid w:val="009149CB"/>
    <w:rsid w:val="00914BF1"/>
    <w:rsid w:val="00915DAF"/>
    <w:rsid w:val="00916C58"/>
    <w:rsid w:val="009175EB"/>
    <w:rsid w:val="00920569"/>
    <w:rsid w:val="00920E36"/>
    <w:rsid w:val="00921C96"/>
    <w:rsid w:val="0092271A"/>
    <w:rsid w:val="00922E53"/>
    <w:rsid w:val="009254C5"/>
    <w:rsid w:val="00925D33"/>
    <w:rsid w:val="00925DA1"/>
    <w:rsid w:val="0092729C"/>
    <w:rsid w:val="00927BA7"/>
    <w:rsid w:val="0093072B"/>
    <w:rsid w:val="009308FF"/>
    <w:rsid w:val="009313F1"/>
    <w:rsid w:val="00931636"/>
    <w:rsid w:val="009316EE"/>
    <w:rsid w:val="00931E7F"/>
    <w:rsid w:val="00933024"/>
    <w:rsid w:val="009349CE"/>
    <w:rsid w:val="009349D6"/>
    <w:rsid w:val="00940544"/>
    <w:rsid w:val="00940681"/>
    <w:rsid w:val="00940A53"/>
    <w:rsid w:val="00940CE9"/>
    <w:rsid w:val="00942112"/>
    <w:rsid w:val="00942768"/>
    <w:rsid w:val="0094318A"/>
    <w:rsid w:val="009439C4"/>
    <w:rsid w:val="00946F43"/>
    <w:rsid w:val="00950777"/>
    <w:rsid w:val="00950789"/>
    <w:rsid w:val="00950C3A"/>
    <w:rsid w:val="00950F94"/>
    <w:rsid w:val="00951174"/>
    <w:rsid w:val="00953CA7"/>
    <w:rsid w:val="009540ED"/>
    <w:rsid w:val="00954226"/>
    <w:rsid w:val="00954328"/>
    <w:rsid w:val="00954B1E"/>
    <w:rsid w:val="009551B4"/>
    <w:rsid w:val="00955D35"/>
    <w:rsid w:val="00956DC8"/>
    <w:rsid w:val="009613B1"/>
    <w:rsid w:val="009614C6"/>
    <w:rsid w:val="00961537"/>
    <w:rsid w:val="0096228E"/>
    <w:rsid w:val="00962B3A"/>
    <w:rsid w:val="00963459"/>
    <w:rsid w:val="009636E6"/>
    <w:rsid w:val="0096463E"/>
    <w:rsid w:val="0096467F"/>
    <w:rsid w:val="00966DA4"/>
    <w:rsid w:val="00967377"/>
    <w:rsid w:val="0097111D"/>
    <w:rsid w:val="00973977"/>
    <w:rsid w:val="009743E2"/>
    <w:rsid w:val="0097448F"/>
    <w:rsid w:val="00974989"/>
    <w:rsid w:val="00974FD7"/>
    <w:rsid w:val="009754E1"/>
    <w:rsid w:val="00975D30"/>
    <w:rsid w:val="009769CE"/>
    <w:rsid w:val="00976A47"/>
    <w:rsid w:val="00977298"/>
    <w:rsid w:val="00977608"/>
    <w:rsid w:val="0098083B"/>
    <w:rsid w:val="00984D96"/>
    <w:rsid w:val="00986BF5"/>
    <w:rsid w:val="00986D13"/>
    <w:rsid w:val="00987F8A"/>
    <w:rsid w:val="00990719"/>
    <w:rsid w:val="00990ACC"/>
    <w:rsid w:val="00991CED"/>
    <w:rsid w:val="00992D8C"/>
    <w:rsid w:val="009932FD"/>
    <w:rsid w:val="0099395A"/>
    <w:rsid w:val="00993CB1"/>
    <w:rsid w:val="00993DA4"/>
    <w:rsid w:val="00994649"/>
    <w:rsid w:val="00994D84"/>
    <w:rsid w:val="0099591D"/>
    <w:rsid w:val="0099602C"/>
    <w:rsid w:val="00996C74"/>
    <w:rsid w:val="009A16C8"/>
    <w:rsid w:val="009A3364"/>
    <w:rsid w:val="009A4B8B"/>
    <w:rsid w:val="009A4C87"/>
    <w:rsid w:val="009A6AA4"/>
    <w:rsid w:val="009A7486"/>
    <w:rsid w:val="009A7592"/>
    <w:rsid w:val="009A78C7"/>
    <w:rsid w:val="009B0727"/>
    <w:rsid w:val="009B0DFD"/>
    <w:rsid w:val="009B1684"/>
    <w:rsid w:val="009B2C80"/>
    <w:rsid w:val="009B2F47"/>
    <w:rsid w:val="009B356F"/>
    <w:rsid w:val="009B47E6"/>
    <w:rsid w:val="009B655A"/>
    <w:rsid w:val="009B7527"/>
    <w:rsid w:val="009C05DB"/>
    <w:rsid w:val="009C0921"/>
    <w:rsid w:val="009C3BB1"/>
    <w:rsid w:val="009C4969"/>
    <w:rsid w:val="009C5383"/>
    <w:rsid w:val="009C6049"/>
    <w:rsid w:val="009C66A4"/>
    <w:rsid w:val="009D0AC5"/>
    <w:rsid w:val="009D0E49"/>
    <w:rsid w:val="009D105F"/>
    <w:rsid w:val="009D1316"/>
    <w:rsid w:val="009D1AF0"/>
    <w:rsid w:val="009D211D"/>
    <w:rsid w:val="009D2DC1"/>
    <w:rsid w:val="009D3E32"/>
    <w:rsid w:val="009D57DB"/>
    <w:rsid w:val="009D5CBE"/>
    <w:rsid w:val="009D6B19"/>
    <w:rsid w:val="009D6BFB"/>
    <w:rsid w:val="009D7231"/>
    <w:rsid w:val="009D7B9A"/>
    <w:rsid w:val="009E10A8"/>
    <w:rsid w:val="009E160A"/>
    <w:rsid w:val="009E1619"/>
    <w:rsid w:val="009E18C8"/>
    <w:rsid w:val="009E19D6"/>
    <w:rsid w:val="009E24F2"/>
    <w:rsid w:val="009E2E57"/>
    <w:rsid w:val="009E3B23"/>
    <w:rsid w:val="009E6C70"/>
    <w:rsid w:val="009E6F28"/>
    <w:rsid w:val="009E7C05"/>
    <w:rsid w:val="009F00B6"/>
    <w:rsid w:val="009F0836"/>
    <w:rsid w:val="009F0B39"/>
    <w:rsid w:val="009F1502"/>
    <w:rsid w:val="009F1EAE"/>
    <w:rsid w:val="009F2825"/>
    <w:rsid w:val="009F2F36"/>
    <w:rsid w:val="009F2FA1"/>
    <w:rsid w:val="009F4288"/>
    <w:rsid w:val="009F4394"/>
    <w:rsid w:val="009F4695"/>
    <w:rsid w:val="009F5F06"/>
    <w:rsid w:val="009F5F4E"/>
    <w:rsid w:val="00A002E5"/>
    <w:rsid w:val="00A029DD"/>
    <w:rsid w:val="00A02BAB"/>
    <w:rsid w:val="00A03B99"/>
    <w:rsid w:val="00A03D8B"/>
    <w:rsid w:val="00A03F85"/>
    <w:rsid w:val="00A058BB"/>
    <w:rsid w:val="00A06048"/>
    <w:rsid w:val="00A0607B"/>
    <w:rsid w:val="00A068E2"/>
    <w:rsid w:val="00A07B02"/>
    <w:rsid w:val="00A10820"/>
    <w:rsid w:val="00A11C1F"/>
    <w:rsid w:val="00A11C45"/>
    <w:rsid w:val="00A11D29"/>
    <w:rsid w:val="00A12298"/>
    <w:rsid w:val="00A125A3"/>
    <w:rsid w:val="00A135AE"/>
    <w:rsid w:val="00A139F7"/>
    <w:rsid w:val="00A14F49"/>
    <w:rsid w:val="00A152EC"/>
    <w:rsid w:val="00A15A80"/>
    <w:rsid w:val="00A15F21"/>
    <w:rsid w:val="00A1672D"/>
    <w:rsid w:val="00A167F1"/>
    <w:rsid w:val="00A16DA3"/>
    <w:rsid w:val="00A17630"/>
    <w:rsid w:val="00A176FF"/>
    <w:rsid w:val="00A17F41"/>
    <w:rsid w:val="00A20018"/>
    <w:rsid w:val="00A2093E"/>
    <w:rsid w:val="00A20BBE"/>
    <w:rsid w:val="00A20E4E"/>
    <w:rsid w:val="00A2189F"/>
    <w:rsid w:val="00A2350C"/>
    <w:rsid w:val="00A24474"/>
    <w:rsid w:val="00A248A5"/>
    <w:rsid w:val="00A318F4"/>
    <w:rsid w:val="00A333FD"/>
    <w:rsid w:val="00A33840"/>
    <w:rsid w:val="00A35280"/>
    <w:rsid w:val="00A353D3"/>
    <w:rsid w:val="00A3661D"/>
    <w:rsid w:val="00A366E3"/>
    <w:rsid w:val="00A37B54"/>
    <w:rsid w:val="00A40224"/>
    <w:rsid w:val="00A41763"/>
    <w:rsid w:val="00A41DB2"/>
    <w:rsid w:val="00A42606"/>
    <w:rsid w:val="00A42CB0"/>
    <w:rsid w:val="00A430AB"/>
    <w:rsid w:val="00A4370D"/>
    <w:rsid w:val="00A43D2E"/>
    <w:rsid w:val="00A43F81"/>
    <w:rsid w:val="00A43FA1"/>
    <w:rsid w:val="00A44843"/>
    <w:rsid w:val="00A44E3E"/>
    <w:rsid w:val="00A45926"/>
    <w:rsid w:val="00A459C8"/>
    <w:rsid w:val="00A46A3E"/>
    <w:rsid w:val="00A46AE7"/>
    <w:rsid w:val="00A46B0D"/>
    <w:rsid w:val="00A47378"/>
    <w:rsid w:val="00A47584"/>
    <w:rsid w:val="00A47588"/>
    <w:rsid w:val="00A47A5A"/>
    <w:rsid w:val="00A51EEC"/>
    <w:rsid w:val="00A525BC"/>
    <w:rsid w:val="00A52AB8"/>
    <w:rsid w:val="00A534D5"/>
    <w:rsid w:val="00A55340"/>
    <w:rsid w:val="00A56B2C"/>
    <w:rsid w:val="00A56CCB"/>
    <w:rsid w:val="00A56CCE"/>
    <w:rsid w:val="00A613F1"/>
    <w:rsid w:val="00A61695"/>
    <w:rsid w:val="00A621F3"/>
    <w:rsid w:val="00A63572"/>
    <w:rsid w:val="00A659E1"/>
    <w:rsid w:val="00A66635"/>
    <w:rsid w:val="00A66862"/>
    <w:rsid w:val="00A66B9D"/>
    <w:rsid w:val="00A70A71"/>
    <w:rsid w:val="00A70D90"/>
    <w:rsid w:val="00A71013"/>
    <w:rsid w:val="00A718F6"/>
    <w:rsid w:val="00A729D5"/>
    <w:rsid w:val="00A7340A"/>
    <w:rsid w:val="00A7665E"/>
    <w:rsid w:val="00A814B1"/>
    <w:rsid w:val="00A8206E"/>
    <w:rsid w:val="00A840F9"/>
    <w:rsid w:val="00A84FF0"/>
    <w:rsid w:val="00A86A91"/>
    <w:rsid w:val="00A86B3C"/>
    <w:rsid w:val="00A87519"/>
    <w:rsid w:val="00A87CE3"/>
    <w:rsid w:val="00A90BA1"/>
    <w:rsid w:val="00A90C5C"/>
    <w:rsid w:val="00A9166E"/>
    <w:rsid w:val="00A929F8"/>
    <w:rsid w:val="00A93306"/>
    <w:rsid w:val="00A93554"/>
    <w:rsid w:val="00A94B0B"/>
    <w:rsid w:val="00A95530"/>
    <w:rsid w:val="00A95A5E"/>
    <w:rsid w:val="00A97AF6"/>
    <w:rsid w:val="00AA0522"/>
    <w:rsid w:val="00AA0BF0"/>
    <w:rsid w:val="00AA14D9"/>
    <w:rsid w:val="00AA39F6"/>
    <w:rsid w:val="00AA4D93"/>
    <w:rsid w:val="00AA5EA2"/>
    <w:rsid w:val="00AA717B"/>
    <w:rsid w:val="00AA7C69"/>
    <w:rsid w:val="00AA7E89"/>
    <w:rsid w:val="00AB2FE1"/>
    <w:rsid w:val="00AB4613"/>
    <w:rsid w:val="00AB4991"/>
    <w:rsid w:val="00AB5B94"/>
    <w:rsid w:val="00AB6374"/>
    <w:rsid w:val="00AB70EE"/>
    <w:rsid w:val="00AB75F0"/>
    <w:rsid w:val="00AB766E"/>
    <w:rsid w:val="00AB76F4"/>
    <w:rsid w:val="00AC1ACE"/>
    <w:rsid w:val="00AC21ED"/>
    <w:rsid w:val="00AC2330"/>
    <w:rsid w:val="00AC3628"/>
    <w:rsid w:val="00AC374F"/>
    <w:rsid w:val="00AC37CB"/>
    <w:rsid w:val="00AC5654"/>
    <w:rsid w:val="00AC5858"/>
    <w:rsid w:val="00AC5B27"/>
    <w:rsid w:val="00AC5EE7"/>
    <w:rsid w:val="00AC7CFF"/>
    <w:rsid w:val="00AC7FB1"/>
    <w:rsid w:val="00AD07FD"/>
    <w:rsid w:val="00AD1CEA"/>
    <w:rsid w:val="00AD2346"/>
    <w:rsid w:val="00AD2845"/>
    <w:rsid w:val="00AD2CAB"/>
    <w:rsid w:val="00AD317B"/>
    <w:rsid w:val="00AD38F3"/>
    <w:rsid w:val="00AD4D76"/>
    <w:rsid w:val="00AD67A7"/>
    <w:rsid w:val="00AD7F21"/>
    <w:rsid w:val="00AE009C"/>
    <w:rsid w:val="00AE09AA"/>
    <w:rsid w:val="00AE2711"/>
    <w:rsid w:val="00AE2A16"/>
    <w:rsid w:val="00AE2FCF"/>
    <w:rsid w:val="00AE3D26"/>
    <w:rsid w:val="00AE3D8F"/>
    <w:rsid w:val="00AE3FA9"/>
    <w:rsid w:val="00AE408B"/>
    <w:rsid w:val="00AF175A"/>
    <w:rsid w:val="00AF1766"/>
    <w:rsid w:val="00AF1958"/>
    <w:rsid w:val="00AF1C72"/>
    <w:rsid w:val="00AF3813"/>
    <w:rsid w:val="00AF3ABB"/>
    <w:rsid w:val="00AF42D0"/>
    <w:rsid w:val="00AF44E9"/>
    <w:rsid w:val="00AF6E7B"/>
    <w:rsid w:val="00AF76FF"/>
    <w:rsid w:val="00B00B28"/>
    <w:rsid w:val="00B00BF2"/>
    <w:rsid w:val="00B027DB"/>
    <w:rsid w:val="00B03075"/>
    <w:rsid w:val="00B0433F"/>
    <w:rsid w:val="00B05253"/>
    <w:rsid w:val="00B05843"/>
    <w:rsid w:val="00B074E3"/>
    <w:rsid w:val="00B113EA"/>
    <w:rsid w:val="00B11424"/>
    <w:rsid w:val="00B11671"/>
    <w:rsid w:val="00B125E5"/>
    <w:rsid w:val="00B13003"/>
    <w:rsid w:val="00B133B9"/>
    <w:rsid w:val="00B13787"/>
    <w:rsid w:val="00B14C4C"/>
    <w:rsid w:val="00B15071"/>
    <w:rsid w:val="00B15710"/>
    <w:rsid w:val="00B15A38"/>
    <w:rsid w:val="00B15C57"/>
    <w:rsid w:val="00B17979"/>
    <w:rsid w:val="00B17E58"/>
    <w:rsid w:val="00B207B9"/>
    <w:rsid w:val="00B209F1"/>
    <w:rsid w:val="00B20C84"/>
    <w:rsid w:val="00B21562"/>
    <w:rsid w:val="00B21B98"/>
    <w:rsid w:val="00B21D2E"/>
    <w:rsid w:val="00B2399E"/>
    <w:rsid w:val="00B247C8"/>
    <w:rsid w:val="00B24B98"/>
    <w:rsid w:val="00B2503D"/>
    <w:rsid w:val="00B250FE"/>
    <w:rsid w:val="00B2542A"/>
    <w:rsid w:val="00B25E25"/>
    <w:rsid w:val="00B26D8B"/>
    <w:rsid w:val="00B30D79"/>
    <w:rsid w:val="00B31345"/>
    <w:rsid w:val="00B321B6"/>
    <w:rsid w:val="00B33366"/>
    <w:rsid w:val="00B338B9"/>
    <w:rsid w:val="00B33EB7"/>
    <w:rsid w:val="00B34012"/>
    <w:rsid w:val="00B345E4"/>
    <w:rsid w:val="00B348B4"/>
    <w:rsid w:val="00B35194"/>
    <w:rsid w:val="00B3763C"/>
    <w:rsid w:val="00B3783E"/>
    <w:rsid w:val="00B37E34"/>
    <w:rsid w:val="00B403BC"/>
    <w:rsid w:val="00B432D5"/>
    <w:rsid w:val="00B447D5"/>
    <w:rsid w:val="00B44EE3"/>
    <w:rsid w:val="00B462EF"/>
    <w:rsid w:val="00B46F8B"/>
    <w:rsid w:val="00B477E5"/>
    <w:rsid w:val="00B47D60"/>
    <w:rsid w:val="00B5019F"/>
    <w:rsid w:val="00B50826"/>
    <w:rsid w:val="00B51214"/>
    <w:rsid w:val="00B5124B"/>
    <w:rsid w:val="00B5134F"/>
    <w:rsid w:val="00B514CF"/>
    <w:rsid w:val="00B5269F"/>
    <w:rsid w:val="00B52CC5"/>
    <w:rsid w:val="00B53203"/>
    <w:rsid w:val="00B55230"/>
    <w:rsid w:val="00B559AF"/>
    <w:rsid w:val="00B57435"/>
    <w:rsid w:val="00B60F0C"/>
    <w:rsid w:val="00B6360A"/>
    <w:rsid w:val="00B63E8E"/>
    <w:rsid w:val="00B64071"/>
    <w:rsid w:val="00B66F00"/>
    <w:rsid w:val="00B67503"/>
    <w:rsid w:val="00B67695"/>
    <w:rsid w:val="00B703AA"/>
    <w:rsid w:val="00B708AB"/>
    <w:rsid w:val="00B70B3B"/>
    <w:rsid w:val="00B74648"/>
    <w:rsid w:val="00B746B8"/>
    <w:rsid w:val="00B74D10"/>
    <w:rsid w:val="00B76358"/>
    <w:rsid w:val="00B767E0"/>
    <w:rsid w:val="00B7791C"/>
    <w:rsid w:val="00B80268"/>
    <w:rsid w:val="00B81C4C"/>
    <w:rsid w:val="00B824C0"/>
    <w:rsid w:val="00B83203"/>
    <w:rsid w:val="00B844AC"/>
    <w:rsid w:val="00B849CE"/>
    <w:rsid w:val="00B852F2"/>
    <w:rsid w:val="00B85567"/>
    <w:rsid w:val="00B86541"/>
    <w:rsid w:val="00B87432"/>
    <w:rsid w:val="00B900CF"/>
    <w:rsid w:val="00B90417"/>
    <w:rsid w:val="00B904F9"/>
    <w:rsid w:val="00B90A76"/>
    <w:rsid w:val="00B91134"/>
    <w:rsid w:val="00B93B19"/>
    <w:rsid w:val="00B93B7C"/>
    <w:rsid w:val="00B95800"/>
    <w:rsid w:val="00BA08EE"/>
    <w:rsid w:val="00BA1D83"/>
    <w:rsid w:val="00BA575F"/>
    <w:rsid w:val="00BA6D1F"/>
    <w:rsid w:val="00BA71DD"/>
    <w:rsid w:val="00BA7386"/>
    <w:rsid w:val="00BA7C89"/>
    <w:rsid w:val="00BB0DC8"/>
    <w:rsid w:val="00BB11DD"/>
    <w:rsid w:val="00BB1241"/>
    <w:rsid w:val="00BB240F"/>
    <w:rsid w:val="00BB35DE"/>
    <w:rsid w:val="00BB374D"/>
    <w:rsid w:val="00BB3C48"/>
    <w:rsid w:val="00BB4818"/>
    <w:rsid w:val="00BB4FA8"/>
    <w:rsid w:val="00BB5DD4"/>
    <w:rsid w:val="00BB79DB"/>
    <w:rsid w:val="00BB7BF8"/>
    <w:rsid w:val="00BB7FB2"/>
    <w:rsid w:val="00BB7FBC"/>
    <w:rsid w:val="00BC0EB8"/>
    <w:rsid w:val="00BC1105"/>
    <w:rsid w:val="00BC323A"/>
    <w:rsid w:val="00BC393D"/>
    <w:rsid w:val="00BC3B08"/>
    <w:rsid w:val="00BC4852"/>
    <w:rsid w:val="00BC4C12"/>
    <w:rsid w:val="00BC53FA"/>
    <w:rsid w:val="00BC5B84"/>
    <w:rsid w:val="00BC5D11"/>
    <w:rsid w:val="00BC67D4"/>
    <w:rsid w:val="00BC6CD7"/>
    <w:rsid w:val="00BD15D6"/>
    <w:rsid w:val="00BD37FB"/>
    <w:rsid w:val="00BD438C"/>
    <w:rsid w:val="00BD475F"/>
    <w:rsid w:val="00BD4DCE"/>
    <w:rsid w:val="00BD542C"/>
    <w:rsid w:val="00BD57CA"/>
    <w:rsid w:val="00BD658C"/>
    <w:rsid w:val="00BD7395"/>
    <w:rsid w:val="00BD7F4C"/>
    <w:rsid w:val="00BE0897"/>
    <w:rsid w:val="00BE0D04"/>
    <w:rsid w:val="00BE217E"/>
    <w:rsid w:val="00BE2C6A"/>
    <w:rsid w:val="00BE2DB1"/>
    <w:rsid w:val="00BE3246"/>
    <w:rsid w:val="00BE3999"/>
    <w:rsid w:val="00BE4012"/>
    <w:rsid w:val="00BE4F07"/>
    <w:rsid w:val="00BE5FAB"/>
    <w:rsid w:val="00BE7136"/>
    <w:rsid w:val="00BF02AE"/>
    <w:rsid w:val="00BF10C3"/>
    <w:rsid w:val="00BF13AE"/>
    <w:rsid w:val="00BF3D6F"/>
    <w:rsid w:val="00BF454D"/>
    <w:rsid w:val="00BF4A59"/>
    <w:rsid w:val="00BF5C1A"/>
    <w:rsid w:val="00C00540"/>
    <w:rsid w:val="00C00EE9"/>
    <w:rsid w:val="00C0124F"/>
    <w:rsid w:val="00C02A5F"/>
    <w:rsid w:val="00C02EA2"/>
    <w:rsid w:val="00C03522"/>
    <w:rsid w:val="00C045CA"/>
    <w:rsid w:val="00C046B0"/>
    <w:rsid w:val="00C04AE7"/>
    <w:rsid w:val="00C05AD7"/>
    <w:rsid w:val="00C05E2E"/>
    <w:rsid w:val="00C0699D"/>
    <w:rsid w:val="00C06A96"/>
    <w:rsid w:val="00C07CC4"/>
    <w:rsid w:val="00C12A64"/>
    <w:rsid w:val="00C13D7D"/>
    <w:rsid w:val="00C15E16"/>
    <w:rsid w:val="00C15FDF"/>
    <w:rsid w:val="00C16719"/>
    <w:rsid w:val="00C16E02"/>
    <w:rsid w:val="00C16F0F"/>
    <w:rsid w:val="00C172C1"/>
    <w:rsid w:val="00C17574"/>
    <w:rsid w:val="00C17B9A"/>
    <w:rsid w:val="00C17DB7"/>
    <w:rsid w:val="00C17EA7"/>
    <w:rsid w:val="00C20451"/>
    <w:rsid w:val="00C2134D"/>
    <w:rsid w:val="00C214F7"/>
    <w:rsid w:val="00C2157A"/>
    <w:rsid w:val="00C27504"/>
    <w:rsid w:val="00C30443"/>
    <w:rsid w:val="00C30FDD"/>
    <w:rsid w:val="00C31C3F"/>
    <w:rsid w:val="00C330BA"/>
    <w:rsid w:val="00C331D9"/>
    <w:rsid w:val="00C332C2"/>
    <w:rsid w:val="00C3332D"/>
    <w:rsid w:val="00C341CA"/>
    <w:rsid w:val="00C34423"/>
    <w:rsid w:val="00C35F25"/>
    <w:rsid w:val="00C3667B"/>
    <w:rsid w:val="00C36A3F"/>
    <w:rsid w:val="00C404A8"/>
    <w:rsid w:val="00C42563"/>
    <w:rsid w:val="00C43874"/>
    <w:rsid w:val="00C43B38"/>
    <w:rsid w:val="00C4475D"/>
    <w:rsid w:val="00C44EB1"/>
    <w:rsid w:val="00C45A2D"/>
    <w:rsid w:val="00C47CA6"/>
    <w:rsid w:val="00C47F3D"/>
    <w:rsid w:val="00C50C0E"/>
    <w:rsid w:val="00C5129B"/>
    <w:rsid w:val="00C533B9"/>
    <w:rsid w:val="00C534D2"/>
    <w:rsid w:val="00C5521F"/>
    <w:rsid w:val="00C5529D"/>
    <w:rsid w:val="00C56771"/>
    <w:rsid w:val="00C56F3E"/>
    <w:rsid w:val="00C5701A"/>
    <w:rsid w:val="00C572EC"/>
    <w:rsid w:val="00C60028"/>
    <w:rsid w:val="00C60D83"/>
    <w:rsid w:val="00C60F2D"/>
    <w:rsid w:val="00C6154A"/>
    <w:rsid w:val="00C61CBA"/>
    <w:rsid w:val="00C61F72"/>
    <w:rsid w:val="00C62660"/>
    <w:rsid w:val="00C62B69"/>
    <w:rsid w:val="00C63293"/>
    <w:rsid w:val="00C63354"/>
    <w:rsid w:val="00C6377A"/>
    <w:rsid w:val="00C63A69"/>
    <w:rsid w:val="00C65EB7"/>
    <w:rsid w:val="00C66A30"/>
    <w:rsid w:val="00C67035"/>
    <w:rsid w:val="00C67D83"/>
    <w:rsid w:val="00C71571"/>
    <w:rsid w:val="00C71BD6"/>
    <w:rsid w:val="00C7389B"/>
    <w:rsid w:val="00C75D04"/>
    <w:rsid w:val="00C75FB8"/>
    <w:rsid w:val="00C76FF1"/>
    <w:rsid w:val="00C77237"/>
    <w:rsid w:val="00C80200"/>
    <w:rsid w:val="00C8041F"/>
    <w:rsid w:val="00C8404F"/>
    <w:rsid w:val="00C85621"/>
    <w:rsid w:val="00C85C39"/>
    <w:rsid w:val="00C864DF"/>
    <w:rsid w:val="00C9077B"/>
    <w:rsid w:val="00C91657"/>
    <w:rsid w:val="00C916B2"/>
    <w:rsid w:val="00C92465"/>
    <w:rsid w:val="00C94079"/>
    <w:rsid w:val="00C96350"/>
    <w:rsid w:val="00C96C4E"/>
    <w:rsid w:val="00CA0178"/>
    <w:rsid w:val="00CA1B92"/>
    <w:rsid w:val="00CA1E96"/>
    <w:rsid w:val="00CA29AA"/>
    <w:rsid w:val="00CA57A1"/>
    <w:rsid w:val="00CA5BEA"/>
    <w:rsid w:val="00CA5D2E"/>
    <w:rsid w:val="00CA5E56"/>
    <w:rsid w:val="00CA5F69"/>
    <w:rsid w:val="00CB07EF"/>
    <w:rsid w:val="00CB0F56"/>
    <w:rsid w:val="00CB2F1E"/>
    <w:rsid w:val="00CB460E"/>
    <w:rsid w:val="00CB5941"/>
    <w:rsid w:val="00CB6697"/>
    <w:rsid w:val="00CC10BE"/>
    <w:rsid w:val="00CC1165"/>
    <w:rsid w:val="00CC12EE"/>
    <w:rsid w:val="00CC1414"/>
    <w:rsid w:val="00CC39A9"/>
    <w:rsid w:val="00CC3B1D"/>
    <w:rsid w:val="00CC5784"/>
    <w:rsid w:val="00CC5AF7"/>
    <w:rsid w:val="00CC70B5"/>
    <w:rsid w:val="00CC7F76"/>
    <w:rsid w:val="00CD0ADF"/>
    <w:rsid w:val="00CD2E8A"/>
    <w:rsid w:val="00CD387B"/>
    <w:rsid w:val="00CD590C"/>
    <w:rsid w:val="00CE0DFA"/>
    <w:rsid w:val="00CE1065"/>
    <w:rsid w:val="00CE156E"/>
    <w:rsid w:val="00CE2153"/>
    <w:rsid w:val="00CE58E9"/>
    <w:rsid w:val="00CE5FF9"/>
    <w:rsid w:val="00CE6D20"/>
    <w:rsid w:val="00CE7B82"/>
    <w:rsid w:val="00CF0627"/>
    <w:rsid w:val="00CF174C"/>
    <w:rsid w:val="00CF3491"/>
    <w:rsid w:val="00CF39DF"/>
    <w:rsid w:val="00CF46E5"/>
    <w:rsid w:val="00CF53A1"/>
    <w:rsid w:val="00CF555E"/>
    <w:rsid w:val="00CF5B5F"/>
    <w:rsid w:val="00CF5F29"/>
    <w:rsid w:val="00CF60D3"/>
    <w:rsid w:val="00CF6D95"/>
    <w:rsid w:val="00CF6F6C"/>
    <w:rsid w:val="00CF7C1C"/>
    <w:rsid w:val="00CF7ED6"/>
    <w:rsid w:val="00D025EC"/>
    <w:rsid w:val="00D0311E"/>
    <w:rsid w:val="00D040C7"/>
    <w:rsid w:val="00D06EE7"/>
    <w:rsid w:val="00D074CC"/>
    <w:rsid w:val="00D0775E"/>
    <w:rsid w:val="00D11839"/>
    <w:rsid w:val="00D11C1B"/>
    <w:rsid w:val="00D11EA6"/>
    <w:rsid w:val="00D1587E"/>
    <w:rsid w:val="00D169F7"/>
    <w:rsid w:val="00D16C2B"/>
    <w:rsid w:val="00D17BED"/>
    <w:rsid w:val="00D20A0A"/>
    <w:rsid w:val="00D21BC0"/>
    <w:rsid w:val="00D22983"/>
    <w:rsid w:val="00D23173"/>
    <w:rsid w:val="00D2352C"/>
    <w:rsid w:val="00D2388B"/>
    <w:rsid w:val="00D241E2"/>
    <w:rsid w:val="00D25741"/>
    <w:rsid w:val="00D27C70"/>
    <w:rsid w:val="00D3033A"/>
    <w:rsid w:val="00D317A9"/>
    <w:rsid w:val="00D32AC0"/>
    <w:rsid w:val="00D33AD3"/>
    <w:rsid w:val="00D33E0E"/>
    <w:rsid w:val="00D34E3C"/>
    <w:rsid w:val="00D36174"/>
    <w:rsid w:val="00D36278"/>
    <w:rsid w:val="00D36641"/>
    <w:rsid w:val="00D36F7A"/>
    <w:rsid w:val="00D371DC"/>
    <w:rsid w:val="00D37D58"/>
    <w:rsid w:val="00D4019A"/>
    <w:rsid w:val="00D40468"/>
    <w:rsid w:val="00D41AFF"/>
    <w:rsid w:val="00D429A4"/>
    <w:rsid w:val="00D448FA"/>
    <w:rsid w:val="00D45259"/>
    <w:rsid w:val="00D4540C"/>
    <w:rsid w:val="00D460BE"/>
    <w:rsid w:val="00D46293"/>
    <w:rsid w:val="00D543BE"/>
    <w:rsid w:val="00D551B6"/>
    <w:rsid w:val="00D55696"/>
    <w:rsid w:val="00D5584D"/>
    <w:rsid w:val="00D55A2C"/>
    <w:rsid w:val="00D57AE6"/>
    <w:rsid w:val="00D60B32"/>
    <w:rsid w:val="00D62CBE"/>
    <w:rsid w:val="00D63F72"/>
    <w:rsid w:val="00D649FB"/>
    <w:rsid w:val="00D64F12"/>
    <w:rsid w:val="00D64F41"/>
    <w:rsid w:val="00D65CF4"/>
    <w:rsid w:val="00D66DDB"/>
    <w:rsid w:val="00D66E33"/>
    <w:rsid w:val="00D67CF6"/>
    <w:rsid w:val="00D67F99"/>
    <w:rsid w:val="00D72ED3"/>
    <w:rsid w:val="00D73D8E"/>
    <w:rsid w:val="00D741B7"/>
    <w:rsid w:val="00D7696B"/>
    <w:rsid w:val="00D76D7A"/>
    <w:rsid w:val="00D77560"/>
    <w:rsid w:val="00D80A1E"/>
    <w:rsid w:val="00D818DF"/>
    <w:rsid w:val="00D81EEA"/>
    <w:rsid w:val="00D8283E"/>
    <w:rsid w:val="00D830D2"/>
    <w:rsid w:val="00D861FB"/>
    <w:rsid w:val="00D86CF6"/>
    <w:rsid w:val="00D87E87"/>
    <w:rsid w:val="00D91242"/>
    <w:rsid w:val="00D93933"/>
    <w:rsid w:val="00D940D8"/>
    <w:rsid w:val="00D9413E"/>
    <w:rsid w:val="00D95379"/>
    <w:rsid w:val="00D95C01"/>
    <w:rsid w:val="00D96048"/>
    <w:rsid w:val="00D969E1"/>
    <w:rsid w:val="00D96B8C"/>
    <w:rsid w:val="00D9720E"/>
    <w:rsid w:val="00DA0E0F"/>
    <w:rsid w:val="00DA163F"/>
    <w:rsid w:val="00DA2C47"/>
    <w:rsid w:val="00DA330E"/>
    <w:rsid w:val="00DA33C3"/>
    <w:rsid w:val="00DA3CF5"/>
    <w:rsid w:val="00DA4150"/>
    <w:rsid w:val="00DA4481"/>
    <w:rsid w:val="00DA53E9"/>
    <w:rsid w:val="00DA53FA"/>
    <w:rsid w:val="00DA5A22"/>
    <w:rsid w:val="00DA656A"/>
    <w:rsid w:val="00DA661A"/>
    <w:rsid w:val="00DA7336"/>
    <w:rsid w:val="00DB1ED9"/>
    <w:rsid w:val="00DB2FBB"/>
    <w:rsid w:val="00DB30F6"/>
    <w:rsid w:val="00DB393D"/>
    <w:rsid w:val="00DB3B4B"/>
    <w:rsid w:val="00DB5605"/>
    <w:rsid w:val="00DB6686"/>
    <w:rsid w:val="00DB6DB3"/>
    <w:rsid w:val="00DB77E3"/>
    <w:rsid w:val="00DC01C3"/>
    <w:rsid w:val="00DC0D37"/>
    <w:rsid w:val="00DC1E22"/>
    <w:rsid w:val="00DC3F35"/>
    <w:rsid w:val="00DC46CB"/>
    <w:rsid w:val="00DC49C8"/>
    <w:rsid w:val="00DC4D32"/>
    <w:rsid w:val="00DC6AAF"/>
    <w:rsid w:val="00DC7BC4"/>
    <w:rsid w:val="00DD06F5"/>
    <w:rsid w:val="00DD0840"/>
    <w:rsid w:val="00DD1D52"/>
    <w:rsid w:val="00DD240D"/>
    <w:rsid w:val="00DD2F78"/>
    <w:rsid w:val="00DD407F"/>
    <w:rsid w:val="00DD5E97"/>
    <w:rsid w:val="00DE0186"/>
    <w:rsid w:val="00DE0882"/>
    <w:rsid w:val="00DE111B"/>
    <w:rsid w:val="00DE2723"/>
    <w:rsid w:val="00DE290F"/>
    <w:rsid w:val="00DE377F"/>
    <w:rsid w:val="00DE515C"/>
    <w:rsid w:val="00DE592C"/>
    <w:rsid w:val="00DE5BD9"/>
    <w:rsid w:val="00DE5D1C"/>
    <w:rsid w:val="00DE75B0"/>
    <w:rsid w:val="00DF1E44"/>
    <w:rsid w:val="00DF2866"/>
    <w:rsid w:val="00DF36E4"/>
    <w:rsid w:val="00DF421B"/>
    <w:rsid w:val="00DF480D"/>
    <w:rsid w:val="00DF5675"/>
    <w:rsid w:val="00DF717A"/>
    <w:rsid w:val="00DF7907"/>
    <w:rsid w:val="00E00B8C"/>
    <w:rsid w:val="00E038A1"/>
    <w:rsid w:val="00E049C9"/>
    <w:rsid w:val="00E0648B"/>
    <w:rsid w:val="00E07199"/>
    <w:rsid w:val="00E0750D"/>
    <w:rsid w:val="00E07931"/>
    <w:rsid w:val="00E07D89"/>
    <w:rsid w:val="00E106E1"/>
    <w:rsid w:val="00E10E5F"/>
    <w:rsid w:val="00E11F98"/>
    <w:rsid w:val="00E12218"/>
    <w:rsid w:val="00E13563"/>
    <w:rsid w:val="00E13A25"/>
    <w:rsid w:val="00E14428"/>
    <w:rsid w:val="00E14DAC"/>
    <w:rsid w:val="00E161A3"/>
    <w:rsid w:val="00E16495"/>
    <w:rsid w:val="00E16A4A"/>
    <w:rsid w:val="00E16DA0"/>
    <w:rsid w:val="00E173E4"/>
    <w:rsid w:val="00E20736"/>
    <w:rsid w:val="00E20CB3"/>
    <w:rsid w:val="00E22F3F"/>
    <w:rsid w:val="00E23BB4"/>
    <w:rsid w:val="00E247E8"/>
    <w:rsid w:val="00E247F6"/>
    <w:rsid w:val="00E25D6B"/>
    <w:rsid w:val="00E25F70"/>
    <w:rsid w:val="00E27A8A"/>
    <w:rsid w:val="00E30E9E"/>
    <w:rsid w:val="00E336BD"/>
    <w:rsid w:val="00E355C2"/>
    <w:rsid w:val="00E3560D"/>
    <w:rsid w:val="00E35A26"/>
    <w:rsid w:val="00E35E47"/>
    <w:rsid w:val="00E36F08"/>
    <w:rsid w:val="00E37594"/>
    <w:rsid w:val="00E37AAC"/>
    <w:rsid w:val="00E4146C"/>
    <w:rsid w:val="00E41984"/>
    <w:rsid w:val="00E4289C"/>
    <w:rsid w:val="00E43D57"/>
    <w:rsid w:val="00E4516A"/>
    <w:rsid w:val="00E45383"/>
    <w:rsid w:val="00E4543A"/>
    <w:rsid w:val="00E46FAF"/>
    <w:rsid w:val="00E478E3"/>
    <w:rsid w:val="00E51B5C"/>
    <w:rsid w:val="00E52EB3"/>
    <w:rsid w:val="00E53F41"/>
    <w:rsid w:val="00E54B38"/>
    <w:rsid w:val="00E5526F"/>
    <w:rsid w:val="00E5668D"/>
    <w:rsid w:val="00E56729"/>
    <w:rsid w:val="00E5767D"/>
    <w:rsid w:val="00E5777E"/>
    <w:rsid w:val="00E61592"/>
    <w:rsid w:val="00E629E0"/>
    <w:rsid w:val="00E63731"/>
    <w:rsid w:val="00E6404D"/>
    <w:rsid w:val="00E64F83"/>
    <w:rsid w:val="00E6599F"/>
    <w:rsid w:val="00E65A29"/>
    <w:rsid w:val="00E65BDB"/>
    <w:rsid w:val="00E664C1"/>
    <w:rsid w:val="00E66637"/>
    <w:rsid w:val="00E66D2C"/>
    <w:rsid w:val="00E710E7"/>
    <w:rsid w:val="00E7181D"/>
    <w:rsid w:val="00E74AC7"/>
    <w:rsid w:val="00E75AF3"/>
    <w:rsid w:val="00E76153"/>
    <w:rsid w:val="00E76ACE"/>
    <w:rsid w:val="00E76D27"/>
    <w:rsid w:val="00E77235"/>
    <w:rsid w:val="00E7725A"/>
    <w:rsid w:val="00E805F3"/>
    <w:rsid w:val="00E82062"/>
    <w:rsid w:val="00E82781"/>
    <w:rsid w:val="00E83CCC"/>
    <w:rsid w:val="00E85B9B"/>
    <w:rsid w:val="00E85D6B"/>
    <w:rsid w:val="00E864A7"/>
    <w:rsid w:val="00E876A4"/>
    <w:rsid w:val="00E90217"/>
    <w:rsid w:val="00E91B87"/>
    <w:rsid w:val="00E920D1"/>
    <w:rsid w:val="00E92A01"/>
    <w:rsid w:val="00E9307E"/>
    <w:rsid w:val="00E934B5"/>
    <w:rsid w:val="00E93910"/>
    <w:rsid w:val="00E93C21"/>
    <w:rsid w:val="00E95868"/>
    <w:rsid w:val="00E96625"/>
    <w:rsid w:val="00E97262"/>
    <w:rsid w:val="00EA2B65"/>
    <w:rsid w:val="00EA3713"/>
    <w:rsid w:val="00EA3CFA"/>
    <w:rsid w:val="00EA3D66"/>
    <w:rsid w:val="00EA40D7"/>
    <w:rsid w:val="00EA4289"/>
    <w:rsid w:val="00EA5933"/>
    <w:rsid w:val="00EA62B0"/>
    <w:rsid w:val="00EB05D8"/>
    <w:rsid w:val="00EB19D1"/>
    <w:rsid w:val="00EB225D"/>
    <w:rsid w:val="00EB32E1"/>
    <w:rsid w:val="00EB439D"/>
    <w:rsid w:val="00EB481F"/>
    <w:rsid w:val="00EB4974"/>
    <w:rsid w:val="00EB642E"/>
    <w:rsid w:val="00EB7E26"/>
    <w:rsid w:val="00EC12AF"/>
    <w:rsid w:val="00EC17CD"/>
    <w:rsid w:val="00EC22D4"/>
    <w:rsid w:val="00EC24A0"/>
    <w:rsid w:val="00EC354E"/>
    <w:rsid w:val="00EC3659"/>
    <w:rsid w:val="00EC3B75"/>
    <w:rsid w:val="00EC3E59"/>
    <w:rsid w:val="00EC4CBB"/>
    <w:rsid w:val="00EC5A33"/>
    <w:rsid w:val="00EC6FC6"/>
    <w:rsid w:val="00ED0775"/>
    <w:rsid w:val="00ED0AA4"/>
    <w:rsid w:val="00ED32EE"/>
    <w:rsid w:val="00ED4AE0"/>
    <w:rsid w:val="00ED4DBC"/>
    <w:rsid w:val="00ED6464"/>
    <w:rsid w:val="00ED7581"/>
    <w:rsid w:val="00EE0733"/>
    <w:rsid w:val="00EE09A3"/>
    <w:rsid w:val="00EE1A31"/>
    <w:rsid w:val="00EE1DFA"/>
    <w:rsid w:val="00EE1F0E"/>
    <w:rsid w:val="00EE25E6"/>
    <w:rsid w:val="00EE427F"/>
    <w:rsid w:val="00EE5172"/>
    <w:rsid w:val="00EE542D"/>
    <w:rsid w:val="00EF002B"/>
    <w:rsid w:val="00EF1EE7"/>
    <w:rsid w:val="00EF3288"/>
    <w:rsid w:val="00EF3770"/>
    <w:rsid w:val="00EF3A3A"/>
    <w:rsid w:val="00EF3BC0"/>
    <w:rsid w:val="00EF538E"/>
    <w:rsid w:val="00F00B32"/>
    <w:rsid w:val="00F01734"/>
    <w:rsid w:val="00F01EC2"/>
    <w:rsid w:val="00F02233"/>
    <w:rsid w:val="00F027A1"/>
    <w:rsid w:val="00F0371F"/>
    <w:rsid w:val="00F03EA6"/>
    <w:rsid w:val="00F0540A"/>
    <w:rsid w:val="00F05A76"/>
    <w:rsid w:val="00F05A9D"/>
    <w:rsid w:val="00F06C24"/>
    <w:rsid w:val="00F102B6"/>
    <w:rsid w:val="00F13BE1"/>
    <w:rsid w:val="00F14CB1"/>
    <w:rsid w:val="00F156BA"/>
    <w:rsid w:val="00F16D3C"/>
    <w:rsid w:val="00F17108"/>
    <w:rsid w:val="00F20D28"/>
    <w:rsid w:val="00F20D74"/>
    <w:rsid w:val="00F25F9A"/>
    <w:rsid w:val="00F26190"/>
    <w:rsid w:val="00F26796"/>
    <w:rsid w:val="00F26F76"/>
    <w:rsid w:val="00F27187"/>
    <w:rsid w:val="00F30013"/>
    <w:rsid w:val="00F3020C"/>
    <w:rsid w:val="00F30487"/>
    <w:rsid w:val="00F309AD"/>
    <w:rsid w:val="00F30ED3"/>
    <w:rsid w:val="00F31053"/>
    <w:rsid w:val="00F327E6"/>
    <w:rsid w:val="00F328BD"/>
    <w:rsid w:val="00F32DE8"/>
    <w:rsid w:val="00F33E47"/>
    <w:rsid w:val="00F34177"/>
    <w:rsid w:val="00F35631"/>
    <w:rsid w:val="00F362FB"/>
    <w:rsid w:val="00F365D0"/>
    <w:rsid w:val="00F37BD9"/>
    <w:rsid w:val="00F40605"/>
    <w:rsid w:val="00F407E7"/>
    <w:rsid w:val="00F41B10"/>
    <w:rsid w:val="00F44D15"/>
    <w:rsid w:val="00F456BE"/>
    <w:rsid w:val="00F457CE"/>
    <w:rsid w:val="00F4590C"/>
    <w:rsid w:val="00F45C07"/>
    <w:rsid w:val="00F47159"/>
    <w:rsid w:val="00F47F6C"/>
    <w:rsid w:val="00F500F3"/>
    <w:rsid w:val="00F5104A"/>
    <w:rsid w:val="00F5217B"/>
    <w:rsid w:val="00F52563"/>
    <w:rsid w:val="00F52662"/>
    <w:rsid w:val="00F5391E"/>
    <w:rsid w:val="00F54130"/>
    <w:rsid w:val="00F547F3"/>
    <w:rsid w:val="00F5712B"/>
    <w:rsid w:val="00F60C6E"/>
    <w:rsid w:val="00F61050"/>
    <w:rsid w:val="00F62210"/>
    <w:rsid w:val="00F62A93"/>
    <w:rsid w:val="00F62CE2"/>
    <w:rsid w:val="00F64849"/>
    <w:rsid w:val="00F64A71"/>
    <w:rsid w:val="00F64C90"/>
    <w:rsid w:val="00F64CD3"/>
    <w:rsid w:val="00F65E76"/>
    <w:rsid w:val="00F66CC2"/>
    <w:rsid w:val="00F71005"/>
    <w:rsid w:val="00F714D5"/>
    <w:rsid w:val="00F71905"/>
    <w:rsid w:val="00F723D2"/>
    <w:rsid w:val="00F723F2"/>
    <w:rsid w:val="00F72BC2"/>
    <w:rsid w:val="00F73A89"/>
    <w:rsid w:val="00F73B71"/>
    <w:rsid w:val="00F73C2D"/>
    <w:rsid w:val="00F740AD"/>
    <w:rsid w:val="00F74AEC"/>
    <w:rsid w:val="00F75ACF"/>
    <w:rsid w:val="00F760FD"/>
    <w:rsid w:val="00F76933"/>
    <w:rsid w:val="00F7696F"/>
    <w:rsid w:val="00F76D9B"/>
    <w:rsid w:val="00F76E26"/>
    <w:rsid w:val="00F77583"/>
    <w:rsid w:val="00F81D9E"/>
    <w:rsid w:val="00F834A2"/>
    <w:rsid w:val="00F836F9"/>
    <w:rsid w:val="00F83CF7"/>
    <w:rsid w:val="00F84A72"/>
    <w:rsid w:val="00F858F6"/>
    <w:rsid w:val="00F85940"/>
    <w:rsid w:val="00F862D1"/>
    <w:rsid w:val="00F86638"/>
    <w:rsid w:val="00F90E98"/>
    <w:rsid w:val="00F924D1"/>
    <w:rsid w:val="00F92C92"/>
    <w:rsid w:val="00F93CE3"/>
    <w:rsid w:val="00F94409"/>
    <w:rsid w:val="00F954C3"/>
    <w:rsid w:val="00F95C04"/>
    <w:rsid w:val="00FA03B4"/>
    <w:rsid w:val="00FA1876"/>
    <w:rsid w:val="00FA4F35"/>
    <w:rsid w:val="00FA5B7B"/>
    <w:rsid w:val="00FA61B2"/>
    <w:rsid w:val="00FA7611"/>
    <w:rsid w:val="00FA77AB"/>
    <w:rsid w:val="00FB1DF9"/>
    <w:rsid w:val="00FB3BE5"/>
    <w:rsid w:val="00FB6751"/>
    <w:rsid w:val="00FB6BD5"/>
    <w:rsid w:val="00FC0079"/>
    <w:rsid w:val="00FC16DF"/>
    <w:rsid w:val="00FC19EC"/>
    <w:rsid w:val="00FC443D"/>
    <w:rsid w:val="00FC5F47"/>
    <w:rsid w:val="00FC65EC"/>
    <w:rsid w:val="00FC6682"/>
    <w:rsid w:val="00FC723C"/>
    <w:rsid w:val="00FC752C"/>
    <w:rsid w:val="00FD1362"/>
    <w:rsid w:val="00FD2214"/>
    <w:rsid w:val="00FD24F9"/>
    <w:rsid w:val="00FD296B"/>
    <w:rsid w:val="00FD2C73"/>
    <w:rsid w:val="00FD3454"/>
    <w:rsid w:val="00FD3DC2"/>
    <w:rsid w:val="00FD4120"/>
    <w:rsid w:val="00FD4994"/>
    <w:rsid w:val="00FD748E"/>
    <w:rsid w:val="00FD77DC"/>
    <w:rsid w:val="00FD7975"/>
    <w:rsid w:val="00FD7AEE"/>
    <w:rsid w:val="00FE0FD4"/>
    <w:rsid w:val="00FE18D8"/>
    <w:rsid w:val="00FE1BA6"/>
    <w:rsid w:val="00FE362E"/>
    <w:rsid w:val="00FE3C79"/>
    <w:rsid w:val="00FE658B"/>
    <w:rsid w:val="00FE6DA2"/>
    <w:rsid w:val="00FF1129"/>
    <w:rsid w:val="00FF1F1B"/>
    <w:rsid w:val="00FF1FE5"/>
    <w:rsid w:val="00FF2407"/>
    <w:rsid w:val="00FF2D97"/>
    <w:rsid w:val="00FF33C1"/>
    <w:rsid w:val="00FF3467"/>
    <w:rsid w:val="00FF3767"/>
    <w:rsid w:val="00FF3F98"/>
    <w:rsid w:val="00FF45C0"/>
    <w:rsid w:val="00FF4ACA"/>
    <w:rsid w:val="00FF4F7A"/>
    <w:rsid w:val="00FF6306"/>
    <w:rsid w:val="00FF6F9D"/>
    <w:rsid w:val="00FF7437"/>
    <w:rsid w:val="00FF7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8AFE"/>
  <w15:chartTrackingRefBased/>
  <w15:docId w15:val="{262AF234-55E6-4D0B-ABCA-8384899B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E5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2E5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rsid w:val="002E540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unhideWhenUsed/>
    <w:qFormat/>
    <w:rsid w:val="002E540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E540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E540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E540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E540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E540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E540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2E540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rsid w:val="002E540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rsid w:val="002E540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E540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E540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E540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E540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E5409"/>
    <w:rPr>
      <w:rFonts w:eastAsiaTheme="majorEastAsia" w:cstheme="majorBidi"/>
      <w:color w:val="272727" w:themeColor="text1" w:themeTint="D8"/>
    </w:rPr>
  </w:style>
  <w:style w:type="paragraph" w:styleId="Naslov">
    <w:name w:val="Title"/>
    <w:basedOn w:val="Normal"/>
    <w:next w:val="Normal"/>
    <w:link w:val="NaslovChar"/>
    <w:uiPriority w:val="10"/>
    <w:qFormat/>
    <w:rsid w:val="002E5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E540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E540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E540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E5409"/>
    <w:pPr>
      <w:spacing w:before="160"/>
      <w:jc w:val="center"/>
    </w:pPr>
    <w:rPr>
      <w:i/>
      <w:iCs/>
      <w:color w:val="404040" w:themeColor="text1" w:themeTint="BF"/>
    </w:rPr>
  </w:style>
  <w:style w:type="character" w:customStyle="1" w:styleId="CitatChar">
    <w:name w:val="Citat Char"/>
    <w:basedOn w:val="Zadanifontodlomka"/>
    <w:link w:val="Citat"/>
    <w:uiPriority w:val="29"/>
    <w:rsid w:val="002E5409"/>
    <w:rPr>
      <w:i/>
      <w:iCs/>
      <w:color w:val="404040" w:themeColor="text1" w:themeTint="BF"/>
    </w:rPr>
  </w:style>
  <w:style w:type="paragraph" w:styleId="Odlomakpopisa">
    <w:name w:val="List Paragraph"/>
    <w:basedOn w:val="Normal"/>
    <w:link w:val="OdlomakpopisaChar"/>
    <w:uiPriority w:val="34"/>
    <w:qFormat/>
    <w:rsid w:val="002E5409"/>
    <w:pPr>
      <w:ind w:left="720"/>
      <w:contextualSpacing/>
    </w:pPr>
  </w:style>
  <w:style w:type="character" w:styleId="Jakoisticanje">
    <w:name w:val="Intense Emphasis"/>
    <w:basedOn w:val="Zadanifontodlomka"/>
    <w:uiPriority w:val="21"/>
    <w:qFormat/>
    <w:rsid w:val="002E5409"/>
    <w:rPr>
      <w:i/>
      <w:iCs/>
      <w:color w:val="0F4761" w:themeColor="accent1" w:themeShade="BF"/>
    </w:rPr>
  </w:style>
  <w:style w:type="paragraph" w:styleId="Naglaencitat">
    <w:name w:val="Intense Quote"/>
    <w:basedOn w:val="Normal"/>
    <w:next w:val="Normal"/>
    <w:link w:val="NaglaencitatChar"/>
    <w:uiPriority w:val="30"/>
    <w:qFormat/>
    <w:rsid w:val="002E5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E5409"/>
    <w:rPr>
      <w:i/>
      <w:iCs/>
      <w:color w:val="0F4761" w:themeColor="accent1" w:themeShade="BF"/>
    </w:rPr>
  </w:style>
  <w:style w:type="character" w:styleId="Istaknutareferenca">
    <w:name w:val="Intense Reference"/>
    <w:basedOn w:val="Zadanifontodlomka"/>
    <w:uiPriority w:val="32"/>
    <w:qFormat/>
    <w:rsid w:val="002E5409"/>
    <w:rPr>
      <w:b/>
      <w:bCs/>
      <w:smallCaps/>
      <w:color w:val="0F4761" w:themeColor="accent1" w:themeShade="BF"/>
      <w:spacing w:val="5"/>
    </w:rPr>
  </w:style>
  <w:style w:type="table" w:styleId="Reetkatablice">
    <w:name w:val="Table Grid"/>
    <w:basedOn w:val="Obinatablica"/>
    <w:uiPriority w:val="39"/>
    <w:rsid w:val="00597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7409"/>
    <w:pPr>
      <w:autoSpaceDE w:val="0"/>
      <w:autoSpaceDN w:val="0"/>
      <w:adjustRightInd w:val="0"/>
      <w:spacing w:after="0" w:line="240" w:lineRule="auto"/>
    </w:pPr>
    <w:rPr>
      <w:rFonts w:ascii="Calibri" w:hAnsi="Calibri" w:cs="Calibri"/>
      <w:color w:val="000000"/>
      <w:sz w:val="24"/>
      <w:szCs w:val="24"/>
    </w:rPr>
  </w:style>
  <w:style w:type="character" w:styleId="Referencakomentara">
    <w:name w:val="annotation reference"/>
    <w:basedOn w:val="Zadanifontodlomka"/>
    <w:uiPriority w:val="99"/>
    <w:semiHidden/>
    <w:unhideWhenUsed/>
    <w:rsid w:val="002C45A8"/>
    <w:rPr>
      <w:sz w:val="16"/>
      <w:szCs w:val="16"/>
    </w:rPr>
  </w:style>
  <w:style w:type="paragraph" w:styleId="Tekstkomentara">
    <w:name w:val="annotation text"/>
    <w:basedOn w:val="Normal"/>
    <w:link w:val="TekstkomentaraChar"/>
    <w:uiPriority w:val="99"/>
    <w:unhideWhenUsed/>
    <w:rsid w:val="002C45A8"/>
    <w:pPr>
      <w:spacing w:line="240" w:lineRule="auto"/>
    </w:pPr>
    <w:rPr>
      <w:sz w:val="20"/>
      <w:szCs w:val="20"/>
    </w:rPr>
  </w:style>
  <w:style w:type="character" w:customStyle="1" w:styleId="TekstkomentaraChar">
    <w:name w:val="Tekst komentara Char"/>
    <w:basedOn w:val="Zadanifontodlomka"/>
    <w:link w:val="Tekstkomentara"/>
    <w:uiPriority w:val="99"/>
    <w:rsid w:val="002C45A8"/>
    <w:rPr>
      <w:sz w:val="20"/>
      <w:szCs w:val="20"/>
    </w:rPr>
  </w:style>
  <w:style w:type="paragraph" w:styleId="Predmetkomentara">
    <w:name w:val="annotation subject"/>
    <w:basedOn w:val="Tekstkomentara"/>
    <w:next w:val="Tekstkomentara"/>
    <w:link w:val="PredmetkomentaraChar"/>
    <w:uiPriority w:val="99"/>
    <w:semiHidden/>
    <w:unhideWhenUsed/>
    <w:rsid w:val="002C45A8"/>
    <w:rPr>
      <w:b/>
      <w:bCs/>
    </w:rPr>
  </w:style>
  <w:style w:type="character" w:customStyle="1" w:styleId="PredmetkomentaraChar">
    <w:name w:val="Predmet komentara Char"/>
    <w:basedOn w:val="TekstkomentaraChar"/>
    <w:link w:val="Predmetkomentara"/>
    <w:uiPriority w:val="99"/>
    <w:semiHidden/>
    <w:rsid w:val="002C45A8"/>
    <w:rPr>
      <w:b/>
      <w:bCs/>
      <w:sz w:val="20"/>
      <w:szCs w:val="20"/>
    </w:rPr>
  </w:style>
  <w:style w:type="character" w:styleId="Hiperveza">
    <w:name w:val="Hyperlink"/>
    <w:basedOn w:val="Zadanifontodlomka"/>
    <w:uiPriority w:val="99"/>
    <w:unhideWhenUsed/>
    <w:rsid w:val="00CB2F1E"/>
    <w:rPr>
      <w:color w:val="467886" w:themeColor="hyperlink"/>
      <w:u w:val="single"/>
    </w:rPr>
  </w:style>
  <w:style w:type="character" w:customStyle="1" w:styleId="Nerijeenospominjanje1">
    <w:name w:val="Neriješeno spominjanje1"/>
    <w:basedOn w:val="Zadanifontodlomka"/>
    <w:uiPriority w:val="99"/>
    <w:semiHidden/>
    <w:unhideWhenUsed/>
    <w:rsid w:val="00CB2F1E"/>
    <w:rPr>
      <w:color w:val="605E5C"/>
      <w:shd w:val="clear" w:color="auto" w:fill="E1DFDD"/>
    </w:rPr>
  </w:style>
  <w:style w:type="character" w:styleId="Tekstrezerviranogmjesta">
    <w:name w:val="Placeholder Text"/>
    <w:basedOn w:val="Zadanifontodlomka"/>
    <w:uiPriority w:val="99"/>
    <w:semiHidden/>
    <w:rsid w:val="005814EB"/>
    <w:rPr>
      <w:color w:val="666666"/>
    </w:rPr>
  </w:style>
  <w:style w:type="paragraph" w:styleId="Tekstfusnote">
    <w:name w:val="footnote text"/>
    <w:basedOn w:val="Normal"/>
    <w:link w:val="TekstfusnoteChar"/>
    <w:uiPriority w:val="99"/>
    <w:semiHidden/>
    <w:unhideWhenUsed/>
    <w:rsid w:val="004A07C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A07CB"/>
    <w:rPr>
      <w:sz w:val="20"/>
      <w:szCs w:val="20"/>
    </w:rPr>
  </w:style>
  <w:style w:type="character" w:styleId="Referencafusnote">
    <w:name w:val="footnote reference"/>
    <w:basedOn w:val="Zadanifontodlomka"/>
    <w:uiPriority w:val="99"/>
    <w:semiHidden/>
    <w:unhideWhenUsed/>
    <w:rsid w:val="004A07CB"/>
    <w:rPr>
      <w:vertAlign w:val="superscript"/>
    </w:rPr>
  </w:style>
  <w:style w:type="paragraph" w:styleId="StandardWeb">
    <w:name w:val="Normal (Web)"/>
    <w:basedOn w:val="Normal"/>
    <w:uiPriority w:val="99"/>
    <w:unhideWhenUsed/>
    <w:rsid w:val="00B746B8"/>
    <w:rPr>
      <w:rFonts w:ascii="Times New Roman" w:hAnsi="Times New Roman" w:cs="Times New Roman"/>
      <w:sz w:val="24"/>
      <w:szCs w:val="24"/>
    </w:rPr>
  </w:style>
  <w:style w:type="character" w:styleId="SlijeenaHiperveza">
    <w:name w:val="FollowedHyperlink"/>
    <w:basedOn w:val="Zadanifontodlomka"/>
    <w:uiPriority w:val="99"/>
    <w:semiHidden/>
    <w:unhideWhenUsed/>
    <w:rsid w:val="002A4F40"/>
    <w:rPr>
      <w:color w:val="96607D" w:themeColor="followedHyperlink"/>
      <w:u w:val="single"/>
    </w:rPr>
  </w:style>
  <w:style w:type="paragraph" w:styleId="TOCNaslov">
    <w:name w:val="TOC Heading"/>
    <w:basedOn w:val="Naslov1"/>
    <w:next w:val="Normal"/>
    <w:uiPriority w:val="39"/>
    <w:unhideWhenUsed/>
    <w:qFormat/>
    <w:rsid w:val="003309EA"/>
    <w:pPr>
      <w:spacing w:before="240" w:after="0"/>
      <w:outlineLvl w:val="9"/>
    </w:pPr>
    <w:rPr>
      <w:sz w:val="32"/>
      <w:szCs w:val="32"/>
      <w:lang w:val="en-US"/>
      <w14:ligatures w14:val="none"/>
    </w:rPr>
  </w:style>
  <w:style w:type="paragraph" w:customStyle="1" w:styleId="Style1">
    <w:name w:val="Style1"/>
    <w:basedOn w:val="Odlomakpopisa"/>
    <w:link w:val="Style1Char"/>
    <w:qFormat/>
    <w:rsid w:val="003309EA"/>
    <w:pPr>
      <w:numPr>
        <w:numId w:val="1"/>
      </w:numPr>
      <w:spacing w:after="0" w:line="240" w:lineRule="auto"/>
      <w:jc w:val="both"/>
    </w:pPr>
    <w:rPr>
      <w:sz w:val="24"/>
    </w:rPr>
  </w:style>
  <w:style w:type="character" w:customStyle="1" w:styleId="OdlomakpopisaChar">
    <w:name w:val="Odlomak popisa Char"/>
    <w:basedOn w:val="Zadanifontodlomka"/>
    <w:link w:val="Odlomakpopisa"/>
    <w:uiPriority w:val="34"/>
    <w:rsid w:val="003309EA"/>
  </w:style>
  <w:style w:type="character" w:customStyle="1" w:styleId="Style1Char">
    <w:name w:val="Style1 Char"/>
    <w:basedOn w:val="OdlomakpopisaChar"/>
    <w:link w:val="Style1"/>
    <w:rsid w:val="003309EA"/>
    <w:rPr>
      <w:sz w:val="24"/>
    </w:rPr>
  </w:style>
  <w:style w:type="paragraph" w:customStyle="1" w:styleId="Style2">
    <w:name w:val="Style2"/>
    <w:basedOn w:val="Odlomakpopisa"/>
    <w:link w:val="Style2Char"/>
    <w:qFormat/>
    <w:rsid w:val="003309EA"/>
    <w:pPr>
      <w:numPr>
        <w:ilvl w:val="1"/>
        <w:numId w:val="1"/>
      </w:numPr>
      <w:spacing w:after="0" w:line="240" w:lineRule="auto"/>
      <w:jc w:val="both"/>
    </w:pPr>
  </w:style>
  <w:style w:type="character" w:customStyle="1" w:styleId="Style2Char">
    <w:name w:val="Style2 Char"/>
    <w:basedOn w:val="OdlomakpopisaChar"/>
    <w:link w:val="Style2"/>
    <w:rsid w:val="003309EA"/>
  </w:style>
  <w:style w:type="paragraph" w:customStyle="1" w:styleId="Style3">
    <w:name w:val="Style3"/>
    <w:basedOn w:val="Odlomakpopisa"/>
    <w:link w:val="Style3Char"/>
    <w:qFormat/>
    <w:rsid w:val="003309EA"/>
    <w:pPr>
      <w:numPr>
        <w:ilvl w:val="2"/>
        <w:numId w:val="1"/>
      </w:numPr>
      <w:spacing w:after="0" w:line="240" w:lineRule="auto"/>
      <w:jc w:val="both"/>
    </w:pPr>
  </w:style>
  <w:style w:type="character" w:customStyle="1" w:styleId="Style3Char">
    <w:name w:val="Style3 Char"/>
    <w:basedOn w:val="OdlomakpopisaChar"/>
    <w:link w:val="Style3"/>
    <w:rsid w:val="003309EA"/>
  </w:style>
  <w:style w:type="paragraph" w:styleId="Revizija">
    <w:name w:val="Revision"/>
    <w:hidden/>
    <w:uiPriority w:val="99"/>
    <w:semiHidden/>
    <w:rsid w:val="00B3763C"/>
    <w:pPr>
      <w:spacing w:after="0" w:line="240" w:lineRule="auto"/>
    </w:pPr>
  </w:style>
  <w:style w:type="paragraph" w:styleId="Tekstbalonia">
    <w:name w:val="Balloon Text"/>
    <w:basedOn w:val="Normal"/>
    <w:link w:val="TekstbaloniaChar"/>
    <w:uiPriority w:val="99"/>
    <w:semiHidden/>
    <w:unhideWhenUsed/>
    <w:rsid w:val="00AF42D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2D0"/>
    <w:rPr>
      <w:rFonts w:ascii="Segoe UI" w:hAnsi="Segoe UI" w:cs="Segoe UI"/>
      <w:sz w:val="18"/>
      <w:szCs w:val="18"/>
    </w:rPr>
  </w:style>
  <w:style w:type="character" w:styleId="Naglaeno">
    <w:name w:val="Strong"/>
    <w:basedOn w:val="Zadanifontodlomka"/>
    <w:uiPriority w:val="22"/>
    <w:qFormat/>
    <w:rsid w:val="00044FAE"/>
    <w:rPr>
      <w:b/>
      <w:bCs/>
    </w:rPr>
  </w:style>
  <w:style w:type="character" w:styleId="Nerijeenospominjanje">
    <w:name w:val="Unresolved Mention"/>
    <w:basedOn w:val="Zadanifontodlomka"/>
    <w:uiPriority w:val="99"/>
    <w:semiHidden/>
    <w:unhideWhenUsed/>
    <w:rsid w:val="00AE09AA"/>
    <w:rPr>
      <w:color w:val="605E5C"/>
      <w:shd w:val="clear" w:color="auto" w:fill="E1DFDD"/>
    </w:rPr>
  </w:style>
  <w:style w:type="paragraph" w:styleId="Sadraj1">
    <w:name w:val="toc 1"/>
    <w:basedOn w:val="Normal"/>
    <w:next w:val="Normal"/>
    <w:autoRedefine/>
    <w:uiPriority w:val="39"/>
    <w:unhideWhenUsed/>
    <w:rsid w:val="00325162"/>
    <w:pPr>
      <w:tabs>
        <w:tab w:val="right" w:leader="dot" w:pos="9396"/>
      </w:tabs>
      <w:spacing w:after="0"/>
    </w:pPr>
  </w:style>
  <w:style w:type="paragraph" w:styleId="Sadraj2">
    <w:name w:val="toc 2"/>
    <w:basedOn w:val="Normal"/>
    <w:next w:val="Normal"/>
    <w:autoRedefine/>
    <w:uiPriority w:val="39"/>
    <w:unhideWhenUsed/>
    <w:rsid w:val="00292CCE"/>
    <w:pPr>
      <w:tabs>
        <w:tab w:val="left" w:pos="1200"/>
        <w:tab w:val="right" w:leader="dot" w:pos="9396"/>
      </w:tabs>
      <w:spacing w:after="100"/>
      <w:ind w:left="220"/>
    </w:pPr>
  </w:style>
  <w:style w:type="paragraph" w:styleId="Sadraj3">
    <w:name w:val="toc 3"/>
    <w:basedOn w:val="Normal"/>
    <w:next w:val="Normal"/>
    <w:autoRedefine/>
    <w:uiPriority w:val="39"/>
    <w:unhideWhenUsed/>
    <w:rsid w:val="00AC7CFF"/>
    <w:pPr>
      <w:spacing w:after="100"/>
      <w:ind w:left="440"/>
    </w:pPr>
  </w:style>
  <w:style w:type="paragraph" w:styleId="Sadraj4">
    <w:name w:val="toc 4"/>
    <w:basedOn w:val="Normal"/>
    <w:next w:val="Normal"/>
    <w:autoRedefine/>
    <w:uiPriority w:val="39"/>
    <w:unhideWhenUsed/>
    <w:rsid w:val="00AC7CFF"/>
    <w:pPr>
      <w:spacing w:after="100"/>
      <w:ind w:left="660"/>
    </w:pPr>
  </w:style>
  <w:style w:type="numbering" w:customStyle="1" w:styleId="Trenutnipopis1">
    <w:name w:val="Trenutni popis1"/>
    <w:uiPriority w:val="99"/>
    <w:rsid w:val="00BB1241"/>
    <w:pPr>
      <w:numPr>
        <w:numId w:val="9"/>
      </w:numPr>
    </w:pPr>
  </w:style>
  <w:style w:type="paragraph" w:styleId="Zaglavlje">
    <w:name w:val="header"/>
    <w:basedOn w:val="Normal"/>
    <w:link w:val="ZaglavljeChar"/>
    <w:uiPriority w:val="99"/>
    <w:unhideWhenUsed/>
    <w:rsid w:val="002A74E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A74E7"/>
  </w:style>
  <w:style w:type="paragraph" w:styleId="Podnoje">
    <w:name w:val="footer"/>
    <w:basedOn w:val="Normal"/>
    <w:link w:val="PodnojeChar"/>
    <w:uiPriority w:val="99"/>
    <w:unhideWhenUsed/>
    <w:rsid w:val="002A74E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A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938">
      <w:bodyDiv w:val="1"/>
      <w:marLeft w:val="0"/>
      <w:marRight w:val="0"/>
      <w:marTop w:val="0"/>
      <w:marBottom w:val="0"/>
      <w:divBdr>
        <w:top w:val="none" w:sz="0" w:space="0" w:color="auto"/>
        <w:left w:val="none" w:sz="0" w:space="0" w:color="auto"/>
        <w:bottom w:val="none" w:sz="0" w:space="0" w:color="auto"/>
        <w:right w:val="none" w:sz="0" w:space="0" w:color="auto"/>
      </w:divBdr>
    </w:div>
    <w:div w:id="1669278">
      <w:bodyDiv w:val="1"/>
      <w:marLeft w:val="0"/>
      <w:marRight w:val="0"/>
      <w:marTop w:val="0"/>
      <w:marBottom w:val="0"/>
      <w:divBdr>
        <w:top w:val="none" w:sz="0" w:space="0" w:color="auto"/>
        <w:left w:val="none" w:sz="0" w:space="0" w:color="auto"/>
        <w:bottom w:val="none" w:sz="0" w:space="0" w:color="auto"/>
        <w:right w:val="none" w:sz="0" w:space="0" w:color="auto"/>
      </w:divBdr>
    </w:div>
    <w:div w:id="3434722">
      <w:bodyDiv w:val="1"/>
      <w:marLeft w:val="0"/>
      <w:marRight w:val="0"/>
      <w:marTop w:val="0"/>
      <w:marBottom w:val="0"/>
      <w:divBdr>
        <w:top w:val="none" w:sz="0" w:space="0" w:color="auto"/>
        <w:left w:val="none" w:sz="0" w:space="0" w:color="auto"/>
        <w:bottom w:val="none" w:sz="0" w:space="0" w:color="auto"/>
        <w:right w:val="none" w:sz="0" w:space="0" w:color="auto"/>
      </w:divBdr>
    </w:div>
    <w:div w:id="7411544">
      <w:bodyDiv w:val="1"/>
      <w:marLeft w:val="0"/>
      <w:marRight w:val="0"/>
      <w:marTop w:val="0"/>
      <w:marBottom w:val="0"/>
      <w:divBdr>
        <w:top w:val="none" w:sz="0" w:space="0" w:color="auto"/>
        <w:left w:val="none" w:sz="0" w:space="0" w:color="auto"/>
        <w:bottom w:val="none" w:sz="0" w:space="0" w:color="auto"/>
        <w:right w:val="none" w:sz="0" w:space="0" w:color="auto"/>
      </w:divBdr>
    </w:div>
    <w:div w:id="11878875">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
    <w:div w:id="21369918">
      <w:bodyDiv w:val="1"/>
      <w:marLeft w:val="0"/>
      <w:marRight w:val="0"/>
      <w:marTop w:val="0"/>
      <w:marBottom w:val="0"/>
      <w:divBdr>
        <w:top w:val="none" w:sz="0" w:space="0" w:color="auto"/>
        <w:left w:val="none" w:sz="0" w:space="0" w:color="auto"/>
        <w:bottom w:val="none" w:sz="0" w:space="0" w:color="auto"/>
        <w:right w:val="none" w:sz="0" w:space="0" w:color="auto"/>
      </w:divBdr>
    </w:div>
    <w:div w:id="33240984">
      <w:bodyDiv w:val="1"/>
      <w:marLeft w:val="0"/>
      <w:marRight w:val="0"/>
      <w:marTop w:val="0"/>
      <w:marBottom w:val="0"/>
      <w:divBdr>
        <w:top w:val="none" w:sz="0" w:space="0" w:color="auto"/>
        <w:left w:val="none" w:sz="0" w:space="0" w:color="auto"/>
        <w:bottom w:val="none" w:sz="0" w:space="0" w:color="auto"/>
        <w:right w:val="none" w:sz="0" w:space="0" w:color="auto"/>
      </w:divBdr>
    </w:div>
    <w:div w:id="36442653">
      <w:bodyDiv w:val="1"/>
      <w:marLeft w:val="0"/>
      <w:marRight w:val="0"/>
      <w:marTop w:val="0"/>
      <w:marBottom w:val="0"/>
      <w:divBdr>
        <w:top w:val="none" w:sz="0" w:space="0" w:color="auto"/>
        <w:left w:val="none" w:sz="0" w:space="0" w:color="auto"/>
        <w:bottom w:val="none" w:sz="0" w:space="0" w:color="auto"/>
        <w:right w:val="none" w:sz="0" w:space="0" w:color="auto"/>
      </w:divBdr>
    </w:div>
    <w:div w:id="58524812">
      <w:bodyDiv w:val="1"/>
      <w:marLeft w:val="0"/>
      <w:marRight w:val="0"/>
      <w:marTop w:val="0"/>
      <w:marBottom w:val="0"/>
      <w:divBdr>
        <w:top w:val="none" w:sz="0" w:space="0" w:color="auto"/>
        <w:left w:val="none" w:sz="0" w:space="0" w:color="auto"/>
        <w:bottom w:val="none" w:sz="0" w:space="0" w:color="auto"/>
        <w:right w:val="none" w:sz="0" w:space="0" w:color="auto"/>
      </w:divBdr>
    </w:div>
    <w:div w:id="62222665">
      <w:bodyDiv w:val="1"/>
      <w:marLeft w:val="0"/>
      <w:marRight w:val="0"/>
      <w:marTop w:val="0"/>
      <w:marBottom w:val="0"/>
      <w:divBdr>
        <w:top w:val="none" w:sz="0" w:space="0" w:color="auto"/>
        <w:left w:val="none" w:sz="0" w:space="0" w:color="auto"/>
        <w:bottom w:val="none" w:sz="0" w:space="0" w:color="auto"/>
        <w:right w:val="none" w:sz="0" w:space="0" w:color="auto"/>
      </w:divBdr>
    </w:div>
    <w:div w:id="62989322">
      <w:bodyDiv w:val="1"/>
      <w:marLeft w:val="0"/>
      <w:marRight w:val="0"/>
      <w:marTop w:val="0"/>
      <w:marBottom w:val="0"/>
      <w:divBdr>
        <w:top w:val="none" w:sz="0" w:space="0" w:color="auto"/>
        <w:left w:val="none" w:sz="0" w:space="0" w:color="auto"/>
        <w:bottom w:val="none" w:sz="0" w:space="0" w:color="auto"/>
        <w:right w:val="none" w:sz="0" w:space="0" w:color="auto"/>
      </w:divBdr>
    </w:div>
    <w:div w:id="63649347">
      <w:bodyDiv w:val="1"/>
      <w:marLeft w:val="0"/>
      <w:marRight w:val="0"/>
      <w:marTop w:val="0"/>
      <w:marBottom w:val="0"/>
      <w:divBdr>
        <w:top w:val="none" w:sz="0" w:space="0" w:color="auto"/>
        <w:left w:val="none" w:sz="0" w:space="0" w:color="auto"/>
        <w:bottom w:val="none" w:sz="0" w:space="0" w:color="auto"/>
        <w:right w:val="none" w:sz="0" w:space="0" w:color="auto"/>
      </w:divBdr>
    </w:div>
    <w:div w:id="63841405">
      <w:bodyDiv w:val="1"/>
      <w:marLeft w:val="0"/>
      <w:marRight w:val="0"/>
      <w:marTop w:val="0"/>
      <w:marBottom w:val="0"/>
      <w:divBdr>
        <w:top w:val="none" w:sz="0" w:space="0" w:color="auto"/>
        <w:left w:val="none" w:sz="0" w:space="0" w:color="auto"/>
        <w:bottom w:val="none" w:sz="0" w:space="0" w:color="auto"/>
        <w:right w:val="none" w:sz="0" w:space="0" w:color="auto"/>
      </w:divBdr>
    </w:div>
    <w:div w:id="65537534">
      <w:bodyDiv w:val="1"/>
      <w:marLeft w:val="0"/>
      <w:marRight w:val="0"/>
      <w:marTop w:val="0"/>
      <w:marBottom w:val="0"/>
      <w:divBdr>
        <w:top w:val="none" w:sz="0" w:space="0" w:color="auto"/>
        <w:left w:val="none" w:sz="0" w:space="0" w:color="auto"/>
        <w:bottom w:val="none" w:sz="0" w:space="0" w:color="auto"/>
        <w:right w:val="none" w:sz="0" w:space="0" w:color="auto"/>
      </w:divBdr>
    </w:div>
    <w:div w:id="74938108">
      <w:bodyDiv w:val="1"/>
      <w:marLeft w:val="0"/>
      <w:marRight w:val="0"/>
      <w:marTop w:val="0"/>
      <w:marBottom w:val="0"/>
      <w:divBdr>
        <w:top w:val="none" w:sz="0" w:space="0" w:color="auto"/>
        <w:left w:val="none" w:sz="0" w:space="0" w:color="auto"/>
        <w:bottom w:val="none" w:sz="0" w:space="0" w:color="auto"/>
        <w:right w:val="none" w:sz="0" w:space="0" w:color="auto"/>
      </w:divBdr>
    </w:div>
    <w:div w:id="81340944">
      <w:bodyDiv w:val="1"/>
      <w:marLeft w:val="0"/>
      <w:marRight w:val="0"/>
      <w:marTop w:val="0"/>
      <w:marBottom w:val="0"/>
      <w:divBdr>
        <w:top w:val="none" w:sz="0" w:space="0" w:color="auto"/>
        <w:left w:val="none" w:sz="0" w:space="0" w:color="auto"/>
        <w:bottom w:val="none" w:sz="0" w:space="0" w:color="auto"/>
        <w:right w:val="none" w:sz="0" w:space="0" w:color="auto"/>
      </w:divBdr>
    </w:div>
    <w:div w:id="81755052">
      <w:bodyDiv w:val="1"/>
      <w:marLeft w:val="0"/>
      <w:marRight w:val="0"/>
      <w:marTop w:val="0"/>
      <w:marBottom w:val="0"/>
      <w:divBdr>
        <w:top w:val="none" w:sz="0" w:space="0" w:color="auto"/>
        <w:left w:val="none" w:sz="0" w:space="0" w:color="auto"/>
        <w:bottom w:val="none" w:sz="0" w:space="0" w:color="auto"/>
        <w:right w:val="none" w:sz="0" w:space="0" w:color="auto"/>
      </w:divBdr>
    </w:div>
    <w:div w:id="86971269">
      <w:bodyDiv w:val="1"/>
      <w:marLeft w:val="0"/>
      <w:marRight w:val="0"/>
      <w:marTop w:val="0"/>
      <w:marBottom w:val="0"/>
      <w:divBdr>
        <w:top w:val="none" w:sz="0" w:space="0" w:color="auto"/>
        <w:left w:val="none" w:sz="0" w:space="0" w:color="auto"/>
        <w:bottom w:val="none" w:sz="0" w:space="0" w:color="auto"/>
        <w:right w:val="none" w:sz="0" w:space="0" w:color="auto"/>
      </w:divBdr>
    </w:div>
    <w:div w:id="102309248">
      <w:bodyDiv w:val="1"/>
      <w:marLeft w:val="0"/>
      <w:marRight w:val="0"/>
      <w:marTop w:val="0"/>
      <w:marBottom w:val="0"/>
      <w:divBdr>
        <w:top w:val="none" w:sz="0" w:space="0" w:color="auto"/>
        <w:left w:val="none" w:sz="0" w:space="0" w:color="auto"/>
        <w:bottom w:val="none" w:sz="0" w:space="0" w:color="auto"/>
        <w:right w:val="none" w:sz="0" w:space="0" w:color="auto"/>
      </w:divBdr>
    </w:div>
    <w:div w:id="106002703">
      <w:bodyDiv w:val="1"/>
      <w:marLeft w:val="0"/>
      <w:marRight w:val="0"/>
      <w:marTop w:val="0"/>
      <w:marBottom w:val="0"/>
      <w:divBdr>
        <w:top w:val="none" w:sz="0" w:space="0" w:color="auto"/>
        <w:left w:val="none" w:sz="0" w:space="0" w:color="auto"/>
        <w:bottom w:val="none" w:sz="0" w:space="0" w:color="auto"/>
        <w:right w:val="none" w:sz="0" w:space="0" w:color="auto"/>
      </w:divBdr>
    </w:div>
    <w:div w:id="107238970">
      <w:bodyDiv w:val="1"/>
      <w:marLeft w:val="0"/>
      <w:marRight w:val="0"/>
      <w:marTop w:val="0"/>
      <w:marBottom w:val="0"/>
      <w:divBdr>
        <w:top w:val="none" w:sz="0" w:space="0" w:color="auto"/>
        <w:left w:val="none" w:sz="0" w:space="0" w:color="auto"/>
        <w:bottom w:val="none" w:sz="0" w:space="0" w:color="auto"/>
        <w:right w:val="none" w:sz="0" w:space="0" w:color="auto"/>
      </w:divBdr>
    </w:div>
    <w:div w:id="123430127">
      <w:bodyDiv w:val="1"/>
      <w:marLeft w:val="0"/>
      <w:marRight w:val="0"/>
      <w:marTop w:val="0"/>
      <w:marBottom w:val="0"/>
      <w:divBdr>
        <w:top w:val="none" w:sz="0" w:space="0" w:color="auto"/>
        <w:left w:val="none" w:sz="0" w:space="0" w:color="auto"/>
        <w:bottom w:val="none" w:sz="0" w:space="0" w:color="auto"/>
        <w:right w:val="none" w:sz="0" w:space="0" w:color="auto"/>
      </w:divBdr>
    </w:div>
    <w:div w:id="124858080">
      <w:bodyDiv w:val="1"/>
      <w:marLeft w:val="0"/>
      <w:marRight w:val="0"/>
      <w:marTop w:val="0"/>
      <w:marBottom w:val="0"/>
      <w:divBdr>
        <w:top w:val="none" w:sz="0" w:space="0" w:color="auto"/>
        <w:left w:val="none" w:sz="0" w:space="0" w:color="auto"/>
        <w:bottom w:val="none" w:sz="0" w:space="0" w:color="auto"/>
        <w:right w:val="none" w:sz="0" w:space="0" w:color="auto"/>
      </w:divBdr>
    </w:div>
    <w:div w:id="126365178">
      <w:bodyDiv w:val="1"/>
      <w:marLeft w:val="0"/>
      <w:marRight w:val="0"/>
      <w:marTop w:val="0"/>
      <w:marBottom w:val="0"/>
      <w:divBdr>
        <w:top w:val="none" w:sz="0" w:space="0" w:color="auto"/>
        <w:left w:val="none" w:sz="0" w:space="0" w:color="auto"/>
        <w:bottom w:val="none" w:sz="0" w:space="0" w:color="auto"/>
        <w:right w:val="none" w:sz="0" w:space="0" w:color="auto"/>
      </w:divBdr>
    </w:div>
    <w:div w:id="140314445">
      <w:bodyDiv w:val="1"/>
      <w:marLeft w:val="0"/>
      <w:marRight w:val="0"/>
      <w:marTop w:val="0"/>
      <w:marBottom w:val="0"/>
      <w:divBdr>
        <w:top w:val="none" w:sz="0" w:space="0" w:color="auto"/>
        <w:left w:val="none" w:sz="0" w:space="0" w:color="auto"/>
        <w:bottom w:val="none" w:sz="0" w:space="0" w:color="auto"/>
        <w:right w:val="none" w:sz="0" w:space="0" w:color="auto"/>
      </w:divBdr>
    </w:div>
    <w:div w:id="149950234">
      <w:bodyDiv w:val="1"/>
      <w:marLeft w:val="0"/>
      <w:marRight w:val="0"/>
      <w:marTop w:val="0"/>
      <w:marBottom w:val="0"/>
      <w:divBdr>
        <w:top w:val="none" w:sz="0" w:space="0" w:color="auto"/>
        <w:left w:val="none" w:sz="0" w:space="0" w:color="auto"/>
        <w:bottom w:val="none" w:sz="0" w:space="0" w:color="auto"/>
        <w:right w:val="none" w:sz="0" w:space="0" w:color="auto"/>
      </w:divBdr>
    </w:div>
    <w:div w:id="151989037">
      <w:bodyDiv w:val="1"/>
      <w:marLeft w:val="0"/>
      <w:marRight w:val="0"/>
      <w:marTop w:val="0"/>
      <w:marBottom w:val="0"/>
      <w:divBdr>
        <w:top w:val="none" w:sz="0" w:space="0" w:color="auto"/>
        <w:left w:val="none" w:sz="0" w:space="0" w:color="auto"/>
        <w:bottom w:val="none" w:sz="0" w:space="0" w:color="auto"/>
        <w:right w:val="none" w:sz="0" w:space="0" w:color="auto"/>
      </w:divBdr>
    </w:div>
    <w:div w:id="153223759">
      <w:bodyDiv w:val="1"/>
      <w:marLeft w:val="0"/>
      <w:marRight w:val="0"/>
      <w:marTop w:val="0"/>
      <w:marBottom w:val="0"/>
      <w:divBdr>
        <w:top w:val="none" w:sz="0" w:space="0" w:color="auto"/>
        <w:left w:val="none" w:sz="0" w:space="0" w:color="auto"/>
        <w:bottom w:val="none" w:sz="0" w:space="0" w:color="auto"/>
        <w:right w:val="none" w:sz="0" w:space="0" w:color="auto"/>
      </w:divBdr>
      <w:divsChild>
        <w:div w:id="1215049044">
          <w:marLeft w:val="0"/>
          <w:marRight w:val="0"/>
          <w:marTop w:val="0"/>
          <w:marBottom w:val="0"/>
          <w:divBdr>
            <w:top w:val="none" w:sz="0" w:space="0" w:color="auto"/>
            <w:left w:val="none" w:sz="0" w:space="0" w:color="auto"/>
            <w:bottom w:val="none" w:sz="0" w:space="0" w:color="auto"/>
            <w:right w:val="none" w:sz="0" w:space="0" w:color="auto"/>
          </w:divBdr>
          <w:divsChild>
            <w:div w:id="416052874">
              <w:marLeft w:val="0"/>
              <w:marRight w:val="0"/>
              <w:marTop w:val="0"/>
              <w:marBottom w:val="0"/>
              <w:divBdr>
                <w:top w:val="none" w:sz="0" w:space="0" w:color="auto"/>
                <w:left w:val="none" w:sz="0" w:space="0" w:color="auto"/>
                <w:bottom w:val="none" w:sz="0" w:space="0" w:color="auto"/>
                <w:right w:val="none" w:sz="0" w:space="0" w:color="auto"/>
              </w:divBdr>
              <w:divsChild>
                <w:div w:id="5321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373">
      <w:bodyDiv w:val="1"/>
      <w:marLeft w:val="0"/>
      <w:marRight w:val="0"/>
      <w:marTop w:val="0"/>
      <w:marBottom w:val="0"/>
      <w:divBdr>
        <w:top w:val="none" w:sz="0" w:space="0" w:color="auto"/>
        <w:left w:val="none" w:sz="0" w:space="0" w:color="auto"/>
        <w:bottom w:val="none" w:sz="0" w:space="0" w:color="auto"/>
        <w:right w:val="none" w:sz="0" w:space="0" w:color="auto"/>
      </w:divBdr>
    </w:div>
    <w:div w:id="154492206">
      <w:bodyDiv w:val="1"/>
      <w:marLeft w:val="0"/>
      <w:marRight w:val="0"/>
      <w:marTop w:val="0"/>
      <w:marBottom w:val="0"/>
      <w:divBdr>
        <w:top w:val="none" w:sz="0" w:space="0" w:color="auto"/>
        <w:left w:val="none" w:sz="0" w:space="0" w:color="auto"/>
        <w:bottom w:val="none" w:sz="0" w:space="0" w:color="auto"/>
        <w:right w:val="none" w:sz="0" w:space="0" w:color="auto"/>
      </w:divBdr>
    </w:div>
    <w:div w:id="164714155">
      <w:bodyDiv w:val="1"/>
      <w:marLeft w:val="0"/>
      <w:marRight w:val="0"/>
      <w:marTop w:val="0"/>
      <w:marBottom w:val="0"/>
      <w:divBdr>
        <w:top w:val="none" w:sz="0" w:space="0" w:color="auto"/>
        <w:left w:val="none" w:sz="0" w:space="0" w:color="auto"/>
        <w:bottom w:val="none" w:sz="0" w:space="0" w:color="auto"/>
        <w:right w:val="none" w:sz="0" w:space="0" w:color="auto"/>
      </w:divBdr>
      <w:divsChild>
        <w:div w:id="1825121555">
          <w:marLeft w:val="0"/>
          <w:marRight w:val="0"/>
          <w:marTop w:val="0"/>
          <w:marBottom w:val="0"/>
          <w:divBdr>
            <w:top w:val="none" w:sz="0" w:space="0" w:color="auto"/>
            <w:left w:val="none" w:sz="0" w:space="0" w:color="auto"/>
            <w:bottom w:val="none" w:sz="0" w:space="0" w:color="auto"/>
            <w:right w:val="none" w:sz="0" w:space="0" w:color="auto"/>
          </w:divBdr>
          <w:divsChild>
            <w:div w:id="834763040">
              <w:marLeft w:val="0"/>
              <w:marRight w:val="0"/>
              <w:marTop w:val="0"/>
              <w:marBottom w:val="0"/>
              <w:divBdr>
                <w:top w:val="none" w:sz="0" w:space="0" w:color="auto"/>
                <w:left w:val="none" w:sz="0" w:space="0" w:color="auto"/>
                <w:bottom w:val="none" w:sz="0" w:space="0" w:color="auto"/>
                <w:right w:val="none" w:sz="0" w:space="0" w:color="auto"/>
              </w:divBdr>
              <w:divsChild>
                <w:div w:id="1082726379">
                  <w:marLeft w:val="0"/>
                  <w:marRight w:val="0"/>
                  <w:marTop w:val="0"/>
                  <w:marBottom w:val="0"/>
                  <w:divBdr>
                    <w:top w:val="none" w:sz="0" w:space="0" w:color="auto"/>
                    <w:left w:val="none" w:sz="0" w:space="0" w:color="auto"/>
                    <w:bottom w:val="none" w:sz="0" w:space="0" w:color="auto"/>
                    <w:right w:val="none" w:sz="0" w:space="0" w:color="auto"/>
                  </w:divBdr>
                  <w:divsChild>
                    <w:div w:id="5107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4200">
          <w:marLeft w:val="0"/>
          <w:marRight w:val="0"/>
          <w:marTop w:val="0"/>
          <w:marBottom w:val="0"/>
          <w:divBdr>
            <w:top w:val="none" w:sz="0" w:space="0" w:color="auto"/>
            <w:left w:val="none" w:sz="0" w:space="0" w:color="auto"/>
            <w:bottom w:val="none" w:sz="0" w:space="0" w:color="auto"/>
            <w:right w:val="none" w:sz="0" w:space="0" w:color="auto"/>
          </w:divBdr>
          <w:divsChild>
            <w:div w:id="650132491">
              <w:marLeft w:val="0"/>
              <w:marRight w:val="0"/>
              <w:marTop w:val="0"/>
              <w:marBottom w:val="0"/>
              <w:divBdr>
                <w:top w:val="none" w:sz="0" w:space="0" w:color="auto"/>
                <w:left w:val="none" w:sz="0" w:space="0" w:color="auto"/>
                <w:bottom w:val="none" w:sz="0" w:space="0" w:color="auto"/>
                <w:right w:val="none" w:sz="0" w:space="0" w:color="auto"/>
              </w:divBdr>
              <w:divsChild>
                <w:div w:id="1046414727">
                  <w:marLeft w:val="0"/>
                  <w:marRight w:val="0"/>
                  <w:marTop w:val="0"/>
                  <w:marBottom w:val="0"/>
                  <w:divBdr>
                    <w:top w:val="none" w:sz="0" w:space="0" w:color="auto"/>
                    <w:left w:val="none" w:sz="0" w:space="0" w:color="auto"/>
                    <w:bottom w:val="none" w:sz="0" w:space="0" w:color="auto"/>
                    <w:right w:val="none" w:sz="0" w:space="0" w:color="auto"/>
                  </w:divBdr>
                  <w:divsChild>
                    <w:div w:id="17024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4652">
      <w:bodyDiv w:val="1"/>
      <w:marLeft w:val="0"/>
      <w:marRight w:val="0"/>
      <w:marTop w:val="0"/>
      <w:marBottom w:val="0"/>
      <w:divBdr>
        <w:top w:val="none" w:sz="0" w:space="0" w:color="auto"/>
        <w:left w:val="none" w:sz="0" w:space="0" w:color="auto"/>
        <w:bottom w:val="none" w:sz="0" w:space="0" w:color="auto"/>
        <w:right w:val="none" w:sz="0" w:space="0" w:color="auto"/>
      </w:divBdr>
    </w:div>
    <w:div w:id="177083476">
      <w:bodyDiv w:val="1"/>
      <w:marLeft w:val="0"/>
      <w:marRight w:val="0"/>
      <w:marTop w:val="0"/>
      <w:marBottom w:val="0"/>
      <w:divBdr>
        <w:top w:val="none" w:sz="0" w:space="0" w:color="auto"/>
        <w:left w:val="none" w:sz="0" w:space="0" w:color="auto"/>
        <w:bottom w:val="none" w:sz="0" w:space="0" w:color="auto"/>
        <w:right w:val="none" w:sz="0" w:space="0" w:color="auto"/>
      </w:divBdr>
    </w:div>
    <w:div w:id="182524616">
      <w:bodyDiv w:val="1"/>
      <w:marLeft w:val="0"/>
      <w:marRight w:val="0"/>
      <w:marTop w:val="0"/>
      <w:marBottom w:val="0"/>
      <w:divBdr>
        <w:top w:val="none" w:sz="0" w:space="0" w:color="auto"/>
        <w:left w:val="none" w:sz="0" w:space="0" w:color="auto"/>
        <w:bottom w:val="none" w:sz="0" w:space="0" w:color="auto"/>
        <w:right w:val="none" w:sz="0" w:space="0" w:color="auto"/>
      </w:divBdr>
    </w:div>
    <w:div w:id="190647716">
      <w:bodyDiv w:val="1"/>
      <w:marLeft w:val="0"/>
      <w:marRight w:val="0"/>
      <w:marTop w:val="0"/>
      <w:marBottom w:val="0"/>
      <w:divBdr>
        <w:top w:val="none" w:sz="0" w:space="0" w:color="auto"/>
        <w:left w:val="none" w:sz="0" w:space="0" w:color="auto"/>
        <w:bottom w:val="none" w:sz="0" w:space="0" w:color="auto"/>
        <w:right w:val="none" w:sz="0" w:space="0" w:color="auto"/>
      </w:divBdr>
    </w:div>
    <w:div w:id="193618383">
      <w:bodyDiv w:val="1"/>
      <w:marLeft w:val="0"/>
      <w:marRight w:val="0"/>
      <w:marTop w:val="0"/>
      <w:marBottom w:val="0"/>
      <w:divBdr>
        <w:top w:val="none" w:sz="0" w:space="0" w:color="auto"/>
        <w:left w:val="none" w:sz="0" w:space="0" w:color="auto"/>
        <w:bottom w:val="none" w:sz="0" w:space="0" w:color="auto"/>
        <w:right w:val="none" w:sz="0" w:space="0" w:color="auto"/>
      </w:divBdr>
    </w:div>
    <w:div w:id="203103470">
      <w:bodyDiv w:val="1"/>
      <w:marLeft w:val="0"/>
      <w:marRight w:val="0"/>
      <w:marTop w:val="0"/>
      <w:marBottom w:val="0"/>
      <w:divBdr>
        <w:top w:val="none" w:sz="0" w:space="0" w:color="auto"/>
        <w:left w:val="none" w:sz="0" w:space="0" w:color="auto"/>
        <w:bottom w:val="none" w:sz="0" w:space="0" w:color="auto"/>
        <w:right w:val="none" w:sz="0" w:space="0" w:color="auto"/>
      </w:divBdr>
    </w:div>
    <w:div w:id="243608458">
      <w:bodyDiv w:val="1"/>
      <w:marLeft w:val="0"/>
      <w:marRight w:val="0"/>
      <w:marTop w:val="0"/>
      <w:marBottom w:val="0"/>
      <w:divBdr>
        <w:top w:val="none" w:sz="0" w:space="0" w:color="auto"/>
        <w:left w:val="none" w:sz="0" w:space="0" w:color="auto"/>
        <w:bottom w:val="none" w:sz="0" w:space="0" w:color="auto"/>
        <w:right w:val="none" w:sz="0" w:space="0" w:color="auto"/>
      </w:divBdr>
    </w:div>
    <w:div w:id="244074498">
      <w:bodyDiv w:val="1"/>
      <w:marLeft w:val="0"/>
      <w:marRight w:val="0"/>
      <w:marTop w:val="0"/>
      <w:marBottom w:val="0"/>
      <w:divBdr>
        <w:top w:val="none" w:sz="0" w:space="0" w:color="auto"/>
        <w:left w:val="none" w:sz="0" w:space="0" w:color="auto"/>
        <w:bottom w:val="none" w:sz="0" w:space="0" w:color="auto"/>
        <w:right w:val="none" w:sz="0" w:space="0" w:color="auto"/>
      </w:divBdr>
    </w:div>
    <w:div w:id="246040253">
      <w:bodyDiv w:val="1"/>
      <w:marLeft w:val="0"/>
      <w:marRight w:val="0"/>
      <w:marTop w:val="0"/>
      <w:marBottom w:val="0"/>
      <w:divBdr>
        <w:top w:val="none" w:sz="0" w:space="0" w:color="auto"/>
        <w:left w:val="none" w:sz="0" w:space="0" w:color="auto"/>
        <w:bottom w:val="none" w:sz="0" w:space="0" w:color="auto"/>
        <w:right w:val="none" w:sz="0" w:space="0" w:color="auto"/>
      </w:divBdr>
    </w:div>
    <w:div w:id="249655062">
      <w:bodyDiv w:val="1"/>
      <w:marLeft w:val="0"/>
      <w:marRight w:val="0"/>
      <w:marTop w:val="0"/>
      <w:marBottom w:val="0"/>
      <w:divBdr>
        <w:top w:val="none" w:sz="0" w:space="0" w:color="auto"/>
        <w:left w:val="none" w:sz="0" w:space="0" w:color="auto"/>
        <w:bottom w:val="none" w:sz="0" w:space="0" w:color="auto"/>
        <w:right w:val="none" w:sz="0" w:space="0" w:color="auto"/>
      </w:divBdr>
    </w:div>
    <w:div w:id="261106643">
      <w:bodyDiv w:val="1"/>
      <w:marLeft w:val="0"/>
      <w:marRight w:val="0"/>
      <w:marTop w:val="0"/>
      <w:marBottom w:val="0"/>
      <w:divBdr>
        <w:top w:val="none" w:sz="0" w:space="0" w:color="auto"/>
        <w:left w:val="none" w:sz="0" w:space="0" w:color="auto"/>
        <w:bottom w:val="none" w:sz="0" w:space="0" w:color="auto"/>
        <w:right w:val="none" w:sz="0" w:space="0" w:color="auto"/>
      </w:divBdr>
    </w:div>
    <w:div w:id="261690892">
      <w:bodyDiv w:val="1"/>
      <w:marLeft w:val="0"/>
      <w:marRight w:val="0"/>
      <w:marTop w:val="0"/>
      <w:marBottom w:val="0"/>
      <w:divBdr>
        <w:top w:val="none" w:sz="0" w:space="0" w:color="auto"/>
        <w:left w:val="none" w:sz="0" w:space="0" w:color="auto"/>
        <w:bottom w:val="none" w:sz="0" w:space="0" w:color="auto"/>
        <w:right w:val="none" w:sz="0" w:space="0" w:color="auto"/>
      </w:divBdr>
      <w:divsChild>
        <w:div w:id="1919249772">
          <w:marLeft w:val="0"/>
          <w:marRight w:val="0"/>
          <w:marTop w:val="0"/>
          <w:marBottom w:val="0"/>
          <w:divBdr>
            <w:top w:val="none" w:sz="0" w:space="0" w:color="auto"/>
            <w:left w:val="none" w:sz="0" w:space="0" w:color="auto"/>
            <w:bottom w:val="none" w:sz="0" w:space="0" w:color="auto"/>
            <w:right w:val="none" w:sz="0" w:space="0" w:color="auto"/>
          </w:divBdr>
        </w:div>
      </w:divsChild>
    </w:div>
    <w:div w:id="269701759">
      <w:bodyDiv w:val="1"/>
      <w:marLeft w:val="0"/>
      <w:marRight w:val="0"/>
      <w:marTop w:val="0"/>
      <w:marBottom w:val="0"/>
      <w:divBdr>
        <w:top w:val="none" w:sz="0" w:space="0" w:color="auto"/>
        <w:left w:val="none" w:sz="0" w:space="0" w:color="auto"/>
        <w:bottom w:val="none" w:sz="0" w:space="0" w:color="auto"/>
        <w:right w:val="none" w:sz="0" w:space="0" w:color="auto"/>
      </w:divBdr>
      <w:divsChild>
        <w:div w:id="1605529797">
          <w:marLeft w:val="0"/>
          <w:marRight w:val="0"/>
          <w:marTop w:val="0"/>
          <w:marBottom w:val="0"/>
          <w:divBdr>
            <w:top w:val="none" w:sz="0" w:space="0" w:color="auto"/>
            <w:left w:val="none" w:sz="0" w:space="0" w:color="auto"/>
            <w:bottom w:val="none" w:sz="0" w:space="0" w:color="auto"/>
            <w:right w:val="none" w:sz="0" w:space="0" w:color="auto"/>
          </w:divBdr>
        </w:div>
      </w:divsChild>
    </w:div>
    <w:div w:id="270014020">
      <w:bodyDiv w:val="1"/>
      <w:marLeft w:val="0"/>
      <w:marRight w:val="0"/>
      <w:marTop w:val="0"/>
      <w:marBottom w:val="0"/>
      <w:divBdr>
        <w:top w:val="none" w:sz="0" w:space="0" w:color="auto"/>
        <w:left w:val="none" w:sz="0" w:space="0" w:color="auto"/>
        <w:bottom w:val="none" w:sz="0" w:space="0" w:color="auto"/>
        <w:right w:val="none" w:sz="0" w:space="0" w:color="auto"/>
      </w:divBdr>
    </w:div>
    <w:div w:id="285233860">
      <w:bodyDiv w:val="1"/>
      <w:marLeft w:val="0"/>
      <w:marRight w:val="0"/>
      <w:marTop w:val="0"/>
      <w:marBottom w:val="0"/>
      <w:divBdr>
        <w:top w:val="none" w:sz="0" w:space="0" w:color="auto"/>
        <w:left w:val="none" w:sz="0" w:space="0" w:color="auto"/>
        <w:bottom w:val="none" w:sz="0" w:space="0" w:color="auto"/>
        <w:right w:val="none" w:sz="0" w:space="0" w:color="auto"/>
      </w:divBdr>
    </w:div>
    <w:div w:id="287399297">
      <w:bodyDiv w:val="1"/>
      <w:marLeft w:val="0"/>
      <w:marRight w:val="0"/>
      <w:marTop w:val="0"/>
      <w:marBottom w:val="0"/>
      <w:divBdr>
        <w:top w:val="none" w:sz="0" w:space="0" w:color="auto"/>
        <w:left w:val="none" w:sz="0" w:space="0" w:color="auto"/>
        <w:bottom w:val="none" w:sz="0" w:space="0" w:color="auto"/>
        <w:right w:val="none" w:sz="0" w:space="0" w:color="auto"/>
      </w:divBdr>
      <w:divsChild>
        <w:div w:id="938877650">
          <w:marLeft w:val="0"/>
          <w:marRight w:val="0"/>
          <w:marTop w:val="0"/>
          <w:marBottom w:val="0"/>
          <w:divBdr>
            <w:top w:val="none" w:sz="0" w:space="0" w:color="auto"/>
            <w:left w:val="none" w:sz="0" w:space="0" w:color="auto"/>
            <w:bottom w:val="none" w:sz="0" w:space="0" w:color="auto"/>
            <w:right w:val="none" w:sz="0" w:space="0" w:color="auto"/>
          </w:divBdr>
        </w:div>
      </w:divsChild>
    </w:div>
    <w:div w:id="292029749">
      <w:bodyDiv w:val="1"/>
      <w:marLeft w:val="0"/>
      <w:marRight w:val="0"/>
      <w:marTop w:val="0"/>
      <w:marBottom w:val="0"/>
      <w:divBdr>
        <w:top w:val="none" w:sz="0" w:space="0" w:color="auto"/>
        <w:left w:val="none" w:sz="0" w:space="0" w:color="auto"/>
        <w:bottom w:val="none" w:sz="0" w:space="0" w:color="auto"/>
        <w:right w:val="none" w:sz="0" w:space="0" w:color="auto"/>
      </w:divBdr>
    </w:div>
    <w:div w:id="294608727">
      <w:bodyDiv w:val="1"/>
      <w:marLeft w:val="0"/>
      <w:marRight w:val="0"/>
      <w:marTop w:val="0"/>
      <w:marBottom w:val="0"/>
      <w:divBdr>
        <w:top w:val="none" w:sz="0" w:space="0" w:color="auto"/>
        <w:left w:val="none" w:sz="0" w:space="0" w:color="auto"/>
        <w:bottom w:val="none" w:sz="0" w:space="0" w:color="auto"/>
        <w:right w:val="none" w:sz="0" w:space="0" w:color="auto"/>
      </w:divBdr>
    </w:div>
    <w:div w:id="295525805">
      <w:bodyDiv w:val="1"/>
      <w:marLeft w:val="0"/>
      <w:marRight w:val="0"/>
      <w:marTop w:val="0"/>
      <w:marBottom w:val="0"/>
      <w:divBdr>
        <w:top w:val="none" w:sz="0" w:space="0" w:color="auto"/>
        <w:left w:val="none" w:sz="0" w:space="0" w:color="auto"/>
        <w:bottom w:val="none" w:sz="0" w:space="0" w:color="auto"/>
        <w:right w:val="none" w:sz="0" w:space="0" w:color="auto"/>
      </w:divBdr>
    </w:div>
    <w:div w:id="297490217">
      <w:bodyDiv w:val="1"/>
      <w:marLeft w:val="0"/>
      <w:marRight w:val="0"/>
      <w:marTop w:val="0"/>
      <w:marBottom w:val="0"/>
      <w:divBdr>
        <w:top w:val="none" w:sz="0" w:space="0" w:color="auto"/>
        <w:left w:val="none" w:sz="0" w:space="0" w:color="auto"/>
        <w:bottom w:val="none" w:sz="0" w:space="0" w:color="auto"/>
        <w:right w:val="none" w:sz="0" w:space="0" w:color="auto"/>
      </w:divBdr>
    </w:div>
    <w:div w:id="297958542">
      <w:bodyDiv w:val="1"/>
      <w:marLeft w:val="0"/>
      <w:marRight w:val="0"/>
      <w:marTop w:val="0"/>
      <w:marBottom w:val="0"/>
      <w:divBdr>
        <w:top w:val="none" w:sz="0" w:space="0" w:color="auto"/>
        <w:left w:val="none" w:sz="0" w:space="0" w:color="auto"/>
        <w:bottom w:val="none" w:sz="0" w:space="0" w:color="auto"/>
        <w:right w:val="none" w:sz="0" w:space="0" w:color="auto"/>
      </w:divBdr>
    </w:div>
    <w:div w:id="305666602">
      <w:bodyDiv w:val="1"/>
      <w:marLeft w:val="0"/>
      <w:marRight w:val="0"/>
      <w:marTop w:val="0"/>
      <w:marBottom w:val="0"/>
      <w:divBdr>
        <w:top w:val="none" w:sz="0" w:space="0" w:color="auto"/>
        <w:left w:val="none" w:sz="0" w:space="0" w:color="auto"/>
        <w:bottom w:val="none" w:sz="0" w:space="0" w:color="auto"/>
        <w:right w:val="none" w:sz="0" w:space="0" w:color="auto"/>
      </w:divBdr>
    </w:div>
    <w:div w:id="308439647">
      <w:bodyDiv w:val="1"/>
      <w:marLeft w:val="0"/>
      <w:marRight w:val="0"/>
      <w:marTop w:val="0"/>
      <w:marBottom w:val="0"/>
      <w:divBdr>
        <w:top w:val="none" w:sz="0" w:space="0" w:color="auto"/>
        <w:left w:val="none" w:sz="0" w:space="0" w:color="auto"/>
        <w:bottom w:val="none" w:sz="0" w:space="0" w:color="auto"/>
        <w:right w:val="none" w:sz="0" w:space="0" w:color="auto"/>
      </w:divBdr>
      <w:divsChild>
        <w:div w:id="385448719">
          <w:marLeft w:val="0"/>
          <w:marRight w:val="0"/>
          <w:marTop w:val="0"/>
          <w:marBottom w:val="0"/>
          <w:divBdr>
            <w:top w:val="none" w:sz="0" w:space="0" w:color="auto"/>
            <w:left w:val="none" w:sz="0" w:space="0" w:color="auto"/>
            <w:bottom w:val="none" w:sz="0" w:space="0" w:color="auto"/>
            <w:right w:val="none" w:sz="0" w:space="0" w:color="auto"/>
          </w:divBdr>
          <w:divsChild>
            <w:div w:id="1735272975">
              <w:marLeft w:val="0"/>
              <w:marRight w:val="0"/>
              <w:marTop w:val="0"/>
              <w:marBottom w:val="0"/>
              <w:divBdr>
                <w:top w:val="none" w:sz="0" w:space="0" w:color="auto"/>
                <w:left w:val="none" w:sz="0" w:space="0" w:color="auto"/>
                <w:bottom w:val="none" w:sz="0" w:space="0" w:color="auto"/>
                <w:right w:val="none" w:sz="0" w:space="0" w:color="auto"/>
              </w:divBdr>
              <w:divsChild>
                <w:div w:id="326516243">
                  <w:marLeft w:val="0"/>
                  <w:marRight w:val="0"/>
                  <w:marTop w:val="0"/>
                  <w:marBottom w:val="0"/>
                  <w:divBdr>
                    <w:top w:val="none" w:sz="0" w:space="0" w:color="auto"/>
                    <w:left w:val="none" w:sz="0" w:space="0" w:color="auto"/>
                    <w:bottom w:val="none" w:sz="0" w:space="0" w:color="auto"/>
                    <w:right w:val="none" w:sz="0" w:space="0" w:color="auto"/>
                  </w:divBdr>
                  <w:divsChild>
                    <w:div w:id="6603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9599">
      <w:bodyDiv w:val="1"/>
      <w:marLeft w:val="0"/>
      <w:marRight w:val="0"/>
      <w:marTop w:val="0"/>
      <w:marBottom w:val="0"/>
      <w:divBdr>
        <w:top w:val="none" w:sz="0" w:space="0" w:color="auto"/>
        <w:left w:val="none" w:sz="0" w:space="0" w:color="auto"/>
        <w:bottom w:val="none" w:sz="0" w:space="0" w:color="auto"/>
        <w:right w:val="none" w:sz="0" w:space="0" w:color="auto"/>
      </w:divBdr>
    </w:div>
    <w:div w:id="322855902">
      <w:bodyDiv w:val="1"/>
      <w:marLeft w:val="0"/>
      <w:marRight w:val="0"/>
      <w:marTop w:val="0"/>
      <w:marBottom w:val="0"/>
      <w:divBdr>
        <w:top w:val="none" w:sz="0" w:space="0" w:color="auto"/>
        <w:left w:val="none" w:sz="0" w:space="0" w:color="auto"/>
        <w:bottom w:val="none" w:sz="0" w:space="0" w:color="auto"/>
        <w:right w:val="none" w:sz="0" w:space="0" w:color="auto"/>
      </w:divBdr>
    </w:div>
    <w:div w:id="323360658">
      <w:bodyDiv w:val="1"/>
      <w:marLeft w:val="0"/>
      <w:marRight w:val="0"/>
      <w:marTop w:val="0"/>
      <w:marBottom w:val="0"/>
      <w:divBdr>
        <w:top w:val="none" w:sz="0" w:space="0" w:color="auto"/>
        <w:left w:val="none" w:sz="0" w:space="0" w:color="auto"/>
        <w:bottom w:val="none" w:sz="0" w:space="0" w:color="auto"/>
        <w:right w:val="none" w:sz="0" w:space="0" w:color="auto"/>
      </w:divBdr>
    </w:div>
    <w:div w:id="333605635">
      <w:bodyDiv w:val="1"/>
      <w:marLeft w:val="0"/>
      <w:marRight w:val="0"/>
      <w:marTop w:val="0"/>
      <w:marBottom w:val="0"/>
      <w:divBdr>
        <w:top w:val="none" w:sz="0" w:space="0" w:color="auto"/>
        <w:left w:val="none" w:sz="0" w:space="0" w:color="auto"/>
        <w:bottom w:val="none" w:sz="0" w:space="0" w:color="auto"/>
        <w:right w:val="none" w:sz="0" w:space="0" w:color="auto"/>
      </w:divBdr>
    </w:div>
    <w:div w:id="333727005">
      <w:bodyDiv w:val="1"/>
      <w:marLeft w:val="0"/>
      <w:marRight w:val="0"/>
      <w:marTop w:val="0"/>
      <w:marBottom w:val="0"/>
      <w:divBdr>
        <w:top w:val="none" w:sz="0" w:space="0" w:color="auto"/>
        <w:left w:val="none" w:sz="0" w:space="0" w:color="auto"/>
        <w:bottom w:val="none" w:sz="0" w:space="0" w:color="auto"/>
        <w:right w:val="none" w:sz="0" w:space="0" w:color="auto"/>
      </w:divBdr>
    </w:div>
    <w:div w:id="337077248">
      <w:bodyDiv w:val="1"/>
      <w:marLeft w:val="0"/>
      <w:marRight w:val="0"/>
      <w:marTop w:val="0"/>
      <w:marBottom w:val="0"/>
      <w:divBdr>
        <w:top w:val="none" w:sz="0" w:space="0" w:color="auto"/>
        <w:left w:val="none" w:sz="0" w:space="0" w:color="auto"/>
        <w:bottom w:val="none" w:sz="0" w:space="0" w:color="auto"/>
        <w:right w:val="none" w:sz="0" w:space="0" w:color="auto"/>
      </w:divBdr>
    </w:div>
    <w:div w:id="340816158">
      <w:bodyDiv w:val="1"/>
      <w:marLeft w:val="0"/>
      <w:marRight w:val="0"/>
      <w:marTop w:val="0"/>
      <w:marBottom w:val="0"/>
      <w:divBdr>
        <w:top w:val="none" w:sz="0" w:space="0" w:color="auto"/>
        <w:left w:val="none" w:sz="0" w:space="0" w:color="auto"/>
        <w:bottom w:val="none" w:sz="0" w:space="0" w:color="auto"/>
        <w:right w:val="none" w:sz="0" w:space="0" w:color="auto"/>
      </w:divBdr>
    </w:div>
    <w:div w:id="342099387">
      <w:bodyDiv w:val="1"/>
      <w:marLeft w:val="0"/>
      <w:marRight w:val="0"/>
      <w:marTop w:val="0"/>
      <w:marBottom w:val="0"/>
      <w:divBdr>
        <w:top w:val="none" w:sz="0" w:space="0" w:color="auto"/>
        <w:left w:val="none" w:sz="0" w:space="0" w:color="auto"/>
        <w:bottom w:val="none" w:sz="0" w:space="0" w:color="auto"/>
        <w:right w:val="none" w:sz="0" w:space="0" w:color="auto"/>
      </w:divBdr>
    </w:div>
    <w:div w:id="342320576">
      <w:bodyDiv w:val="1"/>
      <w:marLeft w:val="0"/>
      <w:marRight w:val="0"/>
      <w:marTop w:val="0"/>
      <w:marBottom w:val="0"/>
      <w:divBdr>
        <w:top w:val="none" w:sz="0" w:space="0" w:color="auto"/>
        <w:left w:val="none" w:sz="0" w:space="0" w:color="auto"/>
        <w:bottom w:val="none" w:sz="0" w:space="0" w:color="auto"/>
        <w:right w:val="none" w:sz="0" w:space="0" w:color="auto"/>
      </w:divBdr>
    </w:div>
    <w:div w:id="344789382">
      <w:bodyDiv w:val="1"/>
      <w:marLeft w:val="0"/>
      <w:marRight w:val="0"/>
      <w:marTop w:val="0"/>
      <w:marBottom w:val="0"/>
      <w:divBdr>
        <w:top w:val="none" w:sz="0" w:space="0" w:color="auto"/>
        <w:left w:val="none" w:sz="0" w:space="0" w:color="auto"/>
        <w:bottom w:val="none" w:sz="0" w:space="0" w:color="auto"/>
        <w:right w:val="none" w:sz="0" w:space="0" w:color="auto"/>
      </w:divBdr>
    </w:div>
    <w:div w:id="348221595">
      <w:bodyDiv w:val="1"/>
      <w:marLeft w:val="0"/>
      <w:marRight w:val="0"/>
      <w:marTop w:val="0"/>
      <w:marBottom w:val="0"/>
      <w:divBdr>
        <w:top w:val="none" w:sz="0" w:space="0" w:color="auto"/>
        <w:left w:val="none" w:sz="0" w:space="0" w:color="auto"/>
        <w:bottom w:val="none" w:sz="0" w:space="0" w:color="auto"/>
        <w:right w:val="none" w:sz="0" w:space="0" w:color="auto"/>
      </w:divBdr>
    </w:div>
    <w:div w:id="351804520">
      <w:bodyDiv w:val="1"/>
      <w:marLeft w:val="0"/>
      <w:marRight w:val="0"/>
      <w:marTop w:val="0"/>
      <w:marBottom w:val="0"/>
      <w:divBdr>
        <w:top w:val="none" w:sz="0" w:space="0" w:color="auto"/>
        <w:left w:val="none" w:sz="0" w:space="0" w:color="auto"/>
        <w:bottom w:val="none" w:sz="0" w:space="0" w:color="auto"/>
        <w:right w:val="none" w:sz="0" w:space="0" w:color="auto"/>
      </w:divBdr>
    </w:div>
    <w:div w:id="367605296">
      <w:bodyDiv w:val="1"/>
      <w:marLeft w:val="0"/>
      <w:marRight w:val="0"/>
      <w:marTop w:val="0"/>
      <w:marBottom w:val="0"/>
      <w:divBdr>
        <w:top w:val="none" w:sz="0" w:space="0" w:color="auto"/>
        <w:left w:val="none" w:sz="0" w:space="0" w:color="auto"/>
        <w:bottom w:val="none" w:sz="0" w:space="0" w:color="auto"/>
        <w:right w:val="none" w:sz="0" w:space="0" w:color="auto"/>
      </w:divBdr>
    </w:div>
    <w:div w:id="367686062">
      <w:bodyDiv w:val="1"/>
      <w:marLeft w:val="0"/>
      <w:marRight w:val="0"/>
      <w:marTop w:val="0"/>
      <w:marBottom w:val="0"/>
      <w:divBdr>
        <w:top w:val="none" w:sz="0" w:space="0" w:color="auto"/>
        <w:left w:val="none" w:sz="0" w:space="0" w:color="auto"/>
        <w:bottom w:val="none" w:sz="0" w:space="0" w:color="auto"/>
        <w:right w:val="none" w:sz="0" w:space="0" w:color="auto"/>
      </w:divBdr>
    </w:div>
    <w:div w:id="372849135">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80784910">
      <w:bodyDiv w:val="1"/>
      <w:marLeft w:val="0"/>
      <w:marRight w:val="0"/>
      <w:marTop w:val="0"/>
      <w:marBottom w:val="0"/>
      <w:divBdr>
        <w:top w:val="none" w:sz="0" w:space="0" w:color="auto"/>
        <w:left w:val="none" w:sz="0" w:space="0" w:color="auto"/>
        <w:bottom w:val="none" w:sz="0" w:space="0" w:color="auto"/>
        <w:right w:val="none" w:sz="0" w:space="0" w:color="auto"/>
      </w:divBdr>
    </w:div>
    <w:div w:id="387388000">
      <w:bodyDiv w:val="1"/>
      <w:marLeft w:val="0"/>
      <w:marRight w:val="0"/>
      <w:marTop w:val="0"/>
      <w:marBottom w:val="0"/>
      <w:divBdr>
        <w:top w:val="none" w:sz="0" w:space="0" w:color="auto"/>
        <w:left w:val="none" w:sz="0" w:space="0" w:color="auto"/>
        <w:bottom w:val="none" w:sz="0" w:space="0" w:color="auto"/>
        <w:right w:val="none" w:sz="0" w:space="0" w:color="auto"/>
      </w:divBdr>
    </w:div>
    <w:div w:id="394360656">
      <w:bodyDiv w:val="1"/>
      <w:marLeft w:val="0"/>
      <w:marRight w:val="0"/>
      <w:marTop w:val="0"/>
      <w:marBottom w:val="0"/>
      <w:divBdr>
        <w:top w:val="none" w:sz="0" w:space="0" w:color="auto"/>
        <w:left w:val="none" w:sz="0" w:space="0" w:color="auto"/>
        <w:bottom w:val="none" w:sz="0" w:space="0" w:color="auto"/>
        <w:right w:val="none" w:sz="0" w:space="0" w:color="auto"/>
      </w:divBdr>
    </w:div>
    <w:div w:id="395979839">
      <w:bodyDiv w:val="1"/>
      <w:marLeft w:val="0"/>
      <w:marRight w:val="0"/>
      <w:marTop w:val="0"/>
      <w:marBottom w:val="0"/>
      <w:divBdr>
        <w:top w:val="none" w:sz="0" w:space="0" w:color="auto"/>
        <w:left w:val="none" w:sz="0" w:space="0" w:color="auto"/>
        <w:bottom w:val="none" w:sz="0" w:space="0" w:color="auto"/>
        <w:right w:val="none" w:sz="0" w:space="0" w:color="auto"/>
      </w:divBdr>
    </w:div>
    <w:div w:id="398598415">
      <w:bodyDiv w:val="1"/>
      <w:marLeft w:val="0"/>
      <w:marRight w:val="0"/>
      <w:marTop w:val="0"/>
      <w:marBottom w:val="0"/>
      <w:divBdr>
        <w:top w:val="none" w:sz="0" w:space="0" w:color="auto"/>
        <w:left w:val="none" w:sz="0" w:space="0" w:color="auto"/>
        <w:bottom w:val="none" w:sz="0" w:space="0" w:color="auto"/>
        <w:right w:val="none" w:sz="0" w:space="0" w:color="auto"/>
      </w:divBdr>
    </w:div>
    <w:div w:id="399328325">
      <w:bodyDiv w:val="1"/>
      <w:marLeft w:val="0"/>
      <w:marRight w:val="0"/>
      <w:marTop w:val="0"/>
      <w:marBottom w:val="0"/>
      <w:divBdr>
        <w:top w:val="none" w:sz="0" w:space="0" w:color="auto"/>
        <w:left w:val="none" w:sz="0" w:space="0" w:color="auto"/>
        <w:bottom w:val="none" w:sz="0" w:space="0" w:color="auto"/>
        <w:right w:val="none" w:sz="0" w:space="0" w:color="auto"/>
      </w:divBdr>
    </w:div>
    <w:div w:id="401804380">
      <w:bodyDiv w:val="1"/>
      <w:marLeft w:val="0"/>
      <w:marRight w:val="0"/>
      <w:marTop w:val="0"/>
      <w:marBottom w:val="0"/>
      <w:divBdr>
        <w:top w:val="none" w:sz="0" w:space="0" w:color="auto"/>
        <w:left w:val="none" w:sz="0" w:space="0" w:color="auto"/>
        <w:bottom w:val="none" w:sz="0" w:space="0" w:color="auto"/>
        <w:right w:val="none" w:sz="0" w:space="0" w:color="auto"/>
      </w:divBdr>
    </w:div>
    <w:div w:id="401876785">
      <w:bodyDiv w:val="1"/>
      <w:marLeft w:val="0"/>
      <w:marRight w:val="0"/>
      <w:marTop w:val="0"/>
      <w:marBottom w:val="0"/>
      <w:divBdr>
        <w:top w:val="none" w:sz="0" w:space="0" w:color="auto"/>
        <w:left w:val="none" w:sz="0" w:space="0" w:color="auto"/>
        <w:bottom w:val="none" w:sz="0" w:space="0" w:color="auto"/>
        <w:right w:val="none" w:sz="0" w:space="0" w:color="auto"/>
      </w:divBdr>
    </w:div>
    <w:div w:id="410082342">
      <w:bodyDiv w:val="1"/>
      <w:marLeft w:val="0"/>
      <w:marRight w:val="0"/>
      <w:marTop w:val="0"/>
      <w:marBottom w:val="0"/>
      <w:divBdr>
        <w:top w:val="none" w:sz="0" w:space="0" w:color="auto"/>
        <w:left w:val="none" w:sz="0" w:space="0" w:color="auto"/>
        <w:bottom w:val="none" w:sz="0" w:space="0" w:color="auto"/>
        <w:right w:val="none" w:sz="0" w:space="0" w:color="auto"/>
      </w:divBdr>
    </w:div>
    <w:div w:id="410467535">
      <w:bodyDiv w:val="1"/>
      <w:marLeft w:val="0"/>
      <w:marRight w:val="0"/>
      <w:marTop w:val="0"/>
      <w:marBottom w:val="0"/>
      <w:divBdr>
        <w:top w:val="none" w:sz="0" w:space="0" w:color="auto"/>
        <w:left w:val="none" w:sz="0" w:space="0" w:color="auto"/>
        <w:bottom w:val="none" w:sz="0" w:space="0" w:color="auto"/>
        <w:right w:val="none" w:sz="0" w:space="0" w:color="auto"/>
      </w:divBdr>
    </w:div>
    <w:div w:id="417364854">
      <w:bodyDiv w:val="1"/>
      <w:marLeft w:val="0"/>
      <w:marRight w:val="0"/>
      <w:marTop w:val="0"/>
      <w:marBottom w:val="0"/>
      <w:divBdr>
        <w:top w:val="none" w:sz="0" w:space="0" w:color="auto"/>
        <w:left w:val="none" w:sz="0" w:space="0" w:color="auto"/>
        <w:bottom w:val="none" w:sz="0" w:space="0" w:color="auto"/>
        <w:right w:val="none" w:sz="0" w:space="0" w:color="auto"/>
      </w:divBdr>
    </w:div>
    <w:div w:id="420220056">
      <w:bodyDiv w:val="1"/>
      <w:marLeft w:val="0"/>
      <w:marRight w:val="0"/>
      <w:marTop w:val="0"/>
      <w:marBottom w:val="0"/>
      <w:divBdr>
        <w:top w:val="none" w:sz="0" w:space="0" w:color="auto"/>
        <w:left w:val="none" w:sz="0" w:space="0" w:color="auto"/>
        <w:bottom w:val="none" w:sz="0" w:space="0" w:color="auto"/>
        <w:right w:val="none" w:sz="0" w:space="0" w:color="auto"/>
      </w:divBdr>
      <w:divsChild>
        <w:div w:id="1819881394">
          <w:marLeft w:val="0"/>
          <w:marRight w:val="0"/>
          <w:marTop w:val="0"/>
          <w:marBottom w:val="0"/>
          <w:divBdr>
            <w:top w:val="none" w:sz="0" w:space="0" w:color="auto"/>
            <w:left w:val="none" w:sz="0" w:space="0" w:color="auto"/>
            <w:bottom w:val="none" w:sz="0" w:space="0" w:color="auto"/>
            <w:right w:val="none" w:sz="0" w:space="0" w:color="auto"/>
          </w:divBdr>
        </w:div>
        <w:div w:id="1261139698">
          <w:marLeft w:val="0"/>
          <w:marRight w:val="0"/>
          <w:marTop w:val="0"/>
          <w:marBottom w:val="0"/>
          <w:divBdr>
            <w:top w:val="none" w:sz="0" w:space="0" w:color="auto"/>
            <w:left w:val="none" w:sz="0" w:space="0" w:color="auto"/>
            <w:bottom w:val="none" w:sz="0" w:space="0" w:color="auto"/>
            <w:right w:val="none" w:sz="0" w:space="0" w:color="auto"/>
          </w:divBdr>
        </w:div>
        <w:div w:id="946616481">
          <w:marLeft w:val="0"/>
          <w:marRight w:val="0"/>
          <w:marTop w:val="0"/>
          <w:marBottom w:val="0"/>
          <w:divBdr>
            <w:top w:val="none" w:sz="0" w:space="0" w:color="auto"/>
            <w:left w:val="none" w:sz="0" w:space="0" w:color="auto"/>
            <w:bottom w:val="none" w:sz="0" w:space="0" w:color="auto"/>
            <w:right w:val="none" w:sz="0" w:space="0" w:color="auto"/>
          </w:divBdr>
        </w:div>
      </w:divsChild>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2282946">
      <w:bodyDiv w:val="1"/>
      <w:marLeft w:val="0"/>
      <w:marRight w:val="0"/>
      <w:marTop w:val="0"/>
      <w:marBottom w:val="0"/>
      <w:divBdr>
        <w:top w:val="none" w:sz="0" w:space="0" w:color="auto"/>
        <w:left w:val="none" w:sz="0" w:space="0" w:color="auto"/>
        <w:bottom w:val="none" w:sz="0" w:space="0" w:color="auto"/>
        <w:right w:val="none" w:sz="0" w:space="0" w:color="auto"/>
      </w:divBdr>
    </w:div>
    <w:div w:id="437523542">
      <w:bodyDiv w:val="1"/>
      <w:marLeft w:val="0"/>
      <w:marRight w:val="0"/>
      <w:marTop w:val="0"/>
      <w:marBottom w:val="0"/>
      <w:divBdr>
        <w:top w:val="none" w:sz="0" w:space="0" w:color="auto"/>
        <w:left w:val="none" w:sz="0" w:space="0" w:color="auto"/>
        <w:bottom w:val="none" w:sz="0" w:space="0" w:color="auto"/>
        <w:right w:val="none" w:sz="0" w:space="0" w:color="auto"/>
      </w:divBdr>
    </w:div>
    <w:div w:id="442848796">
      <w:bodyDiv w:val="1"/>
      <w:marLeft w:val="0"/>
      <w:marRight w:val="0"/>
      <w:marTop w:val="0"/>
      <w:marBottom w:val="0"/>
      <w:divBdr>
        <w:top w:val="none" w:sz="0" w:space="0" w:color="auto"/>
        <w:left w:val="none" w:sz="0" w:space="0" w:color="auto"/>
        <w:bottom w:val="none" w:sz="0" w:space="0" w:color="auto"/>
        <w:right w:val="none" w:sz="0" w:space="0" w:color="auto"/>
      </w:divBdr>
    </w:div>
    <w:div w:id="443765450">
      <w:bodyDiv w:val="1"/>
      <w:marLeft w:val="0"/>
      <w:marRight w:val="0"/>
      <w:marTop w:val="0"/>
      <w:marBottom w:val="0"/>
      <w:divBdr>
        <w:top w:val="none" w:sz="0" w:space="0" w:color="auto"/>
        <w:left w:val="none" w:sz="0" w:space="0" w:color="auto"/>
        <w:bottom w:val="none" w:sz="0" w:space="0" w:color="auto"/>
        <w:right w:val="none" w:sz="0" w:space="0" w:color="auto"/>
      </w:divBdr>
    </w:div>
    <w:div w:id="446047034">
      <w:bodyDiv w:val="1"/>
      <w:marLeft w:val="0"/>
      <w:marRight w:val="0"/>
      <w:marTop w:val="0"/>
      <w:marBottom w:val="0"/>
      <w:divBdr>
        <w:top w:val="none" w:sz="0" w:space="0" w:color="auto"/>
        <w:left w:val="none" w:sz="0" w:space="0" w:color="auto"/>
        <w:bottom w:val="none" w:sz="0" w:space="0" w:color="auto"/>
        <w:right w:val="none" w:sz="0" w:space="0" w:color="auto"/>
      </w:divBdr>
      <w:divsChild>
        <w:div w:id="1239944808">
          <w:marLeft w:val="0"/>
          <w:marRight w:val="0"/>
          <w:marTop w:val="0"/>
          <w:marBottom w:val="0"/>
          <w:divBdr>
            <w:top w:val="none" w:sz="0" w:space="0" w:color="auto"/>
            <w:left w:val="none" w:sz="0" w:space="0" w:color="auto"/>
            <w:bottom w:val="none" w:sz="0" w:space="0" w:color="auto"/>
            <w:right w:val="none" w:sz="0" w:space="0" w:color="auto"/>
          </w:divBdr>
        </w:div>
        <w:div w:id="1239822517">
          <w:marLeft w:val="0"/>
          <w:marRight w:val="0"/>
          <w:marTop w:val="0"/>
          <w:marBottom w:val="0"/>
          <w:divBdr>
            <w:top w:val="none" w:sz="0" w:space="0" w:color="auto"/>
            <w:left w:val="none" w:sz="0" w:space="0" w:color="auto"/>
            <w:bottom w:val="none" w:sz="0" w:space="0" w:color="auto"/>
            <w:right w:val="none" w:sz="0" w:space="0" w:color="auto"/>
          </w:divBdr>
        </w:div>
      </w:divsChild>
    </w:div>
    <w:div w:id="447549815">
      <w:bodyDiv w:val="1"/>
      <w:marLeft w:val="0"/>
      <w:marRight w:val="0"/>
      <w:marTop w:val="0"/>
      <w:marBottom w:val="0"/>
      <w:divBdr>
        <w:top w:val="none" w:sz="0" w:space="0" w:color="auto"/>
        <w:left w:val="none" w:sz="0" w:space="0" w:color="auto"/>
        <w:bottom w:val="none" w:sz="0" w:space="0" w:color="auto"/>
        <w:right w:val="none" w:sz="0" w:space="0" w:color="auto"/>
      </w:divBdr>
    </w:div>
    <w:div w:id="449403490">
      <w:bodyDiv w:val="1"/>
      <w:marLeft w:val="0"/>
      <w:marRight w:val="0"/>
      <w:marTop w:val="0"/>
      <w:marBottom w:val="0"/>
      <w:divBdr>
        <w:top w:val="none" w:sz="0" w:space="0" w:color="auto"/>
        <w:left w:val="none" w:sz="0" w:space="0" w:color="auto"/>
        <w:bottom w:val="none" w:sz="0" w:space="0" w:color="auto"/>
        <w:right w:val="none" w:sz="0" w:space="0" w:color="auto"/>
      </w:divBdr>
    </w:div>
    <w:div w:id="450395426">
      <w:bodyDiv w:val="1"/>
      <w:marLeft w:val="0"/>
      <w:marRight w:val="0"/>
      <w:marTop w:val="0"/>
      <w:marBottom w:val="0"/>
      <w:divBdr>
        <w:top w:val="none" w:sz="0" w:space="0" w:color="auto"/>
        <w:left w:val="none" w:sz="0" w:space="0" w:color="auto"/>
        <w:bottom w:val="none" w:sz="0" w:space="0" w:color="auto"/>
        <w:right w:val="none" w:sz="0" w:space="0" w:color="auto"/>
      </w:divBdr>
    </w:div>
    <w:div w:id="454060116">
      <w:bodyDiv w:val="1"/>
      <w:marLeft w:val="0"/>
      <w:marRight w:val="0"/>
      <w:marTop w:val="0"/>
      <w:marBottom w:val="0"/>
      <w:divBdr>
        <w:top w:val="none" w:sz="0" w:space="0" w:color="auto"/>
        <w:left w:val="none" w:sz="0" w:space="0" w:color="auto"/>
        <w:bottom w:val="none" w:sz="0" w:space="0" w:color="auto"/>
        <w:right w:val="none" w:sz="0" w:space="0" w:color="auto"/>
      </w:divBdr>
    </w:div>
    <w:div w:id="461115469">
      <w:bodyDiv w:val="1"/>
      <w:marLeft w:val="0"/>
      <w:marRight w:val="0"/>
      <w:marTop w:val="0"/>
      <w:marBottom w:val="0"/>
      <w:divBdr>
        <w:top w:val="none" w:sz="0" w:space="0" w:color="auto"/>
        <w:left w:val="none" w:sz="0" w:space="0" w:color="auto"/>
        <w:bottom w:val="none" w:sz="0" w:space="0" w:color="auto"/>
        <w:right w:val="none" w:sz="0" w:space="0" w:color="auto"/>
      </w:divBdr>
    </w:div>
    <w:div w:id="463743685">
      <w:bodyDiv w:val="1"/>
      <w:marLeft w:val="0"/>
      <w:marRight w:val="0"/>
      <w:marTop w:val="0"/>
      <w:marBottom w:val="0"/>
      <w:divBdr>
        <w:top w:val="none" w:sz="0" w:space="0" w:color="auto"/>
        <w:left w:val="none" w:sz="0" w:space="0" w:color="auto"/>
        <w:bottom w:val="none" w:sz="0" w:space="0" w:color="auto"/>
        <w:right w:val="none" w:sz="0" w:space="0" w:color="auto"/>
      </w:divBdr>
    </w:div>
    <w:div w:id="465200381">
      <w:bodyDiv w:val="1"/>
      <w:marLeft w:val="0"/>
      <w:marRight w:val="0"/>
      <w:marTop w:val="0"/>
      <w:marBottom w:val="0"/>
      <w:divBdr>
        <w:top w:val="none" w:sz="0" w:space="0" w:color="auto"/>
        <w:left w:val="none" w:sz="0" w:space="0" w:color="auto"/>
        <w:bottom w:val="none" w:sz="0" w:space="0" w:color="auto"/>
        <w:right w:val="none" w:sz="0" w:space="0" w:color="auto"/>
      </w:divBdr>
    </w:div>
    <w:div w:id="468137503">
      <w:bodyDiv w:val="1"/>
      <w:marLeft w:val="0"/>
      <w:marRight w:val="0"/>
      <w:marTop w:val="0"/>
      <w:marBottom w:val="0"/>
      <w:divBdr>
        <w:top w:val="none" w:sz="0" w:space="0" w:color="auto"/>
        <w:left w:val="none" w:sz="0" w:space="0" w:color="auto"/>
        <w:bottom w:val="none" w:sz="0" w:space="0" w:color="auto"/>
        <w:right w:val="none" w:sz="0" w:space="0" w:color="auto"/>
      </w:divBdr>
    </w:div>
    <w:div w:id="468477795">
      <w:bodyDiv w:val="1"/>
      <w:marLeft w:val="0"/>
      <w:marRight w:val="0"/>
      <w:marTop w:val="0"/>
      <w:marBottom w:val="0"/>
      <w:divBdr>
        <w:top w:val="none" w:sz="0" w:space="0" w:color="auto"/>
        <w:left w:val="none" w:sz="0" w:space="0" w:color="auto"/>
        <w:bottom w:val="none" w:sz="0" w:space="0" w:color="auto"/>
        <w:right w:val="none" w:sz="0" w:space="0" w:color="auto"/>
      </w:divBdr>
    </w:div>
    <w:div w:id="478496681">
      <w:bodyDiv w:val="1"/>
      <w:marLeft w:val="0"/>
      <w:marRight w:val="0"/>
      <w:marTop w:val="0"/>
      <w:marBottom w:val="0"/>
      <w:divBdr>
        <w:top w:val="none" w:sz="0" w:space="0" w:color="auto"/>
        <w:left w:val="none" w:sz="0" w:space="0" w:color="auto"/>
        <w:bottom w:val="none" w:sz="0" w:space="0" w:color="auto"/>
        <w:right w:val="none" w:sz="0" w:space="0" w:color="auto"/>
      </w:divBdr>
    </w:div>
    <w:div w:id="478615227">
      <w:bodyDiv w:val="1"/>
      <w:marLeft w:val="0"/>
      <w:marRight w:val="0"/>
      <w:marTop w:val="0"/>
      <w:marBottom w:val="0"/>
      <w:divBdr>
        <w:top w:val="none" w:sz="0" w:space="0" w:color="auto"/>
        <w:left w:val="none" w:sz="0" w:space="0" w:color="auto"/>
        <w:bottom w:val="none" w:sz="0" w:space="0" w:color="auto"/>
        <w:right w:val="none" w:sz="0" w:space="0" w:color="auto"/>
      </w:divBdr>
    </w:div>
    <w:div w:id="480582595">
      <w:bodyDiv w:val="1"/>
      <w:marLeft w:val="0"/>
      <w:marRight w:val="0"/>
      <w:marTop w:val="0"/>
      <w:marBottom w:val="0"/>
      <w:divBdr>
        <w:top w:val="none" w:sz="0" w:space="0" w:color="auto"/>
        <w:left w:val="none" w:sz="0" w:space="0" w:color="auto"/>
        <w:bottom w:val="none" w:sz="0" w:space="0" w:color="auto"/>
        <w:right w:val="none" w:sz="0" w:space="0" w:color="auto"/>
      </w:divBdr>
      <w:divsChild>
        <w:div w:id="1464037071">
          <w:marLeft w:val="0"/>
          <w:marRight w:val="0"/>
          <w:marTop w:val="0"/>
          <w:marBottom w:val="0"/>
          <w:divBdr>
            <w:top w:val="none" w:sz="0" w:space="0" w:color="auto"/>
            <w:left w:val="none" w:sz="0" w:space="0" w:color="auto"/>
            <w:bottom w:val="none" w:sz="0" w:space="0" w:color="auto"/>
            <w:right w:val="none" w:sz="0" w:space="0" w:color="auto"/>
          </w:divBdr>
        </w:div>
      </w:divsChild>
    </w:div>
    <w:div w:id="490683826">
      <w:bodyDiv w:val="1"/>
      <w:marLeft w:val="0"/>
      <w:marRight w:val="0"/>
      <w:marTop w:val="0"/>
      <w:marBottom w:val="0"/>
      <w:divBdr>
        <w:top w:val="none" w:sz="0" w:space="0" w:color="auto"/>
        <w:left w:val="none" w:sz="0" w:space="0" w:color="auto"/>
        <w:bottom w:val="none" w:sz="0" w:space="0" w:color="auto"/>
        <w:right w:val="none" w:sz="0" w:space="0" w:color="auto"/>
      </w:divBdr>
      <w:divsChild>
        <w:div w:id="628702126">
          <w:marLeft w:val="0"/>
          <w:marRight w:val="0"/>
          <w:marTop w:val="0"/>
          <w:marBottom w:val="0"/>
          <w:divBdr>
            <w:top w:val="none" w:sz="0" w:space="0" w:color="auto"/>
            <w:left w:val="none" w:sz="0" w:space="0" w:color="auto"/>
            <w:bottom w:val="none" w:sz="0" w:space="0" w:color="auto"/>
            <w:right w:val="none" w:sz="0" w:space="0" w:color="auto"/>
          </w:divBdr>
        </w:div>
        <w:div w:id="241794177">
          <w:marLeft w:val="0"/>
          <w:marRight w:val="0"/>
          <w:marTop w:val="0"/>
          <w:marBottom w:val="0"/>
          <w:divBdr>
            <w:top w:val="none" w:sz="0" w:space="0" w:color="auto"/>
            <w:left w:val="none" w:sz="0" w:space="0" w:color="auto"/>
            <w:bottom w:val="none" w:sz="0" w:space="0" w:color="auto"/>
            <w:right w:val="none" w:sz="0" w:space="0" w:color="auto"/>
          </w:divBdr>
          <w:divsChild>
            <w:div w:id="108935245">
              <w:marLeft w:val="0"/>
              <w:marRight w:val="0"/>
              <w:marTop w:val="0"/>
              <w:marBottom w:val="0"/>
              <w:divBdr>
                <w:top w:val="none" w:sz="0" w:space="0" w:color="auto"/>
                <w:left w:val="none" w:sz="0" w:space="0" w:color="auto"/>
                <w:bottom w:val="none" w:sz="0" w:space="0" w:color="auto"/>
                <w:right w:val="none" w:sz="0" w:space="0" w:color="auto"/>
              </w:divBdr>
              <w:divsChild>
                <w:div w:id="935481900">
                  <w:marLeft w:val="0"/>
                  <w:marRight w:val="0"/>
                  <w:marTop w:val="0"/>
                  <w:marBottom w:val="0"/>
                  <w:divBdr>
                    <w:top w:val="none" w:sz="0" w:space="0" w:color="auto"/>
                    <w:left w:val="none" w:sz="0" w:space="0" w:color="auto"/>
                    <w:bottom w:val="none" w:sz="0" w:space="0" w:color="auto"/>
                    <w:right w:val="none" w:sz="0" w:space="0" w:color="auto"/>
                  </w:divBdr>
                  <w:divsChild>
                    <w:div w:id="2126802916">
                      <w:marLeft w:val="0"/>
                      <w:marRight w:val="0"/>
                      <w:marTop w:val="0"/>
                      <w:marBottom w:val="0"/>
                      <w:divBdr>
                        <w:top w:val="none" w:sz="0" w:space="0" w:color="auto"/>
                        <w:left w:val="none" w:sz="0" w:space="0" w:color="auto"/>
                        <w:bottom w:val="none" w:sz="0" w:space="0" w:color="auto"/>
                        <w:right w:val="none" w:sz="0" w:space="0" w:color="auto"/>
                      </w:divBdr>
                      <w:divsChild>
                        <w:div w:id="272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242299">
      <w:bodyDiv w:val="1"/>
      <w:marLeft w:val="0"/>
      <w:marRight w:val="0"/>
      <w:marTop w:val="0"/>
      <w:marBottom w:val="0"/>
      <w:divBdr>
        <w:top w:val="none" w:sz="0" w:space="0" w:color="auto"/>
        <w:left w:val="none" w:sz="0" w:space="0" w:color="auto"/>
        <w:bottom w:val="none" w:sz="0" w:space="0" w:color="auto"/>
        <w:right w:val="none" w:sz="0" w:space="0" w:color="auto"/>
      </w:divBdr>
    </w:div>
    <w:div w:id="507867743">
      <w:bodyDiv w:val="1"/>
      <w:marLeft w:val="0"/>
      <w:marRight w:val="0"/>
      <w:marTop w:val="0"/>
      <w:marBottom w:val="0"/>
      <w:divBdr>
        <w:top w:val="none" w:sz="0" w:space="0" w:color="auto"/>
        <w:left w:val="none" w:sz="0" w:space="0" w:color="auto"/>
        <w:bottom w:val="none" w:sz="0" w:space="0" w:color="auto"/>
        <w:right w:val="none" w:sz="0" w:space="0" w:color="auto"/>
      </w:divBdr>
    </w:div>
    <w:div w:id="515269739">
      <w:bodyDiv w:val="1"/>
      <w:marLeft w:val="0"/>
      <w:marRight w:val="0"/>
      <w:marTop w:val="0"/>
      <w:marBottom w:val="0"/>
      <w:divBdr>
        <w:top w:val="none" w:sz="0" w:space="0" w:color="auto"/>
        <w:left w:val="none" w:sz="0" w:space="0" w:color="auto"/>
        <w:bottom w:val="none" w:sz="0" w:space="0" w:color="auto"/>
        <w:right w:val="none" w:sz="0" w:space="0" w:color="auto"/>
      </w:divBdr>
    </w:div>
    <w:div w:id="519121828">
      <w:bodyDiv w:val="1"/>
      <w:marLeft w:val="0"/>
      <w:marRight w:val="0"/>
      <w:marTop w:val="0"/>
      <w:marBottom w:val="0"/>
      <w:divBdr>
        <w:top w:val="none" w:sz="0" w:space="0" w:color="auto"/>
        <w:left w:val="none" w:sz="0" w:space="0" w:color="auto"/>
        <w:bottom w:val="none" w:sz="0" w:space="0" w:color="auto"/>
        <w:right w:val="none" w:sz="0" w:space="0" w:color="auto"/>
      </w:divBdr>
    </w:div>
    <w:div w:id="524368743">
      <w:bodyDiv w:val="1"/>
      <w:marLeft w:val="0"/>
      <w:marRight w:val="0"/>
      <w:marTop w:val="0"/>
      <w:marBottom w:val="0"/>
      <w:divBdr>
        <w:top w:val="none" w:sz="0" w:space="0" w:color="auto"/>
        <w:left w:val="none" w:sz="0" w:space="0" w:color="auto"/>
        <w:bottom w:val="none" w:sz="0" w:space="0" w:color="auto"/>
        <w:right w:val="none" w:sz="0" w:space="0" w:color="auto"/>
      </w:divBdr>
    </w:div>
    <w:div w:id="528182934">
      <w:bodyDiv w:val="1"/>
      <w:marLeft w:val="0"/>
      <w:marRight w:val="0"/>
      <w:marTop w:val="0"/>
      <w:marBottom w:val="0"/>
      <w:divBdr>
        <w:top w:val="none" w:sz="0" w:space="0" w:color="auto"/>
        <w:left w:val="none" w:sz="0" w:space="0" w:color="auto"/>
        <w:bottom w:val="none" w:sz="0" w:space="0" w:color="auto"/>
        <w:right w:val="none" w:sz="0" w:space="0" w:color="auto"/>
      </w:divBdr>
    </w:div>
    <w:div w:id="528957356">
      <w:bodyDiv w:val="1"/>
      <w:marLeft w:val="0"/>
      <w:marRight w:val="0"/>
      <w:marTop w:val="0"/>
      <w:marBottom w:val="0"/>
      <w:divBdr>
        <w:top w:val="none" w:sz="0" w:space="0" w:color="auto"/>
        <w:left w:val="none" w:sz="0" w:space="0" w:color="auto"/>
        <w:bottom w:val="none" w:sz="0" w:space="0" w:color="auto"/>
        <w:right w:val="none" w:sz="0" w:space="0" w:color="auto"/>
      </w:divBdr>
    </w:div>
    <w:div w:id="530383280">
      <w:bodyDiv w:val="1"/>
      <w:marLeft w:val="0"/>
      <w:marRight w:val="0"/>
      <w:marTop w:val="0"/>
      <w:marBottom w:val="0"/>
      <w:divBdr>
        <w:top w:val="none" w:sz="0" w:space="0" w:color="auto"/>
        <w:left w:val="none" w:sz="0" w:space="0" w:color="auto"/>
        <w:bottom w:val="none" w:sz="0" w:space="0" w:color="auto"/>
        <w:right w:val="none" w:sz="0" w:space="0" w:color="auto"/>
      </w:divBdr>
    </w:div>
    <w:div w:id="530386201">
      <w:bodyDiv w:val="1"/>
      <w:marLeft w:val="0"/>
      <w:marRight w:val="0"/>
      <w:marTop w:val="0"/>
      <w:marBottom w:val="0"/>
      <w:divBdr>
        <w:top w:val="none" w:sz="0" w:space="0" w:color="auto"/>
        <w:left w:val="none" w:sz="0" w:space="0" w:color="auto"/>
        <w:bottom w:val="none" w:sz="0" w:space="0" w:color="auto"/>
        <w:right w:val="none" w:sz="0" w:space="0" w:color="auto"/>
      </w:divBdr>
    </w:div>
    <w:div w:id="533084625">
      <w:bodyDiv w:val="1"/>
      <w:marLeft w:val="0"/>
      <w:marRight w:val="0"/>
      <w:marTop w:val="0"/>
      <w:marBottom w:val="0"/>
      <w:divBdr>
        <w:top w:val="none" w:sz="0" w:space="0" w:color="auto"/>
        <w:left w:val="none" w:sz="0" w:space="0" w:color="auto"/>
        <w:bottom w:val="none" w:sz="0" w:space="0" w:color="auto"/>
        <w:right w:val="none" w:sz="0" w:space="0" w:color="auto"/>
      </w:divBdr>
    </w:div>
    <w:div w:id="541556169">
      <w:bodyDiv w:val="1"/>
      <w:marLeft w:val="0"/>
      <w:marRight w:val="0"/>
      <w:marTop w:val="0"/>
      <w:marBottom w:val="0"/>
      <w:divBdr>
        <w:top w:val="none" w:sz="0" w:space="0" w:color="auto"/>
        <w:left w:val="none" w:sz="0" w:space="0" w:color="auto"/>
        <w:bottom w:val="none" w:sz="0" w:space="0" w:color="auto"/>
        <w:right w:val="none" w:sz="0" w:space="0" w:color="auto"/>
      </w:divBdr>
    </w:div>
    <w:div w:id="544949690">
      <w:bodyDiv w:val="1"/>
      <w:marLeft w:val="0"/>
      <w:marRight w:val="0"/>
      <w:marTop w:val="0"/>
      <w:marBottom w:val="0"/>
      <w:divBdr>
        <w:top w:val="none" w:sz="0" w:space="0" w:color="auto"/>
        <w:left w:val="none" w:sz="0" w:space="0" w:color="auto"/>
        <w:bottom w:val="none" w:sz="0" w:space="0" w:color="auto"/>
        <w:right w:val="none" w:sz="0" w:space="0" w:color="auto"/>
      </w:divBdr>
    </w:div>
    <w:div w:id="545215737">
      <w:bodyDiv w:val="1"/>
      <w:marLeft w:val="0"/>
      <w:marRight w:val="0"/>
      <w:marTop w:val="0"/>
      <w:marBottom w:val="0"/>
      <w:divBdr>
        <w:top w:val="none" w:sz="0" w:space="0" w:color="auto"/>
        <w:left w:val="none" w:sz="0" w:space="0" w:color="auto"/>
        <w:bottom w:val="none" w:sz="0" w:space="0" w:color="auto"/>
        <w:right w:val="none" w:sz="0" w:space="0" w:color="auto"/>
      </w:divBdr>
    </w:div>
    <w:div w:id="549420633">
      <w:bodyDiv w:val="1"/>
      <w:marLeft w:val="0"/>
      <w:marRight w:val="0"/>
      <w:marTop w:val="0"/>
      <w:marBottom w:val="0"/>
      <w:divBdr>
        <w:top w:val="none" w:sz="0" w:space="0" w:color="auto"/>
        <w:left w:val="none" w:sz="0" w:space="0" w:color="auto"/>
        <w:bottom w:val="none" w:sz="0" w:space="0" w:color="auto"/>
        <w:right w:val="none" w:sz="0" w:space="0" w:color="auto"/>
      </w:divBdr>
    </w:div>
    <w:div w:id="550926603">
      <w:bodyDiv w:val="1"/>
      <w:marLeft w:val="0"/>
      <w:marRight w:val="0"/>
      <w:marTop w:val="0"/>
      <w:marBottom w:val="0"/>
      <w:divBdr>
        <w:top w:val="none" w:sz="0" w:space="0" w:color="auto"/>
        <w:left w:val="none" w:sz="0" w:space="0" w:color="auto"/>
        <w:bottom w:val="none" w:sz="0" w:space="0" w:color="auto"/>
        <w:right w:val="none" w:sz="0" w:space="0" w:color="auto"/>
      </w:divBdr>
    </w:div>
    <w:div w:id="552739705">
      <w:bodyDiv w:val="1"/>
      <w:marLeft w:val="0"/>
      <w:marRight w:val="0"/>
      <w:marTop w:val="0"/>
      <w:marBottom w:val="0"/>
      <w:divBdr>
        <w:top w:val="none" w:sz="0" w:space="0" w:color="auto"/>
        <w:left w:val="none" w:sz="0" w:space="0" w:color="auto"/>
        <w:bottom w:val="none" w:sz="0" w:space="0" w:color="auto"/>
        <w:right w:val="none" w:sz="0" w:space="0" w:color="auto"/>
      </w:divBdr>
    </w:div>
    <w:div w:id="560597513">
      <w:bodyDiv w:val="1"/>
      <w:marLeft w:val="0"/>
      <w:marRight w:val="0"/>
      <w:marTop w:val="0"/>
      <w:marBottom w:val="0"/>
      <w:divBdr>
        <w:top w:val="none" w:sz="0" w:space="0" w:color="auto"/>
        <w:left w:val="none" w:sz="0" w:space="0" w:color="auto"/>
        <w:bottom w:val="none" w:sz="0" w:space="0" w:color="auto"/>
        <w:right w:val="none" w:sz="0" w:space="0" w:color="auto"/>
      </w:divBdr>
    </w:div>
    <w:div w:id="562639512">
      <w:bodyDiv w:val="1"/>
      <w:marLeft w:val="0"/>
      <w:marRight w:val="0"/>
      <w:marTop w:val="0"/>
      <w:marBottom w:val="0"/>
      <w:divBdr>
        <w:top w:val="none" w:sz="0" w:space="0" w:color="auto"/>
        <w:left w:val="none" w:sz="0" w:space="0" w:color="auto"/>
        <w:bottom w:val="none" w:sz="0" w:space="0" w:color="auto"/>
        <w:right w:val="none" w:sz="0" w:space="0" w:color="auto"/>
      </w:divBdr>
    </w:div>
    <w:div w:id="562836154">
      <w:bodyDiv w:val="1"/>
      <w:marLeft w:val="0"/>
      <w:marRight w:val="0"/>
      <w:marTop w:val="0"/>
      <w:marBottom w:val="0"/>
      <w:divBdr>
        <w:top w:val="none" w:sz="0" w:space="0" w:color="auto"/>
        <w:left w:val="none" w:sz="0" w:space="0" w:color="auto"/>
        <w:bottom w:val="none" w:sz="0" w:space="0" w:color="auto"/>
        <w:right w:val="none" w:sz="0" w:space="0" w:color="auto"/>
      </w:divBdr>
    </w:div>
    <w:div w:id="570117722">
      <w:bodyDiv w:val="1"/>
      <w:marLeft w:val="0"/>
      <w:marRight w:val="0"/>
      <w:marTop w:val="0"/>
      <w:marBottom w:val="0"/>
      <w:divBdr>
        <w:top w:val="none" w:sz="0" w:space="0" w:color="auto"/>
        <w:left w:val="none" w:sz="0" w:space="0" w:color="auto"/>
        <w:bottom w:val="none" w:sz="0" w:space="0" w:color="auto"/>
        <w:right w:val="none" w:sz="0" w:space="0" w:color="auto"/>
      </w:divBdr>
    </w:div>
    <w:div w:id="584608089">
      <w:bodyDiv w:val="1"/>
      <w:marLeft w:val="0"/>
      <w:marRight w:val="0"/>
      <w:marTop w:val="0"/>
      <w:marBottom w:val="0"/>
      <w:divBdr>
        <w:top w:val="none" w:sz="0" w:space="0" w:color="auto"/>
        <w:left w:val="none" w:sz="0" w:space="0" w:color="auto"/>
        <w:bottom w:val="none" w:sz="0" w:space="0" w:color="auto"/>
        <w:right w:val="none" w:sz="0" w:space="0" w:color="auto"/>
      </w:divBdr>
    </w:div>
    <w:div w:id="598760013">
      <w:bodyDiv w:val="1"/>
      <w:marLeft w:val="0"/>
      <w:marRight w:val="0"/>
      <w:marTop w:val="0"/>
      <w:marBottom w:val="0"/>
      <w:divBdr>
        <w:top w:val="none" w:sz="0" w:space="0" w:color="auto"/>
        <w:left w:val="none" w:sz="0" w:space="0" w:color="auto"/>
        <w:bottom w:val="none" w:sz="0" w:space="0" w:color="auto"/>
        <w:right w:val="none" w:sz="0" w:space="0" w:color="auto"/>
      </w:divBdr>
    </w:div>
    <w:div w:id="605386768">
      <w:bodyDiv w:val="1"/>
      <w:marLeft w:val="0"/>
      <w:marRight w:val="0"/>
      <w:marTop w:val="0"/>
      <w:marBottom w:val="0"/>
      <w:divBdr>
        <w:top w:val="none" w:sz="0" w:space="0" w:color="auto"/>
        <w:left w:val="none" w:sz="0" w:space="0" w:color="auto"/>
        <w:bottom w:val="none" w:sz="0" w:space="0" w:color="auto"/>
        <w:right w:val="none" w:sz="0" w:space="0" w:color="auto"/>
      </w:divBdr>
    </w:div>
    <w:div w:id="607664686">
      <w:bodyDiv w:val="1"/>
      <w:marLeft w:val="0"/>
      <w:marRight w:val="0"/>
      <w:marTop w:val="0"/>
      <w:marBottom w:val="0"/>
      <w:divBdr>
        <w:top w:val="none" w:sz="0" w:space="0" w:color="auto"/>
        <w:left w:val="none" w:sz="0" w:space="0" w:color="auto"/>
        <w:bottom w:val="none" w:sz="0" w:space="0" w:color="auto"/>
        <w:right w:val="none" w:sz="0" w:space="0" w:color="auto"/>
      </w:divBdr>
    </w:div>
    <w:div w:id="612589381">
      <w:bodyDiv w:val="1"/>
      <w:marLeft w:val="0"/>
      <w:marRight w:val="0"/>
      <w:marTop w:val="0"/>
      <w:marBottom w:val="0"/>
      <w:divBdr>
        <w:top w:val="none" w:sz="0" w:space="0" w:color="auto"/>
        <w:left w:val="none" w:sz="0" w:space="0" w:color="auto"/>
        <w:bottom w:val="none" w:sz="0" w:space="0" w:color="auto"/>
        <w:right w:val="none" w:sz="0" w:space="0" w:color="auto"/>
      </w:divBdr>
    </w:div>
    <w:div w:id="616909923">
      <w:bodyDiv w:val="1"/>
      <w:marLeft w:val="0"/>
      <w:marRight w:val="0"/>
      <w:marTop w:val="0"/>
      <w:marBottom w:val="0"/>
      <w:divBdr>
        <w:top w:val="none" w:sz="0" w:space="0" w:color="auto"/>
        <w:left w:val="none" w:sz="0" w:space="0" w:color="auto"/>
        <w:bottom w:val="none" w:sz="0" w:space="0" w:color="auto"/>
        <w:right w:val="none" w:sz="0" w:space="0" w:color="auto"/>
      </w:divBdr>
    </w:div>
    <w:div w:id="620692220">
      <w:bodyDiv w:val="1"/>
      <w:marLeft w:val="0"/>
      <w:marRight w:val="0"/>
      <w:marTop w:val="0"/>
      <w:marBottom w:val="0"/>
      <w:divBdr>
        <w:top w:val="none" w:sz="0" w:space="0" w:color="auto"/>
        <w:left w:val="none" w:sz="0" w:space="0" w:color="auto"/>
        <w:bottom w:val="none" w:sz="0" w:space="0" w:color="auto"/>
        <w:right w:val="none" w:sz="0" w:space="0" w:color="auto"/>
      </w:divBdr>
    </w:div>
    <w:div w:id="625698375">
      <w:bodyDiv w:val="1"/>
      <w:marLeft w:val="0"/>
      <w:marRight w:val="0"/>
      <w:marTop w:val="0"/>
      <w:marBottom w:val="0"/>
      <w:divBdr>
        <w:top w:val="none" w:sz="0" w:space="0" w:color="auto"/>
        <w:left w:val="none" w:sz="0" w:space="0" w:color="auto"/>
        <w:bottom w:val="none" w:sz="0" w:space="0" w:color="auto"/>
        <w:right w:val="none" w:sz="0" w:space="0" w:color="auto"/>
      </w:divBdr>
    </w:div>
    <w:div w:id="631181512">
      <w:bodyDiv w:val="1"/>
      <w:marLeft w:val="0"/>
      <w:marRight w:val="0"/>
      <w:marTop w:val="0"/>
      <w:marBottom w:val="0"/>
      <w:divBdr>
        <w:top w:val="none" w:sz="0" w:space="0" w:color="auto"/>
        <w:left w:val="none" w:sz="0" w:space="0" w:color="auto"/>
        <w:bottom w:val="none" w:sz="0" w:space="0" w:color="auto"/>
        <w:right w:val="none" w:sz="0" w:space="0" w:color="auto"/>
      </w:divBdr>
    </w:div>
    <w:div w:id="635110354">
      <w:bodyDiv w:val="1"/>
      <w:marLeft w:val="0"/>
      <w:marRight w:val="0"/>
      <w:marTop w:val="0"/>
      <w:marBottom w:val="0"/>
      <w:divBdr>
        <w:top w:val="none" w:sz="0" w:space="0" w:color="auto"/>
        <w:left w:val="none" w:sz="0" w:space="0" w:color="auto"/>
        <w:bottom w:val="none" w:sz="0" w:space="0" w:color="auto"/>
        <w:right w:val="none" w:sz="0" w:space="0" w:color="auto"/>
      </w:divBdr>
    </w:div>
    <w:div w:id="639113473">
      <w:bodyDiv w:val="1"/>
      <w:marLeft w:val="0"/>
      <w:marRight w:val="0"/>
      <w:marTop w:val="0"/>
      <w:marBottom w:val="0"/>
      <w:divBdr>
        <w:top w:val="none" w:sz="0" w:space="0" w:color="auto"/>
        <w:left w:val="none" w:sz="0" w:space="0" w:color="auto"/>
        <w:bottom w:val="none" w:sz="0" w:space="0" w:color="auto"/>
        <w:right w:val="none" w:sz="0" w:space="0" w:color="auto"/>
      </w:divBdr>
    </w:div>
    <w:div w:id="640622768">
      <w:bodyDiv w:val="1"/>
      <w:marLeft w:val="0"/>
      <w:marRight w:val="0"/>
      <w:marTop w:val="0"/>
      <w:marBottom w:val="0"/>
      <w:divBdr>
        <w:top w:val="none" w:sz="0" w:space="0" w:color="auto"/>
        <w:left w:val="none" w:sz="0" w:space="0" w:color="auto"/>
        <w:bottom w:val="none" w:sz="0" w:space="0" w:color="auto"/>
        <w:right w:val="none" w:sz="0" w:space="0" w:color="auto"/>
      </w:divBdr>
    </w:div>
    <w:div w:id="651494534">
      <w:bodyDiv w:val="1"/>
      <w:marLeft w:val="0"/>
      <w:marRight w:val="0"/>
      <w:marTop w:val="0"/>
      <w:marBottom w:val="0"/>
      <w:divBdr>
        <w:top w:val="none" w:sz="0" w:space="0" w:color="auto"/>
        <w:left w:val="none" w:sz="0" w:space="0" w:color="auto"/>
        <w:bottom w:val="none" w:sz="0" w:space="0" w:color="auto"/>
        <w:right w:val="none" w:sz="0" w:space="0" w:color="auto"/>
      </w:divBdr>
    </w:div>
    <w:div w:id="651715116">
      <w:bodyDiv w:val="1"/>
      <w:marLeft w:val="0"/>
      <w:marRight w:val="0"/>
      <w:marTop w:val="0"/>
      <w:marBottom w:val="0"/>
      <w:divBdr>
        <w:top w:val="none" w:sz="0" w:space="0" w:color="auto"/>
        <w:left w:val="none" w:sz="0" w:space="0" w:color="auto"/>
        <w:bottom w:val="none" w:sz="0" w:space="0" w:color="auto"/>
        <w:right w:val="none" w:sz="0" w:space="0" w:color="auto"/>
      </w:divBdr>
    </w:div>
    <w:div w:id="652374969">
      <w:bodyDiv w:val="1"/>
      <w:marLeft w:val="0"/>
      <w:marRight w:val="0"/>
      <w:marTop w:val="0"/>
      <w:marBottom w:val="0"/>
      <w:divBdr>
        <w:top w:val="none" w:sz="0" w:space="0" w:color="auto"/>
        <w:left w:val="none" w:sz="0" w:space="0" w:color="auto"/>
        <w:bottom w:val="none" w:sz="0" w:space="0" w:color="auto"/>
        <w:right w:val="none" w:sz="0" w:space="0" w:color="auto"/>
      </w:divBdr>
    </w:div>
    <w:div w:id="656417552">
      <w:bodyDiv w:val="1"/>
      <w:marLeft w:val="0"/>
      <w:marRight w:val="0"/>
      <w:marTop w:val="0"/>
      <w:marBottom w:val="0"/>
      <w:divBdr>
        <w:top w:val="none" w:sz="0" w:space="0" w:color="auto"/>
        <w:left w:val="none" w:sz="0" w:space="0" w:color="auto"/>
        <w:bottom w:val="none" w:sz="0" w:space="0" w:color="auto"/>
        <w:right w:val="none" w:sz="0" w:space="0" w:color="auto"/>
      </w:divBdr>
    </w:div>
    <w:div w:id="657422473">
      <w:bodyDiv w:val="1"/>
      <w:marLeft w:val="0"/>
      <w:marRight w:val="0"/>
      <w:marTop w:val="0"/>
      <w:marBottom w:val="0"/>
      <w:divBdr>
        <w:top w:val="none" w:sz="0" w:space="0" w:color="auto"/>
        <w:left w:val="none" w:sz="0" w:space="0" w:color="auto"/>
        <w:bottom w:val="none" w:sz="0" w:space="0" w:color="auto"/>
        <w:right w:val="none" w:sz="0" w:space="0" w:color="auto"/>
      </w:divBdr>
    </w:div>
    <w:div w:id="661079279">
      <w:bodyDiv w:val="1"/>
      <w:marLeft w:val="0"/>
      <w:marRight w:val="0"/>
      <w:marTop w:val="0"/>
      <w:marBottom w:val="0"/>
      <w:divBdr>
        <w:top w:val="none" w:sz="0" w:space="0" w:color="auto"/>
        <w:left w:val="none" w:sz="0" w:space="0" w:color="auto"/>
        <w:bottom w:val="none" w:sz="0" w:space="0" w:color="auto"/>
        <w:right w:val="none" w:sz="0" w:space="0" w:color="auto"/>
      </w:divBdr>
    </w:div>
    <w:div w:id="670571177">
      <w:bodyDiv w:val="1"/>
      <w:marLeft w:val="0"/>
      <w:marRight w:val="0"/>
      <w:marTop w:val="0"/>
      <w:marBottom w:val="0"/>
      <w:divBdr>
        <w:top w:val="none" w:sz="0" w:space="0" w:color="auto"/>
        <w:left w:val="none" w:sz="0" w:space="0" w:color="auto"/>
        <w:bottom w:val="none" w:sz="0" w:space="0" w:color="auto"/>
        <w:right w:val="none" w:sz="0" w:space="0" w:color="auto"/>
      </w:divBdr>
    </w:div>
    <w:div w:id="682131367">
      <w:bodyDiv w:val="1"/>
      <w:marLeft w:val="0"/>
      <w:marRight w:val="0"/>
      <w:marTop w:val="0"/>
      <w:marBottom w:val="0"/>
      <w:divBdr>
        <w:top w:val="none" w:sz="0" w:space="0" w:color="auto"/>
        <w:left w:val="none" w:sz="0" w:space="0" w:color="auto"/>
        <w:bottom w:val="none" w:sz="0" w:space="0" w:color="auto"/>
        <w:right w:val="none" w:sz="0" w:space="0" w:color="auto"/>
      </w:divBdr>
    </w:div>
    <w:div w:id="684282495">
      <w:bodyDiv w:val="1"/>
      <w:marLeft w:val="0"/>
      <w:marRight w:val="0"/>
      <w:marTop w:val="0"/>
      <w:marBottom w:val="0"/>
      <w:divBdr>
        <w:top w:val="none" w:sz="0" w:space="0" w:color="auto"/>
        <w:left w:val="none" w:sz="0" w:space="0" w:color="auto"/>
        <w:bottom w:val="none" w:sz="0" w:space="0" w:color="auto"/>
        <w:right w:val="none" w:sz="0" w:space="0" w:color="auto"/>
      </w:divBdr>
    </w:div>
    <w:div w:id="684601422">
      <w:bodyDiv w:val="1"/>
      <w:marLeft w:val="0"/>
      <w:marRight w:val="0"/>
      <w:marTop w:val="0"/>
      <w:marBottom w:val="0"/>
      <w:divBdr>
        <w:top w:val="none" w:sz="0" w:space="0" w:color="auto"/>
        <w:left w:val="none" w:sz="0" w:space="0" w:color="auto"/>
        <w:bottom w:val="none" w:sz="0" w:space="0" w:color="auto"/>
        <w:right w:val="none" w:sz="0" w:space="0" w:color="auto"/>
      </w:divBdr>
    </w:div>
    <w:div w:id="692196994">
      <w:bodyDiv w:val="1"/>
      <w:marLeft w:val="0"/>
      <w:marRight w:val="0"/>
      <w:marTop w:val="0"/>
      <w:marBottom w:val="0"/>
      <w:divBdr>
        <w:top w:val="none" w:sz="0" w:space="0" w:color="auto"/>
        <w:left w:val="none" w:sz="0" w:space="0" w:color="auto"/>
        <w:bottom w:val="none" w:sz="0" w:space="0" w:color="auto"/>
        <w:right w:val="none" w:sz="0" w:space="0" w:color="auto"/>
      </w:divBdr>
    </w:div>
    <w:div w:id="693457503">
      <w:bodyDiv w:val="1"/>
      <w:marLeft w:val="0"/>
      <w:marRight w:val="0"/>
      <w:marTop w:val="0"/>
      <w:marBottom w:val="0"/>
      <w:divBdr>
        <w:top w:val="none" w:sz="0" w:space="0" w:color="auto"/>
        <w:left w:val="none" w:sz="0" w:space="0" w:color="auto"/>
        <w:bottom w:val="none" w:sz="0" w:space="0" w:color="auto"/>
        <w:right w:val="none" w:sz="0" w:space="0" w:color="auto"/>
      </w:divBdr>
    </w:div>
    <w:div w:id="699937758">
      <w:bodyDiv w:val="1"/>
      <w:marLeft w:val="0"/>
      <w:marRight w:val="0"/>
      <w:marTop w:val="0"/>
      <w:marBottom w:val="0"/>
      <w:divBdr>
        <w:top w:val="none" w:sz="0" w:space="0" w:color="auto"/>
        <w:left w:val="none" w:sz="0" w:space="0" w:color="auto"/>
        <w:bottom w:val="none" w:sz="0" w:space="0" w:color="auto"/>
        <w:right w:val="none" w:sz="0" w:space="0" w:color="auto"/>
      </w:divBdr>
    </w:div>
    <w:div w:id="707028310">
      <w:bodyDiv w:val="1"/>
      <w:marLeft w:val="0"/>
      <w:marRight w:val="0"/>
      <w:marTop w:val="0"/>
      <w:marBottom w:val="0"/>
      <w:divBdr>
        <w:top w:val="none" w:sz="0" w:space="0" w:color="auto"/>
        <w:left w:val="none" w:sz="0" w:space="0" w:color="auto"/>
        <w:bottom w:val="none" w:sz="0" w:space="0" w:color="auto"/>
        <w:right w:val="none" w:sz="0" w:space="0" w:color="auto"/>
      </w:divBdr>
    </w:div>
    <w:div w:id="709498437">
      <w:bodyDiv w:val="1"/>
      <w:marLeft w:val="0"/>
      <w:marRight w:val="0"/>
      <w:marTop w:val="0"/>
      <w:marBottom w:val="0"/>
      <w:divBdr>
        <w:top w:val="none" w:sz="0" w:space="0" w:color="auto"/>
        <w:left w:val="none" w:sz="0" w:space="0" w:color="auto"/>
        <w:bottom w:val="none" w:sz="0" w:space="0" w:color="auto"/>
        <w:right w:val="none" w:sz="0" w:space="0" w:color="auto"/>
      </w:divBdr>
    </w:div>
    <w:div w:id="715932859">
      <w:bodyDiv w:val="1"/>
      <w:marLeft w:val="0"/>
      <w:marRight w:val="0"/>
      <w:marTop w:val="0"/>
      <w:marBottom w:val="0"/>
      <w:divBdr>
        <w:top w:val="none" w:sz="0" w:space="0" w:color="auto"/>
        <w:left w:val="none" w:sz="0" w:space="0" w:color="auto"/>
        <w:bottom w:val="none" w:sz="0" w:space="0" w:color="auto"/>
        <w:right w:val="none" w:sz="0" w:space="0" w:color="auto"/>
      </w:divBdr>
    </w:div>
    <w:div w:id="740562430">
      <w:bodyDiv w:val="1"/>
      <w:marLeft w:val="0"/>
      <w:marRight w:val="0"/>
      <w:marTop w:val="0"/>
      <w:marBottom w:val="0"/>
      <w:divBdr>
        <w:top w:val="none" w:sz="0" w:space="0" w:color="auto"/>
        <w:left w:val="none" w:sz="0" w:space="0" w:color="auto"/>
        <w:bottom w:val="none" w:sz="0" w:space="0" w:color="auto"/>
        <w:right w:val="none" w:sz="0" w:space="0" w:color="auto"/>
      </w:divBdr>
    </w:div>
    <w:div w:id="744376297">
      <w:bodyDiv w:val="1"/>
      <w:marLeft w:val="0"/>
      <w:marRight w:val="0"/>
      <w:marTop w:val="0"/>
      <w:marBottom w:val="0"/>
      <w:divBdr>
        <w:top w:val="none" w:sz="0" w:space="0" w:color="auto"/>
        <w:left w:val="none" w:sz="0" w:space="0" w:color="auto"/>
        <w:bottom w:val="none" w:sz="0" w:space="0" w:color="auto"/>
        <w:right w:val="none" w:sz="0" w:space="0" w:color="auto"/>
      </w:divBdr>
    </w:div>
    <w:div w:id="749079428">
      <w:bodyDiv w:val="1"/>
      <w:marLeft w:val="0"/>
      <w:marRight w:val="0"/>
      <w:marTop w:val="0"/>
      <w:marBottom w:val="0"/>
      <w:divBdr>
        <w:top w:val="none" w:sz="0" w:space="0" w:color="auto"/>
        <w:left w:val="none" w:sz="0" w:space="0" w:color="auto"/>
        <w:bottom w:val="none" w:sz="0" w:space="0" w:color="auto"/>
        <w:right w:val="none" w:sz="0" w:space="0" w:color="auto"/>
      </w:divBdr>
    </w:div>
    <w:div w:id="750346604">
      <w:bodyDiv w:val="1"/>
      <w:marLeft w:val="0"/>
      <w:marRight w:val="0"/>
      <w:marTop w:val="0"/>
      <w:marBottom w:val="0"/>
      <w:divBdr>
        <w:top w:val="none" w:sz="0" w:space="0" w:color="auto"/>
        <w:left w:val="none" w:sz="0" w:space="0" w:color="auto"/>
        <w:bottom w:val="none" w:sz="0" w:space="0" w:color="auto"/>
        <w:right w:val="none" w:sz="0" w:space="0" w:color="auto"/>
      </w:divBdr>
    </w:div>
    <w:div w:id="764494083">
      <w:bodyDiv w:val="1"/>
      <w:marLeft w:val="0"/>
      <w:marRight w:val="0"/>
      <w:marTop w:val="0"/>
      <w:marBottom w:val="0"/>
      <w:divBdr>
        <w:top w:val="none" w:sz="0" w:space="0" w:color="auto"/>
        <w:left w:val="none" w:sz="0" w:space="0" w:color="auto"/>
        <w:bottom w:val="none" w:sz="0" w:space="0" w:color="auto"/>
        <w:right w:val="none" w:sz="0" w:space="0" w:color="auto"/>
      </w:divBdr>
    </w:div>
    <w:div w:id="765463796">
      <w:bodyDiv w:val="1"/>
      <w:marLeft w:val="0"/>
      <w:marRight w:val="0"/>
      <w:marTop w:val="0"/>
      <w:marBottom w:val="0"/>
      <w:divBdr>
        <w:top w:val="none" w:sz="0" w:space="0" w:color="auto"/>
        <w:left w:val="none" w:sz="0" w:space="0" w:color="auto"/>
        <w:bottom w:val="none" w:sz="0" w:space="0" w:color="auto"/>
        <w:right w:val="none" w:sz="0" w:space="0" w:color="auto"/>
      </w:divBdr>
    </w:div>
    <w:div w:id="770008501">
      <w:bodyDiv w:val="1"/>
      <w:marLeft w:val="0"/>
      <w:marRight w:val="0"/>
      <w:marTop w:val="0"/>
      <w:marBottom w:val="0"/>
      <w:divBdr>
        <w:top w:val="none" w:sz="0" w:space="0" w:color="auto"/>
        <w:left w:val="none" w:sz="0" w:space="0" w:color="auto"/>
        <w:bottom w:val="none" w:sz="0" w:space="0" w:color="auto"/>
        <w:right w:val="none" w:sz="0" w:space="0" w:color="auto"/>
      </w:divBdr>
    </w:div>
    <w:div w:id="778918000">
      <w:bodyDiv w:val="1"/>
      <w:marLeft w:val="0"/>
      <w:marRight w:val="0"/>
      <w:marTop w:val="0"/>
      <w:marBottom w:val="0"/>
      <w:divBdr>
        <w:top w:val="none" w:sz="0" w:space="0" w:color="auto"/>
        <w:left w:val="none" w:sz="0" w:space="0" w:color="auto"/>
        <w:bottom w:val="none" w:sz="0" w:space="0" w:color="auto"/>
        <w:right w:val="none" w:sz="0" w:space="0" w:color="auto"/>
      </w:divBdr>
    </w:div>
    <w:div w:id="782388189">
      <w:bodyDiv w:val="1"/>
      <w:marLeft w:val="0"/>
      <w:marRight w:val="0"/>
      <w:marTop w:val="0"/>
      <w:marBottom w:val="0"/>
      <w:divBdr>
        <w:top w:val="none" w:sz="0" w:space="0" w:color="auto"/>
        <w:left w:val="none" w:sz="0" w:space="0" w:color="auto"/>
        <w:bottom w:val="none" w:sz="0" w:space="0" w:color="auto"/>
        <w:right w:val="none" w:sz="0" w:space="0" w:color="auto"/>
      </w:divBdr>
    </w:div>
    <w:div w:id="784926609">
      <w:bodyDiv w:val="1"/>
      <w:marLeft w:val="0"/>
      <w:marRight w:val="0"/>
      <w:marTop w:val="0"/>
      <w:marBottom w:val="0"/>
      <w:divBdr>
        <w:top w:val="none" w:sz="0" w:space="0" w:color="auto"/>
        <w:left w:val="none" w:sz="0" w:space="0" w:color="auto"/>
        <w:bottom w:val="none" w:sz="0" w:space="0" w:color="auto"/>
        <w:right w:val="none" w:sz="0" w:space="0" w:color="auto"/>
      </w:divBdr>
    </w:div>
    <w:div w:id="792552168">
      <w:bodyDiv w:val="1"/>
      <w:marLeft w:val="0"/>
      <w:marRight w:val="0"/>
      <w:marTop w:val="0"/>
      <w:marBottom w:val="0"/>
      <w:divBdr>
        <w:top w:val="none" w:sz="0" w:space="0" w:color="auto"/>
        <w:left w:val="none" w:sz="0" w:space="0" w:color="auto"/>
        <w:bottom w:val="none" w:sz="0" w:space="0" w:color="auto"/>
        <w:right w:val="none" w:sz="0" w:space="0" w:color="auto"/>
      </w:divBdr>
    </w:div>
    <w:div w:id="796334655">
      <w:bodyDiv w:val="1"/>
      <w:marLeft w:val="0"/>
      <w:marRight w:val="0"/>
      <w:marTop w:val="0"/>
      <w:marBottom w:val="0"/>
      <w:divBdr>
        <w:top w:val="none" w:sz="0" w:space="0" w:color="auto"/>
        <w:left w:val="none" w:sz="0" w:space="0" w:color="auto"/>
        <w:bottom w:val="none" w:sz="0" w:space="0" w:color="auto"/>
        <w:right w:val="none" w:sz="0" w:space="0" w:color="auto"/>
      </w:divBdr>
    </w:div>
    <w:div w:id="799348200">
      <w:bodyDiv w:val="1"/>
      <w:marLeft w:val="0"/>
      <w:marRight w:val="0"/>
      <w:marTop w:val="0"/>
      <w:marBottom w:val="0"/>
      <w:divBdr>
        <w:top w:val="none" w:sz="0" w:space="0" w:color="auto"/>
        <w:left w:val="none" w:sz="0" w:space="0" w:color="auto"/>
        <w:bottom w:val="none" w:sz="0" w:space="0" w:color="auto"/>
        <w:right w:val="none" w:sz="0" w:space="0" w:color="auto"/>
      </w:divBdr>
    </w:div>
    <w:div w:id="800922622">
      <w:bodyDiv w:val="1"/>
      <w:marLeft w:val="0"/>
      <w:marRight w:val="0"/>
      <w:marTop w:val="0"/>
      <w:marBottom w:val="0"/>
      <w:divBdr>
        <w:top w:val="none" w:sz="0" w:space="0" w:color="auto"/>
        <w:left w:val="none" w:sz="0" w:space="0" w:color="auto"/>
        <w:bottom w:val="none" w:sz="0" w:space="0" w:color="auto"/>
        <w:right w:val="none" w:sz="0" w:space="0" w:color="auto"/>
      </w:divBdr>
    </w:div>
    <w:div w:id="806509777">
      <w:bodyDiv w:val="1"/>
      <w:marLeft w:val="0"/>
      <w:marRight w:val="0"/>
      <w:marTop w:val="0"/>
      <w:marBottom w:val="0"/>
      <w:divBdr>
        <w:top w:val="none" w:sz="0" w:space="0" w:color="auto"/>
        <w:left w:val="none" w:sz="0" w:space="0" w:color="auto"/>
        <w:bottom w:val="none" w:sz="0" w:space="0" w:color="auto"/>
        <w:right w:val="none" w:sz="0" w:space="0" w:color="auto"/>
      </w:divBdr>
      <w:divsChild>
        <w:div w:id="2096200645">
          <w:marLeft w:val="0"/>
          <w:marRight w:val="0"/>
          <w:marTop w:val="0"/>
          <w:marBottom w:val="0"/>
          <w:divBdr>
            <w:top w:val="none" w:sz="0" w:space="0" w:color="auto"/>
            <w:left w:val="none" w:sz="0" w:space="0" w:color="auto"/>
            <w:bottom w:val="none" w:sz="0" w:space="0" w:color="auto"/>
            <w:right w:val="none" w:sz="0" w:space="0" w:color="auto"/>
          </w:divBdr>
        </w:div>
        <w:div w:id="1294142636">
          <w:marLeft w:val="0"/>
          <w:marRight w:val="0"/>
          <w:marTop w:val="0"/>
          <w:marBottom w:val="0"/>
          <w:divBdr>
            <w:top w:val="none" w:sz="0" w:space="0" w:color="auto"/>
            <w:left w:val="none" w:sz="0" w:space="0" w:color="auto"/>
            <w:bottom w:val="none" w:sz="0" w:space="0" w:color="auto"/>
            <w:right w:val="none" w:sz="0" w:space="0" w:color="auto"/>
          </w:divBdr>
          <w:divsChild>
            <w:div w:id="626470637">
              <w:marLeft w:val="0"/>
              <w:marRight w:val="0"/>
              <w:marTop w:val="0"/>
              <w:marBottom w:val="0"/>
              <w:divBdr>
                <w:top w:val="none" w:sz="0" w:space="0" w:color="auto"/>
                <w:left w:val="none" w:sz="0" w:space="0" w:color="auto"/>
                <w:bottom w:val="none" w:sz="0" w:space="0" w:color="auto"/>
                <w:right w:val="none" w:sz="0" w:space="0" w:color="auto"/>
              </w:divBdr>
              <w:divsChild>
                <w:div w:id="773550749">
                  <w:marLeft w:val="0"/>
                  <w:marRight w:val="0"/>
                  <w:marTop w:val="0"/>
                  <w:marBottom w:val="0"/>
                  <w:divBdr>
                    <w:top w:val="none" w:sz="0" w:space="0" w:color="auto"/>
                    <w:left w:val="none" w:sz="0" w:space="0" w:color="auto"/>
                    <w:bottom w:val="none" w:sz="0" w:space="0" w:color="auto"/>
                    <w:right w:val="none" w:sz="0" w:space="0" w:color="auto"/>
                  </w:divBdr>
                  <w:divsChild>
                    <w:div w:id="340201995">
                      <w:marLeft w:val="0"/>
                      <w:marRight w:val="0"/>
                      <w:marTop w:val="0"/>
                      <w:marBottom w:val="0"/>
                      <w:divBdr>
                        <w:top w:val="none" w:sz="0" w:space="0" w:color="auto"/>
                        <w:left w:val="none" w:sz="0" w:space="0" w:color="auto"/>
                        <w:bottom w:val="none" w:sz="0" w:space="0" w:color="auto"/>
                        <w:right w:val="none" w:sz="0" w:space="0" w:color="auto"/>
                      </w:divBdr>
                      <w:divsChild>
                        <w:div w:id="1528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614593">
      <w:bodyDiv w:val="1"/>
      <w:marLeft w:val="0"/>
      <w:marRight w:val="0"/>
      <w:marTop w:val="0"/>
      <w:marBottom w:val="0"/>
      <w:divBdr>
        <w:top w:val="none" w:sz="0" w:space="0" w:color="auto"/>
        <w:left w:val="none" w:sz="0" w:space="0" w:color="auto"/>
        <w:bottom w:val="none" w:sz="0" w:space="0" w:color="auto"/>
        <w:right w:val="none" w:sz="0" w:space="0" w:color="auto"/>
      </w:divBdr>
    </w:div>
    <w:div w:id="820510755">
      <w:bodyDiv w:val="1"/>
      <w:marLeft w:val="0"/>
      <w:marRight w:val="0"/>
      <w:marTop w:val="0"/>
      <w:marBottom w:val="0"/>
      <w:divBdr>
        <w:top w:val="none" w:sz="0" w:space="0" w:color="auto"/>
        <w:left w:val="none" w:sz="0" w:space="0" w:color="auto"/>
        <w:bottom w:val="none" w:sz="0" w:space="0" w:color="auto"/>
        <w:right w:val="none" w:sz="0" w:space="0" w:color="auto"/>
      </w:divBdr>
    </w:div>
    <w:div w:id="821778244">
      <w:bodyDiv w:val="1"/>
      <w:marLeft w:val="0"/>
      <w:marRight w:val="0"/>
      <w:marTop w:val="0"/>
      <w:marBottom w:val="0"/>
      <w:divBdr>
        <w:top w:val="none" w:sz="0" w:space="0" w:color="auto"/>
        <w:left w:val="none" w:sz="0" w:space="0" w:color="auto"/>
        <w:bottom w:val="none" w:sz="0" w:space="0" w:color="auto"/>
        <w:right w:val="none" w:sz="0" w:space="0" w:color="auto"/>
      </w:divBdr>
    </w:div>
    <w:div w:id="825046808">
      <w:bodyDiv w:val="1"/>
      <w:marLeft w:val="0"/>
      <w:marRight w:val="0"/>
      <w:marTop w:val="0"/>
      <w:marBottom w:val="0"/>
      <w:divBdr>
        <w:top w:val="none" w:sz="0" w:space="0" w:color="auto"/>
        <w:left w:val="none" w:sz="0" w:space="0" w:color="auto"/>
        <w:bottom w:val="none" w:sz="0" w:space="0" w:color="auto"/>
        <w:right w:val="none" w:sz="0" w:space="0" w:color="auto"/>
      </w:divBdr>
    </w:div>
    <w:div w:id="828520275">
      <w:bodyDiv w:val="1"/>
      <w:marLeft w:val="0"/>
      <w:marRight w:val="0"/>
      <w:marTop w:val="0"/>
      <w:marBottom w:val="0"/>
      <w:divBdr>
        <w:top w:val="none" w:sz="0" w:space="0" w:color="auto"/>
        <w:left w:val="none" w:sz="0" w:space="0" w:color="auto"/>
        <w:bottom w:val="none" w:sz="0" w:space="0" w:color="auto"/>
        <w:right w:val="none" w:sz="0" w:space="0" w:color="auto"/>
      </w:divBdr>
    </w:div>
    <w:div w:id="82905367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0850679">
      <w:bodyDiv w:val="1"/>
      <w:marLeft w:val="0"/>
      <w:marRight w:val="0"/>
      <w:marTop w:val="0"/>
      <w:marBottom w:val="0"/>
      <w:divBdr>
        <w:top w:val="none" w:sz="0" w:space="0" w:color="auto"/>
        <w:left w:val="none" w:sz="0" w:space="0" w:color="auto"/>
        <w:bottom w:val="none" w:sz="0" w:space="0" w:color="auto"/>
        <w:right w:val="none" w:sz="0" w:space="0" w:color="auto"/>
      </w:divBdr>
    </w:div>
    <w:div w:id="858271842">
      <w:bodyDiv w:val="1"/>
      <w:marLeft w:val="0"/>
      <w:marRight w:val="0"/>
      <w:marTop w:val="0"/>
      <w:marBottom w:val="0"/>
      <w:divBdr>
        <w:top w:val="none" w:sz="0" w:space="0" w:color="auto"/>
        <w:left w:val="none" w:sz="0" w:space="0" w:color="auto"/>
        <w:bottom w:val="none" w:sz="0" w:space="0" w:color="auto"/>
        <w:right w:val="none" w:sz="0" w:space="0" w:color="auto"/>
      </w:divBdr>
    </w:div>
    <w:div w:id="862786313">
      <w:bodyDiv w:val="1"/>
      <w:marLeft w:val="0"/>
      <w:marRight w:val="0"/>
      <w:marTop w:val="0"/>
      <w:marBottom w:val="0"/>
      <w:divBdr>
        <w:top w:val="none" w:sz="0" w:space="0" w:color="auto"/>
        <w:left w:val="none" w:sz="0" w:space="0" w:color="auto"/>
        <w:bottom w:val="none" w:sz="0" w:space="0" w:color="auto"/>
        <w:right w:val="none" w:sz="0" w:space="0" w:color="auto"/>
      </w:divBdr>
    </w:div>
    <w:div w:id="864174010">
      <w:bodyDiv w:val="1"/>
      <w:marLeft w:val="0"/>
      <w:marRight w:val="0"/>
      <w:marTop w:val="0"/>
      <w:marBottom w:val="0"/>
      <w:divBdr>
        <w:top w:val="none" w:sz="0" w:space="0" w:color="auto"/>
        <w:left w:val="none" w:sz="0" w:space="0" w:color="auto"/>
        <w:bottom w:val="none" w:sz="0" w:space="0" w:color="auto"/>
        <w:right w:val="none" w:sz="0" w:space="0" w:color="auto"/>
      </w:divBdr>
    </w:div>
    <w:div w:id="864949135">
      <w:bodyDiv w:val="1"/>
      <w:marLeft w:val="0"/>
      <w:marRight w:val="0"/>
      <w:marTop w:val="0"/>
      <w:marBottom w:val="0"/>
      <w:divBdr>
        <w:top w:val="none" w:sz="0" w:space="0" w:color="auto"/>
        <w:left w:val="none" w:sz="0" w:space="0" w:color="auto"/>
        <w:bottom w:val="none" w:sz="0" w:space="0" w:color="auto"/>
        <w:right w:val="none" w:sz="0" w:space="0" w:color="auto"/>
      </w:divBdr>
    </w:div>
    <w:div w:id="866602610">
      <w:bodyDiv w:val="1"/>
      <w:marLeft w:val="0"/>
      <w:marRight w:val="0"/>
      <w:marTop w:val="0"/>
      <w:marBottom w:val="0"/>
      <w:divBdr>
        <w:top w:val="none" w:sz="0" w:space="0" w:color="auto"/>
        <w:left w:val="none" w:sz="0" w:space="0" w:color="auto"/>
        <w:bottom w:val="none" w:sz="0" w:space="0" w:color="auto"/>
        <w:right w:val="none" w:sz="0" w:space="0" w:color="auto"/>
      </w:divBdr>
    </w:div>
    <w:div w:id="872232334">
      <w:bodyDiv w:val="1"/>
      <w:marLeft w:val="0"/>
      <w:marRight w:val="0"/>
      <w:marTop w:val="0"/>
      <w:marBottom w:val="0"/>
      <w:divBdr>
        <w:top w:val="none" w:sz="0" w:space="0" w:color="auto"/>
        <w:left w:val="none" w:sz="0" w:space="0" w:color="auto"/>
        <w:bottom w:val="none" w:sz="0" w:space="0" w:color="auto"/>
        <w:right w:val="none" w:sz="0" w:space="0" w:color="auto"/>
      </w:divBdr>
    </w:div>
    <w:div w:id="875850846">
      <w:bodyDiv w:val="1"/>
      <w:marLeft w:val="0"/>
      <w:marRight w:val="0"/>
      <w:marTop w:val="0"/>
      <w:marBottom w:val="0"/>
      <w:divBdr>
        <w:top w:val="none" w:sz="0" w:space="0" w:color="auto"/>
        <w:left w:val="none" w:sz="0" w:space="0" w:color="auto"/>
        <w:bottom w:val="none" w:sz="0" w:space="0" w:color="auto"/>
        <w:right w:val="none" w:sz="0" w:space="0" w:color="auto"/>
      </w:divBdr>
    </w:div>
    <w:div w:id="883254691">
      <w:bodyDiv w:val="1"/>
      <w:marLeft w:val="0"/>
      <w:marRight w:val="0"/>
      <w:marTop w:val="0"/>
      <w:marBottom w:val="0"/>
      <w:divBdr>
        <w:top w:val="none" w:sz="0" w:space="0" w:color="auto"/>
        <w:left w:val="none" w:sz="0" w:space="0" w:color="auto"/>
        <w:bottom w:val="none" w:sz="0" w:space="0" w:color="auto"/>
        <w:right w:val="none" w:sz="0" w:space="0" w:color="auto"/>
      </w:divBdr>
    </w:div>
    <w:div w:id="884757520">
      <w:bodyDiv w:val="1"/>
      <w:marLeft w:val="0"/>
      <w:marRight w:val="0"/>
      <w:marTop w:val="0"/>
      <w:marBottom w:val="0"/>
      <w:divBdr>
        <w:top w:val="none" w:sz="0" w:space="0" w:color="auto"/>
        <w:left w:val="none" w:sz="0" w:space="0" w:color="auto"/>
        <w:bottom w:val="none" w:sz="0" w:space="0" w:color="auto"/>
        <w:right w:val="none" w:sz="0" w:space="0" w:color="auto"/>
      </w:divBdr>
    </w:div>
    <w:div w:id="893850139">
      <w:bodyDiv w:val="1"/>
      <w:marLeft w:val="0"/>
      <w:marRight w:val="0"/>
      <w:marTop w:val="0"/>
      <w:marBottom w:val="0"/>
      <w:divBdr>
        <w:top w:val="none" w:sz="0" w:space="0" w:color="auto"/>
        <w:left w:val="none" w:sz="0" w:space="0" w:color="auto"/>
        <w:bottom w:val="none" w:sz="0" w:space="0" w:color="auto"/>
        <w:right w:val="none" w:sz="0" w:space="0" w:color="auto"/>
      </w:divBdr>
    </w:div>
    <w:div w:id="897395997">
      <w:bodyDiv w:val="1"/>
      <w:marLeft w:val="0"/>
      <w:marRight w:val="0"/>
      <w:marTop w:val="0"/>
      <w:marBottom w:val="0"/>
      <w:divBdr>
        <w:top w:val="none" w:sz="0" w:space="0" w:color="auto"/>
        <w:left w:val="none" w:sz="0" w:space="0" w:color="auto"/>
        <w:bottom w:val="none" w:sz="0" w:space="0" w:color="auto"/>
        <w:right w:val="none" w:sz="0" w:space="0" w:color="auto"/>
      </w:divBdr>
    </w:div>
    <w:div w:id="906653463">
      <w:bodyDiv w:val="1"/>
      <w:marLeft w:val="0"/>
      <w:marRight w:val="0"/>
      <w:marTop w:val="0"/>
      <w:marBottom w:val="0"/>
      <w:divBdr>
        <w:top w:val="none" w:sz="0" w:space="0" w:color="auto"/>
        <w:left w:val="none" w:sz="0" w:space="0" w:color="auto"/>
        <w:bottom w:val="none" w:sz="0" w:space="0" w:color="auto"/>
        <w:right w:val="none" w:sz="0" w:space="0" w:color="auto"/>
      </w:divBdr>
    </w:div>
    <w:div w:id="913781650">
      <w:bodyDiv w:val="1"/>
      <w:marLeft w:val="0"/>
      <w:marRight w:val="0"/>
      <w:marTop w:val="0"/>
      <w:marBottom w:val="0"/>
      <w:divBdr>
        <w:top w:val="none" w:sz="0" w:space="0" w:color="auto"/>
        <w:left w:val="none" w:sz="0" w:space="0" w:color="auto"/>
        <w:bottom w:val="none" w:sz="0" w:space="0" w:color="auto"/>
        <w:right w:val="none" w:sz="0" w:space="0" w:color="auto"/>
      </w:divBdr>
    </w:div>
    <w:div w:id="914128413">
      <w:bodyDiv w:val="1"/>
      <w:marLeft w:val="0"/>
      <w:marRight w:val="0"/>
      <w:marTop w:val="0"/>
      <w:marBottom w:val="0"/>
      <w:divBdr>
        <w:top w:val="none" w:sz="0" w:space="0" w:color="auto"/>
        <w:left w:val="none" w:sz="0" w:space="0" w:color="auto"/>
        <w:bottom w:val="none" w:sz="0" w:space="0" w:color="auto"/>
        <w:right w:val="none" w:sz="0" w:space="0" w:color="auto"/>
      </w:divBdr>
      <w:divsChild>
        <w:div w:id="1406536347">
          <w:marLeft w:val="0"/>
          <w:marRight w:val="0"/>
          <w:marTop w:val="0"/>
          <w:marBottom w:val="0"/>
          <w:divBdr>
            <w:top w:val="none" w:sz="0" w:space="0" w:color="auto"/>
            <w:left w:val="none" w:sz="0" w:space="0" w:color="auto"/>
            <w:bottom w:val="none" w:sz="0" w:space="0" w:color="auto"/>
            <w:right w:val="none" w:sz="0" w:space="0" w:color="auto"/>
          </w:divBdr>
        </w:div>
      </w:divsChild>
    </w:div>
    <w:div w:id="917592040">
      <w:bodyDiv w:val="1"/>
      <w:marLeft w:val="0"/>
      <w:marRight w:val="0"/>
      <w:marTop w:val="0"/>
      <w:marBottom w:val="0"/>
      <w:divBdr>
        <w:top w:val="none" w:sz="0" w:space="0" w:color="auto"/>
        <w:left w:val="none" w:sz="0" w:space="0" w:color="auto"/>
        <w:bottom w:val="none" w:sz="0" w:space="0" w:color="auto"/>
        <w:right w:val="none" w:sz="0" w:space="0" w:color="auto"/>
      </w:divBdr>
    </w:div>
    <w:div w:id="926155308">
      <w:bodyDiv w:val="1"/>
      <w:marLeft w:val="0"/>
      <w:marRight w:val="0"/>
      <w:marTop w:val="0"/>
      <w:marBottom w:val="0"/>
      <w:divBdr>
        <w:top w:val="none" w:sz="0" w:space="0" w:color="auto"/>
        <w:left w:val="none" w:sz="0" w:space="0" w:color="auto"/>
        <w:bottom w:val="none" w:sz="0" w:space="0" w:color="auto"/>
        <w:right w:val="none" w:sz="0" w:space="0" w:color="auto"/>
      </w:divBdr>
    </w:div>
    <w:div w:id="936986747">
      <w:bodyDiv w:val="1"/>
      <w:marLeft w:val="0"/>
      <w:marRight w:val="0"/>
      <w:marTop w:val="0"/>
      <w:marBottom w:val="0"/>
      <w:divBdr>
        <w:top w:val="none" w:sz="0" w:space="0" w:color="auto"/>
        <w:left w:val="none" w:sz="0" w:space="0" w:color="auto"/>
        <w:bottom w:val="none" w:sz="0" w:space="0" w:color="auto"/>
        <w:right w:val="none" w:sz="0" w:space="0" w:color="auto"/>
      </w:divBdr>
    </w:div>
    <w:div w:id="940451362">
      <w:bodyDiv w:val="1"/>
      <w:marLeft w:val="0"/>
      <w:marRight w:val="0"/>
      <w:marTop w:val="0"/>
      <w:marBottom w:val="0"/>
      <w:divBdr>
        <w:top w:val="none" w:sz="0" w:space="0" w:color="auto"/>
        <w:left w:val="none" w:sz="0" w:space="0" w:color="auto"/>
        <w:bottom w:val="none" w:sz="0" w:space="0" w:color="auto"/>
        <w:right w:val="none" w:sz="0" w:space="0" w:color="auto"/>
      </w:divBdr>
    </w:div>
    <w:div w:id="946887069">
      <w:bodyDiv w:val="1"/>
      <w:marLeft w:val="0"/>
      <w:marRight w:val="0"/>
      <w:marTop w:val="0"/>
      <w:marBottom w:val="0"/>
      <w:divBdr>
        <w:top w:val="none" w:sz="0" w:space="0" w:color="auto"/>
        <w:left w:val="none" w:sz="0" w:space="0" w:color="auto"/>
        <w:bottom w:val="none" w:sz="0" w:space="0" w:color="auto"/>
        <w:right w:val="none" w:sz="0" w:space="0" w:color="auto"/>
      </w:divBdr>
    </w:div>
    <w:div w:id="948200870">
      <w:bodyDiv w:val="1"/>
      <w:marLeft w:val="0"/>
      <w:marRight w:val="0"/>
      <w:marTop w:val="0"/>
      <w:marBottom w:val="0"/>
      <w:divBdr>
        <w:top w:val="none" w:sz="0" w:space="0" w:color="auto"/>
        <w:left w:val="none" w:sz="0" w:space="0" w:color="auto"/>
        <w:bottom w:val="none" w:sz="0" w:space="0" w:color="auto"/>
        <w:right w:val="none" w:sz="0" w:space="0" w:color="auto"/>
      </w:divBdr>
    </w:div>
    <w:div w:id="954140437">
      <w:bodyDiv w:val="1"/>
      <w:marLeft w:val="0"/>
      <w:marRight w:val="0"/>
      <w:marTop w:val="0"/>
      <w:marBottom w:val="0"/>
      <w:divBdr>
        <w:top w:val="none" w:sz="0" w:space="0" w:color="auto"/>
        <w:left w:val="none" w:sz="0" w:space="0" w:color="auto"/>
        <w:bottom w:val="none" w:sz="0" w:space="0" w:color="auto"/>
        <w:right w:val="none" w:sz="0" w:space="0" w:color="auto"/>
      </w:divBdr>
    </w:div>
    <w:div w:id="960304191">
      <w:bodyDiv w:val="1"/>
      <w:marLeft w:val="0"/>
      <w:marRight w:val="0"/>
      <w:marTop w:val="0"/>
      <w:marBottom w:val="0"/>
      <w:divBdr>
        <w:top w:val="none" w:sz="0" w:space="0" w:color="auto"/>
        <w:left w:val="none" w:sz="0" w:space="0" w:color="auto"/>
        <w:bottom w:val="none" w:sz="0" w:space="0" w:color="auto"/>
        <w:right w:val="none" w:sz="0" w:space="0" w:color="auto"/>
      </w:divBdr>
    </w:div>
    <w:div w:id="960724608">
      <w:bodyDiv w:val="1"/>
      <w:marLeft w:val="0"/>
      <w:marRight w:val="0"/>
      <w:marTop w:val="0"/>
      <w:marBottom w:val="0"/>
      <w:divBdr>
        <w:top w:val="none" w:sz="0" w:space="0" w:color="auto"/>
        <w:left w:val="none" w:sz="0" w:space="0" w:color="auto"/>
        <w:bottom w:val="none" w:sz="0" w:space="0" w:color="auto"/>
        <w:right w:val="none" w:sz="0" w:space="0" w:color="auto"/>
      </w:divBdr>
      <w:divsChild>
        <w:div w:id="1324626836">
          <w:marLeft w:val="0"/>
          <w:marRight w:val="0"/>
          <w:marTop w:val="0"/>
          <w:marBottom w:val="0"/>
          <w:divBdr>
            <w:top w:val="none" w:sz="0" w:space="0" w:color="auto"/>
            <w:left w:val="none" w:sz="0" w:space="0" w:color="auto"/>
            <w:bottom w:val="none" w:sz="0" w:space="0" w:color="auto"/>
            <w:right w:val="none" w:sz="0" w:space="0" w:color="auto"/>
          </w:divBdr>
        </w:div>
      </w:divsChild>
    </w:div>
    <w:div w:id="966013204">
      <w:bodyDiv w:val="1"/>
      <w:marLeft w:val="0"/>
      <w:marRight w:val="0"/>
      <w:marTop w:val="0"/>
      <w:marBottom w:val="0"/>
      <w:divBdr>
        <w:top w:val="none" w:sz="0" w:space="0" w:color="auto"/>
        <w:left w:val="none" w:sz="0" w:space="0" w:color="auto"/>
        <w:bottom w:val="none" w:sz="0" w:space="0" w:color="auto"/>
        <w:right w:val="none" w:sz="0" w:space="0" w:color="auto"/>
      </w:divBdr>
    </w:div>
    <w:div w:id="990327015">
      <w:bodyDiv w:val="1"/>
      <w:marLeft w:val="0"/>
      <w:marRight w:val="0"/>
      <w:marTop w:val="0"/>
      <w:marBottom w:val="0"/>
      <w:divBdr>
        <w:top w:val="none" w:sz="0" w:space="0" w:color="auto"/>
        <w:left w:val="none" w:sz="0" w:space="0" w:color="auto"/>
        <w:bottom w:val="none" w:sz="0" w:space="0" w:color="auto"/>
        <w:right w:val="none" w:sz="0" w:space="0" w:color="auto"/>
      </w:divBdr>
    </w:div>
    <w:div w:id="991564612">
      <w:bodyDiv w:val="1"/>
      <w:marLeft w:val="0"/>
      <w:marRight w:val="0"/>
      <w:marTop w:val="0"/>
      <w:marBottom w:val="0"/>
      <w:divBdr>
        <w:top w:val="none" w:sz="0" w:space="0" w:color="auto"/>
        <w:left w:val="none" w:sz="0" w:space="0" w:color="auto"/>
        <w:bottom w:val="none" w:sz="0" w:space="0" w:color="auto"/>
        <w:right w:val="none" w:sz="0" w:space="0" w:color="auto"/>
      </w:divBdr>
    </w:div>
    <w:div w:id="996688289">
      <w:bodyDiv w:val="1"/>
      <w:marLeft w:val="0"/>
      <w:marRight w:val="0"/>
      <w:marTop w:val="0"/>
      <w:marBottom w:val="0"/>
      <w:divBdr>
        <w:top w:val="none" w:sz="0" w:space="0" w:color="auto"/>
        <w:left w:val="none" w:sz="0" w:space="0" w:color="auto"/>
        <w:bottom w:val="none" w:sz="0" w:space="0" w:color="auto"/>
        <w:right w:val="none" w:sz="0" w:space="0" w:color="auto"/>
      </w:divBdr>
    </w:div>
    <w:div w:id="998460031">
      <w:bodyDiv w:val="1"/>
      <w:marLeft w:val="0"/>
      <w:marRight w:val="0"/>
      <w:marTop w:val="0"/>
      <w:marBottom w:val="0"/>
      <w:divBdr>
        <w:top w:val="none" w:sz="0" w:space="0" w:color="auto"/>
        <w:left w:val="none" w:sz="0" w:space="0" w:color="auto"/>
        <w:bottom w:val="none" w:sz="0" w:space="0" w:color="auto"/>
        <w:right w:val="none" w:sz="0" w:space="0" w:color="auto"/>
      </w:divBdr>
    </w:div>
    <w:div w:id="1000429998">
      <w:bodyDiv w:val="1"/>
      <w:marLeft w:val="0"/>
      <w:marRight w:val="0"/>
      <w:marTop w:val="0"/>
      <w:marBottom w:val="0"/>
      <w:divBdr>
        <w:top w:val="none" w:sz="0" w:space="0" w:color="auto"/>
        <w:left w:val="none" w:sz="0" w:space="0" w:color="auto"/>
        <w:bottom w:val="none" w:sz="0" w:space="0" w:color="auto"/>
        <w:right w:val="none" w:sz="0" w:space="0" w:color="auto"/>
      </w:divBdr>
    </w:div>
    <w:div w:id="1001783330">
      <w:bodyDiv w:val="1"/>
      <w:marLeft w:val="0"/>
      <w:marRight w:val="0"/>
      <w:marTop w:val="0"/>
      <w:marBottom w:val="0"/>
      <w:divBdr>
        <w:top w:val="none" w:sz="0" w:space="0" w:color="auto"/>
        <w:left w:val="none" w:sz="0" w:space="0" w:color="auto"/>
        <w:bottom w:val="none" w:sz="0" w:space="0" w:color="auto"/>
        <w:right w:val="none" w:sz="0" w:space="0" w:color="auto"/>
      </w:divBdr>
    </w:div>
    <w:div w:id="1002506284">
      <w:bodyDiv w:val="1"/>
      <w:marLeft w:val="0"/>
      <w:marRight w:val="0"/>
      <w:marTop w:val="0"/>
      <w:marBottom w:val="0"/>
      <w:divBdr>
        <w:top w:val="none" w:sz="0" w:space="0" w:color="auto"/>
        <w:left w:val="none" w:sz="0" w:space="0" w:color="auto"/>
        <w:bottom w:val="none" w:sz="0" w:space="0" w:color="auto"/>
        <w:right w:val="none" w:sz="0" w:space="0" w:color="auto"/>
      </w:divBdr>
    </w:div>
    <w:div w:id="1009912016">
      <w:bodyDiv w:val="1"/>
      <w:marLeft w:val="0"/>
      <w:marRight w:val="0"/>
      <w:marTop w:val="0"/>
      <w:marBottom w:val="0"/>
      <w:divBdr>
        <w:top w:val="none" w:sz="0" w:space="0" w:color="auto"/>
        <w:left w:val="none" w:sz="0" w:space="0" w:color="auto"/>
        <w:bottom w:val="none" w:sz="0" w:space="0" w:color="auto"/>
        <w:right w:val="none" w:sz="0" w:space="0" w:color="auto"/>
      </w:divBdr>
    </w:div>
    <w:div w:id="1013462184">
      <w:bodyDiv w:val="1"/>
      <w:marLeft w:val="0"/>
      <w:marRight w:val="0"/>
      <w:marTop w:val="0"/>
      <w:marBottom w:val="0"/>
      <w:divBdr>
        <w:top w:val="none" w:sz="0" w:space="0" w:color="auto"/>
        <w:left w:val="none" w:sz="0" w:space="0" w:color="auto"/>
        <w:bottom w:val="none" w:sz="0" w:space="0" w:color="auto"/>
        <w:right w:val="none" w:sz="0" w:space="0" w:color="auto"/>
      </w:divBdr>
    </w:div>
    <w:div w:id="1018626347">
      <w:bodyDiv w:val="1"/>
      <w:marLeft w:val="0"/>
      <w:marRight w:val="0"/>
      <w:marTop w:val="0"/>
      <w:marBottom w:val="0"/>
      <w:divBdr>
        <w:top w:val="none" w:sz="0" w:space="0" w:color="auto"/>
        <w:left w:val="none" w:sz="0" w:space="0" w:color="auto"/>
        <w:bottom w:val="none" w:sz="0" w:space="0" w:color="auto"/>
        <w:right w:val="none" w:sz="0" w:space="0" w:color="auto"/>
      </w:divBdr>
    </w:div>
    <w:div w:id="1026902921">
      <w:bodyDiv w:val="1"/>
      <w:marLeft w:val="0"/>
      <w:marRight w:val="0"/>
      <w:marTop w:val="0"/>
      <w:marBottom w:val="0"/>
      <w:divBdr>
        <w:top w:val="none" w:sz="0" w:space="0" w:color="auto"/>
        <w:left w:val="none" w:sz="0" w:space="0" w:color="auto"/>
        <w:bottom w:val="none" w:sz="0" w:space="0" w:color="auto"/>
        <w:right w:val="none" w:sz="0" w:space="0" w:color="auto"/>
      </w:divBdr>
    </w:div>
    <w:div w:id="1043553160">
      <w:bodyDiv w:val="1"/>
      <w:marLeft w:val="0"/>
      <w:marRight w:val="0"/>
      <w:marTop w:val="0"/>
      <w:marBottom w:val="0"/>
      <w:divBdr>
        <w:top w:val="none" w:sz="0" w:space="0" w:color="auto"/>
        <w:left w:val="none" w:sz="0" w:space="0" w:color="auto"/>
        <w:bottom w:val="none" w:sz="0" w:space="0" w:color="auto"/>
        <w:right w:val="none" w:sz="0" w:space="0" w:color="auto"/>
      </w:divBdr>
    </w:div>
    <w:div w:id="1049184812">
      <w:bodyDiv w:val="1"/>
      <w:marLeft w:val="0"/>
      <w:marRight w:val="0"/>
      <w:marTop w:val="0"/>
      <w:marBottom w:val="0"/>
      <w:divBdr>
        <w:top w:val="none" w:sz="0" w:space="0" w:color="auto"/>
        <w:left w:val="none" w:sz="0" w:space="0" w:color="auto"/>
        <w:bottom w:val="none" w:sz="0" w:space="0" w:color="auto"/>
        <w:right w:val="none" w:sz="0" w:space="0" w:color="auto"/>
      </w:divBdr>
    </w:div>
    <w:div w:id="1050763141">
      <w:bodyDiv w:val="1"/>
      <w:marLeft w:val="0"/>
      <w:marRight w:val="0"/>
      <w:marTop w:val="0"/>
      <w:marBottom w:val="0"/>
      <w:divBdr>
        <w:top w:val="none" w:sz="0" w:space="0" w:color="auto"/>
        <w:left w:val="none" w:sz="0" w:space="0" w:color="auto"/>
        <w:bottom w:val="none" w:sz="0" w:space="0" w:color="auto"/>
        <w:right w:val="none" w:sz="0" w:space="0" w:color="auto"/>
      </w:divBdr>
    </w:div>
    <w:div w:id="1060859718">
      <w:bodyDiv w:val="1"/>
      <w:marLeft w:val="0"/>
      <w:marRight w:val="0"/>
      <w:marTop w:val="0"/>
      <w:marBottom w:val="0"/>
      <w:divBdr>
        <w:top w:val="none" w:sz="0" w:space="0" w:color="auto"/>
        <w:left w:val="none" w:sz="0" w:space="0" w:color="auto"/>
        <w:bottom w:val="none" w:sz="0" w:space="0" w:color="auto"/>
        <w:right w:val="none" w:sz="0" w:space="0" w:color="auto"/>
      </w:divBdr>
    </w:div>
    <w:div w:id="1073241547">
      <w:bodyDiv w:val="1"/>
      <w:marLeft w:val="0"/>
      <w:marRight w:val="0"/>
      <w:marTop w:val="0"/>
      <w:marBottom w:val="0"/>
      <w:divBdr>
        <w:top w:val="none" w:sz="0" w:space="0" w:color="auto"/>
        <w:left w:val="none" w:sz="0" w:space="0" w:color="auto"/>
        <w:bottom w:val="none" w:sz="0" w:space="0" w:color="auto"/>
        <w:right w:val="none" w:sz="0" w:space="0" w:color="auto"/>
      </w:divBdr>
    </w:div>
    <w:div w:id="1078601595">
      <w:bodyDiv w:val="1"/>
      <w:marLeft w:val="0"/>
      <w:marRight w:val="0"/>
      <w:marTop w:val="0"/>
      <w:marBottom w:val="0"/>
      <w:divBdr>
        <w:top w:val="none" w:sz="0" w:space="0" w:color="auto"/>
        <w:left w:val="none" w:sz="0" w:space="0" w:color="auto"/>
        <w:bottom w:val="none" w:sz="0" w:space="0" w:color="auto"/>
        <w:right w:val="none" w:sz="0" w:space="0" w:color="auto"/>
      </w:divBdr>
      <w:divsChild>
        <w:div w:id="2140176328">
          <w:marLeft w:val="0"/>
          <w:marRight w:val="0"/>
          <w:marTop w:val="0"/>
          <w:marBottom w:val="0"/>
          <w:divBdr>
            <w:top w:val="none" w:sz="0" w:space="0" w:color="auto"/>
            <w:left w:val="none" w:sz="0" w:space="0" w:color="auto"/>
            <w:bottom w:val="none" w:sz="0" w:space="0" w:color="auto"/>
            <w:right w:val="none" w:sz="0" w:space="0" w:color="auto"/>
          </w:divBdr>
        </w:div>
      </w:divsChild>
    </w:div>
    <w:div w:id="1080256649">
      <w:bodyDiv w:val="1"/>
      <w:marLeft w:val="0"/>
      <w:marRight w:val="0"/>
      <w:marTop w:val="0"/>
      <w:marBottom w:val="0"/>
      <w:divBdr>
        <w:top w:val="none" w:sz="0" w:space="0" w:color="auto"/>
        <w:left w:val="none" w:sz="0" w:space="0" w:color="auto"/>
        <w:bottom w:val="none" w:sz="0" w:space="0" w:color="auto"/>
        <w:right w:val="none" w:sz="0" w:space="0" w:color="auto"/>
      </w:divBdr>
    </w:div>
    <w:div w:id="1091243364">
      <w:bodyDiv w:val="1"/>
      <w:marLeft w:val="0"/>
      <w:marRight w:val="0"/>
      <w:marTop w:val="0"/>
      <w:marBottom w:val="0"/>
      <w:divBdr>
        <w:top w:val="none" w:sz="0" w:space="0" w:color="auto"/>
        <w:left w:val="none" w:sz="0" w:space="0" w:color="auto"/>
        <w:bottom w:val="none" w:sz="0" w:space="0" w:color="auto"/>
        <w:right w:val="none" w:sz="0" w:space="0" w:color="auto"/>
      </w:divBdr>
    </w:div>
    <w:div w:id="1098600958">
      <w:bodyDiv w:val="1"/>
      <w:marLeft w:val="0"/>
      <w:marRight w:val="0"/>
      <w:marTop w:val="0"/>
      <w:marBottom w:val="0"/>
      <w:divBdr>
        <w:top w:val="none" w:sz="0" w:space="0" w:color="auto"/>
        <w:left w:val="none" w:sz="0" w:space="0" w:color="auto"/>
        <w:bottom w:val="none" w:sz="0" w:space="0" w:color="auto"/>
        <w:right w:val="none" w:sz="0" w:space="0" w:color="auto"/>
      </w:divBdr>
    </w:div>
    <w:div w:id="1107382576">
      <w:bodyDiv w:val="1"/>
      <w:marLeft w:val="0"/>
      <w:marRight w:val="0"/>
      <w:marTop w:val="0"/>
      <w:marBottom w:val="0"/>
      <w:divBdr>
        <w:top w:val="none" w:sz="0" w:space="0" w:color="auto"/>
        <w:left w:val="none" w:sz="0" w:space="0" w:color="auto"/>
        <w:bottom w:val="none" w:sz="0" w:space="0" w:color="auto"/>
        <w:right w:val="none" w:sz="0" w:space="0" w:color="auto"/>
      </w:divBdr>
    </w:div>
    <w:div w:id="1108114402">
      <w:bodyDiv w:val="1"/>
      <w:marLeft w:val="0"/>
      <w:marRight w:val="0"/>
      <w:marTop w:val="0"/>
      <w:marBottom w:val="0"/>
      <w:divBdr>
        <w:top w:val="none" w:sz="0" w:space="0" w:color="auto"/>
        <w:left w:val="none" w:sz="0" w:space="0" w:color="auto"/>
        <w:bottom w:val="none" w:sz="0" w:space="0" w:color="auto"/>
        <w:right w:val="none" w:sz="0" w:space="0" w:color="auto"/>
      </w:divBdr>
    </w:div>
    <w:div w:id="1115832873">
      <w:bodyDiv w:val="1"/>
      <w:marLeft w:val="0"/>
      <w:marRight w:val="0"/>
      <w:marTop w:val="0"/>
      <w:marBottom w:val="0"/>
      <w:divBdr>
        <w:top w:val="none" w:sz="0" w:space="0" w:color="auto"/>
        <w:left w:val="none" w:sz="0" w:space="0" w:color="auto"/>
        <w:bottom w:val="none" w:sz="0" w:space="0" w:color="auto"/>
        <w:right w:val="none" w:sz="0" w:space="0" w:color="auto"/>
      </w:divBdr>
    </w:div>
    <w:div w:id="1119184902">
      <w:bodyDiv w:val="1"/>
      <w:marLeft w:val="0"/>
      <w:marRight w:val="0"/>
      <w:marTop w:val="0"/>
      <w:marBottom w:val="0"/>
      <w:divBdr>
        <w:top w:val="none" w:sz="0" w:space="0" w:color="auto"/>
        <w:left w:val="none" w:sz="0" w:space="0" w:color="auto"/>
        <w:bottom w:val="none" w:sz="0" w:space="0" w:color="auto"/>
        <w:right w:val="none" w:sz="0" w:space="0" w:color="auto"/>
      </w:divBdr>
    </w:div>
    <w:div w:id="1125271439">
      <w:bodyDiv w:val="1"/>
      <w:marLeft w:val="0"/>
      <w:marRight w:val="0"/>
      <w:marTop w:val="0"/>
      <w:marBottom w:val="0"/>
      <w:divBdr>
        <w:top w:val="none" w:sz="0" w:space="0" w:color="auto"/>
        <w:left w:val="none" w:sz="0" w:space="0" w:color="auto"/>
        <w:bottom w:val="none" w:sz="0" w:space="0" w:color="auto"/>
        <w:right w:val="none" w:sz="0" w:space="0" w:color="auto"/>
      </w:divBdr>
    </w:div>
    <w:div w:id="1132552120">
      <w:bodyDiv w:val="1"/>
      <w:marLeft w:val="0"/>
      <w:marRight w:val="0"/>
      <w:marTop w:val="0"/>
      <w:marBottom w:val="0"/>
      <w:divBdr>
        <w:top w:val="none" w:sz="0" w:space="0" w:color="auto"/>
        <w:left w:val="none" w:sz="0" w:space="0" w:color="auto"/>
        <w:bottom w:val="none" w:sz="0" w:space="0" w:color="auto"/>
        <w:right w:val="none" w:sz="0" w:space="0" w:color="auto"/>
      </w:divBdr>
    </w:div>
    <w:div w:id="1135368267">
      <w:bodyDiv w:val="1"/>
      <w:marLeft w:val="0"/>
      <w:marRight w:val="0"/>
      <w:marTop w:val="0"/>
      <w:marBottom w:val="0"/>
      <w:divBdr>
        <w:top w:val="none" w:sz="0" w:space="0" w:color="auto"/>
        <w:left w:val="none" w:sz="0" w:space="0" w:color="auto"/>
        <w:bottom w:val="none" w:sz="0" w:space="0" w:color="auto"/>
        <w:right w:val="none" w:sz="0" w:space="0" w:color="auto"/>
      </w:divBdr>
    </w:div>
    <w:div w:id="1137576098">
      <w:bodyDiv w:val="1"/>
      <w:marLeft w:val="0"/>
      <w:marRight w:val="0"/>
      <w:marTop w:val="0"/>
      <w:marBottom w:val="0"/>
      <w:divBdr>
        <w:top w:val="none" w:sz="0" w:space="0" w:color="auto"/>
        <w:left w:val="none" w:sz="0" w:space="0" w:color="auto"/>
        <w:bottom w:val="none" w:sz="0" w:space="0" w:color="auto"/>
        <w:right w:val="none" w:sz="0" w:space="0" w:color="auto"/>
      </w:divBdr>
    </w:div>
    <w:div w:id="1140225246">
      <w:bodyDiv w:val="1"/>
      <w:marLeft w:val="0"/>
      <w:marRight w:val="0"/>
      <w:marTop w:val="0"/>
      <w:marBottom w:val="0"/>
      <w:divBdr>
        <w:top w:val="none" w:sz="0" w:space="0" w:color="auto"/>
        <w:left w:val="none" w:sz="0" w:space="0" w:color="auto"/>
        <w:bottom w:val="none" w:sz="0" w:space="0" w:color="auto"/>
        <w:right w:val="none" w:sz="0" w:space="0" w:color="auto"/>
      </w:divBdr>
    </w:div>
    <w:div w:id="1140340179">
      <w:bodyDiv w:val="1"/>
      <w:marLeft w:val="0"/>
      <w:marRight w:val="0"/>
      <w:marTop w:val="0"/>
      <w:marBottom w:val="0"/>
      <w:divBdr>
        <w:top w:val="none" w:sz="0" w:space="0" w:color="auto"/>
        <w:left w:val="none" w:sz="0" w:space="0" w:color="auto"/>
        <w:bottom w:val="none" w:sz="0" w:space="0" w:color="auto"/>
        <w:right w:val="none" w:sz="0" w:space="0" w:color="auto"/>
      </w:divBdr>
    </w:div>
    <w:div w:id="1143698413">
      <w:bodyDiv w:val="1"/>
      <w:marLeft w:val="0"/>
      <w:marRight w:val="0"/>
      <w:marTop w:val="0"/>
      <w:marBottom w:val="0"/>
      <w:divBdr>
        <w:top w:val="none" w:sz="0" w:space="0" w:color="auto"/>
        <w:left w:val="none" w:sz="0" w:space="0" w:color="auto"/>
        <w:bottom w:val="none" w:sz="0" w:space="0" w:color="auto"/>
        <w:right w:val="none" w:sz="0" w:space="0" w:color="auto"/>
      </w:divBdr>
    </w:div>
    <w:div w:id="1147287599">
      <w:bodyDiv w:val="1"/>
      <w:marLeft w:val="0"/>
      <w:marRight w:val="0"/>
      <w:marTop w:val="0"/>
      <w:marBottom w:val="0"/>
      <w:divBdr>
        <w:top w:val="none" w:sz="0" w:space="0" w:color="auto"/>
        <w:left w:val="none" w:sz="0" w:space="0" w:color="auto"/>
        <w:bottom w:val="none" w:sz="0" w:space="0" w:color="auto"/>
        <w:right w:val="none" w:sz="0" w:space="0" w:color="auto"/>
      </w:divBdr>
    </w:div>
    <w:div w:id="1148016865">
      <w:bodyDiv w:val="1"/>
      <w:marLeft w:val="0"/>
      <w:marRight w:val="0"/>
      <w:marTop w:val="0"/>
      <w:marBottom w:val="0"/>
      <w:divBdr>
        <w:top w:val="none" w:sz="0" w:space="0" w:color="auto"/>
        <w:left w:val="none" w:sz="0" w:space="0" w:color="auto"/>
        <w:bottom w:val="none" w:sz="0" w:space="0" w:color="auto"/>
        <w:right w:val="none" w:sz="0" w:space="0" w:color="auto"/>
      </w:divBdr>
    </w:div>
    <w:div w:id="1149981337">
      <w:bodyDiv w:val="1"/>
      <w:marLeft w:val="0"/>
      <w:marRight w:val="0"/>
      <w:marTop w:val="0"/>
      <w:marBottom w:val="0"/>
      <w:divBdr>
        <w:top w:val="none" w:sz="0" w:space="0" w:color="auto"/>
        <w:left w:val="none" w:sz="0" w:space="0" w:color="auto"/>
        <w:bottom w:val="none" w:sz="0" w:space="0" w:color="auto"/>
        <w:right w:val="none" w:sz="0" w:space="0" w:color="auto"/>
      </w:divBdr>
    </w:div>
    <w:div w:id="1160806198">
      <w:bodyDiv w:val="1"/>
      <w:marLeft w:val="0"/>
      <w:marRight w:val="0"/>
      <w:marTop w:val="0"/>
      <w:marBottom w:val="0"/>
      <w:divBdr>
        <w:top w:val="none" w:sz="0" w:space="0" w:color="auto"/>
        <w:left w:val="none" w:sz="0" w:space="0" w:color="auto"/>
        <w:bottom w:val="none" w:sz="0" w:space="0" w:color="auto"/>
        <w:right w:val="none" w:sz="0" w:space="0" w:color="auto"/>
      </w:divBdr>
    </w:div>
    <w:div w:id="1164590201">
      <w:bodyDiv w:val="1"/>
      <w:marLeft w:val="0"/>
      <w:marRight w:val="0"/>
      <w:marTop w:val="0"/>
      <w:marBottom w:val="0"/>
      <w:divBdr>
        <w:top w:val="none" w:sz="0" w:space="0" w:color="auto"/>
        <w:left w:val="none" w:sz="0" w:space="0" w:color="auto"/>
        <w:bottom w:val="none" w:sz="0" w:space="0" w:color="auto"/>
        <w:right w:val="none" w:sz="0" w:space="0" w:color="auto"/>
      </w:divBdr>
    </w:div>
    <w:div w:id="1165898860">
      <w:bodyDiv w:val="1"/>
      <w:marLeft w:val="0"/>
      <w:marRight w:val="0"/>
      <w:marTop w:val="0"/>
      <w:marBottom w:val="0"/>
      <w:divBdr>
        <w:top w:val="none" w:sz="0" w:space="0" w:color="auto"/>
        <w:left w:val="none" w:sz="0" w:space="0" w:color="auto"/>
        <w:bottom w:val="none" w:sz="0" w:space="0" w:color="auto"/>
        <w:right w:val="none" w:sz="0" w:space="0" w:color="auto"/>
      </w:divBdr>
    </w:div>
    <w:div w:id="1167865754">
      <w:bodyDiv w:val="1"/>
      <w:marLeft w:val="0"/>
      <w:marRight w:val="0"/>
      <w:marTop w:val="0"/>
      <w:marBottom w:val="0"/>
      <w:divBdr>
        <w:top w:val="none" w:sz="0" w:space="0" w:color="auto"/>
        <w:left w:val="none" w:sz="0" w:space="0" w:color="auto"/>
        <w:bottom w:val="none" w:sz="0" w:space="0" w:color="auto"/>
        <w:right w:val="none" w:sz="0" w:space="0" w:color="auto"/>
      </w:divBdr>
    </w:div>
    <w:div w:id="1178302976">
      <w:bodyDiv w:val="1"/>
      <w:marLeft w:val="0"/>
      <w:marRight w:val="0"/>
      <w:marTop w:val="0"/>
      <w:marBottom w:val="0"/>
      <w:divBdr>
        <w:top w:val="none" w:sz="0" w:space="0" w:color="auto"/>
        <w:left w:val="none" w:sz="0" w:space="0" w:color="auto"/>
        <w:bottom w:val="none" w:sz="0" w:space="0" w:color="auto"/>
        <w:right w:val="none" w:sz="0" w:space="0" w:color="auto"/>
      </w:divBdr>
    </w:div>
    <w:div w:id="1182427374">
      <w:bodyDiv w:val="1"/>
      <w:marLeft w:val="0"/>
      <w:marRight w:val="0"/>
      <w:marTop w:val="0"/>
      <w:marBottom w:val="0"/>
      <w:divBdr>
        <w:top w:val="none" w:sz="0" w:space="0" w:color="auto"/>
        <w:left w:val="none" w:sz="0" w:space="0" w:color="auto"/>
        <w:bottom w:val="none" w:sz="0" w:space="0" w:color="auto"/>
        <w:right w:val="none" w:sz="0" w:space="0" w:color="auto"/>
      </w:divBdr>
    </w:div>
    <w:div w:id="1186482170">
      <w:bodyDiv w:val="1"/>
      <w:marLeft w:val="0"/>
      <w:marRight w:val="0"/>
      <w:marTop w:val="0"/>
      <w:marBottom w:val="0"/>
      <w:divBdr>
        <w:top w:val="none" w:sz="0" w:space="0" w:color="auto"/>
        <w:left w:val="none" w:sz="0" w:space="0" w:color="auto"/>
        <w:bottom w:val="none" w:sz="0" w:space="0" w:color="auto"/>
        <w:right w:val="none" w:sz="0" w:space="0" w:color="auto"/>
      </w:divBdr>
    </w:div>
    <w:div w:id="1193687950">
      <w:bodyDiv w:val="1"/>
      <w:marLeft w:val="0"/>
      <w:marRight w:val="0"/>
      <w:marTop w:val="0"/>
      <w:marBottom w:val="0"/>
      <w:divBdr>
        <w:top w:val="none" w:sz="0" w:space="0" w:color="auto"/>
        <w:left w:val="none" w:sz="0" w:space="0" w:color="auto"/>
        <w:bottom w:val="none" w:sz="0" w:space="0" w:color="auto"/>
        <w:right w:val="none" w:sz="0" w:space="0" w:color="auto"/>
      </w:divBdr>
    </w:div>
    <w:div w:id="1200045239">
      <w:bodyDiv w:val="1"/>
      <w:marLeft w:val="0"/>
      <w:marRight w:val="0"/>
      <w:marTop w:val="0"/>
      <w:marBottom w:val="0"/>
      <w:divBdr>
        <w:top w:val="none" w:sz="0" w:space="0" w:color="auto"/>
        <w:left w:val="none" w:sz="0" w:space="0" w:color="auto"/>
        <w:bottom w:val="none" w:sz="0" w:space="0" w:color="auto"/>
        <w:right w:val="none" w:sz="0" w:space="0" w:color="auto"/>
      </w:divBdr>
    </w:div>
    <w:div w:id="1200586415">
      <w:bodyDiv w:val="1"/>
      <w:marLeft w:val="0"/>
      <w:marRight w:val="0"/>
      <w:marTop w:val="0"/>
      <w:marBottom w:val="0"/>
      <w:divBdr>
        <w:top w:val="none" w:sz="0" w:space="0" w:color="auto"/>
        <w:left w:val="none" w:sz="0" w:space="0" w:color="auto"/>
        <w:bottom w:val="none" w:sz="0" w:space="0" w:color="auto"/>
        <w:right w:val="none" w:sz="0" w:space="0" w:color="auto"/>
      </w:divBdr>
    </w:div>
    <w:div w:id="1203248546">
      <w:bodyDiv w:val="1"/>
      <w:marLeft w:val="0"/>
      <w:marRight w:val="0"/>
      <w:marTop w:val="0"/>
      <w:marBottom w:val="0"/>
      <w:divBdr>
        <w:top w:val="none" w:sz="0" w:space="0" w:color="auto"/>
        <w:left w:val="none" w:sz="0" w:space="0" w:color="auto"/>
        <w:bottom w:val="none" w:sz="0" w:space="0" w:color="auto"/>
        <w:right w:val="none" w:sz="0" w:space="0" w:color="auto"/>
      </w:divBdr>
    </w:div>
    <w:div w:id="1215966638">
      <w:bodyDiv w:val="1"/>
      <w:marLeft w:val="0"/>
      <w:marRight w:val="0"/>
      <w:marTop w:val="0"/>
      <w:marBottom w:val="0"/>
      <w:divBdr>
        <w:top w:val="none" w:sz="0" w:space="0" w:color="auto"/>
        <w:left w:val="none" w:sz="0" w:space="0" w:color="auto"/>
        <w:bottom w:val="none" w:sz="0" w:space="0" w:color="auto"/>
        <w:right w:val="none" w:sz="0" w:space="0" w:color="auto"/>
      </w:divBdr>
    </w:div>
    <w:div w:id="1220171794">
      <w:bodyDiv w:val="1"/>
      <w:marLeft w:val="0"/>
      <w:marRight w:val="0"/>
      <w:marTop w:val="0"/>
      <w:marBottom w:val="0"/>
      <w:divBdr>
        <w:top w:val="none" w:sz="0" w:space="0" w:color="auto"/>
        <w:left w:val="none" w:sz="0" w:space="0" w:color="auto"/>
        <w:bottom w:val="none" w:sz="0" w:space="0" w:color="auto"/>
        <w:right w:val="none" w:sz="0" w:space="0" w:color="auto"/>
      </w:divBdr>
    </w:div>
    <w:div w:id="1226919495">
      <w:bodyDiv w:val="1"/>
      <w:marLeft w:val="0"/>
      <w:marRight w:val="0"/>
      <w:marTop w:val="0"/>
      <w:marBottom w:val="0"/>
      <w:divBdr>
        <w:top w:val="none" w:sz="0" w:space="0" w:color="auto"/>
        <w:left w:val="none" w:sz="0" w:space="0" w:color="auto"/>
        <w:bottom w:val="none" w:sz="0" w:space="0" w:color="auto"/>
        <w:right w:val="none" w:sz="0" w:space="0" w:color="auto"/>
      </w:divBdr>
    </w:div>
    <w:div w:id="1236402314">
      <w:bodyDiv w:val="1"/>
      <w:marLeft w:val="0"/>
      <w:marRight w:val="0"/>
      <w:marTop w:val="0"/>
      <w:marBottom w:val="0"/>
      <w:divBdr>
        <w:top w:val="none" w:sz="0" w:space="0" w:color="auto"/>
        <w:left w:val="none" w:sz="0" w:space="0" w:color="auto"/>
        <w:bottom w:val="none" w:sz="0" w:space="0" w:color="auto"/>
        <w:right w:val="none" w:sz="0" w:space="0" w:color="auto"/>
      </w:divBdr>
    </w:div>
    <w:div w:id="1242836190">
      <w:bodyDiv w:val="1"/>
      <w:marLeft w:val="0"/>
      <w:marRight w:val="0"/>
      <w:marTop w:val="0"/>
      <w:marBottom w:val="0"/>
      <w:divBdr>
        <w:top w:val="none" w:sz="0" w:space="0" w:color="auto"/>
        <w:left w:val="none" w:sz="0" w:space="0" w:color="auto"/>
        <w:bottom w:val="none" w:sz="0" w:space="0" w:color="auto"/>
        <w:right w:val="none" w:sz="0" w:space="0" w:color="auto"/>
      </w:divBdr>
    </w:div>
    <w:div w:id="1244530216">
      <w:bodyDiv w:val="1"/>
      <w:marLeft w:val="0"/>
      <w:marRight w:val="0"/>
      <w:marTop w:val="0"/>
      <w:marBottom w:val="0"/>
      <w:divBdr>
        <w:top w:val="none" w:sz="0" w:space="0" w:color="auto"/>
        <w:left w:val="none" w:sz="0" w:space="0" w:color="auto"/>
        <w:bottom w:val="none" w:sz="0" w:space="0" w:color="auto"/>
        <w:right w:val="none" w:sz="0" w:space="0" w:color="auto"/>
      </w:divBdr>
    </w:div>
    <w:div w:id="1246570113">
      <w:bodyDiv w:val="1"/>
      <w:marLeft w:val="0"/>
      <w:marRight w:val="0"/>
      <w:marTop w:val="0"/>
      <w:marBottom w:val="0"/>
      <w:divBdr>
        <w:top w:val="none" w:sz="0" w:space="0" w:color="auto"/>
        <w:left w:val="none" w:sz="0" w:space="0" w:color="auto"/>
        <w:bottom w:val="none" w:sz="0" w:space="0" w:color="auto"/>
        <w:right w:val="none" w:sz="0" w:space="0" w:color="auto"/>
      </w:divBdr>
    </w:div>
    <w:div w:id="1246691801">
      <w:bodyDiv w:val="1"/>
      <w:marLeft w:val="0"/>
      <w:marRight w:val="0"/>
      <w:marTop w:val="0"/>
      <w:marBottom w:val="0"/>
      <w:divBdr>
        <w:top w:val="none" w:sz="0" w:space="0" w:color="auto"/>
        <w:left w:val="none" w:sz="0" w:space="0" w:color="auto"/>
        <w:bottom w:val="none" w:sz="0" w:space="0" w:color="auto"/>
        <w:right w:val="none" w:sz="0" w:space="0" w:color="auto"/>
      </w:divBdr>
    </w:div>
    <w:div w:id="1247227504">
      <w:bodyDiv w:val="1"/>
      <w:marLeft w:val="0"/>
      <w:marRight w:val="0"/>
      <w:marTop w:val="0"/>
      <w:marBottom w:val="0"/>
      <w:divBdr>
        <w:top w:val="none" w:sz="0" w:space="0" w:color="auto"/>
        <w:left w:val="none" w:sz="0" w:space="0" w:color="auto"/>
        <w:bottom w:val="none" w:sz="0" w:space="0" w:color="auto"/>
        <w:right w:val="none" w:sz="0" w:space="0" w:color="auto"/>
      </w:divBdr>
    </w:div>
    <w:div w:id="1247686508">
      <w:bodyDiv w:val="1"/>
      <w:marLeft w:val="0"/>
      <w:marRight w:val="0"/>
      <w:marTop w:val="0"/>
      <w:marBottom w:val="0"/>
      <w:divBdr>
        <w:top w:val="none" w:sz="0" w:space="0" w:color="auto"/>
        <w:left w:val="none" w:sz="0" w:space="0" w:color="auto"/>
        <w:bottom w:val="none" w:sz="0" w:space="0" w:color="auto"/>
        <w:right w:val="none" w:sz="0" w:space="0" w:color="auto"/>
      </w:divBdr>
    </w:div>
    <w:div w:id="1251545000">
      <w:bodyDiv w:val="1"/>
      <w:marLeft w:val="0"/>
      <w:marRight w:val="0"/>
      <w:marTop w:val="0"/>
      <w:marBottom w:val="0"/>
      <w:divBdr>
        <w:top w:val="none" w:sz="0" w:space="0" w:color="auto"/>
        <w:left w:val="none" w:sz="0" w:space="0" w:color="auto"/>
        <w:bottom w:val="none" w:sz="0" w:space="0" w:color="auto"/>
        <w:right w:val="none" w:sz="0" w:space="0" w:color="auto"/>
      </w:divBdr>
    </w:div>
    <w:div w:id="1253079104">
      <w:bodyDiv w:val="1"/>
      <w:marLeft w:val="0"/>
      <w:marRight w:val="0"/>
      <w:marTop w:val="0"/>
      <w:marBottom w:val="0"/>
      <w:divBdr>
        <w:top w:val="none" w:sz="0" w:space="0" w:color="auto"/>
        <w:left w:val="none" w:sz="0" w:space="0" w:color="auto"/>
        <w:bottom w:val="none" w:sz="0" w:space="0" w:color="auto"/>
        <w:right w:val="none" w:sz="0" w:space="0" w:color="auto"/>
      </w:divBdr>
    </w:div>
    <w:div w:id="1261793424">
      <w:bodyDiv w:val="1"/>
      <w:marLeft w:val="0"/>
      <w:marRight w:val="0"/>
      <w:marTop w:val="0"/>
      <w:marBottom w:val="0"/>
      <w:divBdr>
        <w:top w:val="none" w:sz="0" w:space="0" w:color="auto"/>
        <w:left w:val="none" w:sz="0" w:space="0" w:color="auto"/>
        <w:bottom w:val="none" w:sz="0" w:space="0" w:color="auto"/>
        <w:right w:val="none" w:sz="0" w:space="0" w:color="auto"/>
      </w:divBdr>
    </w:div>
    <w:div w:id="1275596960">
      <w:bodyDiv w:val="1"/>
      <w:marLeft w:val="0"/>
      <w:marRight w:val="0"/>
      <w:marTop w:val="0"/>
      <w:marBottom w:val="0"/>
      <w:divBdr>
        <w:top w:val="none" w:sz="0" w:space="0" w:color="auto"/>
        <w:left w:val="none" w:sz="0" w:space="0" w:color="auto"/>
        <w:bottom w:val="none" w:sz="0" w:space="0" w:color="auto"/>
        <w:right w:val="none" w:sz="0" w:space="0" w:color="auto"/>
      </w:divBdr>
    </w:div>
    <w:div w:id="1282804114">
      <w:bodyDiv w:val="1"/>
      <w:marLeft w:val="0"/>
      <w:marRight w:val="0"/>
      <w:marTop w:val="0"/>
      <w:marBottom w:val="0"/>
      <w:divBdr>
        <w:top w:val="none" w:sz="0" w:space="0" w:color="auto"/>
        <w:left w:val="none" w:sz="0" w:space="0" w:color="auto"/>
        <w:bottom w:val="none" w:sz="0" w:space="0" w:color="auto"/>
        <w:right w:val="none" w:sz="0" w:space="0" w:color="auto"/>
      </w:divBdr>
    </w:div>
    <w:div w:id="1292243557">
      <w:bodyDiv w:val="1"/>
      <w:marLeft w:val="0"/>
      <w:marRight w:val="0"/>
      <w:marTop w:val="0"/>
      <w:marBottom w:val="0"/>
      <w:divBdr>
        <w:top w:val="none" w:sz="0" w:space="0" w:color="auto"/>
        <w:left w:val="none" w:sz="0" w:space="0" w:color="auto"/>
        <w:bottom w:val="none" w:sz="0" w:space="0" w:color="auto"/>
        <w:right w:val="none" w:sz="0" w:space="0" w:color="auto"/>
      </w:divBdr>
    </w:div>
    <w:div w:id="1294798624">
      <w:bodyDiv w:val="1"/>
      <w:marLeft w:val="0"/>
      <w:marRight w:val="0"/>
      <w:marTop w:val="0"/>
      <w:marBottom w:val="0"/>
      <w:divBdr>
        <w:top w:val="none" w:sz="0" w:space="0" w:color="auto"/>
        <w:left w:val="none" w:sz="0" w:space="0" w:color="auto"/>
        <w:bottom w:val="none" w:sz="0" w:space="0" w:color="auto"/>
        <w:right w:val="none" w:sz="0" w:space="0" w:color="auto"/>
      </w:divBdr>
      <w:divsChild>
        <w:div w:id="111560209">
          <w:marLeft w:val="0"/>
          <w:marRight w:val="0"/>
          <w:marTop w:val="0"/>
          <w:marBottom w:val="0"/>
          <w:divBdr>
            <w:top w:val="none" w:sz="0" w:space="0" w:color="auto"/>
            <w:left w:val="none" w:sz="0" w:space="0" w:color="auto"/>
            <w:bottom w:val="none" w:sz="0" w:space="0" w:color="auto"/>
            <w:right w:val="none" w:sz="0" w:space="0" w:color="auto"/>
          </w:divBdr>
        </w:div>
      </w:divsChild>
    </w:div>
    <w:div w:id="1300497957">
      <w:bodyDiv w:val="1"/>
      <w:marLeft w:val="0"/>
      <w:marRight w:val="0"/>
      <w:marTop w:val="0"/>
      <w:marBottom w:val="0"/>
      <w:divBdr>
        <w:top w:val="none" w:sz="0" w:space="0" w:color="auto"/>
        <w:left w:val="none" w:sz="0" w:space="0" w:color="auto"/>
        <w:bottom w:val="none" w:sz="0" w:space="0" w:color="auto"/>
        <w:right w:val="none" w:sz="0" w:space="0" w:color="auto"/>
      </w:divBdr>
    </w:div>
    <w:div w:id="1304963384">
      <w:bodyDiv w:val="1"/>
      <w:marLeft w:val="0"/>
      <w:marRight w:val="0"/>
      <w:marTop w:val="0"/>
      <w:marBottom w:val="0"/>
      <w:divBdr>
        <w:top w:val="none" w:sz="0" w:space="0" w:color="auto"/>
        <w:left w:val="none" w:sz="0" w:space="0" w:color="auto"/>
        <w:bottom w:val="none" w:sz="0" w:space="0" w:color="auto"/>
        <w:right w:val="none" w:sz="0" w:space="0" w:color="auto"/>
      </w:divBdr>
    </w:div>
    <w:div w:id="1306160730">
      <w:bodyDiv w:val="1"/>
      <w:marLeft w:val="0"/>
      <w:marRight w:val="0"/>
      <w:marTop w:val="0"/>
      <w:marBottom w:val="0"/>
      <w:divBdr>
        <w:top w:val="none" w:sz="0" w:space="0" w:color="auto"/>
        <w:left w:val="none" w:sz="0" w:space="0" w:color="auto"/>
        <w:bottom w:val="none" w:sz="0" w:space="0" w:color="auto"/>
        <w:right w:val="none" w:sz="0" w:space="0" w:color="auto"/>
      </w:divBdr>
    </w:div>
    <w:div w:id="1308046963">
      <w:bodyDiv w:val="1"/>
      <w:marLeft w:val="0"/>
      <w:marRight w:val="0"/>
      <w:marTop w:val="0"/>
      <w:marBottom w:val="0"/>
      <w:divBdr>
        <w:top w:val="none" w:sz="0" w:space="0" w:color="auto"/>
        <w:left w:val="none" w:sz="0" w:space="0" w:color="auto"/>
        <w:bottom w:val="none" w:sz="0" w:space="0" w:color="auto"/>
        <w:right w:val="none" w:sz="0" w:space="0" w:color="auto"/>
      </w:divBdr>
    </w:div>
    <w:div w:id="1317877039">
      <w:bodyDiv w:val="1"/>
      <w:marLeft w:val="0"/>
      <w:marRight w:val="0"/>
      <w:marTop w:val="0"/>
      <w:marBottom w:val="0"/>
      <w:divBdr>
        <w:top w:val="none" w:sz="0" w:space="0" w:color="auto"/>
        <w:left w:val="none" w:sz="0" w:space="0" w:color="auto"/>
        <w:bottom w:val="none" w:sz="0" w:space="0" w:color="auto"/>
        <w:right w:val="none" w:sz="0" w:space="0" w:color="auto"/>
      </w:divBdr>
    </w:div>
    <w:div w:id="1318456479">
      <w:bodyDiv w:val="1"/>
      <w:marLeft w:val="0"/>
      <w:marRight w:val="0"/>
      <w:marTop w:val="0"/>
      <w:marBottom w:val="0"/>
      <w:divBdr>
        <w:top w:val="none" w:sz="0" w:space="0" w:color="auto"/>
        <w:left w:val="none" w:sz="0" w:space="0" w:color="auto"/>
        <w:bottom w:val="none" w:sz="0" w:space="0" w:color="auto"/>
        <w:right w:val="none" w:sz="0" w:space="0" w:color="auto"/>
      </w:divBdr>
    </w:div>
    <w:div w:id="1328437047">
      <w:bodyDiv w:val="1"/>
      <w:marLeft w:val="0"/>
      <w:marRight w:val="0"/>
      <w:marTop w:val="0"/>
      <w:marBottom w:val="0"/>
      <w:divBdr>
        <w:top w:val="none" w:sz="0" w:space="0" w:color="auto"/>
        <w:left w:val="none" w:sz="0" w:space="0" w:color="auto"/>
        <w:bottom w:val="none" w:sz="0" w:space="0" w:color="auto"/>
        <w:right w:val="none" w:sz="0" w:space="0" w:color="auto"/>
      </w:divBdr>
    </w:div>
    <w:div w:id="1330211179">
      <w:bodyDiv w:val="1"/>
      <w:marLeft w:val="0"/>
      <w:marRight w:val="0"/>
      <w:marTop w:val="0"/>
      <w:marBottom w:val="0"/>
      <w:divBdr>
        <w:top w:val="none" w:sz="0" w:space="0" w:color="auto"/>
        <w:left w:val="none" w:sz="0" w:space="0" w:color="auto"/>
        <w:bottom w:val="none" w:sz="0" w:space="0" w:color="auto"/>
        <w:right w:val="none" w:sz="0" w:space="0" w:color="auto"/>
      </w:divBdr>
    </w:div>
    <w:div w:id="1343818073">
      <w:bodyDiv w:val="1"/>
      <w:marLeft w:val="0"/>
      <w:marRight w:val="0"/>
      <w:marTop w:val="0"/>
      <w:marBottom w:val="0"/>
      <w:divBdr>
        <w:top w:val="none" w:sz="0" w:space="0" w:color="auto"/>
        <w:left w:val="none" w:sz="0" w:space="0" w:color="auto"/>
        <w:bottom w:val="none" w:sz="0" w:space="0" w:color="auto"/>
        <w:right w:val="none" w:sz="0" w:space="0" w:color="auto"/>
      </w:divBdr>
    </w:div>
    <w:div w:id="1350528317">
      <w:bodyDiv w:val="1"/>
      <w:marLeft w:val="0"/>
      <w:marRight w:val="0"/>
      <w:marTop w:val="0"/>
      <w:marBottom w:val="0"/>
      <w:divBdr>
        <w:top w:val="none" w:sz="0" w:space="0" w:color="auto"/>
        <w:left w:val="none" w:sz="0" w:space="0" w:color="auto"/>
        <w:bottom w:val="none" w:sz="0" w:space="0" w:color="auto"/>
        <w:right w:val="none" w:sz="0" w:space="0" w:color="auto"/>
      </w:divBdr>
    </w:div>
    <w:div w:id="1351493515">
      <w:bodyDiv w:val="1"/>
      <w:marLeft w:val="0"/>
      <w:marRight w:val="0"/>
      <w:marTop w:val="0"/>
      <w:marBottom w:val="0"/>
      <w:divBdr>
        <w:top w:val="none" w:sz="0" w:space="0" w:color="auto"/>
        <w:left w:val="none" w:sz="0" w:space="0" w:color="auto"/>
        <w:bottom w:val="none" w:sz="0" w:space="0" w:color="auto"/>
        <w:right w:val="none" w:sz="0" w:space="0" w:color="auto"/>
      </w:divBdr>
    </w:div>
    <w:div w:id="1352603725">
      <w:bodyDiv w:val="1"/>
      <w:marLeft w:val="0"/>
      <w:marRight w:val="0"/>
      <w:marTop w:val="0"/>
      <w:marBottom w:val="0"/>
      <w:divBdr>
        <w:top w:val="none" w:sz="0" w:space="0" w:color="auto"/>
        <w:left w:val="none" w:sz="0" w:space="0" w:color="auto"/>
        <w:bottom w:val="none" w:sz="0" w:space="0" w:color="auto"/>
        <w:right w:val="none" w:sz="0" w:space="0" w:color="auto"/>
      </w:divBdr>
    </w:div>
    <w:div w:id="1366296297">
      <w:bodyDiv w:val="1"/>
      <w:marLeft w:val="0"/>
      <w:marRight w:val="0"/>
      <w:marTop w:val="0"/>
      <w:marBottom w:val="0"/>
      <w:divBdr>
        <w:top w:val="none" w:sz="0" w:space="0" w:color="auto"/>
        <w:left w:val="none" w:sz="0" w:space="0" w:color="auto"/>
        <w:bottom w:val="none" w:sz="0" w:space="0" w:color="auto"/>
        <w:right w:val="none" w:sz="0" w:space="0" w:color="auto"/>
      </w:divBdr>
    </w:div>
    <w:div w:id="1366755702">
      <w:bodyDiv w:val="1"/>
      <w:marLeft w:val="0"/>
      <w:marRight w:val="0"/>
      <w:marTop w:val="0"/>
      <w:marBottom w:val="0"/>
      <w:divBdr>
        <w:top w:val="none" w:sz="0" w:space="0" w:color="auto"/>
        <w:left w:val="none" w:sz="0" w:space="0" w:color="auto"/>
        <w:bottom w:val="none" w:sz="0" w:space="0" w:color="auto"/>
        <w:right w:val="none" w:sz="0" w:space="0" w:color="auto"/>
      </w:divBdr>
    </w:div>
    <w:div w:id="1367027569">
      <w:bodyDiv w:val="1"/>
      <w:marLeft w:val="0"/>
      <w:marRight w:val="0"/>
      <w:marTop w:val="0"/>
      <w:marBottom w:val="0"/>
      <w:divBdr>
        <w:top w:val="none" w:sz="0" w:space="0" w:color="auto"/>
        <w:left w:val="none" w:sz="0" w:space="0" w:color="auto"/>
        <w:bottom w:val="none" w:sz="0" w:space="0" w:color="auto"/>
        <w:right w:val="none" w:sz="0" w:space="0" w:color="auto"/>
      </w:divBdr>
    </w:div>
    <w:div w:id="1367752422">
      <w:bodyDiv w:val="1"/>
      <w:marLeft w:val="0"/>
      <w:marRight w:val="0"/>
      <w:marTop w:val="0"/>
      <w:marBottom w:val="0"/>
      <w:divBdr>
        <w:top w:val="none" w:sz="0" w:space="0" w:color="auto"/>
        <w:left w:val="none" w:sz="0" w:space="0" w:color="auto"/>
        <w:bottom w:val="none" w:sz="0" w:space="0" w:color="auto"/>
        <w:right w:val="none" w:sz="0" w:space="0" w:color="auto"/>
      </w:divBdr>
    </w:div>
    <w:div w:id="1374115181">
      <w:bodyDiv w:val="1"/>
      <w:marLeft w:val="0"/>
      <w:marRight w:val="0"/>
      <w:marTop w:val="0"/>
      <w:marBottom w:val="0"/>
      <w:divBdr>
        <w:top w:val="none" w:sz="0" w:space="0" w:color="auto"/>
        <w:left w:val="none" w:sz="0" w:space="0" w:color="auto"/>
        <w:bottom w:val="none" w:sz="0" w:space="0" w:color="auto"/>
        <w:right w:val="none" w:sz="0" w:space="0" w:color="auto"/>
      </w:divBdr>
    </w:div>
    <w:div w:id="1374235263">
      <w:bodyDiv w:val="1"/>
      <w:marLeft w:val="0"/>
      <w:marRight w:val="0"/>
      <w:marTop w:val="0"/>
      <w:marBottom w:val="0"/>
      <w:divBdr>
        <w:top w:val="none" w:sz="0" w:space="0" w:color="auto"/>
        <w:left w:val="none" w:sz="0" w:space="0" w:color="auto"/>
        <w:bottom w:val="none" w:sz="0" w:space="0" w:color="auto"/>
        <w:right w:val="none" w:sz="0" w:space="0" w:color="auto"/>
      </w:divBdr>
    </w:div>
    <w:div w:id="1375931408">
      <w:bodyDiv w:val="1"/>
      <w:marLeft w:val="0"/>
      <w:marRight w:val="0"/>
      <w:marTop w:val="0"/>
      <w:marBottom w:val="0"/>
      <w:divBdr>
        <w:top w:val="none" w:sz="0" w:space="0" w:color="auto"/>
        <w:left w:val="none" w:sz="0" w:space="0" w:color="auto"/>
        <w:bottom w:val="none" w:sz="0" w:space="0" w:color="auto"/>
        <w:right w:val="none" w:sz="0" w:space="0" w:color="auto"/>
      </w:divBdr>
      <w:divsChild>
        <w:div w:id="1611471923">
          <w:marLeft w:val="0"/>
          <w:marRight w:val="0"/>
          <w:marTop w:val="0"/>
          <w:marBottom w:val="0"/>
          <w:divBdr>
            <w:top w:val="none" w:sz="0" w:space="0" w:color="auto"/>
            <w:left w:val="none" w:sz="0" w:space="0" w:color="auto"/>
            <w:bottom w:val="none" w:sz="0" w:space="0" w:color="auto"/>
            <w:right w:val="none" w:sz="0" w:space="0" w:color="auto"/>
          </w:divBdr>
          <w:divsChild>
            <w:div w:id="386072965">
              <w:marLeft w:val="0"/>
              <w:marRight w:val="0"/>
              <w:marTop w:val="0"/>
              <w:marBottom w:val="0"/>
              <w:divBdr>
                <w:top w:val="none" w:sz="0" w:space="0" w:color="auto"/>
                <w:left w:val="none" w:sz="0" w:space="0" w:color="auto"/>
                <w:bottom w:val="none" w:sz="0" w:space="0" w:color="auto"/>
                <w:right w:val="none" w:sz="0" w:space="0" w:color="auto"/>
              </w:divBdr>
              <w:divsChild>
                <w:div w:id="1979609256">
                  <w:marLeft w:val="0"/>
                  <w:marRight w:val="0"/>
                  <w:marTop w:val="0"/>
                  <w:marBottom w:val="0"/>
                  <w:divBdr>
                    <w:top w:val="none" w:sz="0" w:space="0" w:color="auto"/>
                    <w:left w:val="none" w:sz="0" w:space="0" w:color="auto"/>
                    <w:bottom w:val="none" w:sz="0" w:space="0" w:color="auto"/>
                    <w:right w:val="none" w:sz="0" w:space="0" w:color="auto"/>
                  </w:divBdr>
                  <w:divsChild>
                    <w:div w:id="3002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4425">
      <w:bodyDiv w:val="1"/>
      <w:marLeft w:val="0"/>
      <w:marRight w:val="0"/>
      <w:marTop w:val="0"/>
      <w:marBottom w:val="0"/>
      <w:divBdr>
        <w:top w:val="none" w:sz="0" w:space="0" w:color="auto"/>
        <w:left w:val="none" w:sz="0" w:space="0" w:color="auto"/>
        <w:bottom w:val="none" w:sz="0" w:space="0" w:color="auto"/>
        <w:right w:val="none" w:sz="0" w:space="0" w:color="auto"/>
      </w:divBdr>
    </w:div>
    <w:div w:id="1383215586">
      <w:bodyDiv w:val="1"/>
      <w:marLeft w:val="0"/>
      <w:marRight w:val="0"/>
      <w:marTop w:val="0"/>
      <w:marBottom w:val="0"/>
      <w:divBdr>
        <w:top w:val="none" w:sz="0" w:space="0" w:color="auto"/>
        <w:left w:val="none" w:sz="0" w:space="0" w:color="auto"/>
        <w:bottom w:val="none" w:sz="0" w:space="0" w:color="auto"/>
        <w:right w:val="none" w:sz="0" w:space="0" w:color="auto"/>
      </w:divBdr>
    </w:div>
    <w:div w:id="1386106258">
      <w:bodyDiv w:val="1"/>
      <w:marLeft w:val="0"/>
      <w:marRight w:val="0"/>
      <w:marTop w:val="0"/>
      <w:marBottom w:val="0"/>
      <w:divBdr>
        <w:top w:val="none" w:sz="0" w:space="0" w:color="auto"/>
        <w:left w:val="none" w:sz="0" w:space="0" w:color="auto"/>
        <w:bottom w:val="none" w:sz="0" w:space="0" w:color="auto"/>
        <w:right w:val="none" w:sz="0" w:space="0" w:color="auto"/>
      </w:divBdr>
    </w:div>
    <w:div w:id="1410496121">
      <w:bodyDiv w:val="1"/>
      <w:marLeft w:val="0"/>
      <w:marRight w:val="0"/>
      <w:marTop w:val="0"/>
      <w:marBottom w:val="0"/>
      <w:divBdr>
        <w:top w:val="none" w:sz="0" w:space="0" w:color="auto"/>
        <w:left w:val="none" w:sz="0" w:space="0" w:color="auto"/>
        <w:bottom w:val="none" w:sz="0" w:space="0" w:color="auto"/>
        <w:right w:val="none" w:sz="0" w:space="0" w:color="auto"/>
      </w:divBdr>
    </w:div>
    <w:div w:id="1417821443">
      <w:bodyDiv w:val="1"/>
      <w:marLeft w:val="0"/>
      <w:marRight w:val="0"/>
      <w:marTop w:val="0"/>
      <w:marBottom w:val="0"/>
      <w:divBdr>
        <w:top w:val="none" w:sz="0" w:space="0" w:color="auto"/>
        <w:left w:val="none" w:sz="0" w:space="0" w:color="auto"/>
        <w:bottom w:val="none" w:sz="0" w:space="0" w:color="auto"/>
        <w:right w:val="none" w:sz="0" w:space="0" w:color="auto"/>
      </w:divBdr>
    </w:div>
    <w:div w:id="1422486954">
      <w:bodyDiv w:val="1"/>
      <w:marLeft w:val="0"/>
      <w:marRight w:val="0"/>
      <w:marTop w:val="0"/>
      <w:marBottom w:val="0"/>
      <w:divBdr>
        <w:top w:val="none" w:sz="0" w:space="0" w:color="auto"/>
        <w:left w:val="none" w:sz="0" w:space="0" w:color="auto"/>
        <w:bottom w:val="none" w:sz="0" w:space="0" w:color="auto"/>
        <w:right w:val="none" w:sz="0" w:space="0" w:color="auto"/>
      </w:divBdr>
    </w:div>
    <w:div w:id="1425032079">
      <w:bodyDiv w:val="1"/>
      <w:marLeft w:val="0"/>
      <w:marRight w:val="0"/>
      <w:marTop w:val="0"/>
      <w:marBottom w:val="0"/>
      <w:divBdr>
        <w:top w:val="none" w:sz="0" w:space="0" w:color="auto"/>
        <w:left w:val="none" w:sz="0" w:space="0" w:color="auto"/>
        <w:bottom w:val="none" w:sz="0" w:space="0" w:color="auto"/>
        <w:right w:val="none" w:sz="0" w:space="0" w:color="auto"/>
      </w:divBdr>
    </w:div>
    <w:div w:id="1430929288">
      <w:bodyDiv w:val="1"/>
      <w:marLeft w:val="0"/>
      <w:marRight w:val="0"/>
      <w:marTop w:val="0"/>
      <w:marBottom w:val="0"/>
      <w:divBdr>
        <w:top w:val="none" w:sz="0" w:space="0" w:color="auto"/>
        <w:left w:val="none" w:sz="0" w:space="0" w:color="auto"/>
        <w:bottom w:val="none" w:sz="0" w:space="0" w:color="auto"/>
        <w:right w:val="none" w:sz="0" w:space="0" w:color="auto"/>
      </w:divBdr>
    </w:div>
    <w:div w:id="1431196563">
      <w:bodyDiv w:val="1"/>
      <w:marLeft w:val="0"/>
      <w:marRight w:val="0"/>
      <w:marTop w:val="0"/>
      <w:marBottom w:val="0"/>
      <w:divBdr>
        <w:top w:val="none" w:sz="0" w:space="0" w:color="auto"/>
        <w:left w:val="none" w:sz="0" w:space="0" w:color="auto"/>
        <w:bottom w:val="none" w:sz="0" w:space="0" w:color="auto"/>
        <w:right w:val="none" w:sz="0" w:space="0" w:color="auto"/>
      </w:divBdr>
    </w:div>
    <w:div w:id="1433237606">
      <w:bodyDiv w:val="1"/>
      <w:marLeft w:val="0"/>
      <w:marRight w:val="0"/>
      <w:marTop w:val="0"/>
      <w:marBottom w:val="0"/>
      <w:divBdr>
        <w:top w:val="none" w:sz="0" w:space="0" w:color="auto"/>
        <w:left w:val="none" w:sz="0" w:space="0" w:color="auto"/>
        <w:bottom w:val="none" w:sz="0" w:space="0" w:color="auto"/>
        <w:right w:val="none" w:sz="0" w:space="0" w:color="auto"/>
      </w:divBdr>
    </w:div>
    <w:div w:id="1433740036">
      <w:bodyDiv w:val="1"/>
      <w:marLeft w:val="0"/>
      <w:marRight w:val="0"/>
      <w:marTop w:val="0"/>
      <w:marBottom w:val="0"/>
      <w:divBdr>
        <w:top w:val="none" w:sz="0" w:space="0" w:color="auto"/>
        <w:left w:val="none" w:sz="0" w:space="0" w:color="auto"/>
        <w:bottom w:val="none" w:sz="0" w:space="0" w:color="auto"/>
        <w:right w:val="none" w:sz="0" w:space="0" w:color="auto"/>
      </w:divBdr>
    </w:div>
    <w:div w:id="1434353332">
      <w:bodyDiv w:val="1"/>
      <w:marLeft w:val="0"/>
      <w:marRight w:val="0"/>
      <w:marTop w:val="0"/>
      <w:marBottom w:val="0"/>
      <w:divBdr>
        <w:top w:val="none" w:sz="0" w:space="0" w:color="auto"/>
        <w:left w:val="none" w:sz="0" w:space="0" w:color="auto"/>
        <w:bottom w:val="none" w:sz="0" w:space="0" w:color="auto"/>
        <w:right w:val="none" w:sz="0" w:space="0" w:color="auto"/>
      </w:divBdr>
    </w:div>
    <w:div w:id="1435592527">
      <w:bodyDiv w:val="1"/>
      <w:marLeft w:val="0"/>
      <w:marRight w:val="0"/>
      <w:marTop w:val="0"/>
      <w:marBottom w:val="0"/>
      <w:divBdr>
        <w:top w:val="none" w:sz="0" w:space="0" w:color="auto"/>
        <w:left w:val="none" w:sz="0" w:space="0" w:color="auto"/>
        <w:bottom w:val="none" w:sz="0" w:space="0" w:color="auto"/>
        <w:right w:val="none" w:sz="0" w:space="0" w:color="auto"/>
      </w:divBdr>
    </w:div>
    <w:div w:id="1440417951">
      <w:bodyDiv w:val="1"/>
      <w:marLeft w:val="0"/>
      <w:marRight w:val="0"/>
      <w:marTop w:val="0"/>
      <w:marBottom w:val="0"/>
      <w:divBdr>
        <w:top w:val="none" w:sz="0" w:space="0" w:color="auto"/>
        <w:left w:val="none" w:sz="0" w:space="0" w:color="auto"/>
        <w:bottom w:val="none" w:sz="0" w:space="0" w:color="auto"/>
        <w:right w:val="none" w:sz="0" w:space="0" w:color="auto"/>
      </w:divBdr>
    </w:div>
    <w:div w:id="1455827915">
      <w:bodyDiv w:val="1"/>
      <w:marLeft w:val="0"/>
      <w:marRight w:val="0"/>
      <w:marTop w:val="0"/>
      <w:marBottom w:val="0"/>
      <w:divBdr>
        <w:top w:val="none" w:sz="0" w:space="0" w:color="auto"/>
        <w:left w:val="none" w:sz="0" w:space="0" w:color="auto"/>
        <w:bottom w:val="none" w:sz="0" w:space="0" w:color="auto"/>
        <w:right w:val="none" w:sz="0" w:space="0" w:color="auto"/>
      </w:divBdr>
    </w:div>
    <w:div w:id="1463303616">
      <w:bodyDiv w:val="1"/>
      <w:marLeft w:val="0"/>
      <w:marRight w:val="0"/>
      <w:marTop w:val="0"/>
      <w:marBottom w:val="0"/>
      <w:divBdr>
        <w:top w:val="none" w:sz="0" w:space="0" w:color="auto"/>
        <w:left w:val="none" w:sz="0" w:space="0" w:color="auto"/>
        <w:bottom w:val="none" w:sz="0" w:space="0" w:color="auto"/>
        <w:right w:val="none" w:sz="0" w:space="0" w:color="auto"/>
      </w:divBdr>
    </w:div>
    <w:div w:id="1464347331">
      <w:bodyDiv w:val="1"/>
      <w:marLeft w:val="0"/>
      <w:marRight w:val="0"/>
      <w:marTop w:val="0"/>
      <w:marBottom w:val="0"/>
      <w:divBdr>
        <w:top w:val="none" w:sz="0" w:space="0" w:color="auto"/>
        <w:left w:val="none" w:sz="0" w:space="0" w:color="auto"/>
        <w:bottom w:val="none" w:sz="0" w:space="0" w:color="auto"/>
        <w:right w:val="none" w:sz="0" w:space="0" w:color="auto"/>
      </w:divBdr>
      <w:divsChild>
        <w:div w:id="1547258914">
          <w:marLeft w:val="0"/>
          <w:marRight w:val="0"/>
          <w:marTop w:val="0"/>
          <w:marBottom w:val="0"/>
          <w:divBdr>
            <w:top w:val="none" w:sz="0" w:space="0" w:color="auto"/>
            <w:left w:val="none" w:sz="0" w:space="0" w:color="auto"/>
            <w:bottom w:val="none" w:sz="0" w:space="0" w:color="auto"/>
            <w:right w:val="none" w:sz="0" w:space="0" w:color="auto"/>
          </w:divBdr>
          <w:divsChild>
            <w:div w:id="915551612">
              <w:marLeft w:val="0"/>
              <w:marRight w:val="0"/>
              <w:marTop w:val="0"/>
              <w:marBottom w:val="0"/>
              <w:divBdr>
                <w:top w:val="none" w:sz="0" w:space="0" w:color="auto"/>
                <w:left w:val="none" w:sz="0" w:space="0" w:color="auto"/>
                <w:bottom w:val="none" w:sz="0" w:space="0" w:color="auto"/>
                <w:right w:val="none" w:sz="0" w:space="0" w:color="auto"/>
              </w:divBdr>
              <w:divsChild>
                <w:div w:id="213394095">
                  <w:marLeft w:val="0"/>
                  <w:marRight w:val="0"/>
                  <w:marTop w:val="0"/>
                  <w:marBottom w:val="0"/>
                  <w:divBdr>
                    <w:top w:val="none" w:sz="0" w:space="0" w:color="auto"/>
                    <w:left w:val="none" w:sz="0" w:space="0" w:color="auto"/>
                    <w:bottom w:val="none" w:sz="0" w:space="0" w:color="auto"/>
                    <w:right w:val="none" w:sz="0" w:space="0" w:color="auto"/>
                  </w:divBdr>
                  <w:divsChild>
                    <w:div w:id="1224370153">
                      <w:marLeft w:val="0"/>
                      <w:marRight w:val="0"/>
                      <w:marTop w:val="0"/>
                      <w:marBottom w:val="0"/>
                      <w:divBdr>
                        <w:top w:val="none" w:sz="0" w:space="0" w:color="auto"/>
                        <w:left w:val="none" w:sz="0" w:space="0" w:color="auto"/>
                        <w:bottom w:val="none" w:sz="0" w:space="0" w:color="auto"/>
                        <w:right w:val="none" w:sz="0" w:space="0" w:color="auto"/>
                      </w:divBdr>
                      <w:divsChild>
                        <w:div w:id="867983082">
                          <w:marLeft w:val="0"/>
                          <w:marRight w:val="0"/>
                          <w:marTop w:val="0"/>
                          <w:marBottom w:val="0"/>
                          <w:divBdr>
                            <w:top w:val="none" w:sz="0" w:space="0" w:color="auto"/>
                            <w:left w:val="none" w:sz="0" w:space="0" w:color="auto"/>
                            <w:bottom w:val="none" w:sz="0" w:space="0" w:color="auto"/>
                            <w:right w:val="none" w:sz="0" w:space="0" w:color="auto"/>
                          </w:divBdr>
                          <w:divsChild>
                            <w:div w:id="1286159222">
                              <w:marLeft w:val="0"/>
                              <w:marRight w:val="0"/>
                              <w:marTop w:val="0"/>
                              <w:marBottom w:val="0"/>
                              <w:divBdr>
                                <w:top w:val="none" w:sz="0" w:space="0" w:color="auto"/>
                                <w:left w:val="none" w:sz="0" w:space="0" w:color="auto"/>
                                <w:bottom w:val="none" w:sz="0" w:space="0" w:color="auto"/>
                                <w:right w:val="none" w:sz="0" w:space="0" w:color="auto"/>
                              </w:divBdr>
                              <w:divsChild>
                                <w:div w:id="767048133">
                                  <w:marLeft w:val="0"/>
                                  <w:marRight w:val="0"/>
                                  <w:marTop w:val="0"/>
                                  <w:marBottom w:val="0"/>
                                  <w:divBdr>
                                    <w:top w:val="none" w:sz="0" w:space="0" w:color="auto"/>
                                    <w:left w:val="none" w:sz="0" w:space="0" w:color="auto"/>
                                    <w:bottom w:val="none" w:sz="0" w:space="0" w:color="auto"/>
                                    <w:right w:val="none" w:sz="0" w:space="0" w:color="auto"/>
                                  </w:divBdr>
                                  <w:divsChild>
                                    <w:div w:id="2078551134">
                                      <w:marLeft w:val="0"/>
                                      <w:marRight w:val="0"/>
                                      <w:marTop w:val="0"/>
                                      <w:marBottom w:val="0"/>
                                      <w:divBdr>
                                        <w:top w:val="none" w:sz="0" w:space="0" w:color="auto"/>
                                        <w:left w:val="none" w:sz="0" w:space="0" w:color="auto"/>
                                        <w:bottom w:val="none" w:sz="0" w:space="0" w:color="auto"/>
                                        <w:right w:val="none" w:sz="0" w:space="0" w:color="auto"/>
                                      </w:divBdr>
                                      <w:divsChild>
                                        <w:div w:id="601687841">
                                          <w:marLeft w:val="0"/>
                                          <w:marRight w:val="0"/>
                                          <w:marTop w:val="0"/>
                                          <w:marBottom w:val="0"/>
                                          <w:divBdr>
                                            <w:top w:val="none" w:sz="0" w:space="0" w:color="auto"/>
                                            <w:left w:val="none" w:sz="0" w:space="0" w:color="auto"/>
                                            <w:bottom w:val="none" w:sz="0" w:space="0" w:color="auto"/>
                                            <w:right w:val="none" w:sz="0" w:space="0" w:color="auto"/>
                                          </w:divBdr>
                                          <w:divsChild>
                                            <w:div w:id="90129717">
                                              <w:marLeft w:val="0"/>
                                              <w:marRight w:val="0"/>
                                              <w:marTop w:val="0"/>
                                              <w:marBottom w:val="0"/>
                                              <w:divBdr>
                                                <w:top w:val="none" w:sz="0" w:space="0" w:color="auto"/>
                                                <w:left w:val="none" w:sz="0" w:space="0" w:color="auto"/>
                                                <w:bottom w:val="none" w:sz="0" w:space="0" w:color="auto"/>
                                                <w:right w:val="none" w:sz="0" w:space="0" w:color="auto"/>
                                              </w:divBdr>
                                              <w:divsChild>
                                                <w:div w:id="1373112134">
                                                  <w:marLeft w:val="0"/>
                                                  <w:marRight w:val="0"/>
                                                  <w:marTop w:val="0"/>
                                                  <w:marBottom w:val="0"/>
                                                  <w:divBdr>
                                                    <w:top w:val="none" w:sz="0" w:space="0" w:color="auto"/>
                                                    <w:left w:val="none" w:sz="0" w:space="0" w:color="auto"/>
                                                    <w:bottom w:val="none" w:sz="0" w:space="0" w:color="auto"/>
                                                    <w:right w:val="none" w:sz="0" w:space="0" w:color="auto"/>
                                                  </w:divBdr>
                                                  <w:divsChild>
                                                    <w:div w:id="1681157493">
                                                      <w:marLeft w:val="0"/>
                                                      <w:marRight w:val="0"/>
                                                      <w:marTop w:val="0"/>
                                                      <w:marBottom w:val="0"/>
                                                      <w:divBdr>
                                                        <w:top w:val="none" w:sz="0" w:space="0" w:color="auto"/>
                                                        <w:left w:val="none" w:sz="0" w:space="0" w:color="auto"/>
                                                        <w:bottom w:val="none" w:sz="0" w:space="0" w:color="auto"/>
                                                        <w:right w:val="none" w:sz="0" w:space="0" w:color="auto"/>
                                                      </w:divBdr>
                                                      <w:divsChild>
                                                        <w:div w:id="8019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731681">
      <w:bodyDiv w:val="1"/>
      <w:marLeft w:val="0"/>
      <w:marRight w:val="0"/>
      <w:marTop w:val="0"/>
      <w:marBottom w:val="0"/>
      <w:divBdr>
        <w:top w:val="none" w:sz="0" w:space="0" w:color="auto"/>
        <w:left w:val="none" w:sz="0" w:space="0" w:color="auto"/>
        <w:bottom w:val="none" w:sz="0" w:space="0" w:color="auto"/>
        <w:right w:val="none" w:sz="0" w:space="0" w:color="auto"/>
      </w:divBdr>
    </w:div>
    <w:div w:id="1467091066">
      <w:bodyDiv w:val="1"/>
      <w:marLeft w:val="0"/>
      <w:marRight w:val="0"/>
      <w:marTop w:val="0"/>
      <w:marBottom w:val="0"/>
      <w:divBdr>
        <w:top w:val="none" w:sz="0" w:space="0" w:color="auto"/>
        <w:left w:val="none" w:sz="0" w:space="0" w:color="auto"/>
        <w:bottom w:val="none" w:sz="0" w:space="0" w:color="auto"/>
        <w:right w:val="none" w:sz="0" w:space="0" w:color="auto"/>
      </w:divBdr>
    </w:div>
    <w:div w:id="1469514079">
      <w:bodyDiv w:val="1"/>
      <w:marLeft w:val="0"/>
      <w:marRight w:val="0"/>
      <w:marTop w:val="0"/>
      <w:marBottom w:val="0"/>
      <w:divBdr>
        <w:top w:val="none" w:sz="0" w:space="0" w:color="auto"/>
        <w:left w:val="none" w:sz="0" w:space="0" w:color="auto"/>
        <w:bottom w:val="none" w:sz="0" w:space="0" w:color="auto"/>
        <w:right w:val="none" w:sz="0" w:space="0" w:color="auto"/>
      </w:divBdr>
    </w:div>
    <w:div w:id="1471098613">
      <w:bodyDiv w:val="1"/>
      <w:marLeft w:val="0"/>
      <w:marRight w:val="0"/>
      <w:marTop w:val="0"/>
      <w:marBottom w:val="0"/>
      <w:divBdr>
        <w:top w:val="none" w:sz="0" w:space="0" w:color="auto"/>
        <w:left w:val="none" w:sz="0" w:space="0" w:color="auto"/>
        <w:bottom w:val="none" w:sz="0" w:space="0" w:color="auto"/>
        <w:right w:val="none" w:sz="0" w:space="0" w:color="auto"/>
      </w:divBdr>
    </w:div>
    <w:div w:id="1474564646">
      <w:bodyDiv w:val="1"/>
      <w:marLeft w:val="0"/>
      <w:marRight w:val="0"/>
      <w:marTop w:val="0"/>
      <w:marBottom w:val="0"/>
      <w:divBdr>
        <w:top w:val="none" w:sz="0" w:space="0" w:color="auto"/>
        <w:left w:val="none" w:sz="0" w:space="0" w:color="auto"/>
        <w:bottom w:val="none" w:sz="0" w:space="0" w:color="auto"/>
        <w:right w:val="none" w:sz="0" w:space="0" w:color="auto"/>
      </w:divBdr>
    </w:div>
    <w:div w:id="1478495628">
      <w:bodyDiv w:val="1"/>
      <w:marLeft w:val="0"/>
      <w:marRight w:val="0"/>
      <w:marTop w:val="0"/>
      <w:marBottom w:val="0"/>
      <w:divBdr>
        <w:top w:val="none" w:sz="0" w:space="0" w:color="auto"/>
        <w:left w:val="none" w:sz="0" w:space="0" w:color="auto"/>
        <w:bottom w:val="none" w:sz="0" w:space="0" w:color="auto"/>
        <w:right w:val="none" w:sz="0" w:space="0" w:color="auto"/>
      </w:divBdr>
    </w:div>
    <w:div w:id="1504662858">
      <w:bodyDiv w:val="1"/>
      <w:marLeft w:val="0"/>
      <w:marRight w:val="0"/>
      <w:marTop w:val="0"/>
      <w:marBottom w:val="0"/>
      <w:divBdr>
        <w:top w:val="none" w:sz="0" w:space="0" w:color="auto"/>
        <w:left w:val="none" w:sz="0" w:space="0" w:color="auto"/>
        <w:bottom w:val="none" w:sz="0" w:space="0" w:color="auto"/>
        <w:right w:val="none" w:sz="0" w:space="0" w:color="auto"/>
      </w:divBdr>
    </w:div>
    <w:div w:id="1511486605">
      <w:bodyDiv w:val="1"/>
      <w:marLeft w:val="0"/>
      <w:marRight w:val="0"/>
      <w:marTop w:val="0"/>
      <w:marBottom w:val="0"/>
      <w:divBdr>
        <w:top w:val="none" w:sz="0" w:space="0" w:color="auto"/>
        <w:left w:val="none" w:sz="0" w:space="0" w:color="auto"/>
        <w:bottom w:val="none" w:sz="0" w:space="0" w:color="auto"/>
        <w:right w:val="none" w:sz="0" w:space="0" w:color="auto"/>
      </w:divBdr>
    </w:div>
    <w:div w:id="1511917734">
      <w:bodyDiv w:val="1"/>
      <w:marLeft w:val="0"/>
      <w:marRight w:val="0"/>
      <w:marTop w:val="0"/>
      <w:marBottom w:val="0"/>
      <w:divBdr>
        <w:top w:val="none" w:sz="0" w:space="0" w:color="auto"/>
        <w:left w:val="none" w:sz="0" w:space="0" w:color="auto"/>
        <w:bottom w:val="none" w:sz="0" w:space="0" w:color="auto"/>
        <w:right w:val="none" w:sz="0" w:space="0" w:color="auto"/>
      </w:divBdr>
    </w:div>
    <w:div w:id="1519856148">
      <w:bodyDiv w:val="1"/>
      <w:marLeft w:val="0"/>
      <w:marRight w:val="0"/>
      <w:marTop w:val="0"/>
      <w:marBottom w:val="0"/>
      <w:divBdr>
        <w:top w:val="none" w:sz="0" w:space="0" w:color="auto"/>
        <w:left w:val="none" w:sz="0" w:space="0" w:color="auto"/>
        <w:bottom w:val="none" w:sz="0" w:space="0" w:color="auto"/>
        <w:right w:val="none" w:sz="0" w:space="0" w:color="auto"/>
      </w:divBdr>
    </w:div>
    <w:div w:id="1520000097">
      <w:bodyDiv w:val="1"/>
      <w:marLeft w:val="0"/>
      <w:marRight w:val="0"/>
      <w:marTop w:val="0"/>
      <w:marBottom w:val="0"/>
      <w:divBdr>
        <w:top w:val="none" w:sz="0" w:space="0" w:color="auto"/>
        <w:left w:val="none" w:sz="0" w:space="0" w:color="auto"/>
        <w:bottom w:val="none" w:sz="0" w:space="0" w:color="auto"/>
        <w:right w:val="none" w:sz="0" w:space="0" w:color="auto"/>
      </w:divBdr>
    </w:div>
    <w:div w:id="1520850235">
      <w:bodyDiv w:val="1"/>
      <w:marLeft w:val="0"/>
      <w:marRight w:val="0"/>
      <w:marTop w:val="0"/>
      <w:marBottom w:val="0"/>
      <w:divBdr>
        <w:top w:val="none" w:sz="0" w:space="0" w:color="auto"/>
        <w:left w:val="none" w:sz="0" w:space="0" w:color="auto"/>
        <w:bottom w:val="none" w:sz="0" w:space="0" w:color="auto"/>
        <w:right w:val="none" w:sz="0" w:space="0" w:color="auto"/>
      </w:divBdr>
    </w:div>
    <w:div w:id="1524124313">
      <w:bodyDiv w:val="1"/>
      <w:marLeft w:val="0"/>
      <w:marRight w:val="0"/>
      <w:marTop w:val="0"/>
      <w:marBottom w:val="0"/>
      <w:divBdr>
        <w:top w:val="none" w:sz="0" w:space="0" w:color="auto"/>
        <w:left w:val="none" w:sz="0" w:space="0" w:color="auto"/>
        <w:bottom w:val="none" w:sz="0" w:space="0" w:color="auto"/>
        <w:right w:val="none" w:sz="0" w:space="0" w:color="auto"/>
      </w:divBdr>
    </w:div>
    <w:div w:id="1527519142">
      <w:bodyDiv w:val="1"/>
      <w:marLeft w:val="0"/>
      <w:marRight w:val="0"/>
      <w:marTop w:val="0"/>
      <w:marBottom w:val="0"/>
      <w:divBdr>
        <w:top w:val="none" w:sz="0" w:space="0" w:color="auto"/>
        <w:left w:val="none" w:sz="0" w:space="0" w:color="auto"/>
        <w:bottom w:val="none" w:sz="0" w:space="0" w:color="auto"/>
        <w:right w:val="none" w:sz="0" w:space="0" w:color="auto"/>
      </w:divBdr>
    </w:div>
    <w:div w:id="1528563843">
      <w:bodyDiv w:val="1"/>
      <w:marLeft w:val="0"/>
      <w:marRight w:val="0"/>
      <w:marTop w:val="0"/>
      <w:marBottom w:val="0"/>
      <w:divBdr>
        <w:top w:val="none" w:sz="0" w:space="0" w:color="auto"/>
        <w:left w:val="none" w:sz="0" w:space="0" w:color="auto"/>
        <w:bottom w:val="none" w:sz="0" w:space="0" w:color="auto"/>
        <w:right w:val="none" w:sz="0" w:space="0" w:color="auto"/>
      </w:divBdr>
    </w:div>
    <w:div w:id="1532760382">
      <w:bodyDiv w:val="1"/>
      <w:marLeft w:val="0"/>
      <w:marRight w:val="0"/>
      <w:marTop w:val="0"/>
      <w:marBottom w:val="0"/>
      <w:divBdr>
        <w:top w:val="none" w:sz="0" w:space="0" w:color="auto"/>
        <w:left w:val="none" w:sz="0" w:space="0" w:color="auto"/>
        <w:bottom w:val="none" w:sz="0" w:space="0" w:color="auto"/>
        <w:right w:val="none" w:sz="0" w:space="0" w:color="auto"/>
      </w:divBdr>
    </w:div>
    <w:div w:id="1546717935">
      <w:bodyDiv w:val="1"/>
      <w:marLeft w:val="0"/>
      <w:marRight w:val="0"/>
      <w:marTop w:val="0"/>
      <w:marBottom w:val="0"/>
      <w:divBdr>
        <w:top w:val="none" w:sz="0" w:space="0" w:color="auto"/>
        <w:left w:val="none" w:sz="0" w:space="0" w:color="auto"/>
        <w:bottom w:val="none" w:sz="0" w:space="0" w:color="auto"/>
        <w:right w:val="none" w:sz="0" w:space="0" w:color="auto"/>
      </w:divBdr>
    </w:div>
    <w:div w:id="1547445589">
      <w:bodyDiv w:val="1"/>
      <w:marLeft w:val="0"/>
      <w:marRight w:val="0"/>
      <w:marTop w:val="0"/>
      <w:marBottom w:val="0"/>
      <w:divBdr>
        <w:top w:val="none" w:sz="0" w:space="0" w:color="auto"/>
        <w:left w:val="none" w:sz="0" w:space="0" w:color="auto"/>
        <w:bottom w:val="none" w:sz="0" w:space="0" w:color="auto"/>
        <w:right w:val="none" w:sz="0" w:space="0" w:color="auto"/>
      </w:divBdr>
    </w:div>
    <w:div w:id="1564869110">
      <w:bodyDiv w:val="1"/>
      <w:marLeft w:val="0"/>
      <w:marRight w:val="0"/>
      <w:marTop w:val="0"/>
      <w:marBottom w:val="0"/>
      <w:divBdr>
        <w:top w:val="none" w:sz="0" w:space="0" w:color="auto"/>
        <w:left w:val="none" w:sz="0" w:space="0" w:color="auto"/>
        <w:bottom w:val="none" w:sz="0" w:space="0" w:color="auto"/>
        <w:right w:val="none" w:sz="0" w:space="0" w:color="auto"/>
      </w:divBdr>
    </w:div>
    <w:div w:id="1567036216">
      <w:bodyDiv w:val="1"/>
      <w:marLeft w:val="0"/>
      <w:marRight w:val="0"/>
      <w:marTop w:val="0"/>
      <w:marBottom w:val="0"/>
      <w:divBdr>
        <w:top w:val="none" w:sz="0" w:space="0" w:color="auto"/>
        <w:left w:val="none" w:sz="0" w:space="0" w:color="auto"/>
        <w:bottom w:val="none" w:sz="0" w:space="0" w:color="auto"/>
        <w:right w:val="none" w:sz="0" w:space="0" w:color="auto"/>
      </w:divBdr>
    </w:div>
    <w:div w:id="1568227196">
      <w:bodyDiv w:val="1"/>
      <w:marLeft w:val="0"/>
      <w:marRight w:val="0"/>
      <w:marTop w:val="0"/>
      <w:marBottom w:val="0"/>
      <w:divBdr>
        <w:top w:val="none" w:sz="0" w:space="0" w:color="auto"/>
        <w:left w:val="none" w:sz="0" w:space="0" w:color="auto"/>
        <w:bottom w:val="none" w:sz="0" w:space="0" w:color="auto"/>
        <w:right w:val="none" w:sz="0" w:space="0" w:color="auto"/>
      </w:divBdr>
    </w:div>
    <w:div w:id="1575820890">
      <w:bodyDiv w:val="1"/>
      <w:marLeft w:val="0"/>
      <w:marRight w:val="0"/>
      <w:marTop w:val="0"/>
      <w:marBottom w:val="0"/>
      <w:divBdr>
        <w:top w:val="none" w:sz="0" w:space="0" w:color="auto"/>
        <w:left w:val="none" w:sz="0" w:space="0" w:color="auto"/>
        <w:bottom w:val="none" w:sz="0" w:space="0" w:color="auto"/>
        <w:right w:val="none" w:sz="0" w:space="0" w:color="auto"/>
      </w:divBdr>
      <w:divsChild>
        <w:div w:id="646670312">
          <w:marLeft w:val="0"/>
          <w:marRight w:val="0"/>
          <w:marTop w:val="0"/>
          <w:marBottom w:val="0"/>
          <w:divBdr>
            <w:top w:val="none" w:sz="0" w:space="0" w:color="auto"/>
            <w:left w:val="none" w:sz="0" w:space="0" w:color="auto"/>
            <w:bottom w:val="none" w:sz="0" w:space="0" w:color="auto"/>
            <w:right w:val="none" w:sz="0" w:space="0" w:color="auto"/>
          </w:divBdr>
          <w:divsChild>
            <w:div w:id="2030177212">
              <w:marLeft w:val="0"/>
              <w:marRight w:val="0"/>
              <w:marTop w:val="0"/>
              <w:marBottom w:val="0"/>
              <w:divBdr>
                <w:top w:val="none" w:sz="0" w:space="0" w:color="auto"/>
                <w:left w:val="none" w:sz="0" w:space="0" w:color="auto"/>
                <w:bottom w:val="none" w:sz="0" w:space="0" w:color="auto"/>
                <w:right w:val="none" w:sz="0" w:space="0" w:color="auto"/>
              </w:divBdr>
              <w:divsChild>
                <w:div w:id="1300912648">
                  <w:marLeft w:val="0"/>
                  <w:marRight w:val="0"/>
                  <w:marTop w:val="0"/>
                  <w:marBottom w:val="0"/>
                  <w:divBdr>
                    <w:top w:val="none" w:sz="0" w:space="0" w:color="auto"/>
                    <w:left w:val="none" w:sz="0" w:space="0" w:color="auto"/>
                    <w:bottom w:val="none" w:sz="0" w:space="0" w:color="auto"/>
                    <w:right w:val="none" w:sz="0" w:space="0" w:color="auto"/>
                  </w:divBdr>
                  <w:divsChild>
                    <w:div w:id="245582008">
                      <w:marLeft w:val="0"/>
                      <w:marRight w:val="0"/>
                      <w:marTop w:val="0"/>
                      <w:marBottom w:val="0"/>
                      <w:divBdr>
                        <w:top w:val="none" w:sz="0" w:space="0" w:color="auto"/>
                        <w:left w:val="none" w:sz="0" w:space="0" w:color="auto"/>
                        <w:bottom w:val="none" w:sz="0" w:space="0" w:color="auto"/>
                        <w:right w:val="none" w:sz="0" w:space="0" w:color="auto"/>
                      </w:divBdr>
                      <w:divsChild>
                        <w:div w:id="784540638">
                          <w:marLeft w:val="0"/>
                          <w:marRight w:val="0"/>
                          <w:marTop w:val="0"/>
                          <w:marBottom w:val="0"/>
                          <w:divBdr>
                            <w:top w:val="none" w:sz="0" w:space="0" w:color="auto"/>
                            <w:left w:val="none" w:sz="0" w:space="0" w:color="auto"/>
                            <w:bottom w:val="none" w:sz="0" w:space="0" w:color="auto"/>
                            <w:right w:val="none" w:sz="0" w:space="0" w:color="auto"/>
                          </w:divBdr>
                          <w:divsChild>
                            <w:div w:id="333337871">
                              <w:marLeft w:val="0"/>
                              <w:marRight w:val="0"/>
                              <w:marTop w:val="0"/>
                              <w:marBottom w:val="0"/>
                              <w:divBdr>
                                <w:top w:val="none" w:sz="0" w:space="0" w:color="auto"/>
                                <w:left w:val="none" w:sz="0" w:space="0" w:color="auto"/>
                                <w:bottom w:val="none" w:sz="0" w:space="0" w:color="auto"/>
                                <w:right w:val="none" w:sz="0" w:space="0" w:color="auto"/>
                              </w:divBdr>
                              <w:divsChild>
                                <w:div w:id="627665554">
                                  <w:marLeft w:val="0"/>
                                  <w:marRight w:val="0"/>
                                  <w:marTop w:val="0"/>
                                  <w:marBottom w:val="0"/>
                                  <w:divBdr>
                                    <w:top w:val="none" w:sz="0" w:space="0" w:color="auto"/>
                                    <w:left w:val="none" w:sz="0" w:space="0" w:color="auto"/>
                                    <w:bottom w:val="none" w:sz="0" w:space="0" w:color="auto"/>
                                    <w:right w:val="none" w:sz="0" w:space="0" w:color="auto"/>
                                  </w:divBdr>
                                  <w:divsChild>
                                    <w:div w:id="1442143977">
                                      <w:marLeft w:val="0"/>
                                      <w:marRight w:val="0"/>
                                      <w:marTop w:val="0"/>
                                      <w:marBottom w:val="0"/>
                                      <w:divBdr>
                                        <w:top w:val="none" w:sz="0" w:space="0" w:color="auto"/>
                                        <w:left w:val="none" w:sz="0" w:space="0" w:color="auto"/>
                                        <w:bottom w:val="none" w:sz="0" w:space="0" w:color="auto"/>
                                        <w:right w:val="none" w:sz="0" w:space="0" w:color="auto"/>
                                      </w:divBdr>
                                      <w:divsChild>
                                        <w:div w:id="236596226">
                                          <w:marLeft w:val="0"/>
                                          <w:marRight w:val="0"/>
                                          <w:marTop w:val="0"/>
                                          <w:marBottom w:val="0"/>
                                          <w:divBdr>
                                            <w:top w:val="none" w:sz="0" w:space="0" w:color="auto"/>
                                            <w:left w:val="none" w:sz="0" w:space="0" w:color="auto"/>
                                            <w:bottom w:val="none" w:sz="0" w:space="0" w:color="auto"/>
                                            <w:right w:val="none" w:sz="0" w:space="0" w:color="auto"/>
                                          </w:divBdr>
                                          <w:divsChild>
                                            <w:div w:id="1057358451">
                                              <w:marLeft w:val="0"/>
                                              <w:marRight w:val="0"/>
                                              <w:marTop w:val="0"/>
                                              <w:marBottom w:val="0"/>
                                              <w:divBdr>
                                                <w:top w:val="none" w:sz="0" w:space="0" w:color="auto"/>
                                                <w:left w:val="none" w:sz="0" w:space="0" w:color="auto"/>
                                                <w:bottom w:val="none" w:sz="0" w:space="0" w:color="auto"/>
                                                <w:right w:val="none" w:sz="0" w:space="0" w:color="auto"/>
                                              </w:divBdr>
                                              <w:divsChild>
                                                <w:div w:id="1030496276">
                                                  <w:marLeft w:val="0"/>
                                                  <w:marRight w:val="0"/>
                                                  <w:marTop w:val="0"/>
                                                  <w:marBottom w:val="0"/>
                                                  <w:divBdr>
                                                    <w:top w:val="none" w:sz="0" w:space="0" w:color="auto"/>
                                                    <w:left w:val="none" w:sz="0" w:space="0" w:color="auto"/>
                                                    <w:bottom w:val="none" w:sz="0" w:space="0" w:color="auto"/>
                                                    <w:right w:val="none" w:sz="0" w:space="0" w:color="auto"/>
                                                  </w:divBdr>
                                                  <w:divsChild>
                                                    <w:div w:id="847403366">
                                                      <w:marLeft w:val="0"/>
                                                      <w:marRight w:val="0"/>
                                                      <w:marTop w:val="0"/>
                                                      <w:marBottom w:val="0"/>
                                                      <w:divBdr>
                                                        <w:top w:val="none" w:sz="0" w:space="0" w:color="auto"/>
                                                        <w:left w:val="none" w:sz="0" w:space="0" w:color="auto"/>
                                                        <w:bottom w:val="none" w:sz="0" w:space="0" w:color="auto"/>
                                                        <w:right w:val="none" w:sz="0" w:space="0" w:color="auto"/>
                                                      </w:divBdr>
                                                      <w:divsChild>
                                                        <w:div w:id="21434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90180">
      <w:bodyDiv w:val="1"/>
      <w:marLeft w:val="0"/>
      <w:marRight w:val="0"/>
      <w:marTop w:val="0"/>
      <w:marBottom w:val="0"/>
      <w:divBdr>
        <w:top w:val="none" w:sz="0" w:space="0" w:color="auto"/>
        <w:left w:val="none" w:sz="0" w:space="0" w:color="auto"/>
        <w:bottom w:val="none" w:sz="0" w:space="0" w:color="auto"/>
        <w:right w:val="none" w:sz="0" w:space="0" w:color="auto"/>
      </w:divBdr>
    </w:div>
    <w:div w:id="1582716871">
      <w:bodyDiv w:val="1"/>
      <w:marLeft w:val="0"/>
      <w:marRight w:val="0"/>
      <w:marTop w:val="0"/>
      <w:marBottom w:val="0"/>
      <w:divBdr>
        <w:top w:val="none" w:sz="0" w:space="0" w:color="auto"/>
        <w:left w:val="none" w:sz="0" w:space="0" w:color="auto"/>
        <w:bottom w:val="none" w:sz="0" w:space="0" w:color="auto"/>
        <w:right w:val="none" w:sz="0" w:space="0" w:color="auto"/>
      </w:divBdr>
    </w:div>
    <w:div w:id="1584530229">
      <w:bodyDiv w:val="1"/>
      <w:marLeft w:val="0"/>
      <w:marRight w:val="0"/>
      <w:marTop w:val="0"/>
      <w:marBottom w:val="0"/>
      <w:divBdr>
        <w:top w:val="none" w:sz="0" w:space="0" w:color="auto"/>
        <w:left w:val="none" w:sz="0" w:space="0" w:color="auto"/>
        <w:bottom w:val="none" w:sz="0" w:space="0" w:color="auto"/>
        <w:right w:val="none" w:sz="0" w:space="0" w:color="auto"/>
      </w:divBdr>
    </w:div>
    <w:div w:id="1596398564">
      <w:bodyDiv w:val="1"/>
      <w:marLeft w:val="0"/>
      <w:marRight w:val="0"/>
      <w:marTop w:val="0"/>
      <w:marBottom w:val="0"/>
      <w:divBdr>
        <w:top w:val="none" w:sz="0" w:space="0" w:color="auto"/>
        <w:left w:val="none" w:sz="0" w:space="0" w:color="auto"/>
        <w:bottom w:val="none" w:sz="0" w:space="0" w:color="auto"/>
        <w:right w:val="none" w:sz="0" w:space="0" w:color="auto"/>
      </w:divBdr>
    </w:div>
    <w:div w:id="1601062520">
      <w:bodyDiv w:val="1"/>
      <w:marLeft w:val="0"/>
      <w:marRight w:val="0"/>
      <w:marTop w:val="0"/>
      <w:marBottom w:val="0"/>
      <w:divBdr>
        <w:top w:val="none" w:sz="0" w:space="0" w:color="auto"/>
        <w:left w:val="none" w:sz="0" w:space="0" w:color="auto"/>
        <w:bottom w:val="none" w:sz="0" w:space="0" w:color="auto"/>
        <w:right w:val="none" w:sz="0" w:space="0" w:color="auto"/>
      </w:divBdr>
    </w:div>
    <w:div w:id="1604723858">
      <w:bodyDiv w:val="1"/>
      <w:marLeft w:val="0"/>
      <w:marRight w:val="0"/>
      <w:marTop w:val="0"/>
      <w:marBottom w:val="0"/>
      <w:divBdr>
        <w:top w:val="none" w:sz="0" w:space="0" w:color="auto"/>
        <w:left w:val="none" w:sz="0" w:space="0" w:color="auto"/>
        <w:bottom w:val="none" w:sz="0" w:space="0" w:color="auto"/>
        <w:right w:val="none" w:sz="0" w:space="0" w:color="auto"/>
      </w:divBdr>
    </w:div>
    <w:div w:id="1623342598">
      <w:bodyDiv w:val="1"/>
      <w:marLeft w:val="0"/>
      <w:marRight w:val="0"/>
      <w:marTop w:val="0"/>
      <w:marBottom w:val="0"/>
      <w:divBdr>
        <w:top w:val="none" w:sz="0" w:space="0" w:color="auto"/>
        <w:left w:val="none" w:sz="0" w:space="0" w:color="auto"/>
        <w:bottom w:val="none" w:sz="0" w:space="0" w:color="auto"/>
        <w:right w:val="none" w:sz="0" w:space="0" w:color="auto"/>
      </w:divBdr>
    </w:div>
    <w:div w:id="1633171718">
      <w:bodyDiv w:val="1"/>
      <w:marLeft w:val="0"/>
      <w:marRight w:val="0"/>
      <w:marTop w:val="0"/>
      <w:marBottom w:val="0"/>
      <w:divBdr>
        <w:top w:val="none" w:sz="0" w:space="0" w:color="auto"/>
        <w:left w:val="none" w:sz="0" w:space="0" w:color="auto"/>
        <w:bottom w:val="none" w:sz="0" w:space="0" w:color="auto"/>
        <w:right w:val="none" w:sz="0" w:space="0" w:color="auto"/>
      </w:divBdr>
    </w:div>
    <w:div w:id="1643537095">
      <w:bodyDiv w:val="1"/>
      <w:marLeft w:val="0"/>
      <w:marRight w:val="0"/>
      <w:marTop w:val="0"/>
      <w:marBottom w:val="0"/>
      <w:divBdr>
        <w:top w:val="none" w:sz="0" w:space="0" w:color="auto"/>
        <w:left w:val="none" w:sz="0" w:space="0" w:color="auto"/>
        <w:bottom w:val="none" w:sz="0" w:space="0" w:color="auto"/>
        <w:right w:val="none" w:sz="0" w:space="0" w:color="auto"/>
      </w:divBdr>
    </w:div>
    <w:div w:id="1647314293">
      <w:bodyDiv w:val="1"/>
      <w:marLeft w:val="0"/>
      <w:marRight w:val="0"/>
      <w:marTop w:val="0"/>
      <w:marBottom w:val="0"/>
      <w:divBdr>
        <w:top w:val="none" w:sz="0" w:space="0" w:color="auto"/>
        <w:left w:val="none" w:sz="0" w:space="0" w:color="auto"/>
        <w:bottom w:val="none" w:sz="0" w:space="0" w:color="auto"/>
        <w:right w:val="none" w:sz="0" w:space="0" w:color="auto"/>
      </w:divBdr>
    </w:div>
    <w:div w:id="1648046931">
      <w:bodyDiv w:val="1"/>
      <w:marLeft w:val="0"/>
      <w:marRight w:val="0"/>
      <w:marTop w:val="0"/>
      <w:marBottom w:val="0"/>
      <w:divBdr>
        <w:top w:val="none" w:sz="0" w:space="0" w:color="auto"/>
        <w:left w:val="none" w:sz="0" w:space="0" w:color="auto"/>
        <w:bottom w:val="none" w:sz="0" w:space="0" w:color="auto"/>
        <w:right w:val="none" w:sz="0" w:space="0" w:color="auto"/>
      </w:divBdr>
    </w:div>
    <w:div w:id="1648629191">
      <w:bodyDiv w:val="1"/>
      <w:marLeft w:val="0"/>
      <w:marRight w:val="0"/>
      <w:marTop w:val="0"/>
      <w:marBottom w:val="0"/>
      <w:divBdr>
        <w:top w:val="none" w:sz="0" w:space="0" w:color="auto"/>
        <w:left w:val="none" w:sz="0" w:space="0" w:color="auto"/>
        <w:bottom w:val="none" w:sz="0" w:space="0" w:color="auto"/>
        <w:right w:val="none" w:sz="0" w:space="0" w:color="auto"/>
      </w:divBdr>
    </w:div>
    <w:div w:id="1649552113">
      <w:bodyDiv w:val="1"/>
      <w:marLeft w:val="0"/>
      <w:marRight w:val="0"/>
      <w:marTop w:val="0"/>
      <w:marBottom w:val="0"/>
      <w:divBdr>
        <w:top w:val="none" w:sz="0" w:space="0" w:color="auto"/>
        <w:left w:val="none" w:sz="0" w:space="0" w:color="auto"/>
        <w:bottom w:val="none" w:sz="0" w:space="0" w:color="auto"/>
        <w:right w:val="none" w:sz="0" w:space="0" w:color="auto"/>
      </w:divBdr>
    </w:div>
    <w:div w:id="1652712371">
      <w:bodyDiv w:val="1"/>
      <w:marLeft w:val="0"/>
      <w:marRight w:val="0"/>
      <w:marTop w:val="0"/>
      <w:marBottom w:val="0"/>
      <w:divBdr>
        <w:top w:val="none" w:sz="0" w:space="0" w:color="auto"/>
        <w:left w:val="none" w:sz="0" w:space="0" w:color="auto"/>
        <w:bottom w:val="none" w:sz="0" w:space="0" w:color="auto"/>
        <w:right w:val="none" w:sz="0" w:space="0" w:color="auto"/>
      </w:divBdr>
    </w:div>
    <w:div w:id="1660574762">
      <w:bodyDiv w:val="1"/>
      <w:marLeft w:val="0"/>
      <w:marRight w:val="0"/>
      <w:marTop w:val="0"/>
      <w:marBottom w:val="0"/>
      <w:divBdr>
        <w:top w:val="none" w:sz="0" w:space="0" w:color="auto"/>
        <w:left w:val="none" w:sz="0" w:space="0" w:color="auto"/>
        <w:bottom w:val="none" w:sz="0" w:space="0" w:color="auto"/>
        <w:right w:val="none" w:sz="0" w:space="0" w:color="auto"/>
      </w:divBdr>
    </w:div>
    <w:div w:id="1671716601">
      <w:bodyDiv w:val="1"/>
      <w:marLeft w:val="0"/>
      <w:marRight w:val="0"/>
      <w:marTop w:val="0"/>
      <w:marBottom w:val="0"/>
      <w:divBdr>
        <w:top w:val="none" w:sz="0" w:space="0" w:color="auto"/>
        <w:left w:val="none" w:sz="0" w:space="0" w:color="auto"/>
        <w:bottom w:val="none" w:sz="0" w:space="0" w:color="auto"/>
        <w:right w:val="none" w:sz="0" w:space="0" w:color="auto"/>
      </w:divBdr>
    </w:div>
    <w:div w:id="1672028598">
      <w:bodyDiv w:val="1"/>
      <w:marLeft w:val="0"/>
      <w:marRight w:val="0"/>
      <w:marTop w:val="0"/>
      <w:marBottom w:val="0"/>
      <w:divBdr>
        <w:top w:val="none" w:sz="0" w:space="0" w:color="auto"/>
        <w:left w:val="none" w:sz="0" w:space="0" w:color="auto"/>
        <w:bottom w:val="none" w:sz="0" w:space="0" w:color="auto"/>
        <w:right w:val="none" w:sz="0" w:space="0" w:color="auto"/>
      </w:divBdr>
    </w:div>
    <w:div w:id="1674407974">
      <w:bodyDiv w:val="1"/>
      <w:marLeft w:val="0"/>
      <w:marRight w:val="0"/>
      <w:marTop w:val="0"/>
      <w:marBottom w:val="0"/>
      <w:divBdr>
        <w:top w:val="none" w:sz="0" w:space="0" w:color="auto"/>
        <w:left w:val="none" w:sz="0" w:space="0" w:color="auto"/>
        <w:bottom w:val="none" w:sz="0" w:space="0" w:color="auto"/>
        <w:right w:val="none" w:sz="0" w:space="0" w:color="auto"/>
      </w:divBdr>
    </w:div>
    <w:div w:id="1676954713">
      <w:bodyDiv w:val="1"/>
      <w:marLeft w:val="0"/>
      <w:marRight w:val="0"/>
      <w:marTop w:val="0"/>
      <w:marBottom w:val="0"/>
      <w:divBdr>
        <w:top w:val="none" w:sz="0" w:space="0" w:color="auto"/>
        <w:left w:val="none" w:sz="0" w:space="0" w:color="auto"/>
        <w:bottom w:val="none" w:sz="0" w:space="0" w:color="auto"/>
        <w:right w:val="none" w:sz="0" w:space="0" w:color="auto"/>
      </w:divBdr>
    </w:div>
    <w:div w:id="1690905717">
      <w:bodyDiv w:val="1"/>
      <w:marLeft w:val="0"/>
      <w:marRight w:val="0"/>
      <w:marTop w:val="0"/>
      <w:marBottom w:val="0"/>
      <w:divBdr>
        <w:top w:val="none" w:sz="0" w:space="0" w:color="auto"/>
        <w:left w:val="none" w:sz="0" w:space="0" w:color="auto"/>
        <w:bottom w:val="none" w:sz="0" w:space="0" w:color="auto"/>
        <w:right w:val="none" w:sz="0" w:space="0" w:color="auto"/>
      </w:divBdr>
    </w:div>
    <w:div w:id="1690912897">
      <w:bodyDiv w:val="1"/>
      <w:marLeft w:val="0"/>
      <w:marRight w:val="0"/>
      <w:marTop w:val="0"/>
      <w:marBottom w:val="0"/>
      <w:divBdr>
        <w:top w:val="none" w:sz="0" w:space="0" w:color="auto"/>
        <w:left w:val="none" w:sz="0" w:space="0" w:color="auto"/>
        <w:bottom w:val="none" w:sz="0" w:space="0" w:color="auto"/>
        <w:right w:val="none" w:sz="0" w:space="0" w:color="auto"/>
      </w:divBdr>
    </w:div>
    <w:div w:id="1709255098">
      <w:bodyDiv w:val="1"/>
      <w:marLeft w:val="0"/>
      <w:marRight w:val="0"/>
      <w:marTop w:val="0"/>
      <w:marBottom w:val="0"/>
      <w:divBdr>
        <w:top w:val="none" w:sz="0" w:space="0" w:color="auto"/>
        <w:left w:val="none" w:sz="0" w:space="0" w:color="auto"/>
        <w:bottom w:val="none" w:sz="0" w:space="0" w:color="auto"/>
        <w:right w:val="none" w:sz="0" w:space="0" w:color="auto"/>
      </w:divBdr>
    </w:div>
    <w:div w:id="1709529509">
      <w:bodyDiv w:val="1"/>
      <w:marLeft w:val="0"/>
      <w:marRight w:val="0"/>
      <w:marTop w:val="0"/>
      <w:marBottom w:val="0"/>
      <w:divBdr>
        <w:top w:val="none" w:sz="0" w:space="0" w:color="auto"/>
        <w:left w:val="none" w:sz="0" w:space="0" w:color="auto"/>
        <w:bottom w:val="none" w:sz="0" w:space="0" w:color="auto"/>
        <w:right w:val="none" w:sz="0" w:space="0" w:color="auto"/>
      </w:divBdr>
    </w:div>
    <w:div w:id="1711607365">
      <w:bodyDiv w:val="1"/>
      <w:marLeft w:val="0"/>
      <w:marRight w:val="0"/>
      <w:marTop w:val="0"/>
      <w:marBottom w:val="0"/>
      <w:divBdr>
        <w:top w:val="none" w:sz="0" w:space="0" w:color="auto"/>
        <w:left w:val="none" w:sz="0" w:space="0" w:color="auto"/>
        <w:bottom w:val="none" w:sz="0" w:space="0" w:color="auto"/>
        <w:right w:val="none" w:sz="0" w:space="0" w:color="auto"/>
      </w:divBdr>
    </w:div>
    <w:div w:id="1726680606">
      <w:bodyDiv w:val="1"/>
      <w:marLeft w:val="0"/>
      <w:marRight w:val="0"/>
      <w:marTop w:val="0"/>
      <w:marBottom w:val="0"/>
      <w:divBdr>
        <w:top w:val="none" w:sz="0" w:space="0" w:color="auto"/>
        <w:left w:val="none" w:sz="0" w:space="0" w:color="auto"/>
        <w:bottom w:val="none" w:sz="0" w:space="0" w:color="auto"/>
        <w:right w:val="none" w:sz="0" w:space="0" w:color="auto"/>
      </w:divBdr>
    </w:div>
    <w:div w:id="1731225736">
      <w:bodyDiv w:val="1"/>
      <w:marLeft w:val="0"/>
      <w:marRight w:val="0"/>
      <w:marTop w:val="0"/>
      <w:marBottom w:val="0"/>
      <w:divBdr>
        <w:top w:val="none" w:sz="0" w:space="0" w:color="auto"/>
        <w:left w:val="none" w:sz="0" w:space="0" w:color="auto"/>
        <w:bottom w:val="none" w:sz="0" w:space="0" w:color="auto"/>
        <w:right w:val="none" w:sz="0" w:space="0" w:color="auto"/>
      </w:divBdr>
    </w:div>
    <w:div w:id="1741905778">
      <w:bodyDiv w:val="1"/>
      <w:marLeft w:val="0"/>
      <w:marRight w:val="0"/>
      <w:marTop w:val="0"/>
      <w:marBottom w:val="0"/>
      <w:divBdr>
        <w:top w:val="none" w:sz="0" w:space="0" w:color="auto"/>
        <w:left w:val="none" w:sz="0" w:space="0" w:color="auto"/>
        <w:bottom w:val="none" w:sz="0" w:space="0" w:color="auto"/>
        <w:right w:val="none" w:sz="0" w:space="0" w:color="auto"/>
      </w:divBdr>
    </w:div>
    <w:div w:id="1747609468">
      <w:bodyDiv w:val="1"/>
      <w:marLeft w:val="0"/>
      <w:marRight w:val="0"/>
      <w:marTop w:val="0"/>
      <w:marBottom w:val="0"/>
      <w:divBdr>
        <w:top w:val="none" w:sz="0" w:space="0" w:color="auto"/>
        <w:left w:val="none" w:sz="0" w:space="0" w:color="auto"/>
        <w:bottom w:val="none" w:sz="0" w:space="0" w:color="auto"/>
        <w:right w:val="none" w:sz="0" w:space="0" w:color="auto"/>
      </w:divBdr>
    </w:div>
    <w:div w:id="1749377401">
      <w:bodyDiv w:val="1"/>
      <w:marLeft w:val="0"/>
      <w:marRight w:val="0"/>
      <w:marTop w:val="0"/>
      <w:marBottom w:val="0"/>
      <w:divBdr>
        <w:top w:val="none" w:sz="0" w:space="0" w:color="auto"/>
        <w:left w:val="none" w:sz="0" w:space="0" w:color="auto"/>
        <w:bottom w:val="none" w:sz="0" w:space="0" w:color="auto"/>
        <w:right w:val="none" w:sz="0" w:space="0" w:color="auto"/>
      </w:divBdr>
    </w:div>
    <w:div w:id="1755005404">
      <w:bodyDiv w:val="1"/>
      <w:marLeft w:val="0"/>
      <w:marRight w:val="0"/>
      <w:marTop w:val="0"/>
      <w:marBottom w:val="0"/>
      <w:divBdr>
        <w:top w:val="none" w:sz="0" w:space="0" w:color="auto"/>
        <w:left w:val="none" w:sz="0" w:space="0" w:color="auto"/>
        <w:bottom w:val="none" w:sz="0" w:space="0" w:color="auto"/>
        <w:right w:val="none" w:sz="0" w:space="0" w:color="auto"/>
      </w:divBdr>
      <w:divsChild>
        <w:div w:id="726144107">
          <w:marLeft w:val="0"/>
          <w:marRight w:val="0"/>
          <w:marTop w:val="0"/>
          <w:marBottom w:val="0"/>
          <w:divBdr>
            <w:top w:val="none" w:sz="0" w:space="0" w:color="auto"/>
            <w:left w:val="none" w:sz="0" w:space="0" w:color="auto"/>
            <w:bottom w:val="none" w:sz="0" w:space="0" w:color="auto"/>
            <w:right w:val="none" w:sz="0" w:space="0" w:color="auto"/>
          </w:divBdr>
        </w:div>
      </w:divsChild>
    </w:div>
    <w:div w:id="1755932043">
      <w:bodyDiv w:val="1"/>
      <w:marLeft w:val="0"/>
      <w:marRight w:val="0"/>
      <w:marTop w:val="0"/>
      <w:marBottom w:val="0"/>
      <w:divBdr>
        <w:top w:val="none" w:sz="0" w:space="0" w:color="auto"/>
        <w:left w:val="none" w:sz="0" w:space="0" w:color="auto"/>
        <w:bottom w:val="none" w:sz="0" w:space="0" w:color="auto"/>
        <w:right w:val="none" w:sz="0" w:space="0" w:color="auto"/>
      </w:divBdr>
    </w:div>
    <w:div w:id="1756776848">
      <w:bodyDiv w:val="1"/>
      <w:marLeft w:val="0"/>
      <w:marRight w:val="0"/>
      <w:marTop w:val="0"/>
      <w:marBottom w:val="0"/>
      <w:divBdr>
        <w:top w:val="none" w:sz="0" w:space="0" w:color="auto"/>
        <w:left w:val="none" w:sz="0" w:space="0" w:color="auto"/>
        <w:bottom w:val="none" w:sz="0" w:space="0" w:color="auto"/>
        <w:right w:val="none" w:sz="0" w:space="0" w:color="auto"/>
      </w:divBdr>
      <w:divsChild>
        <w:div w:id="578097709">
          <w:marLeft w:val="0"/>
          <w:marRight w:val="0"/>
          <w:marTop w:val="0"/>
          <w:marBottom w:val="0"/>
          <w:divBdr>
            <w:top w:val="none" w:sz="0" w:space="0" w:color="auto"/>
            <w:left w:val="none" w:sz="0" w:space="0" w:color="auto"/>
            <w:bottom w:val="none" w:sz="0" w:space="0" w:color="auto"/>
            <w:right w:val="none" w:sz="0" w:space="0" w:color="auto"/>
          </w:divBdr>
          <w:divsChild>
            <w:div w:id="1045787453">
              <w:marLeft w:val="0"/>
              <w:marRight w:val="0"/>
              <w:marTop w:val="0"/>
              <w:marBottom w:val="0"/>
              <w:divBdr>
                <w:top w:val="none" w:sz="0" w:space="0" w:color="auto"/>
                <w:left w:val="none" w:sz="0" w:space="0" w:color="auto"/>
                <w:bottom w:val="none" w:sz="0" w:space="0" w:color="auto"/>
                <w:right w:val="none" w:sz="0" w:space="0" w:color="auto"/>
              </w:divBdr>
              <w:divsChild>
                <w:div w:id="109712804">
                  <w:marLeft w:val="0"/>
                  <w:marRight w:val="0"/>
                  <w:marTop w:val="0"/>
                  <w:marBottom w:val="0"/>
                  <w:divBdr>
                    <w:top w:val="none" w:sz="0" w:space="0" w:color="auto"/>
                    <w:left w:val="none" w:sz="0" w:space="0" w:color="auto"/>
                    <w:bottom w:val="none" w:sz="0" w:space="0" w:color="auto"/>
                    <w:right w:val="none" w:sz="0" w:space="0" w:color="auto"/>
                  </w:divBdr>
                  <w:divsChild>
                    <w:div w:id="1629622937">
                      <w:marLeft w:val="0"/>
                      <w:marRight w:val="0"/>
                      <w:marTop w:val="0"/>
                      <w:marBottom w:val="0"/>
                      <w:divBdr>
                        <w:top w:val="none" w:sz="0" w:space="0" w:color="auto"/>
                        <w:left w:val="none" w:sz="0" w:space="0" w:color="auto"/>
                        <w:bottom w:val="none" w:sz="0" w:space="0" w:color="auto"/>
                        <w:right w:val="none" w:sz="0" w:space="0" w:color="auto"/>
                      </w:divBdr>
                      <w:divsChild>
                        <w:div w:id="1778982209">
                          <w:marLeft w:val="0"/>
                          <w:marRight w:val="0"/>
                          <w:marTop w:val="0"/>
                          <w:marBottom w:val="0"/>
                          <w:divBdr>
                            <w:top w:val="none" w:sz="0" w:space="0" w:color="auto"/>
                            <w:left w:val="none" w:sz="0" w:space="0" w:color="auto"/>
                            <w:bottom w:val="none" w:sz="0" w:space="0" w:color="auto"/>
                            <w:right w:val="none" w:sz="0" w:space="0" w:color="auto"/>
                          </w:divBdr>
                          <w:divsChild>
                            <w:div w:id="703019375">
                              <w:marLeft w:val="0"/>
                              <w:marRight w:val="0"/>
                              <w:marTop w:val="0"/>
                              <w:marBottom w:val="0"/>
                              <w:divBdr>
                                <w:top w:val="none" w:sz="0" w:space="0" w:color="auto"/>
                                <w:left w:val="none" w:sz="0" w:space="0" w:color="auto"/>
                                <w:bottom w:val="none" w:sz="0" w:space="0" w:color="auto"/>
                                <w:right w:val="none" w:sz="0" w:space="0" w:color="auto"/>
                              </w:divBdr>
                              <w:divsChild>
                                <w:div w:id="420444223">
                                  <w:marLeft w:val="0"/>
                                  <w:marRight w:val="0"/>
                                  <w:marTop w:val="0"/>
                                  <w:marBottom w:val="0"/>
                                  <w:divBdr>
                                    <w:top w:val="none" w:sz="0" w:space="0" w:color="auto"/>
                                    <w:left w:val="none" w:sz="0" w:space="0" w:color="auto"/>
                                    <w:bottom w:val="none" w:sz="0" w:space="0" w:color="auto"/>
                                    <w:right w:val="none" w:sz="0" w:space="0" w:color="auto"/>
                                  </w:divBdr>
                                  <w:divsChild>
                                    <w:div w:id="1344280538">
                                      <w:marLeft w:val="0"/>
                                      <w:marRight w:val="0"/>
                                      <w:marTop w:val="0"/>
                                      <w:marBottom w:val="0"/>
                                      <w:divBdr>
                                        <w:top w:val="none" w:sz="0" w:space="0" w:color="auto"/>
                                        <w:left w:val="none" w:sz="0" w:space="0" w:color="auto"/>
                                        <w:bottom w:val="none" w:sz="0" w:space="0" w:color="auto"/>
                                        <w:right w:val="none" w:sz="0" w:space="0" w:color="auto"/>
                                      </w:divBdr>
                                      <w:divsChild>
                                        <w:div w:id="548805482">
                                          <w:marLeft w:val="0"/>
                                          <w:marRight w:val="0"/>
                                          <w:marTop w:val="0"/>
                                          <w:marBottom w:val="0"/>
                                          <w:divBdr>
                                            <w:top w:val="none" w:sz="0" w:space="0" w:color="auto"/>
                                            <w:left w:val="none" w:sz="0" w:space="0" w:color="auto"/>
                                            <w:bottom w:val="none" w:sz="0" w:space="0" w:color="auto"/>
                                            <w:right w:val="none" w:sz="0" w:space="0" w:color="auto"/>
                                          </w:divBdr>
                                          <w:divsChild>
                                            <w:div w:id="1517885713">
                                              <w:marLeft w:val="0"/>
                                              <w:marRight w:val="0"/>
                                              <w:marTop w:val="0"/>
                                              <w:marBottom w:val="0"/>
                                              <w:divBdr>
                                                <w:top w:val="none" w:sz="0" w:space="0" w:color="auto"/>
                                                <w:left w:val="none" w:sz="0" w:space="0" w:color="auto"/>
                                                <w:bottom w:val="none" w:sz="0" w:space="0" w:color="auto"/>
                                                <w:right w:val="none" w:sz="0" w:space="0" w:color="auto"/>
                                              </w:divBdr>
                                              <w:divsChild>
                                                <w:div w:id="518081103">
                                                  <w:marLeft w:val="0"/>
                                                  <w:marRight w:val="0"/>
                                                  <w:marTop w:val="0"/>
                                                  <w:marBottom w:val="0"/>
                                                  <w:divBdr>
                                                    <w:top w:val="none" w:sz="0" w:space="0" w:color="auto"/>
                                                    <w:left w:val="none" w:sz="0" w:space="0" w:color="auto"/>
                                                    <w:bottom w:val="none" w:sz="0" w:space="0" w:color="auto"/>
                                                    <w:right w:val="none" w:sz="0" w:space="0" w:color="auto"/>
                                                  </w:divBdr>
                                                  <w:divsChild>
                                                    <w:div w:id="1010644633">
                                                      <w:marLeft w:val="0"/>
                                                      <w:marRight w:val="0"/>
                                                      <w:marTop w:val="0"/>
                                                      <w:marBottom w:val="0"/>
                                                      <w:divBdr>
                                                        <w:top w:val="none" w:sz="0" w:space="0" w:color="auto"/>
                                                        <w:left w:val="none" w:sz="0" w:space="0" w:color="auto"/>
                                                        <w:bottom w:val="none" w:sz="0" w:space="0" w:color="auto"/>
                                                        <w:right w:val="none" w:sz="0" w:space="0" w:color="auto"/>
                                                      </w:divBdr>
                                                      <w:divsChild>
                                                        <w:div w:id="17768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718821">
      <w:bodyDiv w:val="1"/>
      <w:marLeft w:val="0"/>
      <w:marRight w:val="0"/>
      <w:marTop w:val="0"/>
      <w:marBottom w:val="0"/>
      <w:divBdr>
        <w:top w:val="none" w:sz="0" w:space="0" w:color="auto"/>
        <w:left w:val="none" w:sz="0" w:space="0" w:color="auto"/>
        <w:bottom w:val="none" w:sz="0" w:space="0" w:color="auto"/>
        <w:right w:val="none" w:sz="0" w:space="0" w:color="auto"/>
      </w:divBdr>
    </w:div>
    <w:div w:id="1765958350">
      <w:bodyDiv w:val="1"/>
      <w:marLeft w:val="0"/>
      <w:marRight w:val="0"/>
      <w:marTop w:val="0"/>
      <w:marBottom w:val="0"/>
      <w:divBdr>
        <w:top w:val="none" w:sz="0" w:space="0" w:color="auto"/>
        <w:left w:val="none" w:sz="0" w:space="0" w:color="auto"/>
        <w:bottom w:val="none" w:sz="0" w:space="0" w:color="auto"/>
        <w:right w:val="none" w:sz="0" w:space="0" w:color="auto"/>
      </w:divBdr>
    </w:div>
    <w:div w:id="1766728393">
      <w:bodyDiv w:val="1"/>
      <w:marLeft w:val="0"/>
      <w:marRight w:val="0"/>
      <w:marTop w:val="0"/>
      <w:marBottom w:val="0"/>
      <w:divBdr>
        <w:top w:val="none" w:sz="0" w:space="0" w:color="auto"/>
        <w:left w:val="none" w:sz="0" w:space="0" w:color="auto"/>
        <w:bottom w:val="none" w:sz="0" w:space="0" w:color="auto"/>
        <w:right w:val="none" w:sz="0" w:space="0" w:color="auto"/>
      </w:divBdr>
      <w:divsChild>
        <w:div w:id="2142114722">
          <w:marLeft w:val="0"/>
          <w:marRight w:val="0"/>
          <w:marTop w:val="0"/>
          <w:marBottom w:val="0"/>
          <w:divBdr>
            <w:top w:val="none" w:sz="0" w:space="0" w:color="auto"/>
            <w:left w:val="none" w:sz="0" w:space="0" w:color="auto"/>
            <w:bottom w:val="none" w:sz="0" w:space="0" w:color="auto"/>
            <w:right w:val="none" w:sz="0" w:space="0" w:color="auto"/>
          </w:divBdr>
          <w:divsChild>
            <w:div w:id="449596291">
              <w:marLeft w:val="0"/>
              <w:marRight w:val="0"/>
              <w:marTop w:val="0"/>
              <w:marBottom w:val="0"/>
              <w:divBdr>
                <w:top w:val="none" w:sz="0" w:space="0" w:color="auto"/>
                <w:left w:val="none" w:sz="0" w:space="0" w:color="auto"/>
                <w:bottom w:val="none" w:sz="0" w:space="0" w:color="auto"/>
                <w:right w:val="none" w:sz="0" w:space="0" w:color="auto"/>
              </w:divBdr>
              <w:divsChild>
                <w:div w:id="90009755">
                  <w:marLeft w:val="0"/>
                  <w:marRight w:val="0"/>
                  <w:marTop w:val="0"/>
                  <w:marBottom w:val="0"/>
                  <w:divBdr>
                    <w:top w:val="none" w:sz="0" w:space="0" w:color="auto"/>
                    <w:left w:val="none" w:sz="0" w:space="0" w:color="auto"/>
                    <w:bottom w:val="none" w:sz="0" w:space="0" w:color="auto"/>
                    <w:right w:val="none" w:sz="0" w:space="0" w:color="auto"/>
                  </w:divBdr>
                  <w:divsChild>
                    <w:div w:id="10321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1628">
          <w:marLeft w:val="0"/>
          <w:marRight w:val="0"/>
          <w:marTop w:val="0"/>
          <w:marBottom w:val="0"/>
          <w:divBdr>
            <w:top w:val="none" w:sz="0" w:space="0" w:color="auto"/>
            <w:left w:val="none" w:sz="0" w:space="0" w:color="auto"/>
            <w:bottom w:val="none" w:sz="0" w:space="0" w:color="auto"/>
            <w:right w:val="none" w:sz="0" w:space="0" w:color="auto"/>
          </w:divBdr>
          <w:divsChild>
            <w:div w:id="1308972315">
              <w:marLeft w:val="0"/>
              <w:marRight w:val="0"/>
              <w:marTop w:val="0"/>
              <w:marBottom w:val="0"/>
              <w:divBdr>
                <w:top w:val="none" w:sz="0" w:space="0" w:color="auto"/>
                <w:left w:val="none" w:sz="0" w:space="0" w:color="auto"/>
                <w:bottom w:val="none" w:sz="0" w:space="0" w:color="auto"/>
                <w:right w:val="none" w:sz="0" w:space="0" w:color="auto"/>
              </w:divBdr>
              <w:divsChild>
                <w:div w:id="1706825645">
                  <w:marLeft w:val="0"/>
                  <w:marRight w:val="0"/>
                  <w:marTop w:val="0"/>
                  <w:marBottom w:val="0"/>
                  <w:divBdr>
                    <w:top w:val="none" w:sz="0" w:space="0" w:color="auto"/>
                    <w:left w:val="none" w:sz="0" w:space="0" w:color="auto"/>
                    <w:bottom w:val="none" w:sz="0" w:space="0" w:color="auto"/>
                    <w:right w:val="none" w:sz="0" w:space="0" w:color="auto"/>
                  </w:divBdr>
                  <w:divsChild>
                    <w:div w:id="11089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06184">
      <w:bodyDiv w:val="1"/>
      <w:marLeft w:val="0"/>
      <w:marRight w:val="0"/>
      <w:marTop w:val="0"/>
      <w:marBottom w:val="0"/>
      <w:divBdr>
        <w:top w:val="none" w:sz="0" w:space="0" w:color="auto"/>
        <w:left w:val="none" w:sz="0" w:space="0" w:color="auto"/>
        <w:bottom w:val="none" w:sz="0" w:space="0" w:color="auto"/>
        <w:right w:val="none" w:sz="0" w:space="0" w:color="auto"/>
      </w:divBdr>
    </w:div>
    <w:div w:id="1775437084">
      <w:bodyDiv w:val="1"/>
      <w:marLeft w:val="0"/>
      <w:marRight w:val="0"/>
      <w:marTop w:val="0"/>
      <w:marBottom w:val="0"/>
      <w:divBdr>
        <w:top w:val="none" w:sz="0" w:space="0" w:color="auto"/>
        <w:left w:val="none" w:sz="0" w:space="0" w:color="auto"/>
        <w:bottom w:val="none" w:sz="0" w:space="0" w:color="auto"/>
        <w:right w:val="none" w:sz="0" w:space="0" w:color="auto"/>
      </w:divBdr>
    </w:div>
    <w:div w:id="1784768978">
      <w:bodyDiv w:val="1"/>
      <w:marLeft w:val="0"/>
      <w:marRight w:val="0"/>
      <w:marTop w:val="0"/>
      <w:marBottom w:val="0"/>
      <w:divBdr>
        <w:top w:val="none" w:sz="0" w:space="0" w:color="auto"/>
        <w:left w:val="none" w:sz="0" w:space="0" w:color="auto"/>
        <w:bottom w:val="none" w:sz="0" w:space="0" w:color="auto"/>
        <w:right w:val="none" w:sz="0" w:space="0" w:color="auto"/>
      </w:divBdr>
    </w:div>
    <w:div w:id="1788692742">
      <w:bodyDiv w:val="1"/>
      <w:marLeft w:val="0"/>
      <w:marRight w:val="0"/>
      <w:marTop w:val="0"/>
      <w:marBottom w:val="0"/>
      <w:divBdr>
        <w:top w:val="none" w:sz="0" w:space="0" w:color="auto"/>
        <w:left w:val="none" w:sz="0" w:space="0" w:color="auto"/>
        <w:bottom w:val="none" w:sz="0" w:space="0" w:color="auto"/>
        <w:right w:val="none" w:sz="0" w:space="0" w:color="auto"/>
      </w:divBdr>
    </w:div>
    <w:div w:id="1788892474">
      <w:bodyDiv w:val="1"/>
      <w:marLeft w:val="0"/>
      <w:marRight w:val="0"/>
      <w:marTop w:val="0"/>
      <w:marBottom w:val="0"/>
      <w:divBdr>
        <w:top w:val="none" w:sz="0" w:space="0" w:color="auto"/>
        <w:left w:val="none" w:sz="0" w:space="0" w:color="auto"/>
        <w:bottom w:val="none" w:sz="0" w:space="0" w:color="auto"/>
        <w:right w:val="none" w:sz="0" w:space="0" w:color="auto"/>
      </w:divBdr>
    </w:div>
    <w:div w:id="1794055372">
      <w:bodyDiv w:val="1"/>
      <w:marLeft w:val="0"/>
      <w:marRight w:val="0"/>
      <w:marTop w:val="0"/>
      <w:marBottom w:val="0"/>
      <w:divBdr>
        <w:top w:val="none" w:sz="0" w:space="0" w:color="auto"/>
        <w:left w:val="none" w:sz="0" w:space="0" w:color="auto"/>
        <w:bottom w:val="none" w:sz="0" w:space="0" w:color="auto"/>
        <w:right w:val="none" w:sz="0" w:space="0" w:color="auto"/>
      </w:divBdr>
      <w:divsChild>
        <w:div w:id="278295074">
          <w:marLeft w:val="0"/>
          <w:marRight w:val="0"/>
          <w:marTop w:val="0"/>
          <w:marBottom w:val="0"/>
          <w:divBdr>
            <w:top w:val="none" w:sz="0" w:space="0" w:color="auto"/>
            <w:left w:val="none" w:sz="0" w:space="0" w:color="auto"/>
            <w:bottom w:val="none" w:sz="0" w:space="0" w:color="auto"/>
            <w:right w:val="none" w:sz="0" w:space="0" w:color="auto"/>
          </w:divBdr>
        </w:div>
        <w:div w:id="614681944">
          <w:marLeft w:val="0"/>
          <w:marRight w:val="0"/>
          <w:marTop w:val="0"/>
          <w:marBottom w:val="0"/>
          <w:divBdr>
            <w:top w:val="none" w:sz="0" w:space="0" w:color="auto"/>
            <w:left w:val="none" w:sz="0" w:space="0" w:color="auto"/>
            <w:bottom w:val="none" w:sz="0" w:space="0" w:color="auto"/>
            <w:right w:val="none" w:sz="0" w:space="0" w:color="auto"/>
          </w:divBdr>
        </w:div>
        <w:div w:id="1114864598">
          <w:marLeft w:val="0"/>
          <w:marRight w:val="0"/>
          <w:marTop w:val="0"/>
          <w:marBottom w:val="0"/>
          <w:divBdr>
            <w:top w:val="none" w:sz="0" w:space="0" w:color="auto"/>
            <w:left w:val="none" w:sz="0" w:space="0" w:color="auto"/>
            <w:bottom w:val="none" w:sz="0" w:space="0" w:color="auto"/>
            <w:right w:val="none" w:sz="0" w:space="0" w:color="auto"/>
          </w:divBdr>
        </w:div>
      </w:divsChild>
    </w:div>
    <w:div w:id="1805391292">
      <w:bodyDiv w:val="1"/>
      <w:marLeft w:val="0"/>
      <w:marRight w:val="0"/>
      <w:marTop w:val="0"/>
      <w:marBottom w:val="0"/>
      <w:divBdr>
        <w:top w:val="none" w:sz="0" w:space="0" w:color="auto"/>
        <w:left w:val="none" w:sz="0" w:space="0" w:color="auto"/>
        <w:bottom w:val="none" w:sz="0" w:space="0" w:color="auto"/>
        <w:right w:val="none" w:sz="0" w:space="0" w:color="auto"/>
      </w:divBdr>
    </w:div>
    <w:div w:id="1805658105">
      <w:bodyDiv w:val="1"/>
      <w:marLeft w:val="0"/>
      <w:marRight w:val="0"/>
      <w:marTop w:val="0"/>
      <w:marBottom w:val="0"/>
      <w:divBdr>
        <w:top w:val="none" w:sz="0" w:space="0" w:color="auto"/>
        <w:left w:val="none" w:sz="0" w:space="0" w:color="auto"/>
        <w:bottom w:val="none" w:sz="0" w:space="0" w:color="auto"/>
        <w:right w:val="none" w:sz="0" w:space="0" w:color="auto"/>
      </w:divBdr>
    </w:div>
    <w:div w:id="1811821223">
      <w:bodyDiv w:val="1"/>
      <w:marLeft w:val="0"/>
      <w:marRight w:val="0"/>
      <w:marTop w:val="0"/>
      <w:marBottom w:val="0"/>
      <w:divBdr>
        <w:top w:val="none" w:sz="0" w:space="0" w:color="auto"/>
        <w:left w:val="none" w:sz="0" w:space="0" w:color="auto"/>
        <w:bottom w:val="none" w:sz="0" w:space="0" w:color="auto"/>
        <w:right w:val="none" w:sz="0" w:space="0" w:color="auto"/>
      </w:divBdr>
    </w:div>
    <w:div w:id="1815682434">
      <w:bodyDiv w:val="1"/>
      <w:marLeft w:val="0"/>
      <w:marRight w:val="0"/>
      <w:marTop w:val="0"/>
      <w:marBottom w:val="0"/>
      <w:divBdr>
        <w:top w:val="none" w:sz="0" w:space="0" w:color="auto"/>
        <w:left w:val="none" w:sz="0" w:space="0" w:color="auto"/>
        <w:bottom w:val="none" w:sz="0" w:space="0" w:color="auto"/>
        <w:right w:val="none" w:sz="0" w:space="0" w:color="auto"/>
      </w:divBdr>
    </w:div>
    <w:div w:id="1820151266">
      <w:bodyDiv w:val="1"/>
      <w:marLeft w:val="0"/>
      <w:marRight w:val="0"/>
      <w:marTop w:val="0"/>
      <w:marBottom w:val="0"/>
      <w:divBdr>
        <w:top w:val="none" w:sz="0" w:space="0" w:color="auto"/>
        <w:left w:val="none" w:sz="0" w:space="0" w:color="auto"/>
        <w:bottom w:val="none" w:sz="0" w:space="0" w:color="auto"/>
        <w:right w:val="none" w:sz="0" w:space="0" w:color="auto"/>
      </w:divBdr>
    </w:div>
    <w:div w:id="1822425924">
      <w:bodyDiv w:val="1"/>
      <w:marLeft w:val="0"/>
      <w:marRight w:val="0"/>
      <w:marTop w:val="0"/>
      <w:marBottom w:val="0"/>
      <w:divBdr>
        <w:top w:val="none" w:sz="0" w:space="0" w:color="auto"/>
        <w:left w:val="none" w:sz="0" w:space="0" w:color="auto"/>
        <w:bottom w:val="none" w:sz="0" w:space="0" w:color="auto"/>
        <w:right w:val="none" w:sz="0" w:space="0" w:color="auto"/>
      </w:divBdr>
    </w:div>
    <w:div w:id="1829515005">
      <w:bodyDiv w:val="1"/>
      <w:marLeft w:val="0"/>
      <w:marRight w:val="0"/>
      <w:marTop w:val="0"/>
      <w:marBottom w:val="0"/>
      <w:divBdr>
        <w:top w:val="none" w:sz="0" w:space="0" w:color="auto"/>
        <w:left w:val="none" w:sz="0" w:space="0" w:color="auto"/>
        <w:bottom w:val="none" w:sz="0" w:space="0" w:color="auto"/>
        <w:right w:val="none" w:sz="0" w:space="0" w:color="auto"/>
      </w:divBdr>
    </w:div>
    <w:div w:id="1830439800">
      <w:bodyDiv w:val="1"/>
      <w:marLeft w:val="0"/>
      <w:marRight w:val="0"/>
      <w:marTop w:val="0"/>
      <w:marBottom w:val="0"/>
      <w:divBdr>
        <w:top w:val="none" w:sz="0" w:space="0" w:color="auto"/>
        <w:left w:val="none" w:sz="0" w:space="0" w:color="auto"/>
        <w:bottom w:val="none" w:sz="0" w:space="0" w:color="auto"/>
        <w:right w:val="none" w:sz="0" w:space="0" w:color="auto"/>
      </w:divBdr>
    </w:div>
    <w:div w:id="1842503354">
      <w:bodyDiv w:val="1"/>
      <w:marLeft w:val="0"/>
      <w:marRight w:val="0"/>
      <w:marTop w:val="0"/>
      <w:marBottom w:val="0"/>
      <w:divBdr>
        <w:top w:val="none" w:sz="0" w:space="0" w:color="auto"/>
        <w:left w:val="none" w:sz="0" w:space="0" w:color="auto"/>
        <w:bottom w:val="none" w:sz="0" w:space="0" w:color="auto"/>
        <w:right w:val="none" w:sz="0" w:space="0" w:color="auto"/>
      </w:divBdr>
    </w:div>
    <w:div w:id="1847555993">
      <w:bodyDiv w:val="1"/>
      <w:marLeft w:val="0"/>
      <w:marRight w:val="0"/>
      <w:marTop w:val="0"/>
      <w:marBottom w:val="0"/>
      <w:divBdr>
        <w:top w:val="none" w:sz="0" w:space="0" w:color="auto"/>
        <w:left w:val="none" w:sz="0" w:space="0" w:color="auto"/>
        <w:bottom w:val="none" w:sz="0" w:space="0" w:color="auto"/>
        <w:right w:val="none" w:sz="0" w:space="0" w:color="auto"/>
      </w:divBdr>
    </w:div>
    <w:div w:id="1853572701">
      <w:bodyDiv w:val="1"/>
      <w:marLeft w:val="0"/>
      <w:marRight w:val="0"/>
      <w:marTop w:val="0"/>
      <w:marBottom w:val="0"/>
      <w:divBdr>
        <w:top w:val="none" w:sz="0" w:space="0" w:color="auto"/>
        <w:left w:val="none" w:sz="0" w:space="0" w:color="auto"/>
        <w:bottom w:val="none" w:sz="0" w:space="0" w:color="auto"/>
        <w:right w:val="none" w:sz="0" w:space="0" w:color="auto"/>
      </w:divBdr>
    </w:div>
    <w:div w:id="1854957825">
      <w:bodyDiv w:val="1"/>
      <w:marLeft w:val="0"/>
      <w:marRight w:val="0"/>
      <w:marTop w:val="0"/>
      <w:marBottom w:val="0"/>
      <w:divBdr>
        <w:top w:val="none" w:sz="0" w:space="0" w:color="auto"/>
        <w:left w:val="none" w:sz="0" w:space="0" w:color="auto"/>
        <w:bottom w:val="none" w:sz="0" w:space="0" w:color="auto"/>
        <w:right w:val="none" w:sz="0" w:space="0" w:color="auto"/>
      </w:divBdr>
    </w:div>
    <w:div w:id="1856310287">
      <w:bodyDiv w:val="1"/>
      <w:marLeft w:val="0"/>
      <w:marRight w:val="0"/>
      <w:marTop w:val="0"/>
      <w:marBottom w:val="0"/>
      <w:divBdr>
        <w:top w:val="none" w:sz="0" w:space="0" w:color="auto"/>
        <w:left w:val="none" w:sz="0" w:space="0" w:color="auto"/>
        <w:bottom w:val="none" w:sz="0" w:space="0" w:color="auto"/>
        <w:right w:val="none" w:sz="0" w:space="0" w:color="auto"/>
      </w:divBdr>
    </w:div>
    <w:div w:id="1858616469">
      <w:bodyDiv w:val="1"/>
      <w:marLeft w:val="0"/>
      <w:marRight w:val="0"/>
      <w:marTop w:val="0"/>
      <w:marBottom w:val="0"/>
      <w:divBdr>
        <w:top w:val="none" w:sz="0" w:space="0" w:color="auto"/>
        <w:left w:val="none" w:sz="0" w:space="0" w:color="auto"/>
        <w:bottom w:val="none" w:sz="0" w:space="0" w:color="auto"/>
        <w:right w:val="none" w:sz="0" w:space="0" w:color="auto"/>
      </w:divBdr>
    </w:div>
    <w:div w:id="1859538465">
      <w:bodyDiv w:val="1"/>
      <w:marLeft w:val="0"/>
      <w:marRight w:val="0"/>
      <w:marTop w:val="0"/>
      <w:marBottom w:val="0"/>
      <w:divBdr>
        <w:top w:val="none" w:sz="0" w:space="0" w:color="auto"/>
        <w:left w:val="none" w:sz="0" w:space="0" w:color="auto"/>
        <w:bottom w:val="none" w:sz="0" w:space="0" w:color="auto"/>
        <w:right w:val="none" w:sz="0" w:space="0" w:color="auto"/>
      </w:divBdr>
    </w:div>
    <w:div w:id="1862743878">
      <w:bodyDiv w:val="1"/>
      <w:marLeft w:val="0"/>
      <w:marRight w:val="0"/>
      <w:marTop w:val="0"/>
      <w:marBottom w:val="0"/>
      <w:divBdr>
        <w:top w:val="none" w:sz="0" w:space="0" w:color="auto"/>
        <w:left w:val="none" w:sz="0" w:space="0" w:color="auto"/>
        <w:bottom w:val="none" w:sz="0" w:space="0" w:color="auto"/>
        <w:right w:val="none" w:sz="0" w:space="0" w:color="auto"/>
      </w:divBdr>
    </w:div>
    <w:div w:id="1885289882">
      <w:bodyDiv w:val="1"/>
      <w:marLeft w:val="0"/>
      <w:marRight w:val="0"/>
      <w:marTop w:val="0"/>
      <w:marBottom w:val="0"/>
      <w:divBdr>
        <w:top w:val="none" w:sz="0" w:space="0" w:color="auto"/>
        <w:left w:val="none" w:sz="0" w:space="0" w:color="auto"/>
        <w:bottom w:val="none" w:sz="0" w:space="0" w:color="auto"/>
        <w:right w:val="none" w:sz="0" w:space="0" w:color="auto"/>
      </w:divBdr>
    </w:div>
    <w:div w:id="1885556709">
      <w:bodyDiv w:val="1"/>
      <w:marLeft w:val="0"/>
      <w:marRight w:val="0"/>
      <w:marTop w:val="0"/>
      <w:marBottom w:val="0"/>
      <w:divBdr>
        <w:top w:val="none" w:sz="0" w:space="0" w:color="auto"/>
        <w:left w:val="none" w:sz="0" w:space="0" w:color="auto"/>
        <w:bottom w:val="none" w:sz="0" w:space="0" w:color="auto"/>
        <w:right w:val="none" w:sz="0" w:space="0" w:color="auto"/>
      </w:divBdr>
    </w:div>
    <w:div w:id="1887139981">
      <w:bodyDiv w:val="1"/>
      <w:marLeft w:val="0"/>
      <w:marRight w:val="0"/>
      <w:marTop w:val="0"/>
      <w:marBottom w:val="0"/>
      <w:divBdr>
        <w:top w:val="none" w:sz="0" w:space="0" w:color="auto"/>
        <w:left w:val="none" w:sz="0" w:space="0" w:color="auto"/>
        <w:bottom w:val="none" w:sz="0" w:space="0" w:color="auto"/>
        <w:right w:val="none" w:sz="0" w:space="0" w:color="auto"/>
      </w:divBdr>
    </w:div>
    <w:div w:id="1893157269">
      <w:bodyDiv w:val="1"/>
      <w:marLeft w:val="0"/>
      <w:marRight w:val="0"/>
      <w:marTop w:val="0"/>
      <w:marBottom w:val="0"/>
      <w:divBdr>
        <w:top w:val="none" w:sz="0" w:space="0" w:color="auto"/>
        <w:left w:val="none" w:sz="0" w:space="0" w:color="auto"/>
        <w:bottom w:val="none" w:sz="0" w:space="0" w:color="auto"/>
        <w:right w:val="none" w:sz="0" w:space="0" w:color="auto"/>
      </w:divBdr>
    </w:div>
    <w:div w:id="1895509660">
      <w:bodyDiv w:val="1"/>
      <w:marLeft w:val="0"/>
      <w:marRight w:val="0"/>
      <w:marTop w:val="0"/>
      <w:marBottom w:val="0"/>
      <w:divBdr>
        <w:top w:val="none" w:sz="0" w:space="0" w:color="auto"/>
        <w:left w:val="none" w:sz="0" w:space="0" w:color="auto"/>
        <w:bottom w:val="none" w:sz="0" w:space="0" w:color="auto"/>
        <w:right w:val="none" w:sz="0" w:space="0" w:color="auto"/>
      </w:divBdr>
    </w:div>
    <w:div w:id="1908607564">
      <w:bodyDiv w:val="1"/>
      <w:marLeft w:val="0"/>
      <w:marRight w:val="0"/>
      <w:marTop w:val="0"/>
      <w:marBottom w:val="0"/>
      <w:divBdr>
        <w:top w:val="none" w:sz="0" w:space="0" w:color="auto"/>
        <w:left w:val="none" w:sz="0" w:space="0" w:color="auto"/>
        <w:bottom w:val="none" w:sz="0" w:space="0" w:color="auto"/>
        <w:right w:val="none" w:sz="0" w:space="0" w:color="auto"/>
      </w:divBdr>
    </w:div>
    <w:div w:id="1919091871">
      <w:bodyDiv w:val="1"/>
      <w:marLeft w:val="0"/>
      <w:marRight w:val="0"/>
      <w:marTop w:val="0"/>
      <w:marBottom w:val="0"/>
      <w:divBdr>
        <w:top w:val="none" w:sz="0" w:space="0" w:color="auto"/>
        <w:left w:val="none" w:sz="0" w:space="0" w:color="auto"/>
        <w:bottom w:val="none" w:sz="0" w:space="0" w:color="auto"/>
        <w:right w:val="none" w:sz="0" w:space="0" w:color="auto"/>
      </w:divBdr>
    </w:div>
    <w:div w:id="1922907972">
      <w:bodyDiv w:val="1"/>
      <w:marLeft w:val="0"/>
      <w:marRight w:val="0"/>
      <w:marTop w:val="0"/>
      <w:marBottom w:val="0"/>
      <w:divBdr>
        <w:top w:val="none" w:sz="0" w:space="0" w:color="auto"/>
        <w:left w:val="none" w:sz="0" w:space="0" w:color="auto"/>
        <w:bottom w:val="none" w:sz="0" w:space="0" w:color="auto"/>
        <w:right w:val="none" w:sz="0" w:space="0" w:color="auto"/>
      </w:divBdr>
    </w:div>
    <w:div w:id="1929382956">
      <w:bodyDiv w:val="1"/>
      <w:marLeft w:val="0"/>
      <w:marRight w:val="0"/>
      <w:marTop w:val="0"/>
      <w:marBottom w:val="0"/>
      <w:divBdr>
        <w:top w:val="none" w:sz="0" w:space="0" w:color="auto"/>
        <w:left w:val="none" w:sz="0" w:space="0" w:color="auto"/>
        <w:bottom w:val="none" w:sz="0" w:space="0" w:color="auto"/>
        <w:right w:val="none" w:sz="0" w:space="0" w:color="auto"/>
      </w:divBdr>
      <w:divsChild>
        <w:div w:id="1024134795">
          <w:marLeft w:val="0"/>
          <w:marRight w:val="0"/>
          <w:marTop w:val="0"/>
          <w:marBottom w:val="0"/>
          <w:divBdr>
            <w:top w:val="none" w:sz="0" w:space="0" w:color="auto"/>
            <w:left w:val="none" w:sz="0" w:space="0" w:color="auto"/>
            <w:bottom w:val="none" w:sz="0" w:space="0" w:color="auto"/>
            <w:right w:val="none" w:sz="0" w:space="0" w:color="auto"/>
          </w:divBdr>
          <w:divsChild>
            <w:div w:id="1901357098">
              <w:marLeft w:val="0"/>
              <w:marRight w:val="0"/>
              <w:marTop w:val="0"/>
              <w:marBottom w:val="0"/>
              <w:divBdr>
                <w:top w:val="none" w:sz="0" w:space="0" w:color="auto"/>
                <w:left w:val="none" w:sz="0" w:space="0" w:color="auto"/>
                <w:bottom w:val="none" w:sz="0" w:space="0" w:color="auto"/>
                <w:right w:val="none" w:sz="0" w:space="0" w:color="auto"/>
              </w:divBdr>
              <w:divsChild>
                <w:div w:id="10126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17854">
      <w:bodyDiv w:val="1"/>
      <w:marLeft w:val="0"/>
      <w:marRight w:val="0"/>
      <w:marTop w:val="0"/>
      <w:marBottom w:val="0"/>
      <w:divBdr>
        <w:top w:val="none" w:sz="0" w:space="0" w:color="auto"/>
        <w:left w:val="none" w:sz="0" w:space="0" w:color="auto"/>
        <w:bottom w:val="none" w:sz="0" w:space="0" w:color="auto"/>
        <w:right w:val="none" w:sz="0" w:space="0" w:color="auto"/>
      </w:divBdr>
    </w:div>
    <w:div w:id="1945839705">
      <w:bodyDiv w:val="1"/>
      <w:marLeft w:val="0"/>
      <w:marRight w:val="0"/>
      <w:marTop w:val="0"/>
      <w:marBottom w:val="0"/>
      <w:divBdr>
        <w:top w:val="none" w:sz="0" w:space="0" w:color="auto"/>
        <w:left w:val="none" w:sz="0" w:space="0" w:color="auto"/>
        <w:bottom w:val="none" w:sz="0" w:space="0" w:color="auto"/>
        <w:right w:val="none" w:sz="0" w:space="0" w:color="auto"/>
      </w:divBdr>
    </w:div>
    <w:div w:id="1945847543">
      <w:bodyDiv w:val="1"/>
      <w:marLeft w:val="0"/>
      <w:marRight w:val="0"/>
      <w:marTop w:val="0"/>
      <w:marBottom w:val="0"/>
      <w:divBdr>
        <w:top w:val="none" w:sz="0" w:space="0" w:color="auto"/>
        <w:left w:val="none" w:sz="0" w:space="0" w:color="auto"/>
        <w:bottom w:val="none" w:sz="0" w:space="0" w:color="auto"/>
        <w:right w:val="none" w:sz="0" w:space="0" w:color="auto"/>
      </w:divBdr>
    </w:div>
    <w:div w:id="1949652031">
      <w:bodyDiv w:val="1"/>
      <w:marLeft w:val="0"/>
      <w:marRight w:val="0"/>
      <w:marTop w:val="0"/>
      <w:marBottom w:val="0"/>
      <w:divBdr>
        <w:top w:val="none" w:sz="0" w:space="0" w:color="auto"/>
        <w:left w:val="none" w:sz="0" w:space="0" w:color="auto"/>
        <w:bottom w:val="none" w:sz="0" w:space="0" w:color="auto"/>
        <w:right w:val="none" w:sz="0" w:space="0" w:color="auto"/>
      </w:divBdr>
    </w:div>
    <w:div w:id="1954707064">
      <w:bodyDiv w:val="1"/>
      <w:marLeft w:val="0"/>
      <w:marRight w:val="0"/>
      <w:marTop w:val="0"/>
      <w:marBottom w:val="0"/>
      <w:divBdr>
        <w:top w:val="none" w:sz="0" w:space="0" w:color="auto"/>
        <w:left w:val="none" w:sz="0" w:space="0" w:color="auto"/>
        <w:bottom w:val="none" w:sz="0" w:space="0" w:color="auto"/>
        <w:right w:val="none" w:sz="0" w:space="0" w:color="auto"/>
      </w:divBdr>
    </w:div>
    <w:div w:id="1965888819">
      <w:bodyDiv w:val="1"/>
      <w:marLeft w:val="0"/>
      <w:marRight w:val="0"/>
      <w:marTop w:val="0"/>
      <w:marBottom w:val="0"/>
      <w:divBdr>
        <w:top w:val="none" w:sz="0" w:space="0" w:color="auto"/>
        <w:left w:val="none" w:sz="0" w:space="0" w:color="auto"/>
        <w:bottom w:val="none" w:sz="0" w:space="0" w:color="auto"/>
        <w:right w:val="none" w:sz="0" w:space="0" w:color="auto"/>
      </w:divBdr>
    </w:div>
    <w:div w:id="1970551990">
      <w:bodyDiv w:val="1"/>
      <w:marLeft w:val="0"/>
      <w:marRight w:val="0"/>
      <w:marTop w:val="0"/>
      <w:marBottom w:val="0"/>
      <w:divBdr>
        <w:top w:val="none" w:sz="0" w:space="0" w:color="auto"/>
        <w:left w:val="none" w:sz="0" w:space="0" w:color="auto"/>
        <w:bottom w:val="none" w:sz="0" w:space="0" w:color="auto"/>
        <w:right w:val="none" w:sz="0" w:space="0" w:color="auto"/>
      </w:divBdr>
    </w:div>
    <w:div w:id="1975216896">
      <w:bodyDiv w:val="1"/>
      <w:marLeft w:val="0"/>
      <w:marRight w:val="0"/>
      <w:marTop w:val="0"/>
      <w:marBottom w:val="0"/>
      <w:divBdr>
        <w:top w:val="none" w:sz="0" w:space="0" w:color="auto"/>
        <w:left w:val="none" w:sz="0" w:space="0" w:color="auto"/>
        <w:bottom w:val="none" w:sz="0" w:space="0" w:color="auto"/>
        <w:right w:val="none" w:sz="0" w:space="0" w:color="auto"/>
      </w:divBdr>
    </w:div>
    <w:div w:id="1975524637">
      <w:bodyDiv w:val="1"/>
      <w:marLeft w:val="0"/>
      <w:marRight w:val="0"/>
      <w:marTop w:val="0"/>
      <w:marBottom w:val="0"/>
      <w:divBdr>
        <w:top w:val="none" w:sz="0" w:space="0" w:color="auto"/>
        <w:left w:val="none" w:sz="0" w:space="0" w:color="auto"/>
        <w:bottom w:val="none" w:sz="0" w:space="0" w:color="auto"/>
        <w:right w:val="none" w:sz="0" w:space="0" w:color="auto"/>
      </w:divBdr>
    </w:div>
    <w:div w:id="1975911026">
      <w:bodyDiv w:val="1"/>
      <w:marLeft w:val="0"/>
      <w:marRight w:val="0"/>
      <w:marTop w:val="0"/>
      <w:marBottom w:val="0"/>
      <w:divBdr>
        <w:top w:val="none" w:sz="0" w:space="0" w:color="auto"/>
        <w:left w:val="none" w:sz="0" w:space="0" w:color="auto"/>
        <w:bottom w:val="none" w:sz="0" w:space="0" w:color="auto"/>
        <w:right w:val="none" w:sz="0" w:space="0" w:color="auto"/>
      </w:divBdr>
    </w:div>
    <w:div w:id="1975914728">
      <w:bodyDiv w:val="1"/>
      <w:marLeft w:val="0"/>
      <w:marRight w:val="0"/>
      <w:marTop w:val="0"/>
      <w:marBottom w:val="0"/>
      <w:divBdr>
        <w:top w:val="none" w:sz="0" w:space="0" w:color="auto"/>
        <w:left w:val="none" w:sz="0" w:space="0" w:color="auto"/>
        <w:bottom w:val="none" w:sz="0" w:space="0" w:color="auto"/>
        <w:right w:val="none" w:sz="0" w:space="0" w:color="auto"/>
      </w:divBdr>
    </w:div>
    <w:div w:id="1978222785">
      <w:bodyDiv w:val="1"/>
      <w:marLeft w:val="0"/>
      <w:marRight w:val="0"/>
      <w:marTop w:val="0"/>
      <w:marBottom w:val="0"/>
      <w:divBdr>
        <w:top w:val="none" w:sz="0" w:space="0" w:color="auto"/>
        <w:left w:val="none" w:sz="0" w:space="0" w:color="auto"/>
        <w:bottom w:val="none" w:sz="0" w:space="0" w:color="auto"/>
        <w:right w:val="none" w:sz="0" w:space="0" w:color="auto"/>
      </w:divBdr>
    </w:div>
    <w:div w:id="1981886861">
      <w:bodyDiv w:val="1"/>
      <w:marLeft w:val="0"/>
      <w:marRight w:val="0"/>
      <w:marTop w:val="0"/>
      <w:marBottom w:val="0"/>
      <w:divBdr>
        <w:top w:val="none" w:sz="0" w:space="0" w:color="auto"/>
        <w:left w:val="none" w:sz="0" w:space="0" w:color="auto"/>
        <w:bottom w:val="none" w:sz="0" w:space="0" w:color="auto"/>
        <w:right w:val="none" w:sz="0" w:space="0" w:color="auto"/>
      </w:divBdr>
    </w:div>
    <w:div w:id="1983071078">
      <w:bodyDiv w:val="1"/>
      <w:marLeft w:val="0"/>
      <w:marRight w:val="0"/>
      <w:marTop w:val="0"/>
      <w:marBottom w:val="0"/>
      <w:divBdr>
        <w:top w:val="none" w:sz="0" w:space="0" w:color="auto"/>
        <w:left w:val="none" w:sz="0" w:space="0" w:color="auto"/>
        <w:bottom w:val="none" w:sz="0" w:space="0" w:color="auto"/>
        <w:right w:val="none" w:sz="0" w:space="0" w:color="auto"/>
      </w:divBdr>
      <w:divsChild>
        <w:div w:id="145823330">
          <w:marLeft w:val="0"/>
          <w:marRight w:val="0"/>
          <w:marTop w:val="0"/>
          <w:marBottom w:val="0"/>
          <w:divBdr>
            <w:top w:val="none" w:sz="0" w:space="0" w:color="auto"/>
            <w:left w:val="none" w:sz="0" w:space="0" w:color="auto"/>
            <w:bottom w:val="none" w:sz="0" w:space="0" w:color="auto"/>
            <w:right w:val="none" w:sz="0" w:space="0" w:color="auto"/>
          </w:divBdr>
        </w:div>
        <w:div w:id="1324316660">
          <w:marLeft w:val="0"/>
          <w:marRight w:val="0"/>
          <w:marTop w:val="0"/>
          <w:marBottom w:val="0"/>
          <w:divBdr>
            <w:top w:val="none" w:sz="0" w:space="0" w:color="auto"/>
            <w:left w:val="none" w:sz="0" w:space="0" w:color="auto"/>
            <w:bottom w:val="none" w:sz="0" w:space="0" w:color="auto"/>
            <w:right w:val="none" w:sz="0" w:space="0" w:color="auto"/>
          </w:divBdr>
        </w:div>
      </w:divsChild>
    </w:div>
    <w:div w:id="1989942555">
      <w:bodyDiv w:val="1"/>
      <w:marLeft w:val="0"/>
      <w:marRight w:val="0"/>
      <w:marTop w:val="0"/>
      <w:marBottom w:val="0"/>
      <w:divBdr>
        <w:top w:val="none" w:sz="0" w:space="0" w:color="auto"/>
        <w:left w:val="none" w:sz="0" w:space="0" w:color="auto"/>
        <w:bottom w:val="none" w:sz="0" w:space="0" w:color="auto"/>
        <w:right w:val="none" w:sz="0" w:space="0" w:color="auto"/>
      </w:divBdr>
    </w:div>
    <w:div w:id="1997294980">
      <w:bodyDiv w:val="1"/>
      <w:marLeft w:val="0"/>
      <w:marRight w:val="0"/>
      <w:marTop w:val="0"/>
      <w:marBottom w:val="0"/>
      <w:divBdr>
        <w:top w:val="none" w:sz="0" w:space="0" w:color="auto"/>
        <w:left w:val="none" w:sz="0" w:space="0" w:color="auto"/>
        <w:bottom w:val="none" w:sz="0" w:space="0" w:color="auto"/>
        <w:right w:val="none" w:sz="0" w:space="0" w:color="auto"/>
      </w:divBdr>
      <w:divsChild>
        <w:div w:id="122425688">
          <w:marLeft w:val="0"/>
          <w:marRight w:val="0"/>
          <w:marTop w:val="0"/>
          <w:marBottom w:val="0"/>
          <w:divBdr>
            <w:top w:val="none" w:sz="0" w:space="0" w:color="auto"/>
            <w:left w:val="none" w:sz="0" w:space="0" w:color="auto"/>
            <w:bottom w:val="none" w:sz="0" w:space="0" w:color="auto"/>
            <w:right w:val="none" w:sz="0" w:space="0" w:color="auto"/>
          </w:divBdr>
          <w:divsChild>
            <w:div w:id="1361205474">
              <w:marLeft w:val="0"/>
              <w:marRight w:val="0"/>
              <w:marTop w:val="0"/>
              <w:marBottom w:val="0"/>
              <w:divBdr>
                <w:top w:val="none" w:sz="0" w:space="0" w:color="auto"/>
                <w:left w:val="none" w:sz="0" w:space="0" w:color="auto"/>
                <w:bottom w:val="none" w:sz="0" w:space="0" w:color="auto"/>
                <w:right w:val="none" w:sz="0" w:space="0" w:color="auto"/>
              </w:divBdr>
              <w:divsChild>
                <w:div w:id="26493822">
                  <w:marLeft w:val="0"/>
                  <w:marRight w:val="0"/>
                  <w:marTop w:val="0"/>
                  <w:marBottom w:val="0"/>
                  <w:divBdr>
                    <w:top w:val="none" w:sz="0" w:space="0" w:color="auto"/>
                    <w:left w:val="none" w:sz="0" w:space="0" w:color="auto"/>
                    <w:bottom w:val="none" w:sz="0" w:space="0" w:color="auto"/>
                    <w:right w:val="none" w:sz="0" w:space="0" w:color="auto"/>
                  </w:divBdr>
                  <w:divsChild>
                    <w:div w:id="1932079928">
                      <w:marLeft w:val="0"/>
                      <w:marRight w:val="0"/>
                      <w:marTop w:val="0"/>
                      <w:marBottom w:val="0"/>
                      <w:divBdr>
                        <w:top w:val="none" w:sz="0" w:space="0" w:color="auto"/>
                        <w:left w:val="none" w:sz="0" w:space="0" w:color="auto"/>
                        <w:bottom w:val="none" w:sz="0" w:space="0" w:color="auto"/>
                        <w:right w:val="none" w:sz="0" w:space="0" w:color="auto"/>
                      </w:divBdr>
                      <w:divsChild>
                        <w:div w:id="102698625">
                          <w:marLeft w:val="0"/>
                          <w:marRight w:val="0"/>
                          <w:marTop w:val="0"/>
                          <w:marBottom w:val="0"/>
                          <w:divBdr>
                            <w:top w:val="none" w:sz="0" w:space="0" w:color="auto"/>
                            <w:left w:val="none" w:sz="0" w:space="0" w:color="auto"/>
                            <w:bottom w:val="none" w:sz="0" w:space="0" w:color="auto"/>
                            <w:right w:val="none" w:sz="0" w:space="0" w:color="auto"/>
                          </w:divBdr>
                          <w:divsChild>
                            <w:div w:id="194126901">
                              <w:marLeft w:val="0"/>
                              <w:marRight w:val="0"/>
                              <w:marTop w:val="0"/>
                              <w:marBottom w:val="0"/>
                              <w:divBdr>
                                <w:top w:val="none" w:sz="0" w:space="0" w:color="auto"/>
                                <w:left w:val="none" w:sz="0" w:space="0" w:color="auto"/>
                                <w:bottom w:val="none" w:sz="0" w:space="0" w:color="auto"/>
                                <w:right w:val="none" w:sz="0" w:space="0" w:color="auto"/>
                              </w:divBdr>
                              <w:divsChild>
                                <w:div w:id="335963597">
                                  <w:marLeft w:val="0"/>
                                  <w:marRight w:val="0"/>
                                  <w:marTop w:val="0"/>
                                  <w:marBottom w:val="0"/>
                                  <w:divBdr>
                                    <w:top w:val="none" w:sz="0" w:space="0" w:color="auto"/>
                                    <w:left w:val="none" w:sz="0" w:space="0" w:color="auto"/>
                                    <w:bottom w:val="none" w:sz="0" w:space="0" w:color="auto"/>
                                    <w:right w:val="none" w:sz="0" w:space="0" w:color="auto"/>
                                  </w:divBdr>
                                  <w:divsChild>
                                    <w:div w:id="2047676808">
                                      <w:marLeft w:val="0"/>
                                      <w:marRight w:val="0"/>
                                      <w:marTop w:val="0"/>
                                      <w:marBottom w:val="0"/>
                                      <w:divBdr>
                                        <w:top w:val="none" w:sz="0" w:space="0" w:color="auto"/>
                                        <w:left w:val="none" w:sz="0" w:space="0" w:color="auto"/>
                                        <w:bottom w:val="none" w:sz="0" w:space="0" w:color="auto"/>
                                        <w:right w:val="none" w:sz="0" w:space="0" w:color="auto"/>
                                      </w:divBdr>
                                      <w:divsChild>
                                        <w:div w:id="264268971">
                                          <w:marLeft w:val="0"/>
                                          <w:marRight w:val="0"/>
                                          <w:marTop w:val="0"/>
                                          <w:marBottom w:val="0"/>
                                          <w:divBdr>
                                            <w:top w:val="none" w:sz="0" w:space="0" w:color="auto"/>
                                            <w:left w:val="none" w:sz="0" w:space="0" w:color="auto"/>
                                            <w:bottom w:val="none" w:sz="0" w:space="0" w:color="auto"/>
                                            <w:right w:val="none" w:sz="0" w:space="0" w:color="auto"/>
                                          </w:divBdr>
                                          <w:divsChild>
                                            <w:div w:id="220480177">
                                              <w:marLeft w:val="0"/>
                                              <w:marRight w:val="0"/>
                                              <w:marTop w:val="0"/>
                                              <w:marBottom w:val="0"/>
                                              <w:divBdr>
                                                <w:top w:val="none" w:sz="0" w:space="0" w:color="auto"/>
                                                <w:left w:val="none" w:sz="0" w:space="0" w:color="auto"/>
                                                <w:bottom w:val="none" w:sz="0" w:space="0" w:color="auto"/>
                                                <w:right w:val="none" w:sz="0" w:space="0" w:color="auto"/>
                                              </w:divBdr>
                                              <w:divsChild>
                                                <w:div w:id="923801472">
                                                  <w:marLeft w:val="0"/>
                                                  <w:marRight w:val="0"/>
                                                  <w:marTop w:val="0"/>
                                                  <w:marBottom w:val="0"/>
                                                  <w:divBdr>
                                                    <w:top w:val="none" w:sz="0" w:space="0" w:color="auto"/>
                                                    <w:left w:val="none" w:sz="0" w:space="0" w:color="auto"/>
                                                    <w:bottom w:val="none" w:sz="0" w:space="0" w:color="auto"/>
                                                    <w:right w:val="none" w:sz="0" w:space="0" w:color="auto"/>
                                                  </w:divBdr>
                                                  <w:divsChild>
                                                    <w:div w:id="669017533">
                                                      <w:marLeft w:val="0"/>
                                                      <w:marRight w:val="0"/>
                                                      <w:marTop w:val="0"/>
                                                      <w:marBottom w:val="0"/>
                                                      <w:divBdr>
                                                        <w:top w:val="none" w:sz="0" w:space="0" w:color="auto"/>
                                                        <w:left w:val="none" w:sz="0" w:space="0" w:color="auto"/>
                                                        <w:bottom w:val="none" w:sz="0" w:space="0" w:color="auto"/>
                                                        <w:right w:val="none" w:sz="0" w:space="0" w:color="auto"/>
                                                      </w:divBdr>
                                                      <w:divsChild>
                                                        <w:div w:id="7925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7418354">
      <w:bodyDiv w:val="1"/>
      <w:marLeft w:val="0"/>
      <w:marRight w:val="0"/>
      <w:marTop w:val="0"/>
      <w:marBottom w:val="0"/>
      <w:divBdr>
        <w:top w:val="none" w:sz="0" w:space="0" w:color="auto"/>
        <w:left w:val="none" w:sz="0" w:space="0" w:color="auto"/>
        <w:bottom w:val="none" w:sz="0" w:space="0" w:color="auto"/>
        <w:right w:val="none" w:sz="0" w:space="0" w:color="auto"/>
      </w:divBdr>
    </w:div>
    <w:div w:id="2004509937">
      <w:bodyDiv w:val="1"/>
      <w:marLeft w:val="0"/>
      <w:marRight w:val="0"/>
      <w:marTop w:val="0"/>
      <w:marBottom w:val="0"/>
      <w:divBdr>
        <w:top w:val="none" w:sz="0" w:space="0" w:color="auto"/>
        <w:left w:val="none" w:sz="0" w:space="0" w:color="auto"/>
        <w:bottom w:val="none" w:sz="0" w:space="0" w:color="auto"/>
        <w:right w:val="none" w:sz="0" w:space="0" w:color="auto"/>
      </w:divBdr>
    </w:div>
    <w:div w:id="2015570101">
      <w:bodyDiv w:val="1"/>
      <w:marLeft w:val="0"/>
      <w:marRight w:val="0"/>
      <w:marTop w:val="0"/>
      <w:marBottom w:val="0"/>
      <w:divBdr>
        <w:top w:val="none" w:sz="0" w:space="0" w:color="auto"/>
        <w:left w:val="none" w:sz="0" w:space="0" w:color="auto"/>
        <w:bottom w:val="none" w:sz="0" w:space="0" w:color="auto"/>
        <w:right w:val="none" w:sz="0" w:space="0" w:color="auto"/>
      </w:divBdr>
    </w:div>
    <w:div w:id="2018657829">
      <w:bodyDiv w:val="1"/>
      <w:marLeft w:val="0"/>
      <w:marRight w:val="0"/>
      <w:marTop w:val="0"/>
      <w:marBottom w:val="0"/>
      <w:divBdr>
        <w:top w:val="none" w:sz="0" w:space="0" w:color="auto"/>
        <w:left w:val="none" w:sz="0" w:space="0" w:color="auto"/>
        <w:bottom w:val="none" w:sz="0" w:space="0" w:color="auto"/>
        <w:right w:val="none" w:sz="0" w:space="0" w:color="auto"/>
      </w:divBdr>
    </w:div>
    <w:div w:id="2021199249">
      <w:bodyDiv w:val="1"/>
      <w:marLeft w:val="0"/>
      <w:marRight w:val="0"/>
      <w:marTop w:val="0"/>
      <w:marBottom w:val="0"/>
      <w:divBdr>
        <w:top w:val="none" w:sz="0" w:space="0" w:color="auto"/>
        <w:left w:val="none" w:sz="0" w:space="0" w:color="auto"/>
        <w:bottom w:val="none" w:sz="0" w:space="0" w:color="auto"/>
        <w:right w:val="none" w:sz="0" w:space="0" w:color="auto"/>
      </w:divBdr>
    </w:div>
    <w:div w:id="2021463045">
      <w:bodyDiv w:val="1"/>
      <w:marLeft w:val="0"/>
      <w:marRight w:val="0"/>
      <w:marTop w:val="0"/>
      <w:marBottom w:val="0"/>
      <w:divBdr>
        <w:top w:val="none" w:sz="0" w:space="0" w:color="auto"/>
        <w:left w:val="none" w:sz="0" w:space="0" w:color="auto"/>
        <w:bottom w:val="none" w:sz="0" w:space="0" w:color="auto"/>
        <w:right w:val="none" w:sz="0" w:space="0" w:color="auto"/>
      </w:divBdr>
    </w:div>
    <w:div w:id="2028096125">
      <w:bodyDiv w:val="1"/>
      <w:marLeft w:val="0"/>
      <w:marRight w:val="0"/>
      <w:marTop w:val="0"/>
      <w:marBottom w:val="0"/>
      <w:divBdr>
        <w:top w:val="none" w:sz="0" w:space="0" w:color="auto"/>
        <w:left w:val="none" w:sz="0" w:space="0" w:color="auto"/>
        <w:bottom w:val="none" w:sz="0" w:space="0" w:color="auto"/>
        <w:right w:val="none" w:sz="0" w:space="0" w:color="auto"/>
      </w:divBdr>
    </w:div>
    <w:div w:id="2032031088">
      <w:bodyDiv w:val="1"/>
      <w:marLeft w:val="0"/>
      <w:marRight w:val="0"/>
      <w:marTop w:val="0"/>
      <w:marBottom w:val="0"/>
      <w:divBdr>
        <w:top w:val="none" w:sz="0" w:space="0" w:color="auto"/>
        <w:left w:val="none" w:sz="0" w:space="0" w:color="auto"/>
        <w:bottom w:val="none" w:sz="0" w:space="0" w:color="auto"/>
        <w:right w:val="none" w:sz="0" w:space="0" w:color="auto"/>
      </w:divBdr>
    </w:div>
    <w:div w:id="2034073209">
      <w:bodyDiv w:val="1"/>
      <w:marLeft w:val="0"/>
      <w:marRight w:val="0"/>
      <w:marTop w:val="0"/>
      <w:marBottom w:val="0"/>
      <w:divBdr>
        <w:top w:val="none" w:sz="0" w:space="0" w:color="auto"/>
        <w:left w:val="none" w:sz="0" w:space="0" w:color="auto"/>
        <w:bottom w:val="none" w:sz="0" w:space="0" w:color="auto"/>
        <w:right w:val="none" w:sz="0" w:space="0" w:color="auto"/>
      </w:divBdr>
    </w:div>
    <w:div w:id="2034334432">
      <w:bodyDiv w:val="1"/>
      <w:marLeft w:val="0"/>
      <w:marRight w:val="0"/>
      <w:marTop w:val="0"/>
      <w:marBottom w:val="0"/>
      <w:divBdr>
        <w:top w:val="none" w:sz="0" w:space="0" w:color="auto"/>
        <w:left w:val="none" w:sz="0" w:space="0" w:color="auto"/>
        <w:bottom w:val="none" w:sz="0" w:space="0" w:color="auto"/>
        <w:right w:val="none" w:sz="0" w:space="0" w:color="auto"/>
      </w:divBdr>
    </w:div>
    <w:div w:id="2042512757">
      <w:bodyDiv w:val="1"/>
      <w:marLeft w:val="0"/>
      <w:marRight w:val="0"/>
      <w:marTop w:val="0"/>
      <w:marBottom w:val="0"/>
      <w:divBdr>
        <w:top w:val="none" w:sz="0" w:space="0" w:color="auto"/>
        <w:left w:val="none" w:sz="0" w:space="0" w:color="auto"/>
        <w:bottom w:val="none" w:sz="0" w:space="0" w:color="auto"/>
        <w:right w:val="none" w:sz="0" w:space="0" w:color="auto"/>
      </w:divBdr>
    </w:div>
    <w:div w:id="2052415360">
      <w:bodyDiv w:val="1"/>
      <w:marLeft w:val="0"/>
      <w:marRight w:val="0"/>
      <w:marTop w:val="0"/>
      <w:marBottom w:val="0"/>
      <w:divBdr>
        <w:top w:val="none" w:sz="0" w:space="0" w:color="auto"/>
        <w:left w:val="none" w:sz="0" w:space="0" w:color="auto"/>
        <w:bottom w:val="none" w:sz="0" w:space="0" w:color="auto"/>
        <w:right w:val="none" w:sz="0" w:space="0" w:color="auto"/>
      </w:divBdr>
    </w:div>
    <w:div w:id="2052529983">
      <w:bodyDiv w:val="1"/>
      <w:marLeft w:val="0"/>
      <w:marRight w:val="0"/>
      <w:marTop w:val="0"/>
      <w:marBottom w:val="0"/>
      <w:divBdr>
        <w:top w:val="none" w:sz="0" w:space="0" w:color="auto"/>
        <w:left w:val="none" w:sz="0" w:space="0" w:color="auto"/>
        <w:bottom w:val="none" w:sz="0" w:space="0" w:color="auto"/>
        <w:right w:val="none" w:sz="0" w:space="0" w:color="auto"/>
      </w:divBdr>
    </w:div>
    <w:div w:id="2058511010">
      <w:bodyDiv w:val="1"/>
      <w:marLeft w:val="0"/>
      <w:marRight w:val="0"/>
      <w:marTop w:val="0"/>
      <w:marBottom w:val="0"/>
      <w:divBdr>
        <w:top w:val="none" w:sz="0" w:space="0" w:color="auto"/>
        <w:left w:val="none" w:sz="0" w:space="0" w:color="auto"/>
        <w:bottom w:val="none" w:sz="0" w:space="0" w:color="auto"/>
        <w:right w:val="none" w:sz="0" w:space="0" w:color="auto"/>
      </w:divBdr>
    </w:div>
    <w:div w:id="2061321884">
      <w:bodyDiv w:val="1"/>
      <w:marLeft w:val="0"/>
      <w:marRight w:val="0"/>
      <w:marTop w:val="0"/>
      <w:marBottom w:val="0"/>
      <w:divBdr>
        <w:top w:val="none" w:sz="0" w:space="0" w:color="auto"/>
        <w:left w:val="none" w:sz="0" w:space="0" w:color="auto"/>
        <w:bottom w:val="none" w:sz="0" w:space="0" w:color="auto"/>
        <w:right w:val="none" w:sz="0" w:space="0" w:color="auto"/>
      </w:divBdr>
    </w:div>
    <w:div w:id="2063405109">
      <w:bodyDiv w:val="1"/>
      <w:marLeft w:val="0"/>
      <w:marRight w:val="0"/>
      <w:marTop w:val="0"/>
      <w:marBottom w:val="0"/>
      <w:divBdr>
        <w:top w:val="none" w:sz="0" w:space="0" w:color="auto"/>
        <w:left w:val="none" w:sz="0" w:space="0" w:color="auto"/>
        <w:bottom w:val="none" w:sz="0" w:space="0" w:color="auto"/>
        <w:right w:val="none" w:sz="0" w:space="0" w:color="auto"/>
      </w:divBdr>
    </w:div>
    <w:div w:id="2074965937">
      <w:bodyDiv w:val="1"/>
      <w:marLeft w:val="0"/>
      <w:marRight w:val="0"/>
      <w:marTop w:val="0"/>
      <w:marBottom w:val="0"/>
      <w:divBdr>
        <w:top w:val="none" w:sz="0" w:space="0" w:color="auto"/>
        <w:left w:val="none" w:sz="0" w:space="0" w:color="auto"/>
        <w:bottom w:val="none" w:sz="0" w:space="0" w:color="auto"/>
        <w:right w:val="none" w:sz="0" w:space="0" w:color="auto"/>
      </w:divBdr>
    </w:div>
    <w:div w:id="2077773226">
      <w:bodyDiv w:val="1"/>
      <w:marLeft w:val="0"/>
      <w:marRight w:val="0"/>
      <w:marTop w:val="0"/>
      <w:marBottom w:val="0"/>
      <w:divBdr>
        <w:top w:val="none" w:sz="0" w:space="0" w:color="auto"/>
        <w:left w:val="none" w:sz="0" w:space="0" w:color="auto"/>
        <w:bottom w:val="none" w:sz="0" w:space="0" w:color="auto"/>
        <w:right w:val="none" w:sz="0" w:space="0" w:color="auto"/>
      </w:divBdr>
      <w:divsChild>
        <w:div w:id="815802097">
          <w:marLeft w:val="0"/>
          <w:marRight w:val="0"/>
          <w:marTop w:val="0"/>
          <w:marBottom w:val="0"/>
          <w:divBdr>
            <w:top w:val="none" w:sz="0" w:space="0" w:color="auto"/>
            <w:left w:val="none" w:sz="0" w:space="0" w:color="auto"/>
            <w:bottom w:val="none" w:sz="0" w:space="0" w:color="auto"/>
            <w:right w:val="none" w:sz="0" w:space="0" w:color="auto"/>
          </w:divBdr>
        </w:div>
      </w:divsChild>
    </w:div>
    <w:div w:id="2086756538">
      <w:bodyDiv w:val="1"/>
      <w:marLeft w:val="0"/>
      <w:marRight w:val="0"/>
      <w:marTop w:val="0"/>
      <w:marBottom w:val="0"/>
      <w:divBdr>
        <w:top w:val="none" w:sz="0" w:space="0" w:color="auto"/>
        <w:left w:val="none" w:sz="0" w:space="0" w:color="auto"/>
        <w:bottom w:val="none" w:sz="0" w:space="0" w:color="auto"/>
        <w:right w:val="none" w:sz="0" w:space="0" w:color="auto"/>
      </w:divBdr>
    </w:div>
    <w:div w:id="2108306878">
      <w:bodyDiv w:val="1"/>
      <w:marLeft w:val="0"/>
      <w:marRight w:val="0"/>
      <w:marTop w:val="0"/>
      <w:marBottom w:val="0"/>
      <w:divBdr>
        <w:top w:val="none" w:sz="0" w:space="0" w:color="auto"/>
        <w:left w:val="none" w:sz="0" w:space="0" w:color="auto"/>
        <w:bottom w:val="none" w:sz="0" w:space="0" w:color="auto"/>
        <w:right w:val="none" w:sz="0" w:space="0" w:color="auto"/>
      </w:divBdr>
    </w:div>
    <w:div w:id="2111201624">
      <w:bodyDiv w:val="1"/>
      <w:marLeft w:val="0"/>
      <w:marRight w:val="0"/>
      <w:marTop w:val="0"/>
      <w:marBottom w:val="0"/>
      <w:divBdr>
        <w:top w:val="none" w:sz="0" w:space="0" w:color="auto"/>
        <w:left w:val="none" w:sz="0" w:space="0" w:color="auto"/>
        <w:bottom w:val="none" w:sz="0" w:space="0" w:color="auto"/>
        <w:right w:val="none" w:sz="0" w:space="0" w:color="auto"/>
      </w:divBdr>
    </w:div>
    <w:div w:id="2112237308">
      <w:bodyDiv w:val="1"/>
      <w:marLeft w:val="0"/>
      <w:marRight w:val="0"/>
      <w:marTop w:val="0"/>
      <w:marBottom w:val="0"/>
      <w:divBdr>
        <w:top w:val="none" w:sz="0" w:space="0" w:color="auto"/>
        <w:left w:val="none" w:sz="0" w:space="0" w:color="auto"/>
        <w:bottom w:val="none" w:sz="0" w:space="0" w:color="auto"/>
        <w:right w:val="none" w:sz="0" w:space="0" w:color="auto"/>
      </w:divBdr>
    </w:div>
    <w:div w:id="2131776106">
      <w:bodyDiv w:val="1"/>
      <w:marLeft w:val="0"/>
      <w:marRight w:val="0"/>
      <w:marTop w:val="0"/>
      <w:marBottom w:val="0"/>
      <w:divBdr>
        <w:top w:val="none" w:sz="0" w:space="0" w:color="auto"/>
        <w:left w:val="none" w:sz="0" w:space="0" w:color="auto"/>
        <w:bottom w:val="none" w:sz="0" w:space="0" w:color="auto"/>
        <w:right w:val="none" w:sz="0" w:space="0" w:color="auto"/>
      </w:divBdr>
    </w:div>
    <w:div w:id="2138521421">
      <w:bodyDiv w:val="1"/>
      <w:marLeft w:val="0"/>
      <w:marRight w:val="0"/>
      <w:marTop w:val="0"/>
      <w:marBottom w:val="0"/>
      <w:divBdr>
        <w:top w:val="none" w:sz="0" w:space="0" w:color="auto"/>
        <w:left w:val="none" w:sz="0" w:space="0" w:color="auto"/>
        <w:bottom w:val="none" w:sz="0" w:space="0" w:color="auto"/>
        <w:right w:val="none" w:sz="0" w:space="0" w:color="auto"/>
      </w:divBdr>
    </w:div>
    <w:div w:id="2138797930">
      <w:bodyDiv w:val="1"/>
      <w:marLeft w:val="0"/>
      <w:marRight w:val="0"/>
      <w:marTop w:val="0"/>
      <w:marBottom w:val="0"/>
      <w:divBdr>
        <w:top w:val="none" w:sz="0" w:space="0" w:color="auto"/>
        <w:left w:val="none" w:sz="0" w:space="0" w:color="auto"/>
        <w:bottom w:val="none" w:sz="0" w:space="0" w:color="auto"/>
        <w:right w:val="none" w:sz="0" w:space="0" w:color="auto"/>
      </w:divBdr>
    </w:div>
    <w:div w:id="21401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javascript:void(0)" TargetMode="External"/><Relationship Id="rId26" Type="http://schemas.openxmlformats.org/officeDocument/2006/relationships/hyperlink" Target="https://agriculture.ec.europa.eu/farming/geographical-indications-and-quality-schemes/geographical-indications-and-quality-schemes-explained_hr"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s://pozega-tz.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javascript:void(0)" TargetMode="External"/><Relationship Id="rId32"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s://agriculture.ec.europa.eu/farming/geographical-indications-and-quality-schemes/geographical-indications-and-quality-schemes-explained_hr" TargetMode="External"/><Relationship Id="rId10" Type="http://schemas.openxmlformats.org/officeDocument/2006/relationships/chart" Target="charts/chart1.xml"/><Relationship Id="rId19" Type="http://schemas.openxmlformats.org/officeDocument/2006/relationships/hyperlink" Target="javascript:void(0)" TargetMode="External"/><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s://agriculture.ec.europa.eu/farming/geographical-indications-and-quality-schemes/geographical-indications-and-quality-schemes-explained_hr" TargetMode="External"/><Relationship Id="rId30" Type="http://schemas.openxmlformats.org/officeDocument/2006/relationships/chart" Target="charts/chart4.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Broj smještajnih jedinica</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List1!$B$2:$B$8</c:f>
              <c:numCache>
                <c:formatCode>General</c:formatCode>
                <c:ptCount val="7"/>
                <c:pt idx="0">
                  <c:v>137</c:v>
                </c:pt>
                <c:pt idx="1">
                  <c:v>163</c:v>
                </c:pt>
                <c:pt idx="2">
                  <c:v>173</c:v>
                </c:pt>
                <c:pt idx="3">
                  <c:v>188</c:v>
                </c:pt>
                <c:pt idx="4">
                  <c:v>180</c:v>
                </c:pt>
                <c:pt idx="5">
                  <c:v>193</c:v>
                </c:pt>
                <c:pt idx="6">
                  <c:v>202</c:v>
                </c:pt>
              </c:numCache>
            </c:numRef>
          </c:val>
          <c:smooth val="0"/>
          <c:extLst>
            <c:ext xmlns:c16="http://schemas.microsoft.com/office/drawing/2014/chart" uri="{C3380CC4-5D6E-409C-BE32-E72D297353CC}">
              <c16:uniqueId val="{00000000-3636-4405-A61B-93C420081F23}"/>
            </c:ext>
          </c:extLst>
        </c:ser>
        <c:ser>
          <c:idx val="1"/>
          <c:order val="1"/>
          <c:tx>
            <c:strRef>
              <c:f>List1!$C$1</c:f>
              <c:strCache>
                <c:ptCount val="1"/>
                <c:pt idx="0">
                  <c:v>Broj kreveta</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List1!$C$2:$C$8</c:f>
              <c:numCache>
                <c:formatCode>General</c:formatCode>
                <c:ptCount val="7"/>
                <c:pt idx="0">
                  <c:v>311</c:v>
                </c:pt>
                <c:pt idx="1">
                  <c:v>378</c:v>
                </c:pt>
                <c:pt idx="2">
                  <c:v>401</c:v>
                </c:pt>
                <c:pt idx="3">
                  <c:v>435</c:v>
                </c:pt>
                <c:pt idx="4">
                  <c:v>417</c:v>
                </c:pt>
                <c:pt idx="5">
                  <c:v>459</c:v>
                </c:pt>
                <c:pt idx="6">
                  <c:v>509</c:v>
                </c:pt>
              </c:numCache>
            </c:numRef>
          </c:val>
          <c:smooth val="0"/>
          <c:extLst>
            <c:ext xmlns:c16="http://schemas.microsoft.com/office/drawing/2014/chart" uri="{C3380CC4-5D6E-409C-BE32-E72D297353CC}">
              <c16:uniqueId val="{00000001-3636-4405-A61B-93C420081F23}"/>
            </c:ext>
          </c:extLst>
        </c:ser>
        <c:dLbls>
          <c:dLblPos val="ctr"/>
          <c:showLegendKey val="0"/>
          <c:showVal val="1"/>
          <c:showCatName val="0"/>
          <c:showSerName val="0"/>
          <c:showPercent val="0"/>
          <c:showBubbleSize val="0"/>
        </c:dLbls>
        <c:marker val="1"/>
        <c:smooth val="0"/>
        <c:axId val="826292975"/>
        <c:axId val="826291055"/>
      </c:lineChart>
      <c:catAx>
        <c:axId val="8262929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826291055"/>
        <c:crosses val="autoZero"/>
        <c:auto val="1"/>
        <c:lblAlgn val="ctr"/>
        <c:lblOffset val="100"/>
        <c:noMultiLvlLbl val="0"/>
      </c:catAx>
      <c:valAx>
        <c:axId val="82629105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2629297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plotArea>
      <c:layout/>
      <c:pieChart>
        <c:varyColors val="1"/>
        <c:ser>
          <c:idx val="0"/>
          <c:order val="0"/>
          <c:tx>
            <c:strRef>
              <c:f>List1!$B$1</c:f>
              <c:strCache>
                <c:ptCount val="1"/>
                <c:pt idx="0">
                  <c:v>Kategorizacija postojećih smještajnih objekata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EA7C-4B5B-9EA8-F98C5317A74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EA7C-4B5B-9EA8-F98C5317A74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EA7C-4B5B-9EA8-F98C5317A74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EA7C-4B5B-9EA8-F98C5317A74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EA7C-4B5B-9EA8-F98C5317A74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EA7C-4B5B-9EA8-F98C5317A7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List1!$A$2:$A$7</c:f>
              <c:strCache>
                <c:ptCount val="6"/>
                <c:pt idx="0">
                  <c:v>2 zvjezdice</c:v>
                </c:pt>
                <c:pt idx="1">
                  <c:v>3 zvjezdice</c:v>
                </c:pt>
                <c:pt idx="2">
                  <c:v>4 zvjezdice</c:v>
                </c:pt>
                <c:pt idx="3">
                  <c:v>5 zvjezdica</c:v>
                </c:pt>
                <c:pt idx="4">
                  <c:v>3 sunca</c:v>
                </c:pt>
                <c:pt idx="5">
                  <c:v>Bez kategorizacije</c:v>
                </c:pt>
              </c:strCache>
            </c:strRef>
          </c:cat>
          <c:val>
            <c:numRef>
              <c:f>List1!$B$2:$B$7</c:f>
              <c:numCache>
                <c:formatCode>General</c:formatCode>
                <c:ptCount val="6"/>
                <c:pt idx="0">
                  <c:v>5</c:v>
                </c:pt>
                <c:pt idx="1">
                  <c:v>35</c:v>
                </c:pt>
                <c:pt idx="2">
                  <c:v>7</c:v>
                </c:pt>
                <c:pt idx="3">
                  <c:v>1</c:v>
                </c:pt>
                <c:pt idx="4">
                  <c:v>1</c:v>
                </c:pt>
                <c:pt idx="5">
                  <c:v>8</c:v>
                </c:pt>
              </c:numCache>
            </c:numRef>
          </c:val>
          <c:extLst>
            <c:ext xmlns:c16="http://schemas.microsoft.com/office/drawing/2014/chart" uri="{C3380CC4-5D6E-409C-BE32-E72D297353CC}">
              <c16:uniqueId val="{00000000-7C18-451E-962C-D1F02E64191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Noćenja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List1!$B$2:$B$8</c:f>
              <c:numCache>
                <c:formatCode>#,##0</c:formatCode>
                <c:ptCount val="7"/>
                <c:pt idx="0">
                  <c:v>14900</c:v>
                </c:pt>
                <c:pt idx="1">
                  <c:v>18778</c:v>
                </c:pt>
                <c:pt idx="2">
                  <c:v>12536</c:v>
                </c:pt>
                <c:pt idx="3">
                  <c:v>13213</c:v>
                </c:pt>
                <c:pt idx="4">
                  <c:v>19105</c:v>
                </c:pt>
                <c:pt idx="5">
                  <c:v>19902</c:v>
                </c:pt>
                <c:pt idx="6">
                  <c:v>22285</c:v>
                </c:pt>
              </c:numCache>
            </c:numRef>
          </c:val>
          <c:extLst>
            <c:ext xmlns:c16="http://schemas.microsoft.com/office/drawing/2014/chart" uri="{C3380CC4-5D6E-409C-BE32-E72D297353CC}">
              <c16:uniqueId val="{00000000-03C8-467D-B305-CA9E6D260656}"/>
            </c:ext>
          </c:extLst>
        </c:ser>
        <c:ser>
          <c:idx val="1"/>
          <c:order val="1"/>
          <c:tx>
            <c:strRef>
              <c:f>List1!$C$1</c:f>
              <c:strCache>
                <c:ptCount val="1"/>
                <c:pt idx="0">
                  <c:v>Dolasci</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List1!$C$2:$C$8</c:f>
              <c:numCache>
                <c:formatCode>#,##0</c:formatCode>
                <c:ptCount val="7"/>
                <c:pt idx="0">
                  <c:v>7254</c:v>
                </c:pt>
                <c:pt idx="1">
                  <c:v>9345</c:v>
                </c:pt>
                <c:pt idx="2">
                  <c:v>4782</c:v>
                </c:pt>
                <c:pt idx="3">
                  <c:v>6243</c:v>
                </c:pt>
                <c:pt idx="4">
                  <c:v>9704</c:v>
                </c:pt>
                <c:pt idx="5">
                  <c:v>10281</c:v>
                </c:pt>
                <c:pt idx="6">
                  <c:v>11602</c:v>
                </c:pt>
              </c:numCache>
            </c:numRef>
          </c:val>
          <c:extLst>
            <c:ext xmlns:c16="http://schemas.microsoft.com/office/drawing/2014/chart" uri="{C3380CC4-5D6E-409C-BE32-E72D297353CC}">
              <c16:uniqueId val="{00000001-03C8-467D-B305-CA9E6D260656}"/>
            </c:ext>
          </c:extLst>
        </c:ser>
        <c:ser>
          <c:idx val="2"/>
          <c:order val="2"/>
          <c:tx>
            <c:strRef>
              <c:f>List1!$D$1</c:f>
              <c:strCache>
                <c:ptCount val="1"/>
                <c:pt idx="0">
                  <c:v>Turisti</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List1!$D$2:$D$8</c:f>
              <c:numCache>
                <c:formatCode>#,##0</c:formatCode>
                <c:ptCount val="7"/>
                <c:pt idx="0">
                  <c:v>7258</c:v>
                </c:pt>
                <c:pt idx="1">
                  <c:v>9354</c:v>
                </c:pt>
                <c:pt idx="2">
                  <c:v>4811</c:v>
                </c:pt>
                <c:pt idx="3">
                  <c:v>6258</c:v>
                </c:pt>
                <c:pt idx="4">
                  <c:v>9737</c:v>
                </c:pt>
                <c:pt idx="5">
                  <c:v>10302</c:v>
                </c:pt>
                <c:pt idx="6">
                  <c:v>11651</c:v>
                </c:pt>
              </c:numCache>
            </c:numRef>
          </c:val>
          <c:extLst>
            <c:ext xmlns:c16="http://schemas.microsoft.com/office/drawing/2014/chart" uri="{C3380CC4-5D6E-409C-BE32-E72D297353CC}">
              <c16:uniqueId val="{00000002-03C8-467D-B305-CA9E6D260656}"/>
            </c:ext>
          </c:extLst>
        </c:ser>
        <c:ser>
          <c:idx val="3"/>
          <c:order val="3"/>
          <c:tx>
            <c:strRef>
              <c:f>List1!$E$1</c:f>
              <c:strCache>
                <c:ptCount val="1"/>
                <c:pt idx="0">
                  <c:v>Duljina boravka turista</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List1!$E$2:$E$8</c:f>
              <c:numCache>
                <c:formatCode>General</c:formatCode>
                <c:ptCount val="7"/>
                <c:pt idx="0">
                  <c:v>2.1</c:v>
                </c:pt>
                <c:pt idx="1">
                  <c:v>2</c:v>
                </c:pt>
                <c:pt idx="2">
                  <c:v>2.6</c:v>
                </c:pt>
                <c:pt idx="3">
                  <c:v>2.1</c:v>
                </c:pt>
                <c:pt idx="4">
                  <c:v>2</c:v>
                </c:pt>
                <c:pt idx="5">
                  <c:v>1.9</c:v>
                </c:pt>
                <c:pt idx="6">
                  <c:v>1.9</c:v>
                </c:pt>
              </c:numCache>
            </c:numRef>
          </c:val>
          <c:extLst>
            <c:ext xmlns:c16="http://schemas.microsoft.com/office/drawing/2014/chart" uri="{C3380CC4-5D6E-409C-BE32-E72D297353CC}">
              <c16:uniqueId val="{00000003-03C8-467D-B305-CA9E6D260656}"/>
            </c:ext>
          </c:extLst>
        </c:ser>
        <c:dLbls>
          <c:dLblPos val="outEnd"/>
          <c:showLegendKey val="0"/>
          <c:showVal val="1"/>
          <c:showCatName val="0"/>
          <c:showSerName val="0"/>
          <c:showPercent val="0"/>
          <c:showBubbleSize val="0"/>
        </c:dLbls>
        <c:gapWidth val="444"/>
        <c:overlap val="-90"/>
        <c:axId val="826280975"/>
        <c:axId val="826265135"/>
      </c:barChart>
      <c:catAx>
        <c:axId val="8262809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r-Latn-RS"/>
          </a:p>
        </c:txPr>
        <c:crossAx val="826265135"/>
        <c:crosses val="autoZero"/>
        <c:auto val="1"/>
        <c:lblAlgn val="ctr"/>
        <c:lblOffset val="100"/>
        <c:noMultiLvlLbl val="0"/>
      </c:catAx>
      <c:valAx>
        <c:axId val="826265135"/>
        <c:scaling>
          <c:orientation val="minMax"/>
        </c:scaling>
        <c:delete val="1"/>
        <c:axPos val="l"/>
        <c:numFmt formatCode="#,##0" sourceLinked="1"/>
        <c:majorTickMark val="none"/>
        <c:minorTickMark val="none"/>
        <c:tickLblPos val="nextTo"/>
        <c:crossAx val="8262809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 Turisti - spol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Turisti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54-4624-9BD9-405006B51A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54-4624-9BD9-405006B51A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Žene</c:v>
                </c:pt>
                <c:pt idx="1">
                  <c:v>Muškarci</c:v>
                </c:pt>
              </c:strCache>
            </c:strRef>
          </c:cat>
          <c:val>
            <c:numRef>
              <c:f>List1!$B$2:$B$3</c:f>
              <c:numCache>
                <c:formatCode>#,##0</c:formatCode>
                <c:ptCount val="2"/>
                <c:pt idx="0">
                  <c:v>4312</c:v>
                </c:pt>
                <c:pt idx="1">
                  <c:v>7339</c:v>
                </c:pt>
              </c:numCache>
            </c:numRef>
          </c:val>
          <c:extLst>
            <c:ext xmlns:c16="http://schemas.microsoft.com/office/drawing/2014/chart" uri="{C3380CC4-5D6E-409C-BE32-E72D297353CC}">
              <c16:uniqueId val="{00000000-0E35-4E60-8CDD-A0AFE5269405}"/>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 Turisti - žene</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List1!$B$1</c:f>
              <c:strCache>
                <c:ptCount val="1"/>
                <c:pt idx="0">
                  <c:v>Žene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2DEC-470E-92EA-A2AE30C44A5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2DEC-470E-92EA-A2AE30C44A5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2DEC-470E-92EA-A2AE30C44A5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2DEC-470E-92EA-A2AE30C44A5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2DEC-470E-92EA-A2AE30C44A5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2DEC-470E-92EA-A2AE30C44A5C}"/>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2DEC-470E-92EA-A2AE30C44A5C}"/>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2DEC-470E-92EA-A2AE30C44A5C}"/>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7A06-4501-8096-DD146CD173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List1!$A$2:$A$10</c:f>
              <c:strCache>
                <c:ptCount val="9"/>
                <c:pt idx="0">
                  <c:v>0-5 godina</c:v>
                </c:pt>
                <c:pt idx="1">
                  <c:v>6-11 godina</c:v>
                </c:pt>
                <c:pt idx="2">
                  <c:v>12-17 godina</c:v>
                </c:pt>
                <c:pt idx="3">
                  <c:v>18-24 godine</c:v>
                </c:pt>
                <c:pt idx="4">
                  <c:v>25-34 godine</c:v>
                </c:pt>
                <c:pt idx="5">
                  <c:v>35-44 godine</c:v>
                </c:pt>
                <c:pt idx="6">
                  <c:v>45-54 godine</c:v>
                </c:pt>
                <c:pt idx="7">
                  <c:v>55-64 godine</c:v>
                </c:pt>
                <c:pt idx="8">
                  <c:v>65-120 godina</c:v>
                </c:pt>
              </c:strCache>
            </c:strRef>
          </c:cat>
          <c:val>
            <c:numRef>
              <c:f>List1!$B$2:$B$10</c:f>
              <c:numCache>
                <c:formatCode>General</c:formatCode>
                <c:ptCount val="9"/>
                <c:pt idx="0">
                  <c:v>62</c:v>
                </c:pt>
                <c:pt idx="1">
                  <c:v>188</c:v>
                </c:pt>
                <c:pt idx="2">
                  <c:v>319</c:v>
                </c:pt>
                <c:pt idx="3">
                  <c:v>335</c:v>
                </c:pt>
                <c:pt idx="4">
                  <c:v>939</c:v>
                </c:pt>
                <c:pt idx="5">
                  <c:v>921</c:v>
                </c:pt>
                <c:pt idx="6">
                  <c:v>810</c:v>
                </c:pt>
                <c:pt idx="7">
                  <c:v>480</c:v>
                </c:pt>
                <c:pt idx="8">
                  <c:v>258</c:v>
                </c:pt>
              </c:numCache>
            </c:numRef>
          </c:val>
          <c:extLst>
            <c:ext xmlns:c16="http://schemas.microsoft.com/office/drawing/2014/chart" uri="{C3380CC4-5D6E-409C-BE32-E72D297353CC}">
              <c16:uniqueId val="{00000010-2DEC-470E-92EA-A2AE30C44A5C}"/>
            </c:ext>
          </c:extLst>
        </c:ser>
        <c:ser>
          <c:idx val="1"/>
          <c:order val="1"/>
          <c:tx>
            <c:strRef>
              <c:f>List1!$C$1</c:f>
              <c:strCache>
                <c:ptCount val="1"/>
                <c:pt idx="0">
                  <c:v>Stupac1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12-2DEC-470E-92EA-A2AE30C44A5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14-2DEC-470E-92EA-A2AE30C44A5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16-2DEC-470E-92EA-A2AE30C44A5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18-2DEC-470E-92EA-A2AE30C44A5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1A-2DEC-470E-92EA-A2AE30C44A5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1C-2DEC-470E-92EA-A2AE30C44A5C}"/>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E-2DEC-470E-92EA-A2AE30C44A5C}"/>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20-2DEC-470E-92EA-A2AE30C44A5C}"/>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23-7A06-4501-8096-DD146CD173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List1!$A$2:$A$10</c:f>
              <c:strCache>
                <c:ptCount val="9"/>
                <c:pt idx="0">
                  <c:v>0-5 godina</c:v>
                </c:pt>
                <c:pt idx="1">
                  <c:v>6-11 godina</c:v>
                </c:pt>
                <c:pt idx="2">
                  <c:v>12-17 godina</c:v>
                </c:pt>
                <c:pt idx="3">
                  <c:v>18-24 godine</c:v>
                </c:pt>
                <c:pt idx="4">
                  <c:v>25-34 godine</c:v>
                </c:pt>
                <c:pt idx="5">
                  <c:v>35-44 godine</c:v>
                </c:pt>
                <c:pt idx="6">
                  <c:v>45-54 godine</c:v>
                </c:pt>
                <c:pt idx="7">
                  <c:v>55-64 godine</c:v>
                </c:pt>
                <c:pt idx="8">
                  <c:v>65-120 godina</c:v>
                </c:pt>
              </c:strCache>
            </c:strRef>
          </c:cat>
          <c:val>
            <c:numRef>
              <c:f>List1!$C$2:$C$10</c:f>
              <c:numCache>
                <c:formatCode>General</c:formatCode>
                <c:ptCount val="9"/>
              </c:numCache>
            </c:numRef>
          </c:val>
          <c:extLst>
            <c:ext xmlns:c16="http://schemas.microsoft.com/office/drawing/2014/chart" uri="{C3380CC4-5D6E-409C-BE32-E72D297353CC}">
              <c16:uniqueId val="{00000021-2DEC-470E-92EA-A2AE30C44A5C}"/>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 Turisti - muškarci</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List1!$B$1</c:f>
              <c:strCache>
                <c:ptCount val="1"/>
                <c:pt idx="0">
                  <c:v>Muški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1699-4170-9D3E-6574F49DD63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1699-4170-9D3E-6574F49DD63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1699-4170-9D3E-6574F49DD63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1699-4170-9D3E-6574F49DD63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1699-4170-9D3E-6574F49DD63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1699-4170-9D3E-6574F49DD63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1699-4170-9D3E-6574F49DD635}"/>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1699-4170-9D3E-6574F49DD635}"/>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7770-43B3-969A-A06358C2F4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List1!$A$2:$A$10</c:f>
              <c:strCache>
                <c:ptCount val="9"/>
                <c:pt idx="0">
                  <c:v>0-5 godina</c:v>
                </c:pt>
                <c:pt idx="1">
                  <c:v>6-11 godina</c:v>
                </c:pt>
                <c:pt idx="2">
                  <c:v>12-17 godina</c:v>
                </c:pt>
                <c:pt idx="3">
                  <c:v>18-24 godine</c:v>
                </c:pt>
                <c:pt idx="4">
                  <c:v>25-34 godine</c:v>
                </c:pt>
                <c:pt idx="5">
                  <c:v>35-44 godine</c:v>
                </c:pt>
                <c:pt idx="6">
                  <c:v>45-54 godine</c:v>
                </c:pt>
                <c:pt idx="7">
                  <c:v>55-64 godine</c:v>
                </c:pt>
                <c:pt idx="8">
                  <c:v>65-120 godina</c:v>
                </c:pt>
              </c:strCache>
            </c:strRef>
          </c:cat>
          <c:val>
            <c:numRef>
              <c:f>List1!$B$2:$B$10</c:f>
              <c:numCache>
                <c:formatCode>General</c:formatCode>
                <c:ptCount val="9"/>
                <c:pt idx="0">
                  <c:v>60</c:v>
                </c:pt>
                <c:pt idx="1">
                  <c:v>126</c:v>
                </c:pt>
                <c:pt idx="2">
                  <c:v>230</c:v>
                </c:pt>
                <c:pt idx="3">
                  <c:v>560</c:v>
                </c:pt>
                <c:pt idx="4">
                  <c:v>1692</c:v>
                </c:pt>
                <c:pt idx="5">
                  <c:v>1737</c:v>
                </c:pt>
                <c:pt idx="6">
                  <c:v>1529</c:v>
                </c:pt>
                <c:pt idx="7">
                  <c:v>952</c:v>
                </c:pt>
                <c:pt idx="8">
                  <c:v>453</c:v>
                </c:pt>
              </c:numCache>
            </c:numRef>
          </c:val>
          <c:extLst>
            <c:ext xmlns:c16="http://schemas.microsoft.com/office/drawing/2014/chart" uri="{C3380CC4-5D6E-409C-BE32-E72D297353CC}">
              <c16:uniqueId val="{00000010-1699-4170-9D3E-6574F49DD635}"/>
            </c:ext>
          </c:extLst>
        </c:ser>
        <c:ser>
          <c:idx val="1"/>
          <c:order val="1"/>
          <c:tx>
            <c:strRef>
              <c:f>List1!$C$1</c:f>
              <c:strCache>
                <c:ptCount val="1"/>
                <c:pt idx="0">
                  <c:v>Stupac1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12-1699-4170-9D3E-6574F49DD63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14-1699-4170-9D3E-6574F49DD63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16-1699-4170-9D3E-6574F49DD63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18-1699-4170-9D3E-6574F49DD63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1A-1699-4170-9D3E-6574F49DD63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1C-1699-4170-9D3E-6574F49DD63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E-1699-4170-9D3E-6574F49DD635}"/>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20-1699-4170-9D3E-6574F49DD635}"/>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23-7770-43B3-969A-A06358C2F4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List1!$A$2:$A$10</c:f>
              <c:strCache>
                <c:ptCount val="9"/>
                <c:pt idx="0">
                  <c:v>0-5 godina</c:v>
                </c:pt>
                <c:pt idx="1">
                  <c:v>6-11 godina</c:v>
                </c:pt>
                <c:pt idx="2">
                  <c:v>12-17 godina</c:v>
                </c:pt>
                <c:pt idx="3">
                  <c:v>18-24 godine</c:v>
                </c:pt>
                <c:pt idx="4">
                  <c:v>25-34 godine</c:v>
                </c:pt>
                <c:pt idx="5">
                  <c:v>35-44 godine</c:v>
                </c:pt>
                <c:pt idx="6">
                  <c:v>45-54 godine</c:v>
                </c:pt>
                <c:pt idx="7">
                  <c:v>55-64 godine</c:v>
                </c:pt>
                <c:pt idx="8">
                  <c:v>65-120 godina</c:v>
                </c:pt>
              </c:strCache>
            </c:strRef>
          </c:cat>
          <c:val>
            <c:numRef>
              <c:f>List1!$C$2:$C$10</c:f>
              <c:numCache>
                <c:formatCode>General</c:formatCode>
                <c:ptCount val="9"/>
              </c:numCache>
            </c:numRef>
          </c:val>
          <c:extLst>
            <c:ext xmlns:c16="http://schemas.microsoft.com/office/drawing/2014/chart" uri="{C3380CC4-5D6E-409C-BE32-E72D297353CC}">
              <c16:uniqueId val="{00000021-1699-4170-9D3E-6574F49DD635}"/>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Država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Hrvatska</c:v>
                </c:pt>
                <c:pt idx="1">
                  <c:v>Njemačka</c:v>
                </c:pt>
                <c:pt idx="2">
                  <c:v>Srbija</c:v>
                </c:pt>
                <c:pt idx="3">
                  <c:v>Austrija</c:v>
                </c:pt>
                <c:pt idx="4">
                  <c:v>Slovenija</c:v>
                </c:pt>
                <c:pt idx="5">
                  <c:v>Bosna i Hercegovina</c:v>
                </c:pt>
                <c:pt idx="6">
                  <c:v>Italija</c:v>
                </c:pt>
                <c:pt idx="7">
                  <c:v>Mađarska</c:v>
                </c:pt>
                <c:pt idx="8">
                  <c:v>SAD</c:v>
                </c:pt>
                <c:pt idx="9">
                  <c:v>Švicarska</c:v>
                </c:pt>
                <c:pt idx="10">
                  <c:v>Turska</c:v>
                </c:pt>
                <c:pt idx="11">
                  <c:v>Poljska</c:v>
                </c:pt>
                <c:pt idx="12">
                  <c:v>Bugarska</c:v>
                </c:pt>
                <c:pt idx="13">
                  <c:v>Austrija</c:v>
                </c:pt>
                <c:pt idx="14">
                  <c:v>Francuska</c:v>
                </c:pt>
              </c:strCache>
            </c:strRef>
          </c:cat>
          <c:val>
            <c:numRef>
              <c:f>List1!$B$2:$B$16</c:f>
              <c:numCache>
                <c:formatCode>General</c:formatCode>
                <c:ptCount val="15"/>
                <c:pt idx="0">
                  <c:v>8113</c:v>
                </c:pt>
                <c:pt idx="1">
                  <c:v>603</c:v>
                </c:pt>
                <c:pt idx="2">
                  <c:v>332</c:v>
                </c:pt>
                <c:pt idx="3">
                  <c:v>329</c:v>
                </c:pt>
                <c:pt idx="4">
                  <c:v>305</c:v>
                </c:pt>
                <c:pt idx="5">
                  <c:v>244</c:v>
                </c:pt>
                <c:pt idx="6">
                  <c:v>177</c:v>
                </c:pt>
                <c:pt idx="7">
                  <c:v>168</c:v>
                </c:pt>
                <c:pt idx="8">
                  <c:v>105</c:v>
                </c:pt>
                <c:pt idx="9">
                  <c:v>103</c:v>
                </c:pt>
                <c:pt idx="10">
                  <c:v>93</c:v>
                </c:pt>
                <c:pt idx="11">
                  <c:v>80</c:v>
                </c:pt>
                <c:pt idx="12">
                  <c:v>79</c:v>
                </c:pt>
                <c:pt idx="13">
                  <c:v>63</c:v>
                </c:pt>
                <c:pt idx="14">
                  <c:v>63</c:v>
                </c:pt>
              </c:numCache>
            </c:numRef>
          </c:val>
          <c:extLst>
            <c:ext xmlns:c16="http://schemas.microsoft.com/office/drawing/2014/chart" uri="{C3380CC4-5D6E-409C-BE32-E72D297353CC}">
              <c16:uniqueId val="{00000000-E98F-4AD6-9A95-55B06D33A98E}"/>
            </c:ext>
          </c:extLst>
        </c:ser>
        <c:dLbls>
          <c:dLblPos val="outEnd"/>
          <c:showLegendKey val="0"/>
          <c:showVal val="1"/>
          <c:showCatName val="0"/>
          <c:showSerName val="0"/>
          <c:showPercent val="0"/>
          <c:showBubbleSize val="0"/>
        </c:dLbls>
        <c:gapWidth val="219"/>
        <c:overlap val="-27"/>
        <c:axId val="1025635568"/>
        <c:axId val="1025635088"/>
      </c:barChart>
      <c:catAx>
        <c:axId val="102563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025635088"/>
        <c:crosses val="autoZero"/>
        <c:auto val="1"/>
        <c:lblAlgn val="ctr"/>
        <c:lblOffset val="100"/>
        <c:noMultiLvlLbl val="0"/>
      </c:catAx>
      <c:valAx>
        <c:axId val="102563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025635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0B87-AAB0-49C0-A8FD-3291CD62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5408</TotalTime>
  <Pages>139</Pages>
  <Words>42753</Words>
  <Characters>243694</Characters>
  <Application>Microsoft Office Word</Application>
  <DocSecurity>0</DocSecurity>
  <Lines>2030</Lines>
  <Paragraphs>571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Broz</dc:creator>
  <cp:keywords/>
  <dc:description/>
  <cp:lastModifiedBy>Mario Krizanac</cp:lastModifiedBy>
  <cp:revision>502</cp:revision>
  <cp:lastPrinted>2025-02-03T12:05:00Z</cp:lastPrinted>
  <dcterms:created xsi:type="dcterms:W3CDTF">2025-01-23T14:05:00Z</dcterms:created>
  <dcterms:modified xsi:type="dcterms:W3CDTF">2025-02-10T16:09:00Z</dcterms:modified>
</cp:coreProperties>
</file>