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0" w:rightFromText="180" w:vertAnchor="text" w:horzAnchor="page" w:tblpX="6442" w:tblpY="-6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4"/>
      </w:tblGrid>
      <w:tr w:rsidR="00AA7852" w:rsidRPr="00722CFE" w14:paraId="71C993A7" w14:textId="77777777" w:rsidTr="00722CFE">
        <w:trPr>
          <w:trHeight w:val="273"/>
        </w:trPr>
        <w:tc>
          <w:tcPr>
            <w:tcW w:w="4034" w:type="dxa"/>
          </w:tcPr>
          <w:p w14:paraId="6EEC1409" w14:textId="77777777" w:rsidR="00AA7852" w:rsidRPr="00722CFE" w:rsidRDefault="00000000">
            <w:pPr>
              <w:contextualSpacing/>
              <w:rPr>
                <w:rFonts w:ascii="PDF417x" w:eastAsia="Times New Roman" w:hAnsi="PDF417x" w:cs="Times New Roman"/>
              </w:rPr>
            </w:pPr>
            <w:r w:rsidRPr="00722CFE">
              <w:rPr>
                <w:rFonts w:ascii="PDF417x" w:eastAsia="Times New Roman" w:hAnsi="PDF417x" w:cs="Times New Roman"/>
              </w:rPr>
              <w:t>+*xfs*pvs*lsu*cvA*xBj*tCi*llc*tAr*uEw*nqE*pBk*-</w:t>
            </w:r>
            <w:r w:rsidRPr="00722CFE">
              <w:rPr>
                <w:rFonts w:ascii="PDF417x" w:eastAsia="Times New Roman" w:hAnsi="PDF417x" w:cs="Times New Roman"/>
              </w:rPr>
              <w:br/>
              <w:t>+*yqw*wce*xEC*wCo*ugc*yla*icz*dwC*vAx*jus*zew*-</w:t>
            </w:r>
            <w:r w:rsidRPr="00722CFE">
              <w:rPr>
                <w:rFonts w:ascii="PDF417x" w:eastAsia="Times New Roman" w:hAnsi="PDF417x" w:cs="Times New Roman"/>
              </w:rPr>
              <w:br/>
              <w:t>+*eDs*lyd*lyd*lyd*lyd*ggy*akb*jlo*cdw*rma*zfE*-</w:t>
            </w:r>
            <w:r w:rsidRPr="00722CFE">
              <w:rPr>
                <w:rFonts w:ascii="PDF417x" w:eastAsia="Times New Roman" w:hAnsi="PDF417x" w:cs="Times New Roman"/>
              </w:rPr>
              <w:br/>
              <w:t>+*ftw*Biw*pnk*yyf*dvk*mBa*ogw*ggC*iwk*Cga*onA*-</w:t>
            </w:r>
            <w:r w:rsidRPr="00722CFE">
              <w:rPr>
                <w:rFonts w:ascii="PDF417x" w:eastAsia="Times New Roman" w:hAnsi="PDF417x" w:cs="Times New Roman"/>
              </w:rPr>
              <w:br/>
              <w:t>+*ftA*psc*woE*xga*psC*ykq*ajv*obq*dyD*gjl*uws*-</w:t>
            </w:r>
            <w:r w:rsidRPr="00722CFE">
              <w:rPr>
                <w:rFonts w:ascii="PDF417x" w:eastAsia="Times New Roman" w:hAnsi="PDF417x" w:cs="Times New Roman"/>
              </w:rPr>
              <w:br/>
              <w:t>+*xjq*rtC*Dsl*zFv*bng*Axg*tFz*mbx*axy*ivk*uzq*-</w:t>
            </w:r>
            <w:r w:rsidRPr="00722CFE">
              <w:rPr>
                <w:rFonts w:ascii="PDF417x" w:eastAsia="Times New Roman" w:hAnsi="PDF417x" w:cs="Times New Roman"/>
              </w:rPr>
              <w:br/>
            </w:r>
          </w:p>
        </w:tc>
      </w:tr>
    </w:tbl>
    <w:p w14:paraId="5D326D92" w14:textId="77777777" w:rsidR="00AA7852" w:rsidRPr="00722CFE" w:rsidRDefault="00000000">
      <w:pPr>
        <w:ind w:left="142" w:right="5386"/>
        <w:jc w:val="center"/>
        <w:rPr>
          <w:b/>
        </w:rPr>
      </w:pPr>
      <w:r w:rsidRPr="00722CFE">
        <w:rPr>
          <w:b/>
        </w:rPr>
        <w:drawing>
          <wp:inline distT="0" distB="0" distL="0" distR="0" wp14:anchorId="0B6876F6" wp14:editId="41A87630">
            <wp:extent cx="317500" cy="431800"/>
            <wp:effectExtent l="0" t="0" r="6350" b="6350"/>
            <wp:docPr id="54" name="Picture 54"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lika na kojoj se prikazuje tekst, isječak crteža&#10;&#10;Opis je automatski generiran"/>
                    <pic:cNvPicPr>
                      <a:picLocks noChangeAspect="1" noChangeArrowheads="1"/>
                    </pic:cNvPicPr>
                  </pic:nvPicPr>
                  <pic:blipFill>
                    <a:blip r:embed="rId6">
                      <a:extLst>
                        <a:ext uri="{28A0092B-C50C-407E-A947-70E740481C1C}">
                          <a14:useLocalDpi xmlns:a14="http://schemas.microsoft.com/office/drawing/2010/main" val="0"/>
                        </a:ext>
                      </a:extLst>
                    </a:blip>
                    <a:srcRect t="-2" b="-8961"/>
                    <a:stretch>
                      <a:fillRect/>
                    </a:stretch>
                  </pic:blipFill>
                  <pic:spPr bwMode="auto">
                    <a:xfrm>
                      <a:off x="0" y="0"/>
                      <a:ext cx="317500" cy="431800"/>
                    </a:xfrm>
                    <a:prstGeom prst="rect">
                      <a:avLst/>
                    </a:prstGeom>
                    <a:noFill/>
                    <a:ln>
                      <a:noFill/>
                    </a:ln>
                  </pic:spPr>
                </pic:pic>
              </a:graphicData>
            </a:graphic>
          </wp:inline>
        </w:drawing>
      </w:r>
    </w:p>
    <w:p w14:paraId="72A25646" w14:textId="77777777" w:rsidR="00AA7852" w:rsidRPr="00722CFE" w:rsidRDefault="00000000">
      <w:pPr>
        <w:ind w:right="5386"/>
        <w:jc w:val="center"/>
      </w:pPr>
      <w:r w:rsidRPr="00722CFE">
        <w:t>R  E  P  U  B  L  I  K  A    H  R  V  A  T  S  K  A</w:t>
      </w:r>
    </w:p>
    <w:p w14:paraId="58D4AC45" w14:textId="77777777" w:rsidR="00AA7852" w:rsidRPr="00722CFE" w:rsidRDefault="00000000">
      <w:pPr>
        <w:ind w:right="5386"/>
        <w:jc w:val="center"/>
      </w:pPr>
      <w:r w:rsidRPr="00722CFE">
        <w:rPr>
          <w:rFonts w:eastAsia="Times New Roman" w:cs="Times New Roman"/>
        </w:rPr>
        <w:drawing>
          <wp:anchor distT="0" distB="0" distL="114300" distR="114300" simplePos="0" relativeHeight="251673600" behindDoc="0" locked="0" layoutInCell="1" allowOverlap="1" wp14:anchorId="76CAD977" wp14:editId="5F0595C0">
            <wp:simplePos x="0" y="0"/>
            <wp:positionH relativeFrom="column">
              <wp:posOffset>26035</wp:posOffset>
            </wp:positionH>
            <wp:positionV relativeFrom="paragraph">
              <wp:posOffset>143298</wp:posOffset>
            </wp:positionV>
            <wp:extent cx="325967" cy="323314"/>
            <wp:effectExtent l="0" t="0" r="0" b="635"/>
            <wp:wrapNone/>
            <wp:docPr id="1" name="Slika 1"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967" cy="3233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2CFE">
        <w:t>POŽEŠKO-SLAVONSKA ŽUPANIJA</w:t>
      </w:r>
    </w:p>
    <w:p w14:paraId="71E1C22F" w14:textId="77777777" w:rsidR="00AA7852" w:rsidRPr="00722CFE" w:rsidRDefault="00000000">
      <w:pPr>
        <w:ind w:right="5386"/>
        <w:jc w:val="center"/>
      </w:pPr>
      <w:r w:rsidRPr="00722CFE">
        <w:t>GRAD POŽEGA</w:t>
      </w:r>
    </w:p>
    <w:p w14:paraId="7CE36D39" w14:textId="77777777" w:rsidR="00AA7852" w:rsidRPr="00722CFE" w:rsidRDefault="00000000">
      <w:pPr>
        <w:ind w:right="5386"/>
        <w:jc w:val="center"/>
        <w:rPr>
          <w:rFonts w:eastAsia="Calibri"/>
        </w:rPr>
      </w:pPr>
      <w:r w:rsidRPr="00722CFE">
        <w:rPr>
          <w:rFonts w:eastAsia="Calibri"/>
        </w:rPr>
        <w:t xml:space="preserve"> GRADONAČELNIK</w:t>
      </w:r>
    </w:p>
    <w:p w14:paraId="3BE21021" w14:textId="77777777" w:rsidR="00AA7852" w:rsidRPr="00722CFE" w:rsidRDefault="00AA7852">
      <w:pPr>
        <w:jc w:val="both"/>
        <w:rPr>
          <w:rFonts w:eastAsia="Times New Roman" w:cs="Times New Roman"/>
        </w:rPr>
      </w:pPr>
    </w:p>
    <w:p w14:paraId="6A919588" w14:textId="77777777" w:rsidR="00AA7852" w:rsidRPr="00722CFE" w:rsidRDefault="00000000">
      <w:pPr>
        <w:rPr>
          <w:rFonts w:ascii="Calibri" w:eastAsia="Times New Roman" w:hAnsi="Calibri" w:cs="Calibri"/>
          <w:noProof w:val="0"/>
          <w:color w:val="000000"/>
          <w:lang w:eastAsia="hr-HR"/>
        </w:rPr>
      </w:pPr>
      <w:r w:rsidRPr="00722CFE">
        <w:rPr>
          <w:rFonts w:ascii="Calibri" w:eastAsia="Times New Roman" w:hAnsi="Calibri" w:cs="Calibri"/>
          <w:noProof w:val="0"/>
          <w:color w:val="000000"/>
          <w:lang w:eastAsia="hr-HR"/>
        </w:rPr>
        <w:t xml:space="preserve">KLASA: 311-01/25-02/1 </w:t>
      </w:r>
    </w:p>
    <w:p w14:paraId="6E22708C" w14:textId="77777777" w:rsidR="00AA7852" w:rsidRPr="00722CFE" w:rsidRDefault="00000000">
      <w:pPr>
        <w:rPr>
          <w:rFonts w:ascii="Calibri" w:eastAsia="Times New Roman" w:hAnsi="Calibri" w:cs="Calibri"/>
          <w:noProof w:val="0"/>
          <w:color w:val="000000"/>
          <w:lang w:eastAsia="hr-HR"/>
        </w:rPr>
      </w:pPr>
      <w:r w:rsidRPr="00722CFE">
        <w:rPr>
          <w:rFonts w:ascii="Calibri" w:eastAsia="Times New Roman" w:hAnsi="Calibri" w:cs="Calibri"/>
          <w:noProof w:val="0"/>
          <w:color w:val="000000"/>
          <w:lang w:eastAsia="hr-HR"/>
        </w:rPr>
        <w:t>URBROJ: 2177-1-01/01-25-3</w:t>
      </w:r>
    </w:p>
    <w:p w14:paraId="3A44AB83" w14:textId="305BA6B6" w:rsidR="00AA7852" w:rsidRPr="00722CFE" w:rsidRDefault="00000000">
      <w:pPr>
        <w:rPr>
          <w:rFonts w:ascii="Calibri" w:eastAsia="Times New Roman" w:hAnsi="Calibri" w:cs="Calibri"/>
          <w:noProof w:val="0"/>
          <w:color w:val="000000"/>
          <w:lang w:eastAsia="hr-HR"/>
        </w:rPr>
      </w:pPr>
      <w:r w:rsidRPr="00722CFE">
        <w:rPr>
          <w:rFonts w:ascii="Calibri" w:eastAsia="Times New Roman" w:hAnsi="Calibri" w:cs="Calibri"/>
          <w:noProof w:val="0"/>
          <w:lang w:eastAsia="hr-HR"/>
        </w:rPr>
        <w:t xml:space="preserve">Požega, </w:t>
      </w:r>
      <w:r w:rsidR="00722CFE" w:rsidRPr="00722CFE">
        <w:rPr>
          <w:rFonts w:ascii="Calibri" w:eastAsia="Times New Roman" w:hAnsi="Calibri" w:cs="Calibri"/>
          <w:noProof w:val="0"/>
          <w:color w:val="000000"/>
          <w:lang w:eastAsia="hr-HR"/>
        </w:rPr>
        <w:t xml:space="preserve">2. travnja </w:t>
      </w:r>
      <w:r w:rsidRPr="00722CFE">
        <w:rPr>
          <w:rFonts w:ascii="Calibri" w:eastAsia="Times New Roman" w:hAnsi="Calibri" w:cs="Calibri"/>
          <w:noProof w:val="0"/>
          <w:color w:val="000000"/>
          <w:lang w:eastAsia="hr-HR"/>
        </w:rPr>
        <w:t>2025.</w:t>
      </w:r>
    </w:p>
    <w:p w14:paraId="5A0E3B34" w14:textId="77777777" w:rsidR="00722CFE" w:rsidRPr="00722CFE" w:rsidRDefault="00722CFE" w:rsidP="00722CFE">
      <w:pPr>
        <w:pStyle w:val="BodyText1"/>
        <w:shd w:val="clear" w:color="auto" w:fill="auto"/>
        <w:spacing w:after="0" w:line="240" w:lineRule="auto"/>
        <w:ind w:left="20" w:right="-1" w:firstLine="688"/>
        <w:jc w:val="both"/>
        <w:rPr>
          <w:rStyle w:val="Bodytext2"/>
          <w:rFonts w:asciiTheme="minorHAnsi" w:hAnsiTheme="minorHAnsi" w:cstheme="minorHAnsi"/>
          <w:sz w:val="22"/>
          <w:szCs w:val="22"/>
        </w:rPr>
      </w:pPr>
    </w:p>
    <w:p w14:paraId="5F8050FF" w14:textId="7605DD78" w:rsidR="00722CFE" w:rsidRPr="00722CFE" w:rsidRDefault="00722CFE" w:rsidP="00722CFE">
      <w:pPr>
        <w:pStyle w:val="BodyText1"/>
        <w:shd w:val="clear" w:color="auto" w:fill="auto"/>
        <w:spacing w:after="0" w:line="240" w:lineRule="auto"/>
        <w:ind w:left="20" w:right="-1" w:firstLine="688"/>
        <w:jc w:val="both"/>
        <w:rPr>
          <w:rFonts w:asciiTheme="minorHAnsi" w:hAnsiTheme="minorHAnsi" w:cstheme="minorHAnsi"/>
          <w:sz w:val="22"/>
          <w:szCs w:val="22"/>
        </w:rPr>
      </w:pPr>
      <w:r w:rsidRPr="00722CFE">
        <w:rPr>
          <w:rStyle w:val="Bodytext2"/>
          <w:rFonts w:asciiTheme="minorHAnsi" w:hAnsiTheme="minorHAnsi" w:cstheme="minorHAnsi"/>
          <w:sz w:val="22"/>
          <w:szCs w:val="22"/>
        </w:rPr>
        <w:t xml:space="preserve">Na temelju članka 12. stavka 1. Odluke o potporama za zapošljavanje i razvoj poduzetništva na području Grada Požege u 2025. godini, </w:t>
      </w:r>
      <w:bookmarkStart w:id="0" w:name="_Hlk62193302"/>
      <w:r w:rsidRPr="00722CFE">
        <w:rPr>
          <w:rStyle w:val="Bodytext2"/>
          <w:rFonts w:asciiTheme="minorHAnsi" w:hAnsiTheme="minorHAnsi" w:cstheme="minorHAnsi"/>
          <w:sz w:val="22"/>
          <w:szCs w:val="22"/>
        </w:rPr>
        <w:t xml:space="preserve">KLASA: </w:t>
      </w:r>
      <w:bookmarkStart w:id="1" w:name="_Hlk126666309"/>
      <w:r w:rsidRPr="00722CFE">
        <w:rPr>
          <w:rStyle w:val="Bodytext2"/>
          <w:rFonts w:asciiTheme="minorHAnsi" w:hAnsiTheme="minorHAnsi" w:cstheme="minorHAnsi"/>
          <w:sz w:val="22"/>
          <w:szCs w:val="22"/>
        </w:rPr>
        <w:t>311-01/25-02/1, URBROJ: 2177-1-01/01-25-1</w:t>
      </w:r>
      <w:bookmarkEnd w:id="0"/>
      <w:bookmarkEnd w:id="1"/>
      <w:r w:rsidRPr="00722CFE">
        <w:rPr>
          <w:rStyle w:val="Bodytext2"/>
          <w:rFonts w:asciiTheme="minorHAnsi" w:hAnsiTheme="minorHAnsi" w:cstheme="minorHAnsi"/>
          <w:sz w:val="22"/>
          <w:szCs w:val="22"/>
        </w:rPr>
        <w:t>, Gradonačelnik Grada Požege, objavljuje sljedeći</w:t>
      </w:r>
    </w:p>
    <w:p w14:paraId="58B02F63" w14:textId="77777777" w:rsidR="00722CFE" w:rsidRPr="00722CFE" w:rsidRDefault="00722CFE" w:rsidP="00722CFE">
      <w:pPr>
        <w:ind w:left="20"/>
        <w:rPr>
          <w:rStyle w:val="Bodytext3"/>
          <w:rFonts w:asciiTheme="minorHAnsi" w:eastAsiaTheme="minorHAnsi" w:hAnsiTheme="minorHAnsi" w:cstheme="minorHAnsi"/>
          <w:b/>
          <w:sz w:val="22"/>
          <w:szCs w:val="22"/>
        </w:rPr>
      </w:pPr>
      <w:bookmarkStart w:id="2" w:name="bookmark0"/>
    </w:p>
    <w:p w14:paraId="7A16C041" w14:textId="77777777" w:rsidR="00722CFE" w:rsidRPr="00722CFE" w:rsidRDefault="00722CFE" w:rsidP="00722CFE">
      <w:pPr>
        <w:ind w:left="20"/>
        <w:jc w:val="center"/>
        <w:rPr>
          <w:rStyle w:val="Bodytext3"/>
          <w:rFonts w:asciiTheme="minorHAnsi" w:eastAsiaTheme="minorHAnsi" w:hAnsiTheme="minorHAnsi" w:cstheme="minorHAnsi"/>
          <w:b/>
          <w:bCs/>
          <w:sz w:val="22"/>
          <w:szCs w:val="22"/>
        </w:rPr>
      </w:pPr>
      <w:r w:rsidRPr="00722CFE">
        <w:rPr>
          <w:rStyle w:val="Bodytext3"/>
          <w:rFonts w:asciiTheme="minorHAnsi" w:eastAsiaTheme="minorHAnsi" w:hAnsiTheme="minorHAnsi" w:cstheme="minorHAnsi"/>
          <w:b/>
          <w:bCs/>
          <w:sz w:val="22"/>
          <w:szCs w:val="22"/>
        </w:rPr>
        <w:t>J A V N I   P O Z I V</w:t>
      </w:r>
    </w:p>
    <w:p w14:paraId="55DA6EE7" w14:textId="77777777" w:rsidR="00722CFE" w:rsidRPr="00722CFE" w:rsidRDefault="00722CFE" w:rsidP="00722CFE">
      <w:pPr>
        <w:ind w:left="20"/>
        <w:jc w:val="center"/>
        <w:rPr>
          <w:rStyle w:val="Bodytext3"/>
          <w:rFonts w:asciiTheme="minorHAnsi" w:eastAsiaTheme="minorHAnsi" w:hAnsiTheme="minorHAnsi" w:cstheme="minorHAnsi"/>
          <w:b/>
          <w:bCs/>
          <w:sz w:val="22"/>
          <w:szCs w:val="22"/>
        </w:rPr>
      </w:pPr>
      <w:r w:rsidRPr="00722CFE">
        <w:rPr>
          <w:rStyle w:val="Bodytext3"/>
          <w:rFonts w:asciiTheme="minorHAnsi" w:eastAsiaTheme="minorHAnsi" w:hAnsiTheme="minorHAnsi" w:cstheme="minorHAnsi"/>
          <w:b/>
          <w:bCs/>
          <w:sz w:val="22"/>
          <w:szCs w:val="22"/>
        </w:rPr>
        <w:t>poduzetnicima i obrtnicima s područja Grada Požege za podnošenje zahtjeva za dodjelu potpora za zapošljavanje i razvoj poduzetništva u 2025. godinu</w:t>
      </w:r>
      <w:bookmarkEnd w:id="2"/>
    </w:p>
    <w:p w14:paraId="37DD8656" w14:textId="77777777" w:rsidR="00722CFE" w:rsidRPr="00722CFE" w:rsidRDefault="00722CFE" w:rsidP="00722CFE">
      <w:pPr>
        <w:ind w:left="20"/>
        <w:rPr>
          <w:rStyle w:val="Bodytext3"/>
          <w:rFonts w:asciiTheme="minorHAnsi" w:eastAsiaTheme="minorHAnsi" w:hAnsiTheme="minorHAnsi" w:cstheme="minorHAnsi"/>
          <w:b/>
          <w:sz w:val="22"/>
          <w:szCs w:val="22"/>
        </w:rPr>
      </w:pPr>
    </w:p>
    <w:p w14:paraId="487752BB" w14:textId="77777777" w:rsidR="00722CFE" w:rsidRPr="00722CFE" w:rsidRDefault="00722CFE" w:rsidP="00722CFE">
      <w:pPr>
        <w:numPr>
          <w:ilvl w:val="0"/>
          <w:numId w:val="6"/>
        </w:numPr>
        <w:tabs>
          <w:tab w:val="left" w:pos="851"/>
        </w:tabs>
        <w:ind w:hanging="598"/>
        <w:rPr>
          <w:rStyle w:val="Bodytext3"/>
          <w:rFonts w:asciiTheme="minorHAnsi" w:eastAsiaTheme="minorHAnsi" w:hAnsiTheme="minorHAnsi" w:cstheme="minorHAnsi"/>
          <w:b/>
          <w:bCs/>
          <w:sz w:val="22"/>
          <w:szCs w:val="22"/>
        </w:rPr>
      </w:pPr>
      <w:bookmarkStart w:id="3" w:name="bookmark1"/>
      <w:r w:rsidRPr="00722CFE">
        <w:rPr>
          <w:rStyle w:val="Bodytext3"/>
          <w:rFonts w:asciiTheme="minorHAnsi" w:eastAsiaTheme="minorHAnsi" w:hAnsiTheme="minorHAnsi" w:cstheme="minorHAnsi"/>
          <w:b/>
          <w:bCs/>
          <w:sz w:val="22"/>
          <w:szCs w:val="22"/>
        </w:rPr>
        <w:t>KORISNICI SREDSTAVA</w:t>
      </w:r>
      <w:bookmarkEnd w:id="3"/>
    </w:p>
    <w:p w14:paraId="24ADA055" w14:textId="77777777" w:rsidR="00722CFE" w:rsidRPr="00722CFE" w:rsidRDefault="00722CFE" w:rsidP="00722CFE">
      <w:pPr>
        <w:tabs>
          <w:tab w:val="left" w:pos="730"/>
        </w:tabs>
        <w:ind w:left="20"/>
        <w:rPr>
          <w:rFonts w:cstheme="minorHAnsi"/>
          <w:b/>
        </w:rPr>
      </w:pPr>
    </w:p>
    <w:p w14:paraId="33ECB2E6" w14:textId="77777777" w:rsidR="00722CFE" w:rsidRPr="00722CFE" w:rsidRDefault="00722CFE" w:rsidP="00722CFE">
      <w:pPr>
        <w:pStyle w:val="BodyText1"/>
        <w:shd w:val="clear" w:color="auto" w:fill="auto"/>
        <w:spacing w:after="0" w:line="240" w:lineRule="auto"/>
        <w:ind w:left="20" w:right="40" w:firstLine="760"/>
        <w:jc w:val="both"/>
        <w:rPr>
          <w:rFonts w:asciiTheme="minorHAnsi" w:hAnsiTheme="minorHAnsi" w:cstheme="minorHAnsi"/>
          <w:sz w:val="22"/>
          <w:szCs w:val="22"/>
        </w:rPr>
      </w:pPr>
      <w:r w:rsidRPr="00722CFE">
        <w:rPr>
          <w:rStyle w:val="Bodytext2"/>
          <w:rFonts w:asciiTheme="minorHAnsi" w:hAnsiTheme="minorHAnsi" w:cstheme="minorHAnsi"/>
          <w:sz w:val="22"/>
          <w:szCs w:val="22"/>
        </w:rPr>
        <w:t>Korisnici sredstava sukladno Odluci o potporama za zapošljavanje i razvoj poduzetništva na području Grada Požege u 2025. godini</w:t>
      </w:r>
      <w:r w:rsidRPr="00722CFE">
        <w:rPr>
          <w:rStyle w:val="Bodytext2"/>
          <w:rFonts w:asciiTheme="minorHAnsi" w:hAnsiTheme="minorHAnsi" w:cstheme="minorHAnsi"/>
          <w:color w:val="000000" w:themeColor="text1"/>
          <w:sz w:val="22"/>
          <w:szCs w:val="22"/>
        </w:rPr>
        <w:t>, KLASA: 311-01/25-02/1, URBROJ: 2177-1-01/01-25-1,</w:t>
      </w:r>
      <w:r w:rsidRPr="00722CFE">
        <w:rPr>
          <w:rFonts w:asciiTheme="minorHAnsi" w:hAnsiTheme="minorHAnsi" w:cstheme="minorHAnsi"/>
          <w:color w:val="000000" w:themeColor="text1"/>
          <w:sz w:val="22"/>
          <w:szCs w:val="22"/>
        </w:rPr>
        <w:t xml:space="preserve"> </w:t>
      </w:r>
      <w:r w:rsidRPr="00722CFE">
        <w:rPr>
          <w:rFonts w:asciiTheme="minorHAnsi" w:hAnsiTheme="minorHAnsi" w:cstheme="minorHAnsi"/>
          <w:sz w:val="22"/>
          <w:szCs w:val="22"/>
        </w:rPr>
        <w:t>(u nastavku teksta: Odluka) mogu biti postojeća i nova mikro i mala trgovačka društva (u nastavku teksta: poduzetnici) sa sjedištem ili poslovnom jedinicom (registrirana poslovnica, trgovačka radnja, ugostiteljski objekt, iznajmljeni poslovni prostor i slično) na području grada Požege, te obrtnici i slobodna zanimanja (u nastavku teksta: obrtnici) sa sjedištem ili poslovnom jedinicom na području Grada Požege koji nemaju nepodmirenih obveza prema Gradu Požegi kao i nepodmirenih obaveza prema Gradu Požegi za nekretnine na kojima je sjedište trgovačkog društva ili obrta (u nastavku teksta: nepodmirenih obveza prema Gradu Požegi), što se utvrđuje po službenoj dužnosti, kao i nepodmirenih obveza na ime javnih davanja prema Republici Hrvatskoj.</w:t>
      </w:r>
    </w:p>
    <w:p w14:paraId="1A97E91D" w14:textId="77777777" w:rsidR="00722CFE" w:rsidRPr="00722CFE" w:rsidRDefault="00722CFE" w:rsidP="00722CFE">
      <w:pPr>
        <w:pStyle w:val="BodyText1"/>
        <w:shd w:val="clear" w:color="auto" w:fill="auto"/>
        <w:spacing w:after="0" w:line="240" w:lineRule="auto"/>
        <w:ind w:left="20" w:firstLine="760"/>
        <w:jc w:val="both"/>
        <w:rPr>
          <w:rFonts w:asciiTheme="minorHAnsi" w:hAnsiTheme="minorHAnsi" w:cstheme="minorHAnsi"/>
          <w:sz w:val="22"/>
          <w:szCs w:val="22"/>
        </w:rPr>
      </w:pPr>
      <w:bookmarkStart w:id="4" w:name="_Hlk123646548"/>
      <w:r w:rsidRPr="00722CFE">
        <w:rPr>
          <w:rFonts w:asciiTheme="minorHAnsi" w:hAnsiTheme="minorHAnsi" w:cstheme="minorHAnsi"/>
          <w:sz w:val="22"/>
          <w:szCs w:val="22"/>
        </w:rPr>
        <w:t>Mikro trgovačka društva su ona koja ne prelaze dva od sljedećih uvjeta:</w:t>
      </w:r>
    </w:p>
    <w:p w14:paraId="50D6C2EB" w14:textId="77777777" w:rsidR="00722CFE" w:rsidRPr="00722CFE" w:rsidRDefault="00722CFE" w:rsidP="00722CFE">
      <w:pPr>
        <w:pStyle w:val="BodyText1"/>
        <w:shd w:val="clear" w:color="auto" w:fill="auto"/>
        <w:spacing w:after="0" w:line="240" w:lineRule="auto"/>
        <w:ind w:left="20" w:firstLine="760"/>
        <w:jc w:val="both"/>
        <w:rPr>
          <w:rFonts w:asciiTheme="minorHAnsi" w:hAnsiTheme="minorHAnsi" w:cstheme="minorHAnsi"/>
          <w:sz w:val="22"/>
          <w:szCs w:val="22"/>
        </w:rPr>
      </w:pPr>
      <w:r w:rsidRPr="00722CFE">
        <w:rPr>
          <w:rFonts w:asciiTheme="minorHAnsi" w:hAnsiTheme="minorHAnsi" w:cstheme="minorHAnsi"/>
          <w:sz w:val="22"/>
          <w:szCs w:val="22"/>
        </w:rPr>
        <w:t>- ukupna aktiva 450.000,00 eura</w:t>
      </w:r>
    </w:p>
    <w:p w14:paraId="5A0092DA" w14:textId="77777777" w:rsidR="00722CFE" w:rsidRPr="00722CFE" w:rsidRDefault="00722CFE" w:rsidP="00722CFE">
      <w:pPr>
        <w:pStyle w:val="BodyText1"/>
        <w:shd w:val="clear" w:color="auto" w:fill="auto"/>
        <w:spacing w:after="0" w:line="240" w:lineRule="auto"/>
        <w:ind w:left="20" w:firstLine="760"/>
        <w:jc w:val="both"/>
        <w:rPr>
          <w:rFonts w:asciiTheme="minorHAnsi" w:hAnsiTheme="minorHAnsi" w:cstheme="minorHAnsi"/>
          <w:sz w:val="22"/>
          <w:szCs w:val="22"/>
        </w:rPr>
      </w:pPr>
      <w:r w:rsidRPr="00722CFE">
        <w:rPr>
          <w:rFonts w:asciiTheme="minorHAnsi" w:hAnsiTheme="minorHAnsi" w:cstheme="minorHAnsi"/>
          <w:sz w:val="22"/>
          <w:szCs w:val="22"/>
        </w:rPr>
        <w:t>- neto prihod 900.000,00 eura</w:t>
      </w:r>
    </w:p>
    <w:p w14:paraId="630E9B19" w14:textId="77777777" w:rsidR="00722CFE" w:rsidRPr="00722CFE" w:rsidRDefault="00722CFE" w:rsidP="00722CFE">
      <w:pPr>
        <w:pStyle w:val="BodyText1"/>
        <w:shd w:val="clear" w:color="auto" w:fill="auto"/>
        <w:spacing w:after="0" w:line="240" w:lineRule="auto"/>
        <w:ind w:left="20" w:firstLine="760"/>
        <w:jc w:val="both"/>
        <w:rPr>
          <w:rFonts w:asciiTheme="minorHAnsi" w:hAnsiTheme="minorHAnsi" w:cstheme="minorHAnsi"/>
          <w:sz w:val="22"/>
          <w:szCs w:val="22"/>
        </w:rPr>
      </w:pPr>
      <w:r w:rsidRPr="00722CFE">
        <w:rPr>
          <w:rFonts w:asciiTheme="minorHAnsi" w:hAnsiTheme="minorHAnsi" w:cstheme="minorHAnsi"/>
          <w:sz w:val="22"/>
          <w:szCs w:val="22"/>
        </w:rPr>
        <w:t>- prosječan broj radnika tijekom poslovne godine – deset radnika.</w:t>
      </w:r>
      <w:bookmarkEnd w:id="4"/>
    </w:p>
    <w:p w14:paraId="4260E91F" w14:textId="77777777" w:rsidR="00722CFE" w:rsidRPr="00722CFE" w:rsidRDefault="00722CFE" w:rsidP="00722CFE">
      <w:pPr>
        <w:ind w:left="20" w:firstLine="760"/>
        <w:jc w:val="both"/>
        <w:rPr>
          <w:rFonts w:eastAsia="Times New Roman" w:cstheme="minorHAnsi"/>
        </w:rPr>
      </w:pPr>
      <w:r w:rsidRPr="00722CFE">
        <w:rPr>
          <w:rFonts w:eastAsia="Times New Roman" w:cstheme="minorHAnsi"/>
        </w:rPr>
        <w:t>Mala trgovačka društva su ona koja ne prelaze dva od sljedećih uvjeta:</w:t>
      </w:r>
    </w:p>
    <w:p w14:paraId="1ADC1857" w14:textId="77777777" w:rsidR="00722CFE" w:rsidRPr="00722CFE" w:rsidRDefault="00722CFE" w:rsidP="00722CFE">
      <w:pPr>
        <w:rPr>
          <w:rFonts w:eastAsia="Times New Roman" w:cstheme="minorHAnsi"/>
        </w:rPr>
      </w:pPr>
      <w:r w:rsidRPr="00722CFE">
        <w:rPr>
          <w:rFonts w:eastAsia="Times New Roman" w:cstheme="minorHAnsi"/>
        </w:rPr>
        <w:tab/>
        <w:t xml:space="preserve">- </w:t>
      </w:r>
      <w:bookmarkStart w:id="5" w:name="_Hlk123640513"/>
      <w:r w:rsidRPr="00722CFE">
        <w:rPr>
          <w:rFonts w:eastAsia="Times New Roman" w:cstheme="minorHAnsi"/>
        </w:rPr>
        <w:t>ukupna aktiva 5.000.000,00 eura</w:t>
      </w:r>
      <w:bookmarkEnd w:id="5"/>
    </w:p>
    <w:p w14:paraId="089E7F6D" w14:textId="77777777" w:rsidR="00722CFE" w:rsidRPr="00722CFE" w:rsidRDefault="00722CFE" w:rsidP="00722CFE">
      <w:pPr>
        <w:rPr>
          <w:rFonts w:eastAsia="Times New Roman" w:cstheme="minorHAnsi"/>
        </w:rPr>
      </w:pPr>
      <w:r w:rsidRPr="00722CFE">
        <w:rPr>
          <w:rFonts w:eastAsia="Times New Roman" w:cstheme="minorHAnsi"/>
        </w:rPr>
        <w:tab/>
        <w:t>- neto prihod 10.000.000,00 eura</w:t>
      </w:r>
    </w:p>
    <w:p w14:paraId="438B2674" w14:textId="77777777" w:rsidR="00722CFE" w:rsidRPr="00722CFE" w:rsidRDefault="00722CFE" w:rsidP="00722CFE">
      <w:pPr>
        <w:ind w:left="20" w:right="20" w:firstLine="688"/>
        <w:jc w:val="both"/>
        <w:rPr>
          <w:rFonts w:eastAsia="Microsoft Sans Serif" w:cstheme="minorHAnsi"/>
        </w:rPr>
      </w:pPr>
      <w:r w:rsidRPr="00722CFE">
        <w:rPr>
          <w:rFonts w:eastAsia="Microsoft Sans Serif" w:cstheme="minorHAnsi"/>
        </w:rPr>
        <w:t>- prosječan broj radnika tijekom poslovne godine – 50 radnika.</w:t>
      </w:r>
    </w:p>
    <w:p w14:paraId="4C4F1046" w14:textId="77777777" w:rsidR="00722CFE" w:rsidRPr="00722CFE" w:rsidRDefault="00722CFE" w:rsidP="00722CFE">
      <w:pPr>
        <w:tabs>
          <w:tab w:val="left" w:pos="709"/>
        </w:tabs>
        <w:ind w:left="20"/>
        <w:jc w:val="both"/>
        <w:rPr>
          <w:rFonts w:eastAsia="Microsoft Sans Serif" w:cstheme="minorHAnsi"/>
        </w:rPr>
      </w:pPr>
      <w:r w:rsidRPr="00722CFE">
        <w:rPr>
          <w:rFonts w:eastAsia="Microsoft Sans Serif" w:cstheme="minorHAnsi"/>
        </w:rPr>
        <w:tab/>
        <w:t>Izuzetno od stavka 1. ove točke korisnici sredstava mogu biti poduzetnici i obrtnici koji imaju nepodmirenih obveza prema Gradu Požegi što se utvrđuje po službenoj dužnosti ili obveza na ime javnih davanja prema Republici Hrvatskoj u slučaju da je istima odgođena naplata ili odobrena obročna otplata koja se redovito podmiruje.</w:t>
      </w:r>
    </w:p>
    <w:p w14:paraId="103028FF" w14:textId="77777777" w:rsidR="00722CFE" w:rsidRPr="00722CFE" w:rsidRDefault="00722CFE" w:rsidP="00722CFE">
      <w:pPr>
        <w:tabs>
          <w:tab w:val="left" w:pos="709"/>
        </w:tabs>
        <w:ind w:left="20"/>
        <w:jc w:val="both"/>
        <w:rPr>
          <w:rFonts w:cstheme="minorHAnsi"/>
        </w:rPr>
      </w:pPr>
    </w:p>
    <w:p w14:paraId="22A170C4" w14:textId="77777777" w:rsidR="00722CFE" w:rsidRPr="00722CFE" w:rsidRDefault="00722CFE" w:rsidP="00722CFE">
      <w:pPr>
        <w:numPr>
          <w:ilvl w:val="0"/>
          <w:numId w:val="6"/>
        </w:numPr>
        <w:tabs>
          <w:tab w:val="left" w:pos="851"/>
        </w:tabs>
        <w:ind w:hanging="456"/>
        <w:rPr>
          <w:rFonts w:cstheme="minorHAnsi"/>
          <w:b/>
          <w:bCs/>
        </w:rPr>
      </w:pPr>
      <w:bookmarkStart w:id="6" w:name="bookmark2"/>
      <w:r w:rsidRPr="00722CFE">
        <w:rPr>
          <w:rStyle w:val="Bodytext3"/>
          <w:rFonts w:asciiTheme="minorHAnsi" w:eastAsiaTheme="minorHAnsi" w:hAnsiTheme="minorHAnsi" w:cstheme="minorHAnsi"/>
          <w:b/>
          <w:bCs/>
          <w:sz w:val="22"/>
          <w:szCs w:val="22"/>
        </w:rPr>
        <w:t>NAMJENA SREDSTAVA POTPORA:</w:t>
      </w:r>
      <w:bookmarkEnd w:id="6"/>
    </w:p>
    <w:p w14:paraId="266FD689" w14:textId="77777777" w:rsidR="00722CFE" w:rsidRPr="00722CFE" w:rsidRDefault="00722CFE" w:rsidP="00722CFE">
      <w:pPr>
        <w:ind w:right="20"/>
        <w:jc w:val="both"/>
        <w:rPr>
          <w:rStyle w:val="Bodytext2"/>
          <w:rFonts w:asciiTheme="minorHAnsi" w:eastAsiaTheme="minorHAnsi" w:hAnsiTheme="minorHAnsi" w:cstheme="minorHAnsi"/>
          <w:sz w:val="22"/>
          <w:szCs w:val="22"/>
        </w:rPr>
      </w:pPr>
    </w:p>
    <w:p w14:paraId="2B861C9D" w14:textId="77777777" w:rsidR="00722CFE" w:rsidRPr="00722CFE" w:rsidRDefault="00722CFE" w:rsidP="00722CFE">
      <w:pPr>
        <w:ind w:left="20" w:right="20" w:firstLine="688"/>
        <w:jc w:val="both"/>
        <w:rPr>
          <w:rStyle w:val="Bodytext2"/>
          <w:rFonts w:asciiTheme="minorHAnsi" w:eastAsiaTheme="minorHAnsi" w:hAnsiTheme="minorHAnsi" w:cstheme="minorHAnsi"/>
          <w:sz w:val="22"/>
          <w:szCs w:val="22"/>
        </w:rPr>
      </w:pPr>
      <w:r w:rsidRPr="00722CFE">
        <w:rPr>
          <w:rStyle w:val="Bodytext2"/>
          <w:rFonts w:asciiTheme="minorHAnsi" w:eastAsiaTheme="minorHAnsi" w:hAnsiTheme="minorHAnsi" w:cstheme="minorHAnsi"/>
          <w:sz w:val="22"/>
          <w:szCs w:val="22"/>
        </w:rPr>
        <w:t>Sredstva potpore mogu koristiti:</w:t>
      </w:r>
    </w:p>
    <w:p w14:paraId="53047A84" w14:textId="77777777" w:rsidR="00722CFE" w:rsidRPr="00722CFE" w:rsidRDefault="00722CFE" w:rsidP="00722CFE">
      <w:pPr>
        <w:numPr>
          <w:ilvl w:val="0"/>
          <w:numId w:val="3"/>
        </w:numPr>
        <w:ind w:left="0" w:right="20" w:firstLine="284"/>
        <w:jc w:val="both"/>
        <w:rPr>
          <w:rStyle w:val="Bodytext2"/>
          <w:rFonts w:asciiTheme="minorHAnsi" w:eastAsiaTheme="minorHAnsi" w:hAnsiTheme="minorHAnsi" w:cstheme="minorHAnsi"/>
          <w:sz w:val="22"/>
          <w:szCs w:val="22"/>
        </w:rPr>
      </w:pPr>
      <w:r w:rsidRPr="00722CFE">
        <w:rPr>
          <w:rStyle w:val="Bodytext2"/>
          <w:rFonts w:asciiTheme="minorHAnsi" w:eastAsiaTheme="minorHAnsi" w:hAnsiTheme="minorHAnsi" w:cstheme="minorHAnsi"/>
          <w:sz w:val="22"/>
          <w:szCs w:val="22"/>
        </w:rPr>
        <w:t xml:space="preserve">poduzetnici i obrtnici iz točke I. ovoga Javnog poziva koji će u 2025. godini zaposliti osobe sa prebivalištem ili uobičajenim boravištem na području Grada Požege na neodređeno ili određeno vrijeme od najmanje dvanaest (12) mjeseci, uz uvjet da nisu bile zaposlene unazad trideset (30) dana, </w:t>
      </w:r>
    </w:p>
    <w:p w14:paraId="6DDCFEBB" w14:textId="77777777" w:rsidR="00722CFE" w:rsidRPr="00722CFE" w:rsidRDefault="00722CFE" w:rsidP="00722CFE">
      <w:pPr>
        <w:numPr>
          <w:ilvl w:val="0"/>
          <w:numId w:val="3"/>
        </w:numPr>
        <w:ind w:left="0" w:right="20" w:firstLine="284"/>
        <w:jc w:val="both"/>
        <w:rPr>
          <w:rFonts w:cstheme="minorHAnsi"/>
        </w:rPr>
      </w:pPr>
      <w:r w:rsidRPr="00722CFE">
        <w:rPr>
          <w:rStyle w:val="Bodytext2"/>
          <w:rFonts w:asciiTheme="minorHAnsi" w:eastAsiaTheme="minorHAnsi" w:hAnsiTheme="minorHAnsi" w:cstheme="minorHAnsi"/>
          <w:sz w:val="22"/>
          <w:szCs w:val="22"/>
        </w:rPr>
        <w:lastRenderedPageBreak/>
        <w:t>obrtnici koji imaju sjedište ili poslovnu jedinicu na području Grada Požege, a koji u 2025. godini započinju s obavljanjem registrirane djelatnosti.</w:t>
      </w:r>
    </w:p>
    <w:p w14:paraId="52253189" w14:textId="77777777" w:rsidR="00722CFE" w:rsidRPr="00722CFE" w:rsidRDefault="00722CFE" w:rsidP="00722CFE">
      <w:pPr>
        <w:jc w:val="both"/>
        <w:rPr>
          <w:rFonts w:cstheme="minorHAnsi"/>
        </w:rPr>
      </w:pPr>
    </w:p>
    <w:p w14:paraId="77EA3A4B" w14:textId="77777777" w:rsidR="00722CFE" w:rsidRPr="00722CFE" w:rsidRDefault="00722CFE" w:rsidP="00722CFE">
      <w:pPr>
        <w:ind w:left="20" w:firstLine="720"/>
        <w:jc w:val="both"/>
        <w:rPr>
          <w:rFonts w:cstheme="minorHAnsi"/>
        </w:rPr>
      </w:pPr>
      <w:r w:rsidRPr="00722CFE">
        <w:rPr>
          <w:rFonts w:cstheme="minorHAnsi"/>
        </w:rPr>
        <w:t>Grad Požega podupire poduzetnike na način da daje slijedeće potpore:</w:t>
      </w:r>
    </w:p>
    <w:p w14:paraId="6FCB542B" w14:textId="77777777" w:rsidR="00722CFE" w:rsidRPr="00722CFE" w:rsidRDefault="00722CFE" w:rsidP="00722CFE">
      <w:pPr>
        <w:numPr>
          <w:ilvl w:val="0"/>
          <w:numId w:val="4"/>
        </w:numPr>
        <w:ind w:left="709" w:hanging="425"/>
        <w:jc w:val="both"/>
        <w:rPr>
          <w:rFonts w:cstheme="minorHAnsi"/>
        </w:rPr>
      </w:pPr>
      <w:r w:rsidRPr="00722CFE">
        <w:rPr>
          <w:rFonts w:cstheme="minorHAnsi"/>
        </w:rPr>
        <w:t>Poduzetnicima i obrtnicima iz točke I. ovoga Javnog poziva za svaku novozaposlenu osobu:</w:t>
      </w:r>
    </w:p>
    <w:p w14:paraId="6668D873" w14:textId="77777777" w:rsidR="00722CFE" w:rsidRPr="00722CFE" w:rsidRDefault="00722CFE" w:rsidP="00722CFE">
      <w:pPr>
        <w:numPr>
          <w:ilvl w:val="0"/>
          <w:numId w:val="5"/>
        </w:numPr>
        <w:ind w:right="20"/>
        <w:jc w:val="both"/>
        <w:rPr>
          <w:rFonts w:cstheme="minorHAnsi"/>
        </w:rPr>
      </w:pPr>
      <w:r w:rsidRPr="00722CFE">
        <w:rPr>
          <w:rFonts w:cstheme="minorHAnsi"/>
        </w:rPr>
        <w:t>dvanaest mjesečnih isplata u visini do 20% bruto plaće prema Ugovoru o radu, a najviše do 250,00 eura mjesečno.</w:t>
      </w:r>
    </w:p>
    <w:p w14:paraId="5F44A418" w14:textId="77777777" w:rsidR="00722CFE" w:rsidRPr="00722CFE" w:rsidRDefault="00722CFE" w:rsidP="00722CFE">
      <w:pPr>
        <w:pStyle w:val="BodyText1"/>
        <w:numPr>
          <w:ilvl w:val="0"/>
          <w:numId w:val="5"/>
        </w:numPr>
        <w:shd w:val="clear" w:color="auto" w:fill="auto"/>
        <w:spacing w:after="220" w:line="240" w:lineRule="auto"/>
        <w:ind w:right="20"/>
        <w:jc w:val="both"/>
        <w:rPr>
          <w:rFonts w:asciiTheme="minorHAnsi" w:hAnsiTheme="minorHAnsi" w:cstheme="minorHAnsi"/>
          <w:sz w:val="22"/>
          <w:szCs w:val="22"/>
        </w:rPr>
      </w:pPr>
      <w:r w:rsidRPr="00722CFE">
        <w:rPr>
          <w:rFonts w:asciiTheme="minorHAnsi" w:hAnsiTheme="minorHAnsi" w:cstheme="minorHAnsi"/>
          <w:sz w:val="22"/>
          <w:szCs w:val="22"/>
        </w:rPr>
        <w:t>korisnik sredstava može koristiti ista za maksimalno 5 novozaposlenih.</w:t>
      </w:r>
    </w:p>
    <w:p w14:paraId="67581145" w14:textId="77777777" w:rsidR="00722CFE" w:rsidRPr="00722CFE" w:rsidRDefault="00722CFE" w:rsidP="00722CFE">
      <w:pPr>
        <w:pStyle w:val="BodyText1"/>
        <w:numPr>
          <w:ilvl w:val="0"/>
          <w:numId w:val="4"/>
        </w:numPr>
        <w:shd w:val="clear" w:color="auto" w:fill="auto"/>
        <w:spacing w:after="0" w:line="240" w:lineRule="auto"/>
        <w:ind w:left="0" w:right="20" w:firstLine="284"/>
        <w:jc w:val="both"/>
        <w:rPr>
          <w:rFonts w:asciiTheme="minorHAnsi" w:hAnsiTheme="minorHAnsi" w:cstheme="minorHAnsi"/>
          <w:sz w:val="22"/>
          <w:szCs w:val="22"/>
        </w:rPr>
      </w:pPr>
      <w:r w:rsidRPr="00722CFE">
        <w:rPr>
          <w:rStyle w:val="Bodytext2"/>
          <w:rFonts w:asciiTheme="minorHAnsi" w:hAnsiTheme="minorHAnsi" w:cstheme="minorHAnsi"/>
          <w:sz w:val="22"/>
          <w:szCs w:val="22"/>
        </w:rPr>
        <w:t>Obrtnicima koji imaju sjedište ili poslovnu jedinicu na području Grada Požege koji će u 2025. godini započeti obavljanje registrirane djelatnosti: jednokratnu potporu u iznosu od 700,00 eura.</w:t>
      </w:r>
      <w:r w:rsidRPr="00722CFE">
        <w:rPr>
          <w:rFonts w:asciiTheme="minorHAnsi" w:hAnsiTheme="minorHAnsi" w:cstheme="minorHAnsi"/>
          <w:sz w:val="22"/>
          <w:szCs w:val="22"/>
        </w:rPr>
        <w:t xml:space="preserve"> </w:t>
      </w:r>
    </w:p>
    <w:p w14:paraId="389B7B21" w14:textId="77777777" w:rsidR="00722CFE" w:rsidRPr="00722CFE" w:rsidRDefault="00722CFE" w:rsidP="00722CFE">
      <w:pPr>
        <w:ind w:right="20" w:firstLine="720"/>
        <w:jc w:val="both"/>
        <w:rPr>
          <w:rFonts w:cstheme="minorHAnsi"/>
        </w:rPr>
      </w:pPr>
      <w:r w:rsidRPr="00722CFE">
        <w:rPr>
          <w:rStyle w:val="Bodytext2"/>
          <w:rFonts w:asciiTheme="minorHAnsi" w:eastAsiaTheme="minorHAnsi" w:hAnsiTheme="minorHAnsi" w:cstheme="minorHAnsi"/>
          <w:sz w:val="22"/>
          <w:szCs w:val="22"/>
        </w:rPr>
        <w:t>Poduzetnici koji su po prethodnim odlukama Grada Požege već koristili potporu za zapošljavanje, ne mogu koristiti potporu za zapošljavanje iste osobe za koju su potporu dobili, osim ukoliko ne zaposle osobu za koju do sada nisu koristiti potporu za zapošljavanje..</w:t>
      </w:r>
    </w:p>
    <w:p w14:paraId="3FCF6C84" w14:textId="77777777" w:rsidR="00722CFE" w:rsidRPr="00722CFE" w:rsidRDefault="00722CFE" w:rsidP="00722CFE">
      <w:pPr>
        <w:ind w:firstLine="708"/>
        <w:jc w:val="both"/>
        <w:rPr>
          <w:rStyle w:val="Bodytext2"/>
          <w:rFonts w:asciiTheme="minorHAnsi" w:eastAsia="Microsoft Sans Serif" w:hAnsiTheme="minorHAnsi" w:cstheme="minorHAnsi"/>
          <w:sz w:val="22"/>
          <w:szCs w:val="22"/>
        </w:rPr>
      </w:pPr>
      <w:bookmarkStart w:id="7" w:name="bookmark3"/>
      <w:r w:rsidRPr="00722CFE">
        <w:rPr>
          <w:rStyle w:val="Bodytext2"/>
          <w:rFonts w:asciiTheme="minorHAnsi" w:eastAsia="Microsoft Sans Serif" w:hAnsiTheme="minorHAnsi" w:cstheme="minorHAnsi"/>
          <w:sz w:val="22"/>
          <w:szCs w:val="22"/>
        </w:rPr>
        <w:t>Obrtnici koji su po prethodnim odlukama Grada Požege već koristili potpore za početak obavljanja djelatnosti, ne mogu koristiti potporu za početak obavljanja nove djelatnosti.</w:t>
      </w:r>
    </w:p>
    <w:p w14:paraId="1382E164" w14:textId="77777777" w:rsidR="00722CFE" w:rsidRPr="00722CFE" w:rsidRDefault="00722CFE" w:rsidP="00722CFE">
      <w:pPr>
        <w:rPr>
          <w:rFonts w:cstheme="minorHAnsi"/>
        </w:rPr>
      </w:pPr>
    </w:p>
    <w:p w14:paraId="1F0D8036" w14:textId="77777777" w:rsidR="00722CFE" w:rsidRPr="00722CFE" w:rsidRDefault="00722CFE" w:rsidP="00722CFE">
      <w:pPr>
        <w:pStyle w:val="Odlomakpopisa"/>
        <w:numPr>
          <w:ilvl w:val="0"/>
          <w:numId w:val="6"/>
        </w:numPr>
        <w:ind w:hanging="456"/>
        <w:rPr>
          <w:rFonts w:asciiTheme="minorHAnsi" w:hAnsiTheme="minorHAnsi" w:cstheme="minorHAnsi"/>
          <w:b/>
          <w:bCs/>
          <w:sz w:val="22"/>
          <w:szCs w:val="22"/>
        </w:rPr>
      </w:pPr>
      <w:r w:rsidRPr="00722CFE">
        <w:rPr>
          <w:rFonts w:asciiTheme="minorHAnsi" w:hAnsiTheme="minorHAnsi" w:cstheme="minorHAnsi"/>
          <w:b/>
          <w:bCs/>
          <w:sz w:val="22"/>
          <w:szCs w:val="22"/>
        </w:rPr>
        <w:t>UGOVOR O DODJELI SREDSTAVA</w:t>
      </w:r>
      <w:bookmarkEnd w:id="7"/>
    </w:p>
    <w:p w14:paraId="63FC6B03" w14:textId="77777777" w:rsidR="00722CFE" w:rsidRPr="00722CFE" w:rsidRDefault="00722CFE" w:rsidP="00722CFE">
      <w:pPr>
        <w:rPr>
          <w:rFonts w:cstheme="minorHAnsi"/>
          <w:b/>
          <w:bCs/>
        </w:rPr>
      </w:pPr>
    </w:p>
    <w:p w14:paraId="65A2324C" w14:textId="77777777" w:rsidR="00722CFE" w:rsidRPr="00722CFE" w:rsidRDefault="00722CFE" w:rsidP="00722CFE">
      <w:pPr>
        <w:ind w:right="20" w:firstLine="720"/>
        <w:jc w:val="both"/>
        <w:rPr>
          <w:rStyle w:val="Bodytext2"/>
          <w:rFonts w:asciiTheme="minorHAnsi" w:eastAsiaTheme="minorHAnsi" w:hAnsiTheme="minorHAnsi" w:cstheme="minorHAnsi"/>
          <w:sz w:val="22"/>
          <w:szCs w:val="22"/>
        </w:rPr>
      </w:pPr>
      <w:r w:rsidRPr="00722CFE">
        <w:rPr>
          <w:rStyle w:val="Bodytext2"/>
          <w:rFonts w:asciiTheme="minorHAnsi" w:eastAsiaTheme="minorHAnsi" w:hAnsiTheme="minorHAnsi" w:cstheme="minorHAnsi"/>
          <w:sz w:val="22"/>
          <w:szCs w:val="22"/>
        </w:rPr>
        <w:t>S korisnicima sredstava potpora koji udovoljavaju uvjetima Odluke i pod uvjetom da postoje raspoloživa sredstva, tj. do iskoristivosti sredstava predviđenih za ovu mjeru u Proračunu Grada Požege, Gradonačelnik Grada Požege (u nastavku teksta: Gradonačelnik) zaključuje ugovor o dodjeli potpora s time da je korisnik sredstava obvezan prije potpisa ugovora dostaviti, kao instrument osiguranja provedbe ugovora, zadužnicu ovjerenu kod javnog bilježnika na iznos ukupno odobrenih sredstava.</w:t>
      </w:r>
    </w:p>
    <w:p w14:paraId="1A707025" w14:textId="77777777" w:rsidR="00722CFE" w:rsidRPr="00722CFE" w:rsidRDefault="00722CFE" w:rsidP="00722CFE">
      <w:pPr>
        <w:ind w:right="20" w:firstLine="720"/>
        <w:jc w:val="both"/>
        <w:rPr>
          <w:rStyle w:val="Bodytext2"/>
          <w:rFonts w:asciiTheme="minorHAnsi" w:eastAsiaTheme="minorHAnsi" w:hAnsiTheme="minorHAnsi" w:cstheme="minorHAnsi"/>
          <w:sz w:val="22"/>
          <w:szCs w:val="22"/>
        </w:rPr>
      </w:pPr>
      <w:r w:rsidRPr="00722CFE">
        <w:rPr>
          <w:rStyle w:val="Bodytext2"/>
          <w:rFonts w:asciiTheme="minorHAnsi" w:eastAsiaTheme="minorHAnsi" w:hAnsiTheme="minorHAnsi" w:cstheme="minorHAnsi"/>
          <w:sz w:val="22"/>
          <w:szCs w:val="22"/>
        </w:rPr>
        <w:t>Osim navedenih uvjeta, ugovor o dodjeli potpora neće se zaključiti ukoliko korisnik sredstava ima nepodmirenih obveza prema Gradu Požegi što se utvrđuje po službenoj dužnosti i nepodmirenih obveza na ime javnih davanja prema Republici Hrvatskoj ili ne podmiruje redovito obveze, po odobrenoj odgodi naplate odnosno obročnoj otplati dugovanja.</w:t>
      </w:r>
    </w:p>
    <w:p w14:paraId="668AE972" w14:textId="77777777" w:rsidR="00722CFE" w:rsidRPr="00722CFE" w:rsidRDefault="00722CFE" w:rsidP="00722CFE">
      <w:pPr>
        <w:ind w:right="20" w:firstLine="720"/>
        <w:jc w:val="both"/>
        <w:rPr>
          <w:rFonts w:cstheme="minorHAnsi"/>
        </w:rPr>
      </w:pPr>
    </w:p>
    <w:p w14:paraId="7A2AA87B" w14:textId="77777777" w:rsidR="00722CFE" w:rsidRPr="00722CFE" w:rsidRDefault="00722CFE" w:rsidP="00722CFE">
      <w:pPr>
        <w:pStyle w:val="Odlomakpopisa"/>
        <w:numPr>
          <w:ilvl w:val="0"/>
          <w:numId w:val="6"/>
        </w:numPr>
        <w:ind w:hanging="456"/>
        <w:rPr>
          <w:rFonts w:asciiTheme="minorHAnsi" w:hAnsiTheme="minorHAnsi" w:cstheme="minorHAnsi"/>
          <w:b/>
          <w:bCs/>
          <w:sz w:val="22"/>
          <w:szCs w:val="22"/>
        </w:rPr>
      </w:pPr>
      <w:bookmarkStart w:id="8" w:name="bookmark4"/>
      <w:r w:rsidRPr="00722CFE">
        <w:rPr>
          <w:rFonts w:asciiTheme="minorHAnsi" w:hAnsiTheme="minorHAnsi" w:cstheme="minorHAnsi"/>
          <w:b/>
          <w:bCs/>
          <w:sz w:val="22"/>
          <w:szCs w:val="22"/>
        </w:rPr>
        <w:t>NAČIN ISPLATE P</w:t>
      </w:r>
      <w:bookmarkEnd w:id="8"/>
      <w:r w:rsidRPr="00722CFE">
        <w:rPr>
          <w:rFonts w:asciiTheme="minorHAnsi" w:hAnsiTheme="minorHAnsi" w:cstheme="minorHAnsi"/>
          <w:b/>
          <w:bCs/>
          <w:sz w:val="22"/>
          <w:szCs w:val="22"/>
        </w:rPr>
        <w:t>OTPORA</w:t>
      </w:r>
    </w:p>
    <w:p w14:paraId="518E705E" w14:textId="77777777" w:rsidR="00722CFE" w:rsidRPr="00722CFE" w:rsidRDefault="00722CFE" w:rsidP="00722CFE">
      <w:pPr>
        <w:rPr>
          <w:rFonts w:cstheme="minorHAnsi"/>
          <w:b/>
          <w:bCs/>
        </w:rPr>
      </w:pPr>
    </w:p>
    <w:p w14:paraId="60799F63" w14:textId="77777777" w:rsidR="00722CFE" w:rsidRPr="00722CFE" w:rsidRDefault="00722CFE" w:rsidP="00722CFE">
      <w:pPr>
        <w:ind w:right="20" w:firstLine="720"/>
        <w:jc w:val="both"/>
        <w:rPr>
          <w:rStyle w:val="Bodytext2"/>
          <w:rFonts w:asciiTheme="minorHAnsi" w:eastAsiaTheme="minorHAnsi" w:hAnsiTheme="minorHAnsi" w:cstheme="minorHAnsi"/>
          <w:sz w:val="22"/>
          <w:szCs w:val="22"/>
        </w:rPr>
      </w:pPr>
      <w:r w:rsidRPr="00722CFE">
        <w:rPr>
          <w:rStyle w:val="Bodytext2"/>
          <w:rFonts w:asciiTheme="minorHAnsi" w:eastAsiaTheme="minorHAnsi" w:hAnsiTheme="minorHAnsi" w:cstheme="minorHAnsi"/>
          <w:sz w:val="22"/>
          <w:szCs w:val="22"/>
        </w:rPr>
        <w:t>Jednokratna potpora za početak obavljanja djelatnosti isplatit će se u roku od petnaest (15) dana od dana potpisa ugovora o davanju potpora.</w:t>
      </w:r>
    </w:p>
    <w:p w14:paraId="34E47F9E" w14:textId="77777777" w:rsidR="00722CFE" w:rsidRPr="00722CFE" w:rsidRDefault="00722CFE" w:rsidP="00722CFE">
      <w:pPr>
        <w:ind w:right="20" w:firstLine="708"/>
        <w:jc w:val="both"/>
        <w:rPr>
          <w:rStyle w:val="Bodytext2"/>
          <w:rFonts w:asciiTheme="minorHAnsi" w:eastAsiaTheme="minorHAnsi" w:hAnsiTheme="minorHAnsi" w:cstheme="minorHAnsi"/>
          <w:sz w:val="22"/>
          <w:szCs w:val="22"/>
        </w:rPr>
      </w:pPr>
      <w:r w:rsidRPr="00722CFE">
        <w:rPr>
          <w:rStyle w:val="Bodytext2"/>
          <w:rFonts w:asciiTheme="minorHAnsi" w:eastAsiaTheme="minorHAnsi" w:hAnsiTheme="minorHAnsi" w:cstheme="minorHAnsi"/>
          <w:sz w:val="22"/>
          <w:szCs w:val="22"/>
        </w:rPr>
        <w:t>Mjesečna potpora za svaku novozaposlenu osobu isplatit će se po isteku svakog mjeseca rada osobe za koju se isplaćuje potpora, u roku petnaest (15) dana od podnesenog zahtjeva za isplatu, uz uvjet predočenja dokaza o isplati plaće novozaposlenoj osobi. Isplata potpore započinje s mjesecom u kojem je podnesen zahtjev za dodjelu potpore.</w:t>
      </w:r>
    </w:p>
    <w:p w14:paraId="3D00A465" w14:textId="77777777" w:rsidR="00722CFE" w:rsidRPr="00722CFE" w:rsidRDefault="00722CFE" w:rsidP="00722CFE">
      <w:pPr>
        <w:ind w:right="20"/>
        <w:jc w:val="both"/>
        <w:rPr>
          <w:rFonts w:cstheme="minorHAnsi"/>
          <w:b/>
          <w:bCs/>
        </w:rPr>
      </w:pPr>
    </w:p>
    <w:p w14:paraId="5CAF81EB" w14:textId="77777777" w:rsidR="00722CFE" w:rsidRPr="00722CFE" w:rsidRDefault="00722CFE" w:rsidP="00722CFE">
      <w:pPr>
        <w:pStyle w:val="Odlomakpopisa"/>
        <w:numPr>
          <w:ilvl w:val="0"/>
          <w:numId w:val="6"/>
        </w:numPr>
        <w:ind w:hanging="598"/>
        <w:rPr>
          <w:rFonts w:asciiTheme="minorHAnsi" w:hAnsiTheme="minorHAnsi" w:cstheme="minorHAnsi"/>
          <w:b/>
          <w:bCs/>
          <w:sz w:val="22"/>
          <w:szCs w:val="22"/>
        </w:rPr>
      </w:pPr>
      <w:bookmarkStart w:id="9" w:name="bookmark5"/>
      <w:r w:rsidRPr="00722CFE">
        <w:rPr>
          <w:rFonts w:asciiTheme="minorHAnsi" w:hAnsiTheme="minorHAnsi" w:cstheme="minorHAnsi"/>
          <w:b/>
          <w:bCs/>
          <w:sz w:val="22"/>
          <w:szCs w:val="22"/>
        </w:rPr>
        <w:t>OBVEZE KORISNIKA SREDSTAVA</w:t>
      </w:r>
      <w:bookmarkEnd w:id="9"/>
    </w:p>
    <w:p w14:paraId="5417FC4C" w14:textId="77777777" w:rsidR="00722CFE" w:rsidRPr="00722CFE" w:rsidRDefault="00722CFE" w:rsidP="00722CFE">
      <w:pPr>
        <w:rPr>
          <w:rFonts w:cstheme="minorHAnsi"/>
          <w:b/>
          <w:bCs/>
        </w:rPr>
      </w:pPr>
    </w:p>
    <w:p w14:paraId="3736C6FA" w14:textId="77777777" w:rsidR="00722CFE" w:rsidRPr="00722CFE" w:rsidRDefault="00722CFE" w:rsidP="00722CFE">
      <w:pPr>
        <w:ind w:right="20" w:firstLine="720"/>
        <w:jc w:val="both"/>
        <w:rPr>
          <w:rStyle w:val="Bodytext2"/>
          <w:rFonts w:asciiTheme="minorHAnsi" w:eastAsiaTheme="minorHAnsi" w:hAnsiTheme="minorHAnsi" w:cstheme="minorHAnsi"/>
          <w:sz w:val="22"/>
          <w:szCs w:val="22"/>
        </w:rPr>
      </w:pPr>
      <w:r w:rsidRPr="00722CFE">
        <w:rPr>
          <w:rStyle w:val="Bodytext2"/>
          <w:rFonts w:asciiTheme="minorHAnsi" w:eastAsiaTheme="minorHAnsi" w:hAnsiTheme="minorHAnsi" w:cstheme="minorHAnsi"/>
          <w:sz w:val="22"/>
          <w:szCs w:val="22"/>
        </w:rPr>
        <w:t xml:space="preserve">Korisnik sredstava iz </w:t>
      </w:r>
      <w:bookmarkStart w:id="10" w:name="_Hlk28071929"/>
      <w:r w:rsidRPr="00722CFE">
        <w:rPr>
          <w:rStyle w:val="Bodytext2"/>
          <w:rFonts w:asciiTheme="minorHAnsi" w:eastAsiaTheme="minorHAnsi" w:hAnsiTheme="minorHAnsi" w:cstheme="minorHAnsi"/>
          <w:sz w:val="22"/>
          <w:szCs w:val="22"/>
        </w:rPr>
        <w:t xml:space="preserve">točke </w:t>
      </w:r>
      <w:bookmarkStart w:id="11" w:name="_Hlk28002780"/>
      <w:r w:rsidRPr="00722CFE">
        <w:rPr>
          <w:rStyle w:val="Bodytext2"/>
          <w:rFonts w:asciiTheme="minorHAnsi" w:eastAsiaTheme="minorHAnsi" w:hAnsiTheme="minorHAnsi" w:cstheme="minorHAnsi"/>
          <w:sz w:val="22"/>
          <w:szCs w:val="22"/>
        </w:rPr>
        <w:t>II. stavka 1. podstavka 1</w:t>
      </w:r>
      <w:bookmarkEnd w:id="10"/>
      <w:bookmarkEnd w:id="11"/>
      <w:r w:rsidRPr="00722CFE">
        <w:rPr>
          <w:rStyle w:val="Bodytext2"/>
          <w:rFonts w:asciiTheme="minorHAnsi" w:eastAsiaTheme="minorHAnsi" w:hAnsiTheme="minorHAnsi" w:cstheme="minorHAnsi"/>
          <w:sz w:val="22"/>
          <w:szCs w:val="22"/>
        </w:rPr>
        <w:t>. ovoga Javnog poziva, koji koristi sredstva za zapošljavanje, obvezan je zadržati isti broj zaposlenih osoba, uključujući i novozaposlenu osobu, najmanje do kraja isplate 12 mjesečnih isplata od mjeseca predaje zahtjeva za dodjelu potpore sukladno ovoj Odluci, te svaka tri mjeseca dostaviti izvješće o primicima od nesamostalnog rada (JOPPD obrazac), porezu na dohodak i prirezu, te doprinosima za obvezna osiguranja.</w:t>
      </w:r>
    </w:p>
    <w:p w14:paraId="4B7C36B7" w14:textId="77777777" w:rsidR="00722CFE" w:rsidRPr="00722CFE" w:rsidRDefault="00722CFE" w:rsidP="00722CFE">
      <w:pPr>
        <w:ind w:right="20" w:firstLine="720"/>
        <w:jc w:val="both"/>
        <w:rPr>
          <w:rStyle w:val="Bodytext2"/>
          <w:rFonts w:asciiTheme="minorHAnsi" w:eastAsiaTheme="minorHAnsi" w:hAnsiTheme="minorHAnsi" w:cstheme="minorHAnsi"/>
          <w:sz w:val="22"/>
          <w:szCs w:val="22"/>
        </w:rPr>
      </w:pPr>
      <w:r w:rsidRPr="00722CFE">
        <w:rPr>
          <w:rStyle w:val="Bodytext2"/>
          <w:rFonts w:asciiTheme="minorHAnsi" w:eastAsiaTheme="minorHAnsi" w:hAnsiTheme="minorHAnsi" w:cstheme="minorHAnsi"/>
          <w:sz w:val="22"/>
          <w:szCs w:val="22"/>
        </w:rPr>
        <w:t xml:space="preserve">U slučaju da dođe do raskida radnog odnosa novozaposlene osobe ili nekog drugog zaposlenika kod korisnika sredstava iz točke II. stavka 1. podstavka 1. ovoga Javnog poziva unutar roka iz prethodne točke, korisnik sredstava obvezan je Gradu Požegi vratiti isplaćena sredstva po osnovi ove potpore. Izuzetno od navedenog, korisnik sredstava nije obvezan vratiti Gradu Požegi isplaćena sredstva pod uvjetom da umjesto zaposlenika s kojim je raskinut radni odnos zaposli drugog </w:t>
      </w:r>
      <w:r w:rsidRPr="00722CFE">
        <w:rPr>
          <w:rStyle w:val="Bodytext2"/>
          <w:rFonts w:asciiTheme="minorHAnsi" w:eastAsiaTheme="minorHAnsi" w:hAnsiTheme="minorHAnsi" w:cstheme="minorHAnsi"/>
          <w:sz w:val="22"/>
          <w:szCs w:val="22"/>
        </w:rPr>
        <w:lastRenderedPageBreak/>
        <w:t>zaposlenika uz uvjete iz točke II. ovoga Javnog poziva,</w:t>
      </w:r>
      <w:r w:rsidRPr="00722CFE">
        <w:t xml:space="preserve"> </w:t>
      </w:r>
      <w:r w:rsidRPr="00722CFE">
        <w:rPr>
          <w:rStyle w:val="Bodytext2"/>
          <w:rFonts w:asciiTheme="minorHAnsi" w:eastAsiaTheme="minorHAnsi" w:hAnsiTheme="minorHAnsi" w:cstheme="minorHAnsi"/>
          <w:sz w:val="22"/>
          <w:szCs w:val="22"/>
        </w:rPr>
        <w:t>osim zaposlenika za koji nije tražena potpora, a u roku od šezdeset (60) dana od raskida radnog odnosa.</w:t>
      </w:r>
    </w:p>
    <w:p w14:paraId="774BF8C6" w14:textId="77777777" w:rsidR="00722CFE" w:rsidRPr="00722CFE" w:rsidRDefault="00722CFE" w:rsidP="00722CFE">
      <w:pPr>
        <w:pStyle w:val="BodyText1"/>
        <w:shd w:val="clear" w:color="auto" w:fill="auto"/>
        <w:spacing w:after="0" w:line="240" w:lineRule="auto"/>
        <w:ind w:left="20" w:right="20" w:firstLine="700"/>
        <w:jc w:val="both"/>
        <w:rPr>
          <w:rStyle w:val="Bodytext2"/>
          <w:rFonts w:asciiTheme="minorHAnsi" w:hAnsiTheme="minorHAnsi" w:cstheme="minorHAnsi"/>
          <w:sz w:val="22"/>
          <w:szCs w:val="22"/>
        </w:rPr>
      </w:pPr>
      <w:r w:rsidRPr="00722CFE">
        <w:rPr>
          <w:rStyle w:val="Bodytext2"/>
          <w:rFonts w:asciiTheme="minorHAnsi" w:hAnsiTheme="minorHAnsi" w:cstheme="minorHAnsi"/>
          <w:sz w:val="22"/>
          <w:szCs w:val="22"/>
        </w:rPr>
        <w:t xml:space="preserve">Ukoliko u roku iz prethodnog stavka korisnik sredstava ne može naći adekvatnog zaposlenika koji nije bio zaposlen unazad trideset dana, može zaposliti novog zaposlenika bez obzira na duljinu nezaposlenosti i to u roku od 30 dana nakon proteka roka iz prethodnog stavka. </w:t>
      </w:r>
    </w:p>
    <w:p w14:paraId="3893AC28" w14:textId="77777777" w:rsidR="00722CFE" w:rsidRPr="00722CFE" w:rsidRDefault="00722CFE" w:rsidP="00722CFE">
      <w:pPr>
        <w:pStyle w:val="BodyText1"/>
        <w:shd w:val="clear" w:color="auto" w:fill="auto"/>
        <w:spacing w:after="0" w:line="240" w:lineRule="auto"/>
        <w:ind w:left="20" w:right="20" w:firstLine="700"/>
        <w:jc w:val="both"/>
        <w:rPr>
          <w:rFonts w:asciiTheme="minorHAnsi" w:hAnsiTheme="minorHAnsi" w:cstheme="minorHAnsi"/>
          <w:sz w:val="22"/>
          <w:szCs w:val="22"/>
        </w:rPr>
      </w:pPr>
      <w:r w:rsidRPr="00722CFE">
        <w:rPr>
          <w:rFonts w:asciiTheme="minorHAnsi" w:hAnsiTheme="minorHAnsi" w:cstheme="minorHAnsi"/>
          <w:sz w:val="22"/>
          <w:szCs w:val="22"/>
        </w:rPr>
        <w:t>Sredstva za drugog zaposlenika bit će isplaćena za mjesece za koje je zaposlenik prijavljen zaključno s istekom dvanaeste (12.) isplate od mjeseca u kojem je podnesen zahtjev za prvog zaposlenika.</w:t>
      </w:r>
    </w:p>
    <w:p w14:paraId="1440477C" w14:textId="77777777" w:rsidR="00722CFE" w:rsidRPr="00722CFE" w:rsidRDefault="00722CFE" w:rsidP="00722CFE">
      <w:pPr>
        <w:pStyle w:val="BodyText1"/>
        <w:shd w:val="clear" w:color="auto" w:fill="auto"/>
        <w:spacing w:after="0" w:line="240" w:lineRule="auto"/>
        <w:ind w:left="20" w:right="20" w:firstLine="700"/>
        <w:jc w:val="both"/>
        <w:rPr>
          <w:rFonts w:asciiTheme="minorHAnsi" w:hAnsiTheme="minorHAnsi" w:cstheme="minorHAnsi"/>
          <w:sz w:val="22"/>
          <w:szCs w:val="22"/>
        </w:rPr>
      </w:pPr>
      <w:r w:rsidRPr="00722CFE">
        <w:rPr>
          <w:rFonts w:asciiTheme="minorHAnsi" w:hAnsiTheme="minorHAnsi" w:cstheme="minorHAnsi"/>
          <w:sz w:val="22"/>
          <w:szCs w:val="22"/>
        </w:rPr>
        <w:t>Izuzetno od navedenog korisnik sredstava nije obvezan vratiti Gradu Požegi isplaćena sredstva pod uvjetom da niti nakon objavljenog natječaja pri HZZ-u u najmanjem roku od 8 dana, nije uspio zaposliti novog zaposlenika, što potvrđuje preslikom objavljenog natječaja.</w:t>
      </w:r>
    </w:p>
    <w:p w14:paraId="0103286F" w14:textId="77777777" w:rsidR="00722CFE" w:rsidRPr="00722CFE" w:rsidRDefault="00722CFE" w:rsidP="00722CFE">
      <w:pPr>
        <w:pStyle w:val="BodyText1"/>
        <w:shd w:val="clear" w:color="auto" w:fill="auto"/>
        <w:spacing w:after="0" w:line="240" w:lineRule="auto"/>
        <w:ind w:left="20" w:right="20" w:firstLine="700"/>
        <w:jc w:val="both"/>
        <w:rPr>
          <w:rStyle w:val="Bodytext2"/>
          <w:rFonts w:asciiTheme="minorHAnsi" w:hAnsiTheme="minorHAnsi" w:cstheme="minorHAnsi"/>
          <w:sz w:val="22"/>
          <w:szCs w:val="22"/>
        </w:rPr>
      </w:pPr>
      <w:r w:rsidRPr="00722CFE">
        <w:rPr>
          <w:rStyle w:val="Bodytext2"/>
          <w:rFonts w:asciiTheme="minorHAnsi" w:hAnsiTheme="minorHAnsi" w:cstheme="minorHAnsi"/>
          <w:sz w:val="22"/>
          <w:szCs w:val="22"/>
        </w:rPr>
        <w:t xml:space="preserve">Korisnik sredstava </w:t>
      </w:r>
      <w:bookmarkStart w:id="12" w:name="_Hlk30073591"/>
      <w:r w:rsidRPr="00722CFE">
        <w:rPr>
          <w:rStyle w:val="Bodytext2"/>
          <w:rFonts w:asciiTheme="minorHAnsi" w:hAnsiTheme="minorHAnsi" w:cstheme="minorHAnsi"/>
          <w:sz w:val="22"/>
          <w:szCs w:val="22"/>
        </w:rPr>
        <w:t>koji koristi sredstva za započinjanje obavljanja registrirane djelatnosti obvezan</w:t>
      </w:r>
      <w:bookmarkEnd w:id="12"/>
      <w:r w:rsidRPr="00722CFE">
        <w:rPr>
          <w:rStyle w:val="Bodytext2"/>
          <w:rFonts w:asciiTheme="minorHAnsi" w:hAnsiTheme="minorHAnsi" w:cstheme="minorHAnsi"/>
          <w:sz w:val="22"/>
          <w:szCs w:val="22"/>
        </w:rPr>
        <w:t xml:space="preserve"> je obavljati djelatnost te imati sjedište ili poslovnu jedinicu na području Grada Požege najmanje dvanaest (12) mjeseci od dana predaje zahtjeva za dodjelu potpore sukladno Odluci. U slučaju da korisnik sredstava prestane obavljati djelatnost ili ako promjeni sjedište ili poslovnu jedinicu izvan područja Grada Požege unutar roka od dvanaest (12) mjeseci od dana predaje zahtjeva za dodjelu potpore, obvezan je Gradu Požegi vratiti isplaćena sredstva po osnovu ove potpore.</w:t>
      </w:r>
      <w:r w:rsidRPr="00722CFE">
        <w:rPr>
          <w:rFonts w:asciiTheme="minorHAnsi" w:hAnsiTheme="minorHAnsi" w:cstheme="minorHAnsi"/>
          <w:sz w:val="22"/>
          <w:szCs w:val="22"/>
        </w:rPr>
        <w:t xml:space="preserve"> </w:t>
      </w:r>
      <w:r w:rsidRPr="00722CFE">
        <w:rPr>
          <w:rStyle w:val="Bodytext2"/>
          <w:rFonts w:asciiTheme="minorHAnsi" w:hAnsiTheme="minorHAnsi" w:cstheme="minorHAnsi"/>
          <w:sz w:val="22"/>
          <w:szCs w:val="22"/>
        </w:rPr>
        <w:t>Korisnik sredstava koji koristi sredstva za započinjanje obavljanja registrirane djelatnosti obvezan je dostaviti dokaz o namjenskom trošenju isplaćenih sredstava u roku šezdeset dana (60) od dana isplate sredstava.</w:t>
      </w:r>
    </w:p>
    <w:p w14:paraId="7132C944" w14:textId="77777777" w:rsidR="00722CFE" w:rsidRPr="00722CFE" w:rsidRDefault="00722CFE" w:rsidP="00722CFE">
      <w:pPr>
        <w:ind w:right="20"/>
        <w:jc w:val="both"/>
        <w:rPr>
          <w:rFonts w:cstheme="minorHAnsi"/>
        </w:rPr>
      </w:pPr>
    </w:p>
    <w:p w14:paraId="44603695" w14:textId="77777777" w:rsidR="00722CFE" w:rsidRPr="00722CFE" w:rsidRDefault="00722CFE" w:rsidP="00722CFE">
      <w:pPr>
        <w:pStyle w:val="Odlomakpopisa"/>
        <w:numPr>
          <w:ilvl w:val="0"/>
          <w:numId w:val="6"/>
        </w:numPr>
        <w:ind w:hanging="456"/>
        <w:rPr>
          <w:rFonts w:asciiTheme="minorHAnsi" w:hAnsiTheme="minorHAnsi" w:cstheme="minorHAnsi"/>
          <w:b/>
          <w:bCs/>
          <w:sz w:val="22"/>
          <w:szCs w:val="22"/>
        </w:rPr>
      </w:pPr>
      <w:bookmarkStart w:id="13" w:name="bookmark6"/>
      <w:r w:rsidRPr="00722CFE">
        <w:rPr>
          <w:rFonts w:asciiTheme="minorHAnsi" w:hAnsiTheme="minorHAnsi" w:cstheme="minorHAnsi"/>
          <w:b/>
          <w:bCs/>
          <w:sz w:val="22"/>
          <w:szCs w:val="22"/>
        </w:rPr>
        <w:t>OBRAZAC ZAHTJEVA</w:t>
      </w:r>
      <w:bookmarkEnd w:id="13"/>
    </w:p>
    <w:p w14:paraId="3A1AC154" w14:textId="77777777" w:rsidR="00722CFE" w:rsidRPr="00722CFE" w:rsidRDefault="00722CFE" w:rsidP="00722CFE">
      <w:pPr>
        <w:rPr>
          <w:rFonts w:cstheme="minorHAnsi"/>
          <w:b/>
          <w:bCs/>
        </w:rPr>
      </w:pPr>
    </w:p>
    <w:p w14:paraId="2F778D22" w14:textId="77777777" w:rsidR="00722CFE" w:rsidRPr="00722CFE" w:rsidRDefault="00722CFE" w:rsidP="00722CFE">
      <w:pPr>
        <w:ind w:left="20" w:right="20" w:firstLine="700"/>
        <w:jc w:val="both"/>
        <w:rPr>
          <w:rFonts w:cstheme="minorHAnsi"/>
        </w:rPr>
      </w:pPr>
      <w:bookmarkStart w:id="14" w:name="bookmark7"/>
      <w:r w:rsidRPr="00722CFE">
        <w:rPr>
          <w:rFonts w:cstheme="minorHAnsi"/>
        </w:rPr>
        <w:t xml:space="preserve">Obrazac zahtjeva za dodjelu potpora za zapošljavanje odnosno početak obavljanja djelatnosti na području Grada Požege i popis dokumentacije koju treba priložiti uz zahtjev podnositelji podižu u pisarnici Upravnog odjela za samoupravu Grada Požege (u nastavku teksta: pisarnica), Trg Sv. Trojstva 1, 34000 Požega, svakim radnim danom u redovno radno vrijeme ili se isti mogu preuzeti na internetskoj stranici Grada Požege, </w:t>
      </w:r>
      <w:hyperlink r:id="rId8" w:history="1">
        <w:r w:rsidRPr="00722CFE">
          <w:rPr>
            <w:rStyle w:val="Hiperveza"/>
            <w:rFonts w:cstheme="minorHAnsi"/>
            <w:lang w:val="en-US"/>
          </w:rPr>
          <w:t>www.pozega.hr</w:t>
        </w:r>
      </w:hyperlink>
      <w:r w:rsidRPr="00722CFE">
        <w:rPr>
          <w:rFonts w:cstheme="minorHAnsi"/>
          <w:lang w:val="en-US"/>
        </w:rPr>
        <w:t xml:space="preserve"> </w:t>
      </w:r>
      <w:r w:rsidRPr="00722CFE">
        <w:rPr>
          <w:rFonts w:cstheme="minorHAnsi"/>
        </w:rPr>
        <w:t>odnosno u prilogu ovoga javnog poziva.</w:t>
      </w:r>
    </w:p>
    <w:p w14:paraId="186E0E1F" w14:textId="77777777" w:rsidR="00722CFE" w:rsidRPr="00722CFE" w:rsidRDefault="00722CFE" w:rsidP="00722CFE">
      <w:pPr>
        <w:ind w:right="20"/>
        <w:jc w:val="both"/>
        <w:rPr>
          <w:rFonts w:cstheme="minorHAnsi"/>
        </w:rPr>
      </w:pPr>
    </w:p>
    <w:p w14:paraId="51207AA6" w14:textId="77777777" w:rsidR="00722CFE" w:rsidRPr="00722CFE" w:rsidRDefault="00722CFE" w:rsidP="00722CFE">
      <w:pPr>
        <w:pStyle w:val="BodyText1"/>
        <w:shd w:val="clear" w:color="auto" w:fill="auto"/>
        <w:spacing w:after="0" w:line="240" w:lineRule="auto"/>
        <w:ind w:left="20" w:firstLine="547"/>
        <w:jc w:val="both"/>
        <w:rPr>
          <w:rFonts w:asciiTheme="minorHAnsi" w:hAnsiTheme="minorHAnsi" w:cstheme="minorHAnsi"/>
          <w:sz w:val="22"/>
          <w:szCs w:val="22"/>
          <w:u w:val="single"/>
        </w:rPr>
      </w:pPr>
      <w:r w:rsidRPr="00722CFE">
        <w:rPr>
          <w:rFonts w:asciiTheme="minorHAnsi" w:hAnsiTheme="minorHAnsi" w:cstheme="minorHAnsi"/>
          <w:sz w:val="22"/>
          <w:szCs w:val="22"/>
          <w:u w:val="single"/>
        </w:rPr>
        <w:t>Uz zahtjev za dodjelu potpore za zapošljavanje potrebno je priložiti:</w:t>
      </w:r>
    </w:p>
    <w:p w14:paraId="660E25C4" w14:textId="77777777" w:rsidR="00722CFE" w:rsidRPr="00722CFE" w:rsidRDefault="00722CFE" w:rsidP="00722CFE">
      <w:pPr>
        <w:pStyle w:val="BodyText1"/>
        <w:numPr>
          <w:ilvl w:val="1"/>
          <w:numId w:val="1"/>
        </w:numPr>
        <w:shd w:val="clear" w:color="auto" w:fill="auto"/>
        <w:spacing w:after="0" w:line="240" w:lineRule="auto"/>
        <w:ind w:left="567" w:hanging="425"/>
        <w:rPr>
          <w:rFonts w:asciiTheme="minorHAnsi" w:hAnsiTheme="minorHAnsi" w:cstheme="minorHAnsi"/>
          <w:sz w:val="22"/>
          <w:szCs w:val="22"/>
        </w:rPr>
      </w:pPr>
      <w:r w:rsidRPr="00722CFE">
        <w:rPr>
          <w:rFonts w:asciiTheme="minorHAnsi" w:hAnsiTheme="minorHAnsi" w:cstheme="minorHAnsi"/>
          <w:sz w:val="22"/>
          <w:szCs w:val="22"/>
        </w:rPr>
        <w:t>izvadak o upisu u odgovarajući registar,</w:t>
      </w:r>
    </w:p>
    <w:p w14:paraId="47CBCCE2" w14:textId="77777777" w:rsidR="00722CFE" w:rsidRPr="00722CFE" w:rsidRDefault="00722CFE" w:rsidP="00722CFE">
      <w:pPr>
        <w:pStyle w:val="BodyText1"/>
        <w:numPr>
          <w:ilvl w:val="1"/>
          <w:numId w:val="1"/>
        </w:numPr>
        <w:shd w:val="clear" w:color="auto" w:fill="auto"/>
        <w:spacing w:after="0" w:line="240" w:lineRule="auto"/>
        <w:ind w:left="567" w:right="20" w:hanging="425"/>
        <w:jc w:val="both"/>
        <w:rPr>
          <w:rFonts w:asciiTheme="minorHAnsi" w:hAnsiTheme="minorHAnsi" w:cstheme="minorHAnsi"/>
          <w:sz w:val="22"/>
          <w:szCs w:val="22"/>
        </w:rPr>
      </w:pPr>
      <w:r w:rsidRPr="00722CFE">
        <w:rPr>
          <w:rFonts w:asciiTheme="minorHAnsi" w:hAnsiTheme="minorHAnsi" w:cstheme="minorHAnsi"/>
          <w:sz w:val="22"/>
          <w:szCs w:val="22"/>
        </w:rPr>
        <w:t>financijsku dokumentaciju za utvrđivanje kriterija, odnosno veličine poslodavca (za trgovačka društva), osim za nova poduzeća i novoosnovane obrtnike</w:t>
      </w:r>
    </w:p>
    <w:p w14:paraId="707FDD87" w14:textId="77777777" w:rsidR="00722CFE" w:rsidRPr="00722CFE" w:rsidRDefault="00722CFE" w:rsidP="00722CFE">
      <w:pPr>
        <w:pStyle w:val="BodyText1"/>
        <w:numPr>
          <w:ilvl w:val="0"/>
          <w:numId w:val="1"/>
        </w:numPr>
        <w:shd w:val="clear" w:color="auto" w:fill="auto"/>
        <w:spacing w:after="108" w:line="240" w:lineRule="auto"/>
        <w:ind w:left="567" w:hanging="141"/>
        <w:jc w:val="both"/>
        <w:rPr>
          <w:rFonts w:asciiTheme="minorHAnsi" w:hAnsiTheme="minorHAnsi" w:cstheme="minorHAnsi"/>
          <w:sz w:val="22"/>
          <w:szCs w:val="22"/>
        </w:rPr>
      </w:pPr>
      <w:r w:rsidRPr="00722CFE">
        <w:rPr>
          <w:rFonts w:asciiTheme="minorHAnsi" w:hAnsiTheme="minorHAnsi" w:cstheme="minorHAnsi"/>
          <w:sz w:val="22"/>
          <w:szCs w:val="22"/>
        </w:rPr>
        <w:t>godišnji financijski izvještaj poduzetnika - GFI-POD obrazac, ovjeren od FINA- e,</w:t>
      </w:r>
    </w:p>
    <w:p w14:paraId="746285AB" w14:textId="77777777" w:rsidR="00722CFE" w:rsidRPr="00722CFE" w:rsidRDefault="00722CFE" w:rsidP="00722CFE">
      <w:pPr>
        <w:pStyle w:val="BodyText1"/>
        <w:numPr>
          <w:ilvl w:val="0"/>
          <w:numId w:val="1"/>
        </w:numPr>
        <w:shd w:val="clear" w:color="auto" w:fill="auto"/>
        <w:spacing w:after="0" w:line="240" w:lineRule="auto"/>
        <w:ind w:left="567" w:right="640" w:hanging="141"/>
        <w:jc w:val="both"/>
        <w:rPr>
          <w:rFonts w:asciiTheme="minorHAnsi" w:hAnsiTheme="minorHAnsi" w:cstheme="minorHAnsi"/>
          <w:sz w:val="22"/>
          <w:szCs w:val="22"/>
        </w:rPr>
      </w:pPr>
      <w:r w:rsidRPr="00722CFE">
        <w:rPr>
          <w:rFonts w:asciiTheme="minorHAnsi" w:hAnsiTheme="minorHAnsi" w:cstheme="minorHAnsi"/>
          <w:sz w:val="22"/>
          <w:szCs w:val="22"/>
        </w:rPr>
        <w:t>prijavu poreza na dobit za godinu za koju je dospjela obveza podnošenja porezne prijave s Bilancom i Računom dobiti i gubitka, ovjerenu od strane Porezne uprave,</w:t>
      </w:r>
    </w:p>
    <w:p w14:paraId="02AED441" w14:textId="77777777" w:rsidR="00722CFE" w:rsidRPr="00722CFE" w:rsidRDefault="00722CFE" w:rsidP="00722CFE">
      <w:pPr>
        <w:pStyle w:val="BodyText1"/>
        <w:numPr>
          <w:ilvl w:val="0"/>
          <w:numId w:val="2"/>
        </w:numPr>
        <w:shd w:val="clear" w:color="auto" w:fill="auto"/>
        <w:spacing w:after="0" w:line="240" w:lineRule="auto"/>
        <w:ind w:left="567" w:hanging="425"/>
        <w:rPr>
          <w:rFonts w:asciiTheme="minorHAnsi" w:hAnsiTheme="minorHAnsi" w:cstheme="minorHAnsi"/>
          <w:sz w:val="22"/>
          <w:szCs w:val="22"/>
        </w:rPr>
      </w:pPr>
      <w:r w:rsidRPr="00722CFE">
        <w:rPr>
          <w:rFonts w:asciiTheme="minorHAnsi" w:hAnsiTheme="minorHAnsi" w:cstheme="minorHAnsi"/>
          <w:sz w:val="22"/>
          <w:szCs w:val="22"/>
        </w:rPr>
        <w:t>izjavu poslodavca o broju zaposlenih na dan sklapanja Ugovora sa osobom za koju se traži potpora,</w:t>
      </w:r>
    </w:p>
    <w:p w14:paraId="08118115" w14:textId="77777777" w:rsidR="00722CFE" w:rsidRPr="00722CFE" w:rsidRDefault="00722CFE" w:rsidP="00722CFE">
      <w:pPr>
        <w:pStyle w:val="BodyText1"/>
        <w:numPr>
          <w:ilvl w:val="0"/>
          <w:numId w:val="2"/>
        </w:numPr>
        <w:shd w:val="clear" w:color="auto" w:fill="auto"/>
        <w:spacing w:after="0" w:line="240" w:lineRule="auto"/>
        <w:ind w:left="567" w:right="20" w:hanging="425"/>
        <w:rPr>
          <w:rFonts w:asciiTheme="minorHAnsi" w:hAnsiTheme="minorHAnsi" w:cstheme="minorHAnsi"/>
          <w:sz w:val="22"/>
          <w:szCs w:val="22"/>
        </w:rPr>
      </w:pPr>
      <w:r w:rsidRPr="00722CFE">
        <w:rPr>
          <w:rFonts w:asciiTheme="minorHAnsi" w:hAnsiTheme="minorHAnsi" w:cstheme="minorHAnsi"/>
          <w:sz w:val="22"/>
          <w:szCs w:val="22"/>
        </w:rPr>
        <w:t>izvješće o primicima od nesamostalnog rada (JOPPD obrazac), porezu na dohodak i prirezu, te doprinosima za obvezna osiguranja za mjesec koji prethodi mjesecu u kojem je zaposlena osoba za koju se traži potpora, ovjeren od strane Porezne uprave,</w:t>
      </w:r>
    </w:p>
    <w:p w14:paraId="2291B057" w14:textId="77777777" w:rsidR="00722CFE" w:rsidRPr="00722CFE" w:rsidRDefault="00722CFE" w:rsidP="00722CFE">
      <w:pPr>
        <w:pStyle w:val="BodyText1"/>
        <w:numPr>
          <w:ilvl w:val="0"/>
          <w:numId w:val="2"/>
        </w:numPr>
        <w:shd w:val="clear" w:color="auto" w:fill="auto"/>
        <w:spacing w:after="0" w:line="240" w:lineRule="auto"/>
        <w:ind w:left="567" w:hanging="425"/>
        <w:rPr>
          <w:rFonts w:asciiTheme="minorHAnsi" w:hAnsiTheme="minorHAnsi" w:cstheme="minorHAnsi"/>
          <w:sz w:val="22"/>
          <w:szCs w:val="22"/>
        </w:rPr>
      </w:pPr>
      <w:r w:rsidRPr="00722CFE">
        <w:rPr>
          <w:rFonts w:asciiTheme="minorHAnsi" w:hAnsiTheme="minorHAnsi" w:cstheme="minorHAnsi"/>
          <w:sz w:val="22"/>
          <w:szCs w:val="22"/>
        </w:rPr>
        <w:t>popis osoba za koje se traži potpora,</w:t>
      </w:r>
    </w:p>
    <w:p w14:paraId="4A26BC6F" w14:textId="77777777" w:rsidR="00722CFE" w:rsidRPr="00722CFE" w:rsidRDefault="00722CFE" w:rsidP="00722CFE">
      <w:pPr>
        <w:pStyle w:val="BodyText1"/>
        <w:numPr>
          <w:ilvl w:val="0"/>
          <w:numId w:val="2"/>
        </w:numPr>
        <w:shd w:val="clear" w:color="auto" w:fill="auto"/>
        <w:spacing w:after="0" w:line="240" w:lineRule="auto"/>
        <w:ind w:left="567" w:hanging="425"/>
        <w:rPr>
          <w:rFonts w:asciiTheme="minorHAnsi" w:hAnsiTheme="minorHAnsi" w:cstheme="minorHAnsi"/>
          <w:sz w:val="22"/>
          <w:szCs w:val="22"/>
        </w:rPr>
      </w:pPr>
      <w:r w:rsidRPr="00722CFE">
        <w:rPr>
          <w:rFonts w:asciiTheme="minorHAnsi" w:hAnsiTheme="minorHAnsi" w:cstheme="minorHAnsi"/>
          <w:sz w:val="22"/>
          <w:szCs w:val="22"/>
        </w:rPr>
        <w:t>dokaz da je osoba za koju se traži potpora nezaposlena minimalno jedan mjesec (potvrda HZZ-a ili sl.),</w:t>
      </w:r>
    </w:p>
    <w:p w14:paraId="4B17B9D0" w14:textId="77777777" w:rsidR="00722CFE" w:rsidRPr="00722CFE" w:rsidRDefault="00722CFE" w:rsidP="00722CFE">
      <w:pPr>
        <w:pStyle w:val="BodyText1"/>
        <w:numPr>
          <w:ilvl w:val="0"/>
          <w:numId w:val="2"/>
        </w:numPr>
        <w:shd w:val="clear" w:color="auto" w:fill="auto"/>
        <w:spacing w:after="0" w:line="240" w:lineRule="auto"/>
        <w:ind w:left="567" w:hanging="425"/>
        <w:rPr>
          <w:rFonts w:asciiTheme="minorHAnsi" w:hAnsiTheme="minorHAnsi" w:cstheme="minorHAnsi"/>
          <w:sz w:val="22"/>
          <w:szCs w:val="22"/>
        </w:rPr>
      </w:pPr>
      <w:r w:rsidRPr="00722CFE">
        <w:rPr>
          <w:rFonts w:asciiTheme="minorHAnsi" w:hAnsiTheme="minorHAnsi" w:cstheme="minorHAnsi"/>
          <w:sz w:val="22"/>
          <w:szCs w:val="22"/>
        </w:rPr>
        <w:t>presliku osobne iskaznice osobe za koju se traži potpora,</w:t>
      </w:r>
    </w:p>
    <w:p w14:paraId="68404DA8" w14:textId="77777777" w:rsidR="00722CFE" w:rsidRPr="00722CFE" w:rsidRDefault="00722CFE" w:rsidP="00722CFE">
      <w:pPr>
        <w:pStyle w:val="BodyText1"/>
        <w:numPr>
          <w:ilvl w:val="0"/>
          <w:numId w:val="2"/>
        </w:numPr>
        <w:shd w:val="clear" w:color="auto" w:fill="auto"/>
        <w:spacing w:after="0" w:line="240" w:lineRule="auto"/>
        <w:ind w:left="567" w:hanging="425"/>
        <w:rPr>
          <w:rFonts w:asciiTheme="minorHAnsi" w:hAnsiTheme="minorHAnsi" w:cstheme="minorHAnsi"/>
          <w:sz w:val="22"/>
          <w:szCs w:val="22"/>
        </w:rPr>
      </w:pPr>
      <w:r w:rsidRPr="00722CFE">
        <w:rPr>
          <w:rFonts w:asciiTheme="minorHAnsi" w:hAnsiTheme="minorHAnsi" w:cstheme="minorHAnsi"/>
          <w:sz w:val="22"/>
          <w:szCs w:val="22"/>
        </w:rPr>
        <w:t>ugovor o radu sa osobom za koju se traži potpora,</w:t>
      </w:r>
    </w:p>
    <w:p w14:paraId="05F011DB" w14:textId="77777777" w:rsidR="00722CFE" w:rsidRPr="00722CFE" w:rsidRDefault="00722CFE" w:rsidP="00722CFE">
      <w:pPr>
        <w:pStyle w:val="BodyText1"/>
        <w:numPr>
          <w:ilvl w:val="0"/>
          <w:numId w:val="2"/>
        </w:numPr>
        <w:shd w:val="clear" w:color="auto" w:fill="auto"/>
        <w:spacing w:after="0" w:line="240" w:lineRule="auto"/>
        <w:ind w:left="567" w:hanging="425"/>
        <w:rPr>
          <w:rFonts w:asciiTheme="minorHAnsi" w:hAnsiTheme="minorHAnsi" w:cstheme="minorHAnsi"/>
          <w:sz w:val="22"/>
          <w:szCs w:val="22"/>
        </w:rPr>
      </w:pPr>
      <w:r w:rsidRPr="00722CFE">
        <w:rPr>
          <w:rFonts w:asciiTheme="minorHAnsi" w:hAnsiTheme="minorHAnsi" w:cstheme="minorHAnsi"/>
          <w:sz w:val="22"/>
          <w:szCs w:val="22"/>
        </w:rPr>
        <w:t>obrazac prijave na Hrvatski zavod za mirovinsko osiguranje ili sl.,</w:t>
      </w:r>
    </w:p>
    <w:p w14:paraId="65E9C0A5" w14:textId="77777777" w:rsidR="00722CFE" w:rsidRPr="00722CFE" w:rsidRDefault="00722CFE" w:rsidP="00722CFE">
      <w:pPr>
        <w:pStyle w:val="BodyText1"/>
        <w:numPr>
          <w:ilvl w:val="0"/>
          <w:numId w:val="2"/>
        </w:numPr>
        <w:shd w:val="clear" w:color="auto" w:fill="auto"/>
        <w:tabs>
          <w:tab w:val="left" w:pos="298"/>
        </w:tabs>
        <w:spacing w:after="0" w:line="240" w:lineRule="auto"/>
        <w:ind w:left="567" w:right="20" w:hanging="425"/>
        <w:rPr>
          <w:rFonts w:asciiTheme="minorHAnsi" w:hAnsiTheme="minorHAnsi" w:cstheme="minorHAnsi"/>
          <w:sz w:val="22"/>
          <w:szCs w:val="22"/>
        </w:rPr>
      </w:pPr>
      <w:r w:rsidRPr="00722CFE">
        <w:rPr>
          <w:rFonts w:asciiTheme="minorHAnsi" w:hAnsiTheme="minorHAnsi" w:cstheme="minorHAnsi"/>
          <w:sz w:val="22"/>
          <w:szCs w:val="22"/>
        </w:rPr>
        <w:t>potvrdu Porezne uprave o nepostojanju duga na ime javnih davanja prema Republici Hrvatskoj, ne starija od trideset dana od dana podnošenja zahtjeva za dodjelu potpore ili potvrdu Porezne uprave o postojanju duga na ime javnih davanja iz koje je razvidno da je odobrena obročna otplata duga ili odgoda naplate</w:t>
      </w:r>
    </w:p>
    <w:p w14:paraId="53905BB9" w14:textId="77777777" w:rsidR="00722CFE" w:rsidRPr="00722CFE" w:rsidRDefault="00722CFE" w:rsidP="00722CFE">
      <w:pPr>
        <w:pStyle w:val="BodyText1"/>
        <w:numPr>
          <w:ilvl w:val="0"/>
          <w:numId w:val="2"/>
        </w:numPr>
        <w:shd w:val="clear" w:color="auto" w:fill="auto"/>
        <w:spacing w:after="0" w:line="240" w:lineRule="auto"/>
        <w:ind w:left="567" w:hanging="425"/>
        <w:rPr>
          <w:rFonts w:asciiTheme="minorHAnsi" w:hAnsiTheme="minorHAnsi" w:cstheme="minorHAnsi"/>
          <w:sz w:val="22"/>
          <w:szCs w:val="22"/>
        </w:rPr>
      </w:pPr>
      <w:r w:rsidRPr="00722CFE">
        <w:rPr>
          <w:rFonts w:asciiTheme="minorHAnsi" w:hAnsiTheme="minorHAnsi" w:cstheme="minorHAnsi"/>
          <w:sz w:val="22"/>
          <w:szCs w:val="22"/>
        </w:rPr>
        <w:lastRenderedPageBreak/>
        <w:t>broj žiro-računa (IBAN)</w:t>
      </w:r>
    </w:p>
    <w:p w14:paraId="641BA39E" w14:textId="77777777" w:rsidR="00722CFE" w:rsidRPr="00722CFE" w:rsidRDefault="00722CFE" w:rsidP="00722CFE">
      <w:pPr>
        <w:pStyle w:val="BodyText1"/>
        <w:numPr>
          <w:ilvl w:val="0"/>
          <w:numId w:val="2"/>
        </w:numPr>
        <w:shd w:val="clear" w:color="auto" w:fill="auto"/>
        <w:spacing w:after="0" w:line="240" w:lineRule="auto"/>
        <w:ind w:left="567" w:hanging="425"/>
        <w:rPr>
          <w:rFonts w:asciiTheme="minorHAnsi" w:hAnsiTheme="minorHAnsi" w:cstheme="minorHAnsi"/>
          <w:sz w:val="22"/>
          <w:szCs w:val="22"/>
        </w:rPr>
      </w:pPr>
      <w:bookmarkStart w:id="15" w:name="_Hlk27999935"/>
      <w:bookmarkStart w:id="16" w:name="_Hlk28003380"/>
      <w:r w:rsidRPr="00722CFE">
        <w:rPr>
          <w:rFonts w:asciiTheme="minorHAnsi" w:hAnsiTheme="minorHAnsi" w:cstheme="minorHAnsi"/>
          <w:sz w:val="22"/>
          <w:szCs w:val="22"/>
        </w:rPr>
        <w:t>izjavu o korištenim potporama male vrijednosti</w:t>
      </w:r>
      <w:bookmarkEnd w:id="15"/>
    </w:p>
    <w:bookmarkEnd w:id="16"/>
    <w:p w14:paraId="1360D552" w14:textId="77777777" w:rsidR="00722CFE" w:rsidRPr="00722CFE" w:rsidRDefault="00722CFE" w:rsidP="00722CFE">
      <w:pPr>
        <w:pStyle w:val="BodyText1"/>
        <w:shd w:val="clear" w:color="auto" w:fill="auto"/>
        <w:spacing w:after="0" w:line="240" w:lineRule="auto"/>
        <w:ind w:left="567" w:firstLine="0"/>
        <w:rPr>
          <w:rFonts w:asciiTheme="minorHAnsi" w:hAnsiTheme="minorHAnsi" w:cstheme="minorHAnsi"/>
          <w:sz w:val="22"/>
          <w:szCs w:val="22"/>
        </w:rPr>
      </w:pPr>
    </w:p>
    <w:p w14:paraId="04E45401" w14:textId="77777777" w:rsidR="00722CFE" w:rsidRPr="00722CFE" w:rsidRDefault="00722CFE" w:rsidP="00722CFE">
      <w:pPr>
        <w:pStyle w:val="BodyText1"/>
        <w:shd w:val="clear" w:color="auto" w:fill="auto"/>
        <w:spacing w:after="0" w:line="240" w:lineRule="auto"/>
        <w:ind w:left="20" w:firstLine="547"/>
        <w:rPr>
          <w:rFonts w:asciiTheme="minorHAnsi" w:hAnsiTheme="minorHAnsi" w:cstheme="minorHAnsi"/>
          <w:sz w:val="22"/>
          <w:szCs w:val="22"/>
          <w:u w:val="single"/>
        </w:rPr>
      </w:pPr>
      <w:r w:rsidRPr="00722CFE">
        <w:rPr>
          <w:rFonts w:asciiTheme="minorHAnsi" w:hAnsiTheme="minorHAnsi" w:cstheme="minorHAnsi"/>
          <w:sz w:val="22"/>
          <w:szCs w:val="22"/>
          <w:u w:val="single"/>
        </w:rPr>
        <w:t>Uz zahtjev za dodjelu potpore za početak obavljanja djelatnosti potrebno je priložiti:</w:t>
      </w:r>
    </w:p>
    <w:p w14:paraId="46775A18" w14:textId="77777777" w:rsidR="00722CFE" w:rsidRPr="00722CFE" w:rsidRDefault="00722CFE" w:rsidP="00722CFE">
      <w:pPr>
        <w:pStyle w:val="BodyText1"/>
        <w:shd w:val="clear" w:color="auto" w:fill="auto"/>
        <w:spacing w:after="0" w:line="240" w:lineRule="auto"/>
        <w:ind w:left="567" w:right="1780" w:hanging="283"/>
        <w:rPr>
          <w:rFonts w:asciiTheme="minorHAnsi" w:hAnsiTheme="minorHAnsi" w:cstheme="minorHAnsi"/>
          <w:sz w:val="22"/>
          <w:szCs w:val="22"/>
        </w:rPr>
      </w:pPr>
      <w:r w:rsidRPr="00722CFE">
        <w:rPr>
          <w:rFonts w:asciiTheme="minorHAnsi" w:hAnsiTheme="minorHAnsi" w:cstheme="minorHAnsi"/>
          <w:sz w:val="22"/>
          <w:szCs w:val="22"/>
        </w:rPr>
        <w:t>1.</w:t>
      </w:r>
      <w:r w:rsidRPr="00722CFE">
        <w:rPr>
          <w:rFonts w:asciiTheme="minorHAnsi" w:hAnsiTheme="minorHAnsi" w:cstheme="minorHAnsi"/>
          <w:sz w:val="22"/>
          <w:szCs w:val="22"/>
        </w:rPr>
        <w:tab/>
        <w:t>Rješenje o upisu u odgovarajući registar, i presliku Obrtnice</w:t>
      </w:r>
    </w:p>
    <w:p w14:paraId="6BC8193E" w14:textId="77777777" w:rsidR="00722CFE" w:rsidRPr="00722CFE" w:rsidRDefault="00722CFE" w:rsidP="00722CFE">
      <w:pPr>
        <w:pStyle w:val="BodyText1"/>
        <w:numPr>
          <w:ilvl w:val="1"/>
          <w:numId w:val="2"/>
        </w:numPr>
        <w:shd w:val="clear" w:color="auto" w:fill="auto"/>
        <w:spacing w:after="0" w:line="240" w:lineRule="auto"/>
        <w:ind w:left="567" w:right="-3" w:hanging="283"/>
        <w:jc w:val="both"/>
        <w:rPr>
          <w:rFonts w:asciiTheme="minorHAnsi" w:hAnsiTheme="minorHAnsi" w:cstheme="minorHAnsi"/>
          <w:sz w:val="22"/>
          <w:szCs w:val="22"/>
        </w:rPr>
      </w:pPr>
      <w:r w:rsidRPr="00722CFE">
        <w:rPr>
          <w:rFonts w:asciiTheme="minorHAnsi" w:hAnsiTheme="minorHAnsi" w:cstheme="minorHAnsi"/>
          <w:sz w:val="22"/>
          <w:szCs w:val="22"/>
        </w:rPr>
        <w:t>potvrdu Porezne uprave o nepostojanju duga na ime javnih davanja ne starija od trideset dana od dana podnošenja zahtjeva za dodjelu potpora ili potvrdu porezne uprave o postojanju duga na ime javnih davanja iz koje je razvidno da je odobrena obročna otplata duga ili odgoda naplate,</w:t>
      </w:r>
    </w:p>
    <w:p w14:paraId="767D4725" w14:textId="77777777" w:rsidR="00722CFE" w:rsidRPr="00722CFE" w:rsidRDefault="00722CFE" w:rsidP="00722CFE">
      <w:pPr>
        <w:pStyle w:val="BodyText1"/>
        <w:numPr>
          <w:ilvl w:val="1"/>
          <w:numId w:val="2"/>
        </w:numPr>
        <w:shd w:val="clear" w:color="auto" w:fill="auto"/>
        <w:tabs>
          <w:tab w:val="left" w:pos="217"/>
        </w:tabs>
        <w:spacing w:after="0" w:line="240" w:lineRule="auto"/>
        <w:ind w:left="567" w:hanging="283"/>
        <w:rPr>
          <w:rFonts w:asciiTheme="minorHAnsi" w:hAnsiTheme="minorHAnsi" w:cstheme="minorHAnsi"/>
          <w:sz w:val="22"/>
          <w:szCs w:val="22"/>
        </w:rPr>
      </w:pPr>
      <w:r w:rsidRPr="00722CFE">
        <w:rPr>
          <w:rFonts w:asciiTheme="minorHAnsi" w:hAnsiTheme="minorHAnsi" w:cstheme="minorHAnsi"/>
          <w:sz w:val="22"/>
          <w:szCs w:val="22"/>
        </w:rPr>
        <w:t>ovjereni obrazac prijave u registar obveznika poreza na dohodak.</w:t>
      </w:r>
    </w:p>
    <w:p w14:paraId="3F1F5EBD" w14:textId="77777777" w:rsidR="00722CFE" w:rsidRPr="00722CFE" w:rsidRDefault="00722CFE" w:rsidP="00722CFE">
      <w:pPr>
        <w:pStyle w:val="BodyText1"/>
        <w:numPr>
          <w:ilvl w:val="1"/>
          <w:numId w:val="2"/>
        </w:numPr>
        <w:shd w:val="clear" w:color="auto" w:fill="auto"/>
        <w:tabs>
          <w:tab w:val="left" w:pos="222"/>
        </w:tabs>
        <w:spacing w:after="0" w:line="240" w:lineRule="auto"/>
        <w:ind w:left="567" w:hanging="283"/>
        <w:rPr>
          <w:rFonts w:asciiTheme="minorHAnsi" w:hAnsiTheme="minorHAnsi" w:cstheme="minorHAnsi"/>
          <w:sz w:val="22"/>
          <w:szCs w:val="22"/>
        </w:rPr>
      </w:pPr>
      <w:r w:rsidRPr="00722CFE">
        <w:rPr>
          <w:rFonts w:asciiTheme="minorHAnsi" w:hAnsiTheme="minorHAnsi" w:cstheme="minorHAnsi"/>
          <w:sz w:val="22"/>
          <w:szCs w:val="22"/>
        </w:rPr>
        <w:t>ovjereni obrazac prijave na Hrvatski zavod za mirovinsko osiguranje ili sl.</w:t>
      </w:r>
    </w:p>
    <w:p w14:paraId="31823BB9" w14:textId="77777777" w:rsidR="00722CFE" w:rsidRPr="00722CFE" w:rsidRDefault="00722CFE" w:rsidP="00722CFE">
      <w:pPr>
        <w:pStyle w:val="BodyText1"/>
        <w:numPr>
          <w:ilvl w:val="1"/>
          <w:numId w:val="2"/>
        </w:numPr>
        <w:shd w:val="clear" w:color="auto" w:fill="auto"/>
        <w:tabs>
          <w:tab w:val="left" w:pos="217"/>
        </w:tabs>
        <w:spacing w:after="0" w:line="240" w:lineRule="auto"/>
        <w:ind w:left="567" w:hanging="283"/>
        <w:rPr>
          <w:rFonts w:asciiTheme="minorHAnsi" w:hAnsiTheme="minorHAnsi" w:cstheme="minorHAnsi"/>
          <w:sz w:val="22"/>
          <w:szCs w:val="22"/>
        </w:rPr>
      </w:pPr>
      <w:r w:rsidRPr="00722CFE">
        <w:rPr>
          <w:rFonts w:asciiTheme="minorHAnsi" w:hAnsiTheme="minorHAnsi" w:cstheme="minorHAnsi"/>
          <w:sz w:val="22"/>
          <w:szCs w:val="22"/>
        </w:rPr>
        <w:t>presliku osobne iskaznice,</w:t>
      </w:r>
    </w:p>
    <w:p w14:paraId="6C39F17C" w14:textId="77777777" w:rsidR="00722CFE" w:rsidRPr="00722CFE" w:rsidRDefault="00722CFE" w:rsidP="00722CFE">
      <w:pPr>
        <w:pStyle w:val="BodyText1"/>
        <w:numPr>
          <w:ilvl w:val="1"/>
          <w:numId w:val="2"/>
        </w:numPr>
        <w:shd w:val="clear" w:color="auto" w:fill="auto"/>
        <w:spacing w:after="0" w:line="240" w:lineRule="auto"/>
        <w:ind w:left="567" w:hanging="283"/>
        <w:rPr>
          <w:rFonts w:asciiTheme="minorHAnsi" w:hAnsiTheme="minorHAnsi" w:cstheme="minorHAnsi"/>
          <w:sz w:val="22"/>
          <w:szCs w:val="22"/>
        </w:rPr>
      </w:pPr>
      <w:r w:rsidRPr="00722CFE">
        <w:rPr>
          <w:rFonts w:asciiTheme="minorHAnsi" w:hAnsiTheme="minorHAnsi" w:cstheme="minorHAnsi"/>
          <w:sz w:val="22"/>
          <w:szCs w:val="22"/>
        </w:rPr>
        <w:t>broj žiro-računa (IBAN)</w:t>
      </w:r>
    </w:p>
    <w:p w14:paraId="05F2149E" w14:textId="77777777" w:rsidR="00722CFE" w:rsidRPr="00722CFE" w:rsidRDefault="00722CFE" w:rsidP="00722CFE">
      <w:pPr>
        <w:pStyle w:val="BodyText1"/>
        <w:numPr>
          <w:ilvl w:val="1"/>
          <w:numId w:val="2"/>
        </w:numPr>
        <w:shd w:val="clear" w:color="auto" w:fill="auto"/>
        <w:spacing w:after="0" w:line="240" w:lineRule="auto"/>
        <w:ind w:left="567" w:hanging="283"/>
        <w:rPr>
          <w:rFonts w:asciiTheme="minorHAnsi" w:hAnsiTheme="minorHAnsi" w:cstheme="minorHAnsi"/>
          <w:sz w:val="22"/>
          <w:szCs w:val="22"/>
        </w:rPr>
      </w:pPr>
      <w:r w:rsidRPr="00722CFE">
        <w:rPr>
          <w:rFonts w:asciiTheme="minorHAnsi" w:hAnsiTheme="minorHAnsi" w:cstheme="minorHAnsi"/>
          <w:sz w:val="22"/>
          <w:szCs w:val="22"/>
        </w:rPr>
        <w:t>izjavu o korištenim potporama male vrijednosti</w:t>
      </w:r>
    </w:p>
    <w:p w14:paraId="330D9A89" w14:textId="77777777" w:rsidR="00722CFE" w:rsidRPr="00722CFE" w:rsidRDefault="00722CFE" w:rsidP="00722CFE">
      <w:pPr>
        <w:pStyle w:val="BodyText1"/>
        <w:shd w:val="clear" w:color="auto" w:fill="auto"/>
        <w:spacing w:after="0" w:line="240" w:lineRule="auto"/>
        <w:ind w:firstLine="0"/>
        <w:rPr>
          <w:rFonts w:asciiTheme="minorHAnsi" w:hAnsiTheme="minorHAnsi" w:cstheme="minorHAnsi"/>
          <w:sz w:val="22"/>
          <w:szCs w:val="22"/>
        </w:rPr>
      </w:pPr>
    </w:p>
    <w:bookmarkEnd w:id="14"/>
    <w:p w14:paraId="2BEE48E5" w14:textId="77777777" w:rsidR="00722CFE" w:rsidRPr="00722CFE" w:rsidRDefault="00722CFE" w:rsidP="00722CFE">
      <w:pPr>
        <w:pStyle w:val="Odlomakpopisa"/>
        <w:numPr>
          <w:ilvl w:val="0"/>
          <w:numId w:val="6"/>
        </w:numPr>
        <w:rPr>
          <w:rFonts w:asciiTheme="minorHAnsi" w:hAnsiTheme="minorHAnsi" w:cstheme="minorHAnsi"/>
          <w:b/>
          <w:bCs/>
          <w:sz w:val="22"/>
          <w:szCs w:val="22"/>
        </w:rPr>
      </w:pPr>
      <w:r w:rsidRPr="00722CFE">
        <w:rPr>
          <w:rFonts w:asciiTheme="minorHAnsi" w:hAnsiTheme="minorHAnsi" w:cstheme="minorHAnsi"/>
          <w:b/>
          <w:bCs/>
          <w:sz w:val="22"/>
          <w:szCs w:val="22"/>
        </w:rPr>
        <w:t>PODNOŠENJE ZAHTJEVA</w:t>
      </w:r>
    </w:p>
    <w:p w14:paraId="6F6F4BD6" w14:textId="77777777" w:rsidR="00722CFE" w:rsidRPr="00722CFE" w:rsidRDefault="00722CFE" w:rsidP="00722CFE">
      <w:pPr>
        <w:rPr>
          <w:rFonts w:cstheme="minorHAnsi"/>
          <w:b/>
          <w:bCs/>
        </w:rPr>
      </w:pPr>
    </w:p>
    <w:p w14:paraId="1BBD37FF" w14:textId="77777777" w:rsidR="00722CFE" w:rsidRPr="00722CFE" w:rsidRDefault="00722CFE" w:rsidP="00722CFE">
      <w:pPr>
        <w:ind w:left="20" w:right="20" w:firstLine="700"/>
        <w:jc w:val="both"/>
        <w:rPr>
          <w:rStyle w:val="Bodytext2"/>
          <w:rFonts w:asciiTheme="minorHAnsi" w:eastAsiaTheme="minorHAnsi" w:hAnsiTheme="minorHAnsi" w:cstheme="minorHAnsi"/>
          <w:color w:val="000000" w:themeColor="text1"/>
          <w:sz w:val="22"/>
          <w:szCs w:val="22"/>
        </w:rPr>
      </w:pPr>
      <w:r w:rsidRPr="00722CFE">
        <w:rPr>
          <w:rStyle w:val="Bodytext2"/>
          <w:rFonts w:asciiTheme="minorHAnsi" w:eastAsiaTheme="minorHAnsi" w:hAnsiTheme="minorHAnsi" w:cstheme="minorHAnsi"/>
          <w:sz w:val="22"/>
          <w:szCs w:val="22"/>
        </w:rPr>
        <w:t xml:space="preserve">Zahtjevi se podnose preporučenom poštanskom pošiljkom ili neposredno u pisarnicu, na adresu: GRAD POŽEGA, UPRAVNI ODJEL ZA KOMUNALNE DJELATNOSTI I GOSPODARENJE, Trg Sv. Trojstva 1, 34000 Požega, - ZAHTJEV ZA DODJELU POTPORA U 2025." </w:t>
      </w:r>
      <w:bookmarkStart w:id="17" w:name="_Hlk62201717"/>
      <w:r w:rsidRPr="00722CFE">
        <w:rPr>
          <w:rStyle w:val="Bodytext2"/>
          <w:rFonts w:asciiTheme="minorHAnsi" w:eastAsiaTheme="minorHAnsi" w:hAnsiTheme="minorHAnsi" w:cstheme="minorHAnsi"/>
          <w:sz w:val="22"/>
          <w:szCs w:val="22"/>
        </w:rPr>
        <w:t xml:space="preserve">ili putem web obrasca </w:t>
      </w:r>
      <w:r w:rsidRPr="00722CFE">
        <w:rPr>
          <w:rStyle w:val="Bodytext2"/>
          <w:rFonts w:asciiTheme="minorHAnsi" w:eastAsiaTheme="minorHAnsi" w:hAnsiTheme="minorHAnsi" w:cstheme="minorHAnsi"/>
          <w:color w:val="000000" w:themeColor="text1"/>
          <w:sz w:val="22"/>
          <w:szCs w:val="22"/>
        </w:rPr>
        <w:t>(</w:t>
      </w:r>
      <w:hyperlink r:id="rId9" w:history="1">
        <w:r w:rsidRPr="00722CFE">
          <w:rPr>
            <w:rStyle w:val="Hiperveza"/>
            <w:rFonts w:cstheme="minorHAnsi"/>
            <w:color w:val="000000" w:themeColor="text1"/>
          </w:rPr>
          <w:t>www.pozega.hr/e-usluge</w:t>
        </w:r>
      </w:hyperlink>
      <w:r w:rsidRPr="00722CFE">
        <w:rPr>
          <w:rStyle w:val="Bodytext2"/>
          <w:rFonts w:asciiTheme="minorHAnsi" w:eastAsiaTheme="minorHAnsi" w:hAnsiTheme="minorHAnsi" w:cstheme="minorHAnsi"/>
          <w:color w:val="000000" w:themeColor="text1"/>
          <w:sz w:val="22"/>
          <w:szCs w:val="22"/>
        </w:rPr>
        <w:t>)</w:t>
      </w:r>
      <w:bookmarkEnd w:id="17"/>
      <w:r w:rsidRPr="00722CFE">
        <w:rPr>
          <w:rStyle w:val="Bodytext2"/>
          <w:rFonts w:asciiTheme="minorHAnsi" w:eastAsiaTheme="minorHAnsi" w:hAnsiTheme="minorHAnsi" w:cstheme="minorHAnsi"/>
          <w:color w:val="000000" w:themeColor="text1"/>
          <w:sz w:val="22"/>
          <w:szCs w:val="22"/>
        </w:rPr>
        <w:t>.</w:t>
      </w:r>
    </w:p>
    <w:p w14:paraId="4519F0CD" w14:textId="77777777" w:rsidR="00722CFE" w:rsidRPr="00722CFE" w:rsidRDefault="00722CFE" w:rsidP="00722CFE">
      <w:pPr>
        <w:tabs>
          <w:tab w:val="left" w:pos="730"/>
        </w:tabs>
        <w:spacing w:after="16"/>
        <w:rPr>
          <w:rFonts w:cstheme="minorHAnsi"/>
        </w:rPr>
      </w:pPr>
    </w:p>
    <w:p w14:paraId="0F37C709" w14:textId="77777777" w:rsidR="00722CFE" w:rsidRPr="00722CFE" w:rsidRDefault="00722CFE" w:rsidP="00722CFE">
      <w:pPr>
        <w:numPr>
          <w:ilvl w:val="0"/>
          <w:numId w:val="6"/>
        </w:numPr>
        <w:tabs>
          <w:tab w:val="left" w:pos="730"/>
        </w:tabs>
        <w:spacing w:after="16"/>
        <w:ind w:hanging="314"/>
        <w:rPr>
          <w:rStyle w:val="Bodytext2"/>
          <w:rFonts w:asciiTheme="minorHAnsi" w:eastAsiaTheme="minorHAnsi" w:hAnsiTheme="minorHAnsi" w:cstheme="minorHAnsi"/>
          <w:b/>
          <w:bCs/>
          <w:sz w:val="22"/>
          <w:szCs w:val="22"/>
        </w:rPr>
      </w:pPr>
      <w:r w:rsidRPr="00722CFE">
        <w:rPr>
          <w:rStyle w:val="Bodytext2Bold"/>
          <w:rFonts w:eastAsiaTheme="minorHAnsi" w:cstheme="minorHAnsi"/>
          <w:sz w:val="22"/>
          <w:szCs w:val="22"/>
        </w:rPr>
        <w:t>ROK ZA PODNOŠENJE ZAHTJEVA</w:t>
      </w:r>
    </w:p>
    <w:p w14:paraId="69DB6096" w14:textId="77777777" w:rsidR="00722CFE" w:rsidRPr="00722CFE" w:rsidRDefault="00722CFE" w:rsidP="00722CFE">
      <w:pPr>
        <w:numPr>
          <w:ilvl w:val="0"/>
          <w:numId w:val="7"/>
        </w:numPr>
        <w:tabs>
          <w:tab w:val="left" w:pos="730"/>
        </w:tabs>
        <w:spacing w:after="16"/>
        <w:rPr>
          <w:rStyle w:val="Bodytext2"/>
          <w:rFonts w:asciiTheme="minorHAnsi" w:eastAsiaTheme="minorHAnsi" w:hAnsiTheme="minorHAnsi" w:cstheme="minorHAnsi"/>
          <w:sz w:val="22"/>
          <w:szCs w:val="22"/>
        </w:rPr>
      </w:pPr>
      <w:r w:rsidRPr="00722CFE">
        <w:rPr>
          <w:rStyle w:val="Bodytext2"/>
          <w:rFonts w:asciiTheme="minorHAnsi" w:eastAsiaTheme="minorHAnsi" w:hAnsiTheme="minorHAnsi" w:cstheme="minorHAnsi"/>
          <w:sz w:val="22"/>
          <w:szCs w:val="22"/>
        </w:rPr>
        <w:t>do 31. 12. 2025. ili do iskorištenja osiguranih sredstava za ovu namjenu.</w:t>
      </w:r>
    </w:p>
    <w:p w14:paraId="20153CCD" w14:textId="77777777" w:rsidR="00722CFE" w:rsidRPr="00722CFE" w:rsidRDefault="00722CFE" w:rsidP="00722CFE">
      <w:pPr>
        <w:rPr>
          <w:rFonts w:cstheme="minorHAnsi"/>
          <w:b/>
          <w:bCs/>
        </w:rPr>
      </w:pPr>
      <w:bookmarkStart w:id="18" w:name="bookmark8"/>
    </w:p>
    <w:p w14:paraId="69CA43EF" w14:textId="77777777" w:rsidR="00722CFE" w:rsidRPr="00722CFE" w:rsidRDefault="00722CFE" w:rsidP="00722CFE">
      <w:pPr>
        <w:pStyle w:val="Odlomakpopisa"/>
        <w:numPr>
          <w:ilvl w:val="0"/>
          <w:numId w:val="6"/>
        </w:numPr>
        <w:rPr>
          <w:rFonts w:asciiTheme="minorHAnsi" w:hAnsiTheme="minorHAnsi" w:cstheme="minorHAnsi"/>
          <w:b/>
          <w:bCs/>
          <w:sz w:val="22"/>
          <w:szCs w:val="22"/>
        </w:rPr>
      </w:pPr>
      <w:r w:rsidRPr="00722CFE">
        <w:rPr>
          <w:rFonts w:asciiTheme="minorHAnsi" w:hAnsiTheme="minorHAnsi" w:cstheme="minorHAnsi"/>
          <w:b/>
          <w:bCs/>
          <w:sz w:val="22"/>
          <w:szCs w:val="22"/>
        </w:rPr>
        <w:t>NEPOTPUNI ZAHTJEVI</w:t>
      </w:r>
    </w:p>
    <w:bookmarkEnd w:id="18"/>
    <w:p w14:paraId="0F9D2243" w14:textId="77777777" w:rsidR="00722CFE" w:rsidRPr="00722CFE" w:rsidRDefault="00722CFE" w:rsidP="00722CFE">
      <w:pPr>
        <w:pStyle w:val="Odlomakpopisa"/>
        <w:numPr>
          <w:ilvl w:val="0"/>
          <w:numId w:val="8"/>
        </w:numPr>
        <w:ind w:left="709"/>
        <w:jc w:val="both"/>
        <w:rPr>
          <w:rFonts w:asciiTheme="minorHAnsi" w:hAnsiTheme="minorHAnsi" w:cstheme="minorHAnsi"/>
          <w:sz w:val="22"/>
          <w:szCs w:val="22"/>
        </w:rPr>
      </w:pPr>
      <w:r w:rsidRPr="00722CFE">
        <w:rPr>
          <w:rFonts w:asciiTheme="minorHAnsi" w:hAnsiTheme="minorHAnsi" w:cstheme="minorHAnsi"/>
          <w:sz w:val="22"/>
          <w:szCs w:val="22"/>
        </w:rPr>
        <w:t xml:space="preserve">u slučaju nepotpune prijave podnositelj prijave bit će obaviješten o dopuni prijave. </w:t>
      </w:r>
    </w:p>
    <w:p w14:paraId="1A38102D" w14:textId="77777777" w:rsidR="00722CFE" w:rsidRPr="00722CFE" w:rsidRDefault="00722CFE" w:rsidP="00722CFE">
      <w:pPr>
        <w:pStyle w:val="Odlomakpopisa"/>
        <w:ind w:left="709"/>
        <w:jc w:val="both"/>
        <w:rPr>
          <w:rFonts w:asciiTheme="minorHAnsi" w:hAnsiTheme="minorHAnsi" w:cstheme="minorHAnsi"/>
          <w:b/>
          <w:bCs/>
          <w:sz w:val="22"/>
          <w:szCs w:val="22"/>
        </w:rPr>
      </w:pPr>
    </w:p>
    <w:p w14:paraId="73D14BC9" w14:textId="77777777" w:rsidR="00722CFE" w:rsidRPr="00722CFE" w:rsidRDefault="00722CFE" w:rsidP="00722CFE">
      <w:pPr>
        <w:rPr>
          <w:rFonts w:cstheme="minorHAnsi"/>
          <w:b/>
          <w:bCs/>
        </w:rPr>
      </w:pPr>
    </w:p>
    <w:p w14:paraId="3F555C20" w14:textId="77777777" w:rsidR="00722CFE" w:rsidRPr="00722CFE" w:rsidRDefault="00722CFE" w:rsidP="00722CFE">
      <w:pPr>
        <w:ind w:right="283"/>
        <w:jc w:val="right"/>
        <w:rPr>
          <w:rFonts w:cstheme="minorHAnsi"/>
        </w:rPr>
      </w:pPr>
      <w:r w:rsidRPr="00722CFE">
        <w:rPr>
          <w:rFonts w:cstheme="minorHAnsi"/>
        </w:rPr>
        <w:t>GRADONAČELNIK</w:t>
      </w:r>
    </w:p>
    <w:p w14:paraId="48BC0613" w14:textId="77777777" w:rsidR="00722CFE" w:rsidRPr="00722CFE" w:rsidRDefault="00722CFE" w:rsidP="00722CFE">
      <w:pPr>
        <w:ind w:right="280"/>
        <w:jc w:val="right"/>
        <w:rPr>
          <w:rFonts w:cstheme="minorHAnsi"/>
        </w:rPr>
      </w:pPr>
      <w:r w:rsidRPr="00722CFE">
        <w:rPr>
          <w:rFonts w:cstheme="minorHAnsi"/>
        </w:rPr>
        <w:t>dr.sc. Željko Glavić</w:t>
      </w:r>
    </w:p>
    <w:p w14:paraId="7041E78F" w14:textId="77777777" w:rsidR="00722CFE" w:rsidRPr="00722CFE" w:rsidRDefault="00722CFE" w:rsidP="00722CFE">
      <w:pPr>
        <w:ind w:left="6237"/>
        <w:jc w:val="center"/>
        <w:rPr>
          <w:rFonts w:cstheme="minorHAnsi"/>
        </w:rPr>
      </w:pPr>
    </w:p>
    <w:p w14:paraId="5E9814F2" w14:textId="77777777" w:rsidR="00AA7852" w:rsidRPr="00722CFE" w:rsidRDefault="00AA7852" w:rsidP="00722CFE">
      <w:pPr>
        <w:spacing w:after="240"/>
      </w:pPr>
    </w:p>
    <w:sectPr w:rsidR="00AA7852" w:rsidRPr="00722C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PDF417x">
    <w:panose1 w:val="02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C03"/>
    <w:multiLevelType w:val="multilevel"/>
    <w:tmpl w:val="C48EFA0E"/>
    <w:lvl w:ilvl="0">
      <w:start w:val="3"/>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hr"/>
      </w:rPr>
    </w:lvl>
    <w:lvl w:ilvl="1">
      <w:start w:val="2"/>
      <w:numFmt w:val="decimal"/>
      <w:lvlText w:val="%2."/>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F6659"/>
    <w:multiLevelType w:val="hybridMultilevel"/>
    <w:tmpl w:val="E4342F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F7436E"/>
    <w:multiLevelType w:val="hybridMultilevel"/>
    <w:tmpl w:val="1DEEA34C"/>
    <w:lvl w:ilvl="0" w:tplc="B0EE0D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B91D25"/>
    <w:multiLevelType w:val="hybridMultilevel"/>
    <w:tmpl w:val="B99C1520"/>
    <w:lvl w:ilvl="0" w:tplc="B0EE0D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5455F8"/>
    <w:multiLevelType w:val="multilevel"/>
    <w:tmpl w:val="415230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r"/>
      </w:rPr>
    </w:lvl>
    <w:lvl w:ilvl="1">
      <w:start w:val="1"/>
      <w:numFmt w:val="decimal"/>
      <w:lvlText w:val="%2."/>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222FB2"/>
    <w:multiLevelType w:val="hybridMultilevel"/>
    <w:tmpl w:val="F5CAF7D4"/>
    <w:lvl w:ilvl="0" w:tplc="B0EE0DE2">
      <w:start w:val="1"/>
      <w:numFmt w:val="bullet"/>
      <w:lvlText w:val=""/>
      <w:lvlJc w:val="left"/>
      <w:pPr>
        <w:ind w:left="1518" w:hanging="360"/>
      </w:pPr>
      <w:rPr>
        <w:rFonts w:ascii="Symbol" w:hAnsi="Symbol" w:hint="default"/>
      </w:rPr>
    </w:lvl>
    <w:lvl w:ilvl="1" w:tplc="041A0003" w:tentative="1">
      <w:start w:val="1"/>
      <w:numFmt w:val="bullet"/>
      <w:lvlText w:val="o"/>
      <w:lvlJc w:val="left"/>
      <w:pPr>
        <w:ind w:left="2238" w:hanging="360"/>
      </w:pPr>
      <w:rPr>
        <w:rFonts w:ascii="Courier New" w:hAnsi="Courier New" w:cs="Courier New" w:hint="default"/>
      </w:rPr>
    </w:lvl>
    <w:lvl w:ilvl="2" w:tplc="041A0005" w:tentative="1">
      <w:start w:val="1"/>
      <w:numFmt w:val="bullet"/>
      <w:lvlText w:val=""/>
      <w:lvlJc w:val="left"/>
      <w:pPr>
        <w:ind w:left="2958" w:hanging="360"/>
      </w:pPr>
      <w:rPr>
        <w:rFonts w:ascii="Wingdings" w:hAnsi="Wingdings" w:hint="default"/>
      </w:rPr>
    </w:lvl>
    <w:lvl w:ilvl="3" w:tplc="041A0001" w:tentative="1">
      <w:start w:val="1"/>
      <w:numFmt w:val="bullet"/>
      <w:lvlText w:val=""/>
      <w:lvlJc w:val="left"/>
      <w:pPr>
        <w:ind w:left="3678" w:hanging="360"/>
      </w:pPr>
      <w:rPr>
        <w:rFonts w:ascii="Symbol" w:hAnsi="Symbol" w:hint="default"/>
      </w:rPr>
    </w:lvl>
    <w:lvl w:ilvl="4" w:tplc="041A0003" w:tentative="1">
      <w:start w:val="1"/>
      <w:numFmt w:val="bullet"/>
      <w:lvlText w:val="o"/>
      <w:lvlJc w:val="left"/>
      <w:pPr>
        <w:ind w:left="4398" w:hanging="360"/>
      </w:pPr>
      <w:rPr>
        <w:rFonts w:ascii="Courier New" w:hAnsi="Courier New" w:cs="Courier New" w:hint="default"/>
      </w:rPr>
    </w:lvl>
    <w:lvl w:ilvl="5" w:tplc="041A0005" w:tentative="1">
      <w:start w:val="1"/>
      <w:numFmt w:val="bullet"/>
      <w:lvlText w:val=""/>
      <w:lvlJc w:val="left"/>
      <w:pPr>
        <w:ind w:left="5118" w:hanging="360"/>
      </w:pPr>
      <w:rPr>
        <w:rFonts w:ascii="Wingdings" w:hAnsi="Wingdings" w:hint="default"/>
      </w:rPr>
    </w:lvl>
    <w:lvl w:ilvl="6" w:tplc="041A0001" w:tentative="1">
      <w:start w:val="1"/>
      <w:numFmt w:val="bullet"/>
      <w:lvlText w:val=""/>
      <w:lvlJc w:val="left"/>
      <w:pPr>
        <w:ind w:left="5838" w:hanging="360"/>
      </w:pPr>
      <w:rPr>
        <w:rFonts w:ascii="Symbol" w:hAnsi="Symbol" w:hint="default"/>
      </w:rPr>
    </w:lvl>
    <w:lvl w:ilvl="7" w:tplc="041A0003" w:tentative="1">
      <w:start w:val="1"/>
      <w:numFmt w:val="bullet"/>
      <w:lvlText w:val="o"/>
      <w:lvlJc w:val="left"/>
      <w:pPr>
        <w:ind w:left="6558" w:hanging="360"/>
      </w:pPr>
      <w:rPr>
        <w:rFonts w:ascii="Courier New" w:hAnsi="Courier New" w:cs="Courier New" w:hint="default"/>
      </w:rPr>
    </w:lvl>
    <w:lvl w:ilvl="8" w:tplc="041A0005" w:tentative="1">
      <w:start w:val="1"/>
      <w:numFmt w:val="bullet"/>
      <w:lvlText w:val=""/>
      <w:lvlJc w:val="left"/>
      <w:pPr>
        <w:ind w:left="7278" w:hanging="360"/>
      </w:pPr>
      <w:rPr>
        <w:rFonts w:ascii="Wingdings" w:hAnsi="Wingdings" w:hint="default"/>
      </w:rPr>
    </w:lvl>
  </w:abstractNum>
  <w:abstractNum w:abstractNumId="6" w15:restartNumberingAfterBreak="0">
    <w:nsid w:val="604C1895"/>
    <w:multiLevelType w:val="hybridMultilevel"/>
    <w:tmpl w:val="05D87D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A8B35A9"/>
    <w:multiLevelType w:val="hybridMultilevel"/>
    <w:tmpl w:val="E0F6F2EE"/>
    <w:lvl w:ilvl="0" w:tplc="041A0013">
      <w:start w:val="1"/>
      <w:numFmt w:val="upperRoman"/>
      <w:lvlText w:val="%1."/>
      <w:lvlJc w:val="right"/>
      <w:pPr>
        <w:ind w:left="740" w:hanging="360"/>
      </w:pPr>
    </w:lvl>
    <w:lvl w:ilvl="1" w:tplc="041A0019" w:tentative="1">
      <w:start w:val="1"/>
      <w:numFmt w:val="lowerLetter"/>
      <w:lvlText w:val="%2."/>
      <w:lvlJc w:val="left"/>
      <w:pPr>
        <w:ind w:left="1460" w:hanging="360"/>
      </w:pPr>
    </w:lvl>
    <w:lvl w:ilvl="2" w:tplc="041A001B" w:tentative="1">
      <w:start w:val="1"/>
      <w:numFmt w:val="lowerRoman"/>
      <w:lvlText w:val="%3."/>
      <w:lvlJc w:val="right"/>
      <w:pPr>
        <w:ind w:left="2180" w:hanging="180"/>
      </w:pPr>
    </w:lvl>
    <w:lvl w:ilvl="3" w:tplc="041A000F" w:tentative="1">
      <w:start w:val="1"/>
      <w:numFmt w:val="decimal"/>
      <w:lvlText w:val="%4."/>
      <w:lvlJc w:val="left"/>
      <w:pPr>
        <w:ind w:left="2900" w:hanging="360"/>
      </w:pPr>
    </w:lvl>
    <w:lvl w:ilvl="4" w:tplc="041A0019" w:tentative="1">
      <w:start w:val="1"/>
      <w:numFmt w:val="lowerLetter"/>
      <w:lvlText w:val="%5."/>
      <w:lvlJc w:val="left"/>
      <w:pPr>
        <w:ind w:left="3620" w:hanging="360"/>
      </w:pPr>
    </w:lvl>
    <w:lvl w:ilvl="5" w:tplc="041A001B" w:tentative="1">
      <w:start w:val="1"/>
      <w:numFmt w:val="lowerRoman"/>
      <w:lvlText w:val="%6."/>
      <w:lvlJc w:val="right"/>
      <w:pPr>
        <w:ind w:left="4340" w:hanging="180"/>
      </w:pPr>
    </w:lvl>
    <w:lvl w:ilvl="6" w:tplc="041A000F" w:tentative="1">
      <w:start w:val="1"/>
      <w:numFmt w:val="decimal"/>
      <w:lvlText w:val="%7."/>
      <w:lvlJc w:val="left"/>
      <w:pPr>
        <w:ind w:left="5060" w:hanging="360"/>
      </w:pPr>
    </w:lvl>
    <w:lvl w:ilvl="7" w:tplc="041A0019" w:tentative="1">
      <w:start w:val="1"/>
      <w:numFmt w:val="lowerLetter"/>
      <w:lvlText w:val="%8."/>
      <w:lvlJc w:val="left"/>
      <w:pPr>
        <w:ind w:left="5780" w:hanging="360"/>
      </w:pPr>
    </w:lvl>
    <w:lvl w:ilvl="8" w:tplc="041A001B" w:tentative="1">
      <w:start w:val="1"/>
      <w:numFmt w:val="lowerRoman"/>
      <w:lvlText w:val="%9."/>
      <w:lvlJc w:val="right"/>
      <w:pPr>
        <w:ind w:left="6500" w:hanging="180"/>
      </w:pPr>
    </w:lvl>
  </w:abstractNum>
  <w:num w:numId="1" w16cid:durableId="1625963718">
    <w:abstractNumId w:val="4"/>
  </w:num>
  <w:num w:numId="2" w16cid:durableId="1183282249">
    <w:abstractNumId w:val="0"/>
  </w:num>
  <w:num w:numId="3" w16cid:durableId="917322959">
    <w:abstractNumId w:val="1"/>
  </w:num>
  <w:num w:numId="4" w16cid:durableId="191693777">
    <w:abstractNumId w:val="6"/>
  </w:num>
  <w:num w:numId="5" w16cid:durableId="1284456577">
    <w:abstractNumId w:val="2"/>
  </w:num>
  <w:num w:numId="6" w16cid:durableId="1310672434">
    <w:abstractNumId w:val="7"/>
  </w:num>
  <w:num w:numId="7" w16cid:durableId="497430597">
    <w:abstractNumId w:val="3"/>
  </w:num>
  <w:num w:numId="8" w16cid:durableId="818839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52"/>
    <w:rsid w:val="00722CFE"/>
    <w:rsid w:val="009460EF"/>
    <w:rsid w:val="00AA7852"/>
    <w:rsid w:val="00B67BE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FA6C"/>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basedOn w:val="Zadanifontodlomka"/>
    <w:rsid w:val="00722CFE"/>
    <w:rPr>
      <w:rFonts w:ascii="Times New Roman" w:eastAsia="Times New Roman" w:hAnsi="Times New Roman" w:cs="Times New Roman"/>
      <w:b w:val="0"/>
      <w:bCs w:val="0"/>
      <w:i w:val="0"/>
      <w:iCs w:val="0"/>
      <w:smallCaps w:val="0"/>
      <w:strike w:val="0"/>
      <w:spacing w:val="0"/>
      <w:sz w:val="21"/>
      <w:szCs w:val="21"/>
    </w:rPr>
  </w:style>
  <w:style w:type="character" w:customStyle="1" w:styleId="Bodytext3">
    <w:name w:val="Body text (3)"/>
    <w:basedOn w:val="Zadanifontodlomka"/>
    <w:rsid w:val="00722CFE"/>
    <w:rPr>
      <w:rFonts w:ascii="Times New Roman" w:eastAsia="Times New Roman" w:hAnsi="Times New Roman" w:cs="Times New Roman"/>
      <w:b w:val="0"/>
      <w:bCs w:val="0"/>
      <w:i w:val="0"/>
      <w:iCs w:val="0"/>
      <w:smallCaps w:val="0"/>
      <w:strike w:val="0"/>
      <w:spacing w:val="0"/>
      <w:sz w:val="21"/>
      <w:szCs w:val="21"/>
    </w:rPr>
  </w:style>
  <w:style w:type="character" w:customStyle="1" w:styleId="Bodytext2Bold">
    <w:name w:val="Body text (2) + Bold"/>
    <w:basedOn w:val="Zadanifontodlomka"/>
    <w:rsid w:val="00722CFE"/>
    <w:rPr>
      <w:rFonts w:ascii="Times New Roman" w:eastAsia="Times New Roman" w:hAnsi="Times New Roman" w:cs="Times New Roman"/>
      <w:b/>
      <w:bCs/>
      <w:i w:val="0"/>
      <w:iCs w:val="0"/>
      <w:smallCaps w:val="0"/>
      <w:strike w:val="0"/>
      <w:spacing w:val="0"/>
      <w:sz w:val="21"/>
      <w:szCs w:val="21"/>
    </w:rPr>
  </w:style>
  <w:style w:type="character" w:customStyle="1" w:styleId="Bodytext">
    <w:name w:val="Body text_"/>
    <w:basedOn w:val="Zadanifontodlomka"/>
    <w:link w:val="BodyText1"/>
    <w:rsid w:val="00722CFE"/>
    <w:rPr>
      <w:rFonts w:ascii="Times New Roman" w:eastAsia="Times New Roman" w:hAnsi="Times New Roman" w:cs="Times New Roman"/>
      <w:sz w:val="18"/>
      <w:szCs w:val="18"/>
      <w:shd w:val="clear" w:color="auto" w:fill="FFFFFF"/>
    </w:rPr>
  </w:style>
  <w:style w:type="paragraph" w:customStyle="1" w:styleId="BodyText1">
    <w:name w:val="Body Text1"/>
    <w:basedOn w:val="Normal"/>
    <w:link w:val="Bodytext"/>
    <w:rsid w:val="00722CFE"/>
    <w:pPr>
      <w:shd w:val="clear" w:color="auto" w:fill="FFFFFF"/>
      <w:spacing w:after="420" w:line="230" w:lineRule="exact"/>
      <w:ind w:hanging="420"/>
    </w:pPr>
    <w:rPr>
      <w:rFonts w:ascii="Times New Roman" w:eastAsia="Times New Roman" w:hAnsi="Times New Roman" w:cs="Times New Roman"/>
      <w:noProof w:val="0"/>
      <w:sz w:val="18"/>
      <w:szCs w:val="18"/>
    </w:rPr>
  </w:style>
  <w:style w:type="paragraph" w:styleId="Odlomakpopisa">
    <w:name w:val="List Paragraph"/>
    <w:basedOn w:val="Normal"/>
    <w:uiPriority w:val="34"/>
    <w:qFormat/>
    <w:rsid w:val="00722CFE"/>
    <w:pPr>
      <w:ind w:left="720"/>
      <w:contextualSpacing/>
    </w:pPr>
    <w:rPr>
      <w:rFonts w:ascii="Microsoft Sans Serif" w:eastAsia="Microsoft Sans Serif" w:hAnsi="Microsoft Sans Serif" w:cs="Microsoft Sans Serif"/>
      <w:noProof w:val="0"/>
      <w:color w:val="000000"/>
      <w:sz w:val="24"/>
      <w:szCs w:val="24"/>
      <w:lang w:val="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731944">
      <w:bodyDiv w:val="1"/>
      <w:marLeft w:val="0"/>
      <w:marRight w:val="0"/>
      <w:marTop w:val="0"/>
      <w:marBottom w:val="0"/>
      <w:divBdr>
        <w:top w:val="none" w:sz="0" w:space="0" w:color="auto"/>
        <w:left w:val="none" w:sz="0" w:space="0" w:color="auto"/>
        <w:bottom w:val="none" w:sz="0" w:space="0" w:color="auto"/>
        <w:right w:val="none" w:sz="0" w:space="0" w:color="auto"/>
      </w:divBdr>
    </w:div>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zega.hr/e-usl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main"/>
    <ds:schemaRef ds:uri="http://schemas.microsoft.com/office/drawing/2010/main"/>
    <ds:schemaRef ds:uri="http://schemas.openxmlformats.org/drawingml/2006/wordprocessingDrawing"/>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1703</Words>
  <Characters>9708</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.KO 04</cp:lastModifiedBy>
  <cp:revision>9</cp:revision>
  <cp:lastPrinted>2014-11-26T14:09:00Z</cp:lastPrinted>
  <dcterms:created xsi:type="dcterms:W3CDTF">2022-10-07T06:44:00Z</dcterms:created>
  <dcterms:modified xsi:type="dcterms:W3CDTF">2025-04-01T13:01:00Z</dcterms:modified>
</cp:coreProperties>
</file>