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AF6B0" w14:textId="77777777" w:rsidR="00822325" w:rsidRPr="0061736B" w:rsidRDefault="00822325" w:rsidP="00822325">
      <w:pPr>
        <w:jc w:val="center"/>
        <w:rPr>
          <w:rFonts w:ascii="Calibri" w:hAnsi="Calibri" w:cs="Calibri"/>
          <w:b/>
          <w:color w:val="000000" w:themeColor="text1"/>
          <w:sz w:val="28"/>
          <w:szCs w:val="28"/>
        </w:rPr>
      </w:pPr>
      <w:r w:rsidRPr="0061736B">
        <w:rPr>
          <w:rFonts w:ascii="Calibri" w:hAnsi="Calibri" w:cs="Calibri"/>
          <w:b/>
          <w:color w:val="000000" w:themeColor="text1"/>
          <w:sz w:val="28"/>
          <w:szCs w:val="28"/>
        </w:rPr>
        <w:t xml:space="preserve">PRILOG UZ JAVNI NATJEČAJ </w:t>
      </w:r>
    </w:p>
    <w:p w14:paraId="5D96AF9A" w14:textId="5932E982" w:rsidR="00822325" w:rsidRPr="0061736B" w:rsidRDefault="00822325" w:rsidP="00822325">
      <w:pPr>
        <w:jc w:val="center"/>
        <w:rPr>
          <w:rFonts w:ascii="Calibri" w:hAnsi="Calibri" w:cs="Calibri"/>
          <w:b/>
          <w:noProof/>
          <w:sz w:val="28"/>
          <w:szCs w:val="28"/>
        </w:rPr>
      </w:pPr>
      <w:r w:rsidRPr="0061736B">
        <w:rPr>
          <w:rFonts w:ascii="Calibri" w:hAnsi="Calibri" w:cs="Calibri"/>
          <w:b/>
          <w:color w:val="000000" w:themeColor="text1"/>
          <w:sz w:val="28"/>
          <w:szCs w:val="28"/>
        </w:rPr>
        <w:t xml:space="preserve">za imenovanje pročelnika </w:t>
      </w:r>
      <w:r w:rsidRPr="0061736B">
        <w:rPr>
          <w:rFonts w:ascii="Calibri" w:hAnsi="Calibri" w:cs="Calibri"/>
          <w:b/>
          <w:noProof/>
          <w:sz w:val="28"/>
          <w:szCs w:val="28"/>
        </w:rPr>
        <w:t xml:space="preserve">Upravnog odjela za samoupravu  </w:t>
      </w:r>
    </w:p>
    <w:p w14:paraId="78DB95D6" w14:textId="77777777" w:rsidR="00822325" w:rsidRDefault="00822325" w:rsidP="00822325">
      <w:pPr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1A6C872B" w14:textId="77777777" w:rsidR="008E41E5" w:rsidRPr="0044733E" w:rsidRDefault="008E41E5" w:rsidP="00822325">
      <w:pPr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1B102C5A" w14:textId="496752C3" w:rsidR="00822325" w:rsidRPr="00B25BDB" w:rsidRDefault="00822325" w:rsidP="00822325">
      <w:pPr>
        <w:jc w:val="both"/>
        <w:rPr>
          <w:rFonts w:ascii="Calibri" w:hAnsi="Calibri" w:cs="Calibri"/>
          <w:b/>
          <w:noProof/>
          <w:sz w:val="20"/>
          <w:szCs w:val="20"/>
        </w:rPr>
      </w:pPr>
      <w:r w:rsidRPr="00B25BDB">
        <w:rPr>
          <w:rFonts w:ascii="Calibri" w:hAnsi="Calibri" w:cs="Calibri"/>
          <w:color w:val="000000" w:themeColor="text1"/>
          <w:sz w:val="20"/>
          <w:szCs w:val="20"/>
        </w:rPr>
        <w:t>Na temelju članka 17. i 19. Zakona o službenicima i namještenicima u lokalnoj i područnoj (regionalnoj) samoupravi (Narodne novine, broj: 86/08., 61/11.</w:t>
      </w:r>
      <w:r w:rsidRPr="00B25BDB">
        <w:rPr>
          <w:rFonts w:ascii="Calibri" w:hAnsi="Calibri" w:cs="Calibri"/>
          <w:sz w:val="20"/>
          <w:szCs w:val="20"/>
        </w:rPr>
        <w:t>, 4/18. i 112/19.</w:t>
      </w:r>
      <w:r w:rsidRPr="00B25BDB">
        <w:rPr>
          <w:rFonts w:ascii="Calibri" w:hAnsi="Calibri" w:cs="Calibri"/>
          <w:color w:val="000000" w:themeColor="text1"/>
          <w:sz w:val="20"/>
          <w:szCs w:val="20"/>
        </w:rPr>
        <w:t>), Gradonačelnik Grada Požege ras</w:t>
      </w:r>
      <w:r w:rsidRPr="00B25BDB">
        <w:rPr>
          <w:rFonts w:ascii="Calibri" w:hAnsi="Calibri" w:cs="Calibri"/>
          <w:bCs/>
          <w:color w:val="000000" w:themeColor="text1"/>
          <w:sz w:val="20"/>
          <w:szCs w:val="20"/>
        </w:rPr>
        <w:t xml:space="preserve">pisao je </w:t>
      </w:r>
      <w:r w:rsidRPr="00B25BDB">
        <w:rPr>
          <w:rFonts w:ascii="Calibri" w:hAnsi="Calibri" w:cs="Calibri"/>
          <w:b/>
          <w:color w:val="000000" w:themeColor="text1"/>
          <w:sz w:val="20"/>
          <w:szCs w:val="20"/>
        </w:rPr>
        <w:t xml:space="preserve">Javni natječaj za imenovanje </w:t>
      </w:r>
      <w:r w:rsidRPr="00B25BDB">
        <w:rPr>
          <w:rFonts w:ascii="Calibri" w:hAnsi="Calibri" w:cs="Calibri"/>
          <w:b/>
          <w:noProof/>
          <w:sz w:val="20"/>
          <w:szCs w:val="20"/>
        </w:rPr>
        <w:t xml:space="preserve">pročelnika Upravnog odjela za </w:t>
      </w:r>
      <w:r w:rsidR="0044733E" w:rsidRPr="00B25BDB">
        <w:rPr>
          <w:rFonts w:ascii="Calibri" w:hAnsi="Calibri" w:cs="Calibri"/>
          <w:b/>
          <w:noProof/>
          <w:sz w:val="20"/>
          <w:szCs w:val="20"/>
        </w:rPr>
        <w:t>s</w:t>
      </w:r>
      <w:r w:rsidRPr="00B25BDB">
        <w:rPr>
          <w:rFonts w:ascii="Calibri" w:hAnsi="Calibri" w:cs="Calibri"/>
          <w:b/>
          <w:noProof/>
          <w:sz w:val="20"/>
          <w:szCs w:val="20"/>
        </w:rPr>
        <w:t xml:space="preserve">amoupravu, </w:t>
      </w:r>
      <w:r w:rsidRPr="00B25BDB">
        <w:rPr>
          <w:rFonts w:ascii="Calibri" w:hAnsi="Calibri" w:cs="Calibri"/>
          <w:bCs/>
          <w:noProof/>
          <w:sz w:val="20"/>
          <w:szCs w:val="20"/>
        </w:rPr>
        <w:t xml:space="preserve">jedan izvršitelj, na neodređeno vrijeme. </w:t>
      </w:r>
    </w:p>
    <w:p w14:paraId="56824B0A" w14:textId="43BA77E6" w:rsidR="00822325" w:rsidRPr="00B25BDB" w:rsidRDefault="00822325" w:rsidP="00822325">
      <w:pPr>
        <w:jc w:val="both"/>
        <w:rPr>
          <w:rFonts w:ascii="Calibri" w:hAnsi="Calibri" w:cs="Calibri"/>
          <w:b/>
          <w:noProof/>
          <w:sz w:val="20"/>
          <w:szCs w:val="20"/>
        </w:rPr>
      </w:pPr>
      <w:r w:rsidRPr="00B25BDB">
        <w:rPr>
          <w:rFonts w:ascii="Calibri" w:hAnsi="Calibri" w:cs="Calibri"/>
          <w:bCs/>
          <w:color w:val="000000" w:themeColor="text1"/>
          <w:sz w:val="20"/>
          <w:szCs w:val="20"/>
        </w:rPr>
        <w:t xml:space="preserve">Predmetni Javni natječaj je objavljen </w:t>
      </w:r>
      <w:r w:rsidRPr="00B25BDB">
        <w:rPr>
          <w:rFonts w:ascii="Calibri" w:hAnsi="Calibri" w:cs="Calibri"/>
          <w:bCs/>
          <w:sz w:val="20"/>
          <w:szCs w:val="20"/>
        </w:rPr>
        <w:t>u</w:t>
      </w:r>
      <w:r w:rsidRPr="00B25BDB">
        <w:rPr>
          <w:rFonts w:ascii="Calibri" w:hAnsi="Calibri" w:cs="Calibri"/>
          <w:bCs/>
          <w:color w:val="000000" w:themeColor="text1"/>
          <w:sz w:val="20"/>
          <w:szCs w:val="20"/>
        </w:rPr>
        <w:t xml:space="preserve"> </w:t>
      </w:r>
      <w:r w:rsidRPr="00B25BDB">
        <w:rPr>
          <w:rFonts w:ascii="Calibri" w:hAnsi="Calibri" w:cs="Calibri"/>
          <w:b/>
          <w:color w:val="000000" w:themeColor="text1"/>
          <w:sz w:val="20"/>
          <w:szCs w:val="20"/>
        </w:rPr>
        <w:t xml:space="preserve">Narodnim novinama RH, broj: </w:t>
      </w:r>
      <w:r w:rsidR="00B25BDB" w:rsidRPr="00B25BDB">
        <w:rPr>
          <w:rFonts w:ascii="Calibri" w:hAnsi="Calibri" w:cs="Calibri"/>
          <w:b/>
          <w:color w:val="000000" w:themeColor="text1"/>
          <w:sz w:val="20"/>
          <w:szCs w:val="20"/>
        </w:rPr>
        <w:t>67/</w:t>
      </w:r>
      <w:r w:rsidRPr="00B25BDB">
        <w:rPr>
          <w:rFonts w:ascii="Calibri" w:hAnsi="Calibri" w:cs="Calibri"/>
          <w:b/>
          <w:color w:val="000000" w:themeColor="text1"/>
          <w:sz w:val="20"/>
          <w:szCs w:val="20"/>
        </w:rPr>
        <w:t xml:space="preserve">25. od </w:t>
      </w:r>
      <w:r w:rsidR="00B25BDB" w:rsidRPr="00B25BDB">
        <w:rPr>
          <w:rFonts w:ascii="Calibri" w:hAnsi="Calibri" w:cs="Calibri"/>
          <w:b/>
          <w:color w:val="000000" w:themeColor="text1"/>
          <w:sz w:val="20"/>
          <w:szCs w:val="20"/>
        </w:rPr>
        <w:t xml:space="preserve">9. </w:t>
      </w:r>
      <w:r w:rsidRPr="00B25BDB">
        <w:rPr>
          <w:rFonts w:ascii="Calibri" w:hAnsi="Calibri" w:cs="Calibri"/>
          <w:b/>
          <w:color w:val="000000" w:themeColor="text1"/>
          <w:sz w:val="20"/>
          <w:szCs w:val="20"/>
        </w:rPr>
        <w:t xml:space="preserve">travnja </w:t>
      </w:r>
      <w:r w:rsidRPr="00B25BDB">
        <w:rPr>
          <w:rFonts w:ascii="Calibri" w:hAnsi="Calibri" w:cs="Calibri"/>
          <w:b/>
          <w:sz w:val="20"/>
          <w:szCs w:val="20"/>
        </w:rPr>
        <w:t>2024. godine,</w:t>
      </w:r>
      <w:r w:rsidRPr="00B25BDB">
        <w:rPr>
          <w:rFonts w:ascii="Calibri" w:hAnsi="Calibri" w:cs="Calibri"/>
          <w:bCs/>
          <w:sz w:val="20"/>
          <w:szCs w:val="20"/>
        </w:rPr>
        <w:t xml:space="preserve"> </w:t>
      </w:r>
      <w:r w:rsidRPr="00B25BDB">
        <w:rPr>
          <w:rFonts w:ascii="Calibri" w:hAnsi="Calibri" w:cs="Calibri"/>
          <w:bCs/>
          <w:color w:val="000000" w:themeColor="text1"/>
          <w:sz w:val="20"/>
          <w:szCs w:val="20"/>
        </w:rPr>
        <w:t xml:space="preserve">na Hrvatskom zavodu za zapošljavanje, Područni ured Požega i na mrežnim strancima Grada Požege.  </w:t>
      </w:r>
    </w:p>
    <w:p w14:paraId="5F85B05F" w14:textId="77777777" w:rsidR="00822325" w:rsidRPr="0044733E" w:rsidRDefault="00822325" w:rsidP="00822325">
      <w:pPr>
        <w:jc w:val="both"/>
        <w:rPr>
          <w:rFonts w:ascii="Calibri" w:hAnsi="Calibri" w:cs="Calibri"/>
          <w:bCs/>
          <w:color w:val="000000" w:themeColor="text1"/>
          <w:sz w:val="20"/>
          <w:szCs w:val="20"/>
        </w:rPr>
      </w:pPr>
      <w:r w:rsidRPr="00B25BDB">
        <w:rPr>
          <w:rFonts w:ascii="Calibri" w:hAnsi="Calibri" w:cs="Calibri"/>
          <w:bCs/>
          <w:color w:val="000000" w:themeColor="text1"/>
          <w:sz w:val="20"/>
          <w:szCs w:val="20"/>
        </w:rPr>
        <w:t>Sukladno navedenom, daju se sljedeće:</w:t>
      </w:r>
    </w:p>
    <w:p w14:paraId="26CC2260" w14:textId="77777777" w:rsidR="00822325" w:rsidRDefault="00822325" w:rsidP="00822325">
      <w:pPr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</w:p>
    <w:p w14:paraId="0F3E11D6" w14:textId="77777777" w:rsidR="007832B8" w:rsidRPr="008E44BE" w:rsidRDefault="007832B8" w:rsidP="00822325">
      <w:pPr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</w:p>
    <w:p w14:paraId="004F8C01" w14:textId="1930FA51" w:rsidR="00822325" w:rsidRPr="008E44BE" w:rsidRDefault="00822325" w:rsidP="008E41E5">
      <w:pPr>
        <w:jc w:val="center"/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</w:rPr>
      </w:pPr>
      <w:r w:rsidRPr="008E44BE"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</w:rPr>
        <w:t xml:space="preserve">OBAVIJESTI </w:t>
      </w:r>
      <w:r w:rsidR="0061736B"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</w:rPr>
        <w:t xml:space="preserve"> </w:t>
      </w:r>
      <w:r w:rsidRPr="008E44BE"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</w:rPr>
        <w:t xml:space="preserve">I </w:t>
      </w:r>
      <w:r w:rsidR="0061736B"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</w:rPr>
        <w:t xml:space="preserve"> </w:t>
      </w:r>
      <w:r w:rsidRPr="008E44BE"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</w:rPr>
        <w:t>UPUTE</w:t>
      </w:r>
    </w:p>
    <w:p w14:paraId="06BAAEA6" w14:textId="77777777" w:rsidR="00822325" w:rsidRDefault="00822325" w:rsidP="00822325">
      <w:pPr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6260C9DD" w14:textId="77777777" w:rsidR="008E41E5" w:rsidRPr="008E44BE" w:rsidRDefault="008E41E5" w:rsidP="00822325">
      <w:pPr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42CAD732" w14:textId="4B9ADEA1" w:rsidR="00822325" w:rsidRPr="0044733E" w:rsidRDefault="00822325" w:rsidP="00822325">
      <w:pPr>
        <w:tabs>
          <w:tab w:val="left" w:pos="0"/>
        </w:tabs>
        <w:rPr>
          <w:rFonts w:ascii="Calibri" w:hAnsi="Calibri" w:cs="Calibri"/>
          <w:b/>
          <w:sz w:val="20"/>
          <w:szCs w:val="20"/>
        </w:rPr>
      </w:pPr>
      <w:r w:rsidRPr="008E44BE">
        <w:rPr>
          <w:rFonts w:ascii="Calibri" w:hAnsi="Calibri" w:cs="Calibri"/>
          <w:b/>
          <w:sz w:val="22"/>
          <w:szCs w:val="22"/>
        </w:rPr>
        <w:t>I</w:t>
      </w:r>
      <w:r w:rsidRPr="0044733E">
        <w:rPr>
          <w:rFonts w:ascii="Calibri" w:hAnsi="Calibri" w:cs="Calibri"/>
          <w:b/>
          <w:sz w:val="20"/>
          <w:szCs w:val="20"/>
        </w:rPr>
        <w:t xml:space="preserve">.  </w:t>
      </w:r>
      <w:r w:rsidR="0061736B">
        <w:rPr>
          <w:rFonts w:ascii="Calibri" w:hAnsi="Calibri" w:cs="Calibri"/>
          <w:b/>
          <w:sz w:val="20"/>
          <w:szCs w:val="20"/>
        </w:rPr>
        <w:tab/>
      </w:r>
      <w:r w:rsidRPr="0044733E">
        <w:rPr>
          <w:rFonts w:ascii="Calibri" w:hAnsi="Calibri" w:cs="Calibri"/>
          <w:b/>
          <w:sz w:val="20"/>
          <w:szCs w:val="20"/>
        </w:rPr>
        <w:t>ROK ZA PREDAJU PRIJAVA</w:t>
      </w:r>
    </w:p>
    <w:p w14:paraId="7AAE668D" w14:textId="77777777" w:rsidR="00822325" w:rsidRPr="0044733E" w:rsidRDefault="00822325" w:rsidP="00822325">
      <w:pPr>
        <w:tabs>
          <w:tab w:val="left" w:pos="0"/>
        </w:tabs>
        <w:rPr>
          <w:rFonts w:ascii="Calibri" w:hAnsi="Calibri" w:cs="Calibri"/>
          <w:b/>
          <w:sz w:val="20"/>
          <w:szCs w:val="20"/>
        </w:rPr>
      </w:pPr>
    </w:p>
    <w:p w14:paraId="0FA1387F" w14:textId="49064787" w:rsidR="00822325" w:rsidRPr="0044733E" w:rsidRDefault="00822325" w:rsidP="00822325">
      <w:pPr>
        <w:tabs>
          <w:tab w:val="left" w:pos="0"/>
        </w:tabs>
        <w:rPr>
          <w:rFonts w:ascii="Calibri" w:hAnsi="Calibri" w:cs="Calibri"/>
          <w:b/>
          <w:sz w:val="20"/>
          <w:szCs w:val="20"/>
          <w:u w:val="single"/>
        </w:rPr>
      </w:pPr>
      <w:r w:rsidRPr="00B25BDB">
        <w:rPr>
          <w:rFonts w:ascii="Calibri" w:hAnsi="Calibri" w:cs="Calibri"/>
          <w:bCs/>
          <w:sz w:val="20"/>
          <w:szCs w:val="20"/>
        </w:rPr>
        <w:t xml:space="preserve">Prijave se predaju zaključno, s danom </w:t>
      </w:r>
      <w:r w:rsidR="00B25BDB" w:rsidRPr="00B25BDB">
        <w:rPr>
          <w:rFonts w:ascii="Calibri" w:hAnsi="Calibri" w:cs="Calibri"/>
          <w:b/>
          <w:sz w:val="20"/>
          <w:szCs w:val="20"/>
          <w:u w:val="single"/>
        </w:rPr>
        <w:t xml:space="preserve">17. </w:t>
      </w:r>
      <w:r w:rsidRPr="00B25BDB">
        <w:rPr>
          <w:rFonts w:ascii="Calibri" w:hAnsi="Calibri" w:cs="Calibri"/>
          <w:b/>
          <w:sz w:val="20"/>
          <w:szCs w:val="20"/>
          <w:u w:val="single"/>
        </w:rPr>
        <w:t>travnja 202</w:t>
      </w:r>
      <w:r w:rsidR="0061736B" w:rsidRPr="00B25BDB">
        <w:rPr>
          <w:rFonts w:ascii="Calibri" w:hAnsi="Calibri" w:cs="Calibri"/>
          <w:b/>
          <w:sz w:val="20"/>
          <w:szCs w:val="20"/>
          <w:u w:val="single"/>
        </w:rPr>
        <w:t>5</w:t>
      </w:r>
      <w:r w:rsidRPr="00B25BDB">
        <w:rPr>
          <w:rFonts w:ascii="Calibri" w:hAnsi="Calibri" w:cs="Calibri"/>
          <w:b/>
          <w:sz w:val="20"/>
          <w:szCs w:val="20"/>
          <w:u w:val="single"/>
        </w:rPr>
        <w:t>. godine.</w:t>
      </w:r>
      <w:r w:rsidRPr="0044733E">
        <w:rPr>
          <w:rFonts w:ascii="Calibri" w:hAnsi="Calibri" w:cs="Calibri"/>
          <w:b/>
          <w:sz w:val="20"/>
          <w:szCs w:val="20"/>
          <w:u w:val="single"/>
        </w:rPr>
        <w:t xml:space="preserve"> </w:t>
      </w:r>
    </w:p>
    <w:p w14:paraId="37010A9F" w14:textId="77777777" w:rsidR="00822325" w:rsidRPr="0044733E" w:rsidRDefault="00822325" w:rsidP="00822325">
      <w:pPr>
        <w:jc w:val="both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3E014F3A" w14:textId="5B002AE7" w:rsidR="00822325" w:rsidRPr="0061736B" w:rsidRDefault="00822325" w:rsidP="00822325">
      <w:pPr>
        <w:jc w:val="both"/>
        <w:rPr>
          <w:rFonts w:ascii="Calibri" w:hAnsi="Calibri" w:cs="Calibri"/>
          <w:b/>
          <w:noProof/>
          <w:sz w:val="20"/>
          <w:szCs w:val="20"/>
        </w:rPr>
      </w:pPr>
      <w:r w:rsidRPr="0061736B">
        <w:rPr>
          <w:rFonts w:ascii="Calibri" w:hAnsi="Calibri" w:cs="Calibri"/>
          <w:b/>
          <w:noProof/>
          <w:sz w:val="20"/>
          <w:szCs w:val="20"/>
        </w:rPr>
        <w:t xml:space="preserve">II. </w:t>
      </w:r>
      <w:r w:rsidR="00B25BDB">
        <w:rPr>
          <w:rFonts w:ascii="Calibri" w:hAnsi="Calibri" w:cs="Calibri"/>
          <w:b/>
          <w:noProof/>
          <w:sz w:val="20"/>
          <w:szCs w:val="20"/>
        </w:rPr>
        <w:tab/>
      </w:r>
      <w:r w:rsidRPr="0061736B">
        <w:rPr>
          <w:rFonts w:ascii="Calibri" w:hAnsi="Calibri" w:cs="Calibri"/>
          <w:b/>
          <w:noProof/>
          <w:sz w:val="20"/>
          <w:szCs w:val="20"/>
        </w:rPr>
        <w:t xml:space="preserve">OPIS POSLOVA: </w:t>
      </w:r>
    </w:p>
    <w:p w14:paraId="5188A883" w14:textId="77777777" w:rsidR="0044733E" w:rsidRPr="0044733E" w:rsidRDefault="0044733E" w:rsidP="00822325">
      <w:pPr>
        <w:jc w:val="both"/>
        <w:rPr>
          <w:rFonts w:ascii="Calibri" w:hAnsi="Calibri" w:cs="Calibri"/>
          <w:b/>
          <w:noProof/>
          <w:color w:val="FF0000"/>
          <w:sz w:val="20"/>
          <w:szCs w:val="20"/>
        </w:rPr>
      </w:pPr>
    </w:p>
    <w:p w14:paraId="4F1DA490" w14:textId="77777777" w:rsidR="0044733E" w:rsidRPr="0044733E" w:rsidRDefault="0044733E" w:rsidP="0044733E">
      <w:pPr>
        <w:autoSpaceDN w:val="0"/>
        <w:jc w:val="both"/>
        <w:textAlignment w:val="baseline"/>
        <w:rPr>
          <w:rFonts w:ascii="Calibri" w:hAnsi="Calibri" w:cs="Calibri"/>
          <w:bCs/>
          <w:sz w:val="20"/>
          <w:szCs w:val="20"/>
          <w:lang w:eastAsia="en-US"/>
        </w:rPr>
      </w:pPr>
      <w:r w:rsidRPr="0044733E">
        <w:rPr>
          <w:rFonts w:ascii="Calibri" w:hAnsi="Calibri" w:cs="Calibri"/>
          <w:bCs/>
          <w:sz w:val="20"/>
          <w:szCs w:val="20"/>
          <w:lang w:eastAsia="en-US"/>
        </w:rPr>
        <w:t xml:space="preserve">Rukovodi Upravnim </w:t>
      </w:r>
      <w:r w:rsidRPr="0044733E">
        <w:rPr>
          <w:rFonts w:ascii="Calibri" w:hAnsi="Calibri" w:cs="Calibri"/>
          <w:sz w:val="20"/>
          <w:szCs w:val="20"/>
          <w:lang w:eastAsia="en-US"/>
        </w:rPr>
        <w:t>odjelom, o</w:t>
      </w:r>
      <w:r w:rsidRPr="0044733E">
        <w:rPr>
          <w:rFonts w:ascii="Calibri" w:hAnsi="Calibri" w:cs="Calibri"/>
          <w:bCs/>
          <w:sz w:val="20"/>
          <w:szCs w:val="20"/>
          <w:lang w:eastAsia="en-US"/>
        </w:rPr>
        <w:t xml:space="preserve">rganizira i koordinira rad Upravnog </w:t>
      </w:r>
      <w:r w:rsidRPr="0044733E">
        <w:rPr>
          <w:rFonts w:ascii="Calibri" w:hAnsi="Calibri" w:cs="Calibri"/>
          <w:sz w:val="20"/>
          <w:szCs w:val="20"/>
          <w:lang w:eastAsia="en-US"/>
        </w:rPr>
        <w:t xml:space="preserve">odjela, </w:t>
      </w:r>
      <w:r w:rsidRPr="0044733E">
        <w:rPr>
          <w:rFonts w:ascii="Calibri" w:hAnsi="Calibri" w:cs="Calibri"/>
          <w:bCs/>
          <w:sz w:val="20"/>
          <w:szCs w:val="20"/>
          <w:lang w:eastAsia="en-US"/>
        </w:rPr>
        <w:t>surađuje s drugim upravnim tijelima i ustanovama Grada Požege, uređuje službeno glasilo, izrađuje prijedloge akata za sjednice Gradskog vijeća, Gradonačelnika te radnih tijela Gradskog vijeća i Gradonačelnika. Izrađuje opće i pojedinačne akte sa sjednica.</w:t>
      </w:r>
    </w:p>
    <w:p w14:paraId="3F3F0A19" w14:textId="77777777" w:rsidR="0044733E" w:rsidRPr="0044733E" w:rsidRDefault="0044733E" w:rsidP="0044733E">
      <w:pPr>
        <w:autoSpaceDN w:val="0"/>
        <w:jc w:val="both"/>
        <w:textAlignment w:val="baseline"/>
        <w:rPr>
          <w:rFonts w:ascii="Calibri" w:hAnsi="Calibri" w:cs="Calibri"/>
          <w:bCs/>
          <w:sz w:val="20"/>
          <w:szCs w:val="20"/>
          <w:lang w:eastAsia="en-US"/>
        </w:rPr>
      </w:pPr>
      <w:r w:rsidRPr="0044733E">
        <w:rPr>
          <w:rFonts w:ascii="Calibri" w:hAnsi="Calibri" w:cs="Calibri"/>
          <w:bCs/>
          <w:sz w:val="20"/>
          <w:szCs w:val="20"/>
          <w:lang w:eastAsia="en-US"/>
        </w:rPr>
        <w:t>Rješava u najsloženijim upravnim i stručnim stvarima, proučava stanje u određenim područjima, osobito u pogledu provođenja utvrđene politike i izvršavanja propisa i mjera, te pojava koje nastaju u njihovu provođenju i u svezi s tim, priprema izvješća i druge stručne materijale.</w:t>
      </w:r>
    </w:p>
    <w:p w14:paraId="70732D22" w14:textId="77777777" w:rsidR="0044733E" w:rsidRPr="0044733E" w:rsidRDefault="0044733E" w:rsidP="0044733E">
      <w:pPr>
        <w:autoSpaceDN w:val="0"/>
        <w:jc w:val="both"/>
        <w:textAlignment w:val="baseline"/>
        <w:rPr>
          <w:rFonts w:ascii="Calibri" w:hAnsi="Calibri" w:cs="Calibri"/>
          <w:bCs/>
          <w:sz w:val="20"/>
          <w:szCs w:val="20"/>
          <w:lang w:eastAsia="en-US"/>
        </w:rPr>
      </w:pPr>
      <w:r w:rsidRPr="0044733E">
        <w:rPr>
          <w:rFonts w:ascii="Calibri" w:hAnsi="Calibri" w:cs="Calibri"/>
          <w:iCs/>
          <w:sz w:val="20"/>
          <w:szCs w:val="20"/>
          <w:lang w:eastAsia="en-US"/>
        </w:rPr>
        <w:t>Obavlja poslove vezane uz ostvarivanje prava na pristup informacijama.</w:t>
      </w:r>
    </w:p>
    <w:p w14:paraId="408C0F29" w14:textId="77777777" w:rsidR="0044733E" w:rsidRPr="0044733E" w:rsidRDefault="0044733E" w:rsidP="00822325">
      <w:pPr>
        <w:jc w:val="both"/>
        <w:rPr>
          <w:rFonts w:ascii="Calibri" w:hAnsi="Calibri" w:cs="Calibri"/>
          <w:sz w:val="20"/>
          <w:szCs w:val="20"/>
          <w:lang w:eastAsia="en-US"/>
        </w:rPr>
      </w:pPr>
      <w:r w:rsidRPr="0044733E">
        <w:rPr>
          <w:rFonts w:ascii="Calibri" w:hAnsi="Calibri" w:cs="Calibri"/>
          <w:sz w:val="20"/>
          <w:szCs w:val="20"/>
          <w:lang w:eastAsia="en-US"/>
        </w:rPr>
        <w:t xml:space="preserve">Odobrava i ovjerava za plaćanje sve račune za koje su sredstva osigurana u proračunu na pozicijama Upravnog odjela nakon što ih obrade, kompletiraju i supotpišu nadležni službenici. </w:t>
      </w:r>
    </w:p>
    <w:p w14:paraId="582E769A" w14:textId="77777777" w:rsidR="0044733E" w:rsidRPr="0044733E" w:rsidRDefault="0044733E" w:rsidP="0044733E">
      <w:pPr>
        <w:autoSpaceDN w:val="0"/>
        <w:jc w:val="both"/>
        <w:textAlignment w:val="baseline"/>
        <w:rPr>
          <w:rFonts w:ascii="Calibri" w:hAnsi="Calibri" w:cs="Calibri"/>
          <w:sz w:val="20"/>
          <w:szCs w:val="20"/>
          <w:lang w:eastAsia="en-US"/>
        </w:rPr>
      </w:pPr>
      <w:r w:rsidRPr="0044733E">
        <w:rPr>
          <w:rFonts w:ascii="Calibri" w:hAnsi="Calibri" w:cs="Calibri"/>
          <w:sz w:val="20"/>
          <w:szCs w:val="20"/>
          <w:lang w:eastAsia="en-US"/>
        </w:rPr>
        <w:t>Prati stanje iz djelokruga Upravnoga odjela i predlaže odgovarajuće mjere.</w:t>
      </w:r>
    </w:p>
    <w:p w14:paraId="07A04CF9" w14:textId="77777777" w:rsidR="0044733E" w:rsidRPr="0044733E" w:rsidRDefault="0044733E" w:rsidP="0044733E">
      <w:pPr>
        <w:jc w:val="both"/>
        <w:rPr>
          <w:rFonts w:ascii="Calibri" w:hAnsi="Calibri" w:cs="Calibri"/>
          <w:sz w:val="20"/>
          <w:szCs w:val="20"/>
          <w:lang w:eastAsia="en-US"/>
        </w:rPr>
      </w:pPr>
      <w:r w:rsidRPr="0044733E">
        <w:rPr>
          <w:rFonts w:ascii="Calibri" w:hAnsi="Calibri" w:cs="Calibri"/>
          <w:bCs/>
          <w:sz w:val="20"/>
          <w:szCs w:val="20"/>
          <w:lang w:eastAsia="en-US"/>
        </w:rPr>
        <w:t xml:space="preserve">Odgovara za pravodobno obavljanje poslova iz djelokruga Upravnog </w:t>
      </w:r>
      <w:r w:rsidRPr="0044733E">
        <w:rPr>
          <w:rFonts w:ascii="Calibri" w:hAnsi="Calibri" w:cs="Calibri"/>
          <w:sz w:val="20"/>
          <w:szCs w:val="20"/>
          <w:lang w:eastAsia="en-US"/>
        </w:rPr>
        <w:t>odjela</w:t>
      </w:r>
    </w:p>
    <w:p w14:paraId="763B2D82" w14:textId="2BB5ADA5" w:rsidR="00822325" w:rsidRPr="0044733E" w:rsidRDefault="0044733E" w:rsidP="0044733E">
      <w:pPr>
        <w:jc w:val="both"/>
        <w:rPr>
          <w:rFonts w:ascii="Calibri" w:hAnsi="Calibri" w:cs="Calibri"/>
          <w:b/>
          <w:noProof/>
          <w:color w:val="FF0000"/>
          <w:sz w:val="18"/>
          <w:szCs w:val="18"/>
        </w:rPr>
      </w:pPr>
      <w:r w:rsidRPr="0044733E">
        <w:rPr>
          <w:rFonts w:ascii="Calibri" w:hAnsi="Calibri" w:cs="Calibri"/>
          <w:sz w:val="20"/>
          <w:szCs w:val="20"/>
          <w:lang w:eastAsia="en-US"/>
        </w:rPr>
        <w:t>Pomaže službenicima Upravnoga odjela u radu na najsloženijim predmetima</w:t>
      </w:r>
      <w:r w:rsidRPr="0044733E">
        <w:rPr>
          <w:rFonts w:ascii="Calibri" w:hAnsi="Calibri" w:cs="Calibri"/>
          <w:sz w:val="18"/>
          <w:szCs w:val="18"/>
          <w:lang w:eastAsia="en-US"/>
        </w:rPr>
        <w:t xml:space="preserve">. </w:t>
      </w:r>
    </w:p>
    <w:p w14:paraId="376FDF42" w14:textId="77777777" w:rsidR="0044733E" w:rsidRDefault="0044733E" w:rsidP="00822325">
      <w:pPr>
        <w:pStyle w:val="StyleBodyText2ArialLeft15cmHanging064cm"/>
        <w:numPr>
          <w:ilvl w:val="0"/>
          <w:numId w:val="0"/>
        </w:numPr>
        <w:ind w:left="-48" w:firstLine="48"/>
        <w:rPr>
          <w:rFonts w:ascii="Calibri" w:hAnsi="Calibri" w:cs="Calibri"/>
          <w:b/>
          <w:noProof/>
          <w:color w:val="000000" w:themeColor="text1"/>
          <w:szCs w:val="22"/>
        </w:rPr>
      </w:pPr>
    </w:p>
    <w:p w14:paraId="574DDA6C" w14:textId="0F5B9325" w:rsidR="00822325" w:rsidRPr="0044733E" w:rsidRDefault="00822325" w:rsidP="00822325">
      <w:pPr>
        <w:pStyle w:val="StyleBodyText2ArialLeft15cmHanging064cm"/>
        <w:numPr>
          <w:ilvl w:val="0"/>
          <w:numId w:val="0"/>
        </w:numPr>
        <w:ind w:left="-48" w:firstLine="48"/>
        <w:rPr>
          <w:rFonts w:ascii="Calibri" w:hAnsi="Calibri" w:cs="Calibri"/>
          <w:b/>
          <w:noProof/>
          <w:color w:val="000000" w:themeColor="text1"/>
          <w:sz w:val="20"/>
        </w:rPr>
      </w:pPr>
      <w:r w:rsidRPr="0044733E">
        <w:rPr>
          <w:rFonts w:ascii="Calibri" w:hAnsi="Calibri" w:cs="Calibri"/>
          <w:b/>
          <w:noProof/>
          <w:color w:val="000000" w:themeColor="text1"/>
          <w:sz w:val="20"/>
        </w:rPr>
        <w:t xml:space="preserve">III. </w:t>
      </w:r>
      <w:r w:rsidR="0061736B">
        <w:rPr>
          <w:rFonts w:ascii="Calibri" w:hAnsi="Calibri" w:cs="Calibri"/>
          <w:b/>
          <w:noProof/>
          <w:color w:val="000000" w:themeColor="text1"/>
          <w:sz w:val="20"/>
        </w:rPr>
        <w:tab/>
      </w:r>
      <w:r w:rsidRPr="0044733E">
        <w:rPr>
          <w:rFonts w:ascii="Calibri" w:hAnsi="Calibri" w:cs="Calibri"/>
          <w:b/>
          <w:noProof/>
          <w:color w:val="000000" w:themeColor="text1"/>
          <w:sz w:val="20"/>
        </w:rPr>
        <w:t>PODACI O PLAĆI:</w:t>
      </w:r>
    </w:p>
    <w:p w14:paraId="60C1475C" w14:textId="77777777" w:rsidR="00822325" w:rsidRPr="0044733E" w:rsidRDefault="00822325" w:rsidP="00822325">
      <w:pPr>
        <w:pStyle w:val="StyleBodyText2ArialLeft15cmHanging064cm"/>
        <w:numPr>
          <w:ilvl w:val="0"/>
          <w:numId w:val="0"/>
        </w:numPr>
        <w:ind w:left="-48" w:firstLine="48"/>
        <w:rPr>
          <w:rFonts w:ascii="Calibri" w:hAnsi="Calibri" w:cs="Calibri"/>
          <w:b/>
          <w:noProof/>
          <w:color w:val="000000" w:themeColor="text1"/>
          <w:sz w:val="20"/>
        </w:rPr>
      </w:pPr>
    </w:p>
    <w:p w14:paraId="71DB845D" w14:textId="2752E76F" w:rsidR="00822325" w:rsidRPr="0044733E" w:rsidRDefault="00822325" w:rsidP="00822325">
      <w:pPr>
        <w:jc w:val="both"/>
        <w:rPr>
          <w:rFonts w:ascii="Calibri" w:hAnsi="Calibri" w:cs="Calibri"/>
          <w:sz w:val="20"/>
          <w:szCs w:val="20"/>
        </w:rPr>
      </w:pPr>
      <w:r w:rsidRPr="0044733E">
        <w:rPr>
          <w:rFonts w:ascii="Calibri" w:hAnsi="Calibri" w:cs="Calibri"/>
          <w:sz w:val="20"/>
          <w:szCs w:val="20"/>
        </w:rPr>
        <w:t xml:space="preserve">Na pročelnika </w:t>
      </w:r>
      <w:r w:rsidRPr="0044733E">
        <w:rPr>
          <w:rFonts w:ascii="Calibri" w:hAnsi="Calibri" w:cs="Calibri"/>
          <w:noProof/>
          <w:sz w:val="20"/>
          <w:szCs w:val="20"/>
        </w:rPr>
        <w:t xml:space="preserve">Upravnog odjela za </w:t>
      </w:r>
      <w:r w:rsidR="0044733E">
        <w:rPr>
          <w:rFonts w:ascii="Calibri" w:hAnsi="Calibri" w:cs="Calibri"/>
          <w:noProof/>
          <w:sz w:val="20"/>
          <w:szCs w:val="20"/>
        </w:rPr>
        <w:t xml:space="preserve">samoupravu </w:t>
      </w:r>
      <w:r w:rsidRPr="0044733E">
        <w:rPr>
          <w:rFonts w:ascii="Calibri" w:hAnsi="Calibri" w:cs="Calibri"/>
          <w:sz w:val="20"/>
          <w:szCs w:val="20"/>
        </w:rPr>
        <w:t>za određivanje visine plaće primjenjuju se odredbe:</w:t>
      </w:r>
    </w:p>
    <w:p w14:paraId="7F54263A" w14:textId="77777777" w:rsidR="0061736B" w:rsidRDefault="00822325" w:rsidP="0061736B">
      <w:pPr>
        <w:jc w:val="both"/>
        <w:rPr>
          <w:rFonts w:ascii="Calibri" w:eastAsia="Arial Unicode MS" w:hAnsi="Calibri" w:cs="Calibri"/>
          <w:bCs/>
          <w:sz w:val="20"/>
          <w:szCs w:val="20"/>
        </w:rPr>
      </w:pPr>
      <w:r w:rsidRPr="0044733E">
        <w:rPr>
          <w:rFonts w:ascii="Calibri" w:hAnsi="Calibri" w:cs="Calibri"/>
          <w:bCs/>
          <w:sz w:val="20"/>
          <w:szCs w:val="20"/>
        </w:rPr>
        <w:t>- Z</w:t>
      </w:r>
      <w:r w:rsidRPr="0044733E">
        <w:rPr>
          <w:rFonts w:ascii="Calibri" w:eastAsia="Arial Unicode MS" w:hAnsi="Calibri" w:cs="Calibri"/>
          <w:bCs/>
          <w:sz w:val="20"/>
          <w:szCs w:val="20"/>
        </w:rPr>
        <w:t xml:space="preserve">akona o službenicima i namještenicima u lokalnoj i područnoj (regionalnoj) samoupravi (Narodne  novine, broj: </w:t>
      </w:r>
    </w:p>
    <w:p w14:paraId="61A69C4C" w14:textId="1E3BC825" w:rsidR="00822325" w:rsidRPr="0044733E" w:rsidRDefault="0061736B" w:rsidP="0061736B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eastAsia="Arial Unicode MS" w:hAnsi="Calibri" w:cs="Calibri"/>
          <w:bCs/>
          <w:sz w:val="20"/>
          <w:szCs w:val="20"/>
        </w:rPr>
        <w:t xml:space="preserve">  </w:t>
      </w:r>
      <w:r w:rsidR="00822325" w:rsidRPr="0044733E">
        <w:rPr>
          <w:rFonts w:ascii="Calibri" w:eastAsia="Arial Unicode MS" w:hAnsi="Calibri" w:cs="Calibri"/>
          <w:bCs/>
          <w:sz w:val="20"/>
          <w:szCs w:val="20"/>
        </w:rPr>
        <w:t xml:space="preserve">86/08., </w:t>
      </w:r>
      <w:r w:rsidR="00822325" w:rsidRPr="0044733E">
        <w:rPr>
          <w:rFonts w:ascii="Calibri" w:hAnsi="Calibri" w:cs="Calibri"/>
          <w:sz w:val="20"/>
          <w:szCs w:val="20"/>
        </w:rPr>
        <w:t xml:space="preserve">61/11., 4/18. i 112/19.) </w:t>
      </w:r>
    </w:p>
    <w:p w14:paraId="4FC70698" w14:textId="2925932A" w:rsidR="00822325" w:rsidRPr="0044733E" w:rsidRDefault="00822325" w:rsidP="0061736B">
      <w:pPr>
        <w:jc w:val="both"/>
        <w:rPr>
          <w:rFonts w:ascii="Calibri" w:eastAsia="Arial Unicode MS" w:hAnsi="Calibri" w:cs="Calibri"/>
          <w:bCs/>
          <w:sz w:val="20"/>
          <w:szCs w:val="20"/>
        </w:rPr>
      </w:pPr>
      <w:r w:rsidRPr="0044733E">
        <w:rPr>
          <w:rFonts w:ascii="Calibri" w:eastAsia="Arial Unicode MS" w:hAnsi="Calibri" w:cs="Calibri"/>
          <w:bCs/>
          <w:sz w:val="20"/>
          <w:szCs w:val="20"/>
        </w:rPr>
        <w:t xml:space="preserve">- Zakona o plaćama u lokalnoj i područnoj (regionalnoj) samoupravi (Narodne novine, broj: </w:t>
      </w:r>
      <w:r w:rsidRPr="0044733E">
        <w:rPr>
          <w:rFonts w:ascii="Calibri" w:hAnsi="Calibri" w:cs="Calibri"/>
          <w:sz w:val="20"/>
          <w:szCs w:val="20"/>
        </w:rPr>
        <w:t>28/10. i 10/23.)</w:t>
      </w:r>
    </w:p>
    <w:p w14:paraId="41BB8795" w14:textId="77777777" w:rsidR="0061736B" w:rsidRDefault="00822325" w:rsidP="0061736B">
      <w:pPr>
        <w:jc w:val="both"/>
        <w:rPr>
          <w:rFonts w:ascii="Calibri" w:hAnsi="Calibri" w:cs="Calibri"/>
          <w:sz w:val="20"/>
          <w:szCs w:val="20"/>
        </w:rPr>
      </w:pPr>
      <w:r w:rsidRPr="0044733E">
        <w:rPr>
          <w:rFonts w:ascii="Calibri" w:eastAsia="Arial Unicode MS" w:hAnsi="Calibri" w:cs="Calibri"/>
          <w:bCs/>
          <w:sz w:val="20"/>
          <w:szCs w:val="20"/>
        </w:rPr>
        <w:t xml:space="preserve">- </w:t>
      </w:r>
      <w:r w:rsidRPr="0044733E">
        <w:rPr>
          <w:rFonts w:ascii="Calibri" w:hAnsi="Calibri" w:cs="Calibri"/>
          <w:sz w:val="20"/>
          <w:szCs w:val="20"/>
        </w:rPr>
        <w:t xml:space="preserve">Odluke o koeficijentima za obračun plaće službenika i namještenika u upravnim tijelima Grada Požege  (Službene </w:t>
      </w:r>
    </w:p>
    <w:p w14:paraId="5027A6A2" w14:textId="75113079" w:rsidR="00822325" w:rsidRPr="0044733E" w:rsidRDefault="0061736B" w:rsidP="0061736B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</w:t>
      </w:r>
      <w:r w:rsidR="00822325" w:rsidRPr="0044733E">
        <w:rPr>
          <w:rFonts w:ascii="Calibri" w:hAnsi="Calibri" w:cs="Calibri"/>
          <w:sz w:val="20"/>
          <w:szCs w:val="20"/>
        </w:rPr>
        <w:t xml:space="preserve">novine Grada Požege, broj: </w:t>
      </w:r>
      <w:r w:rsidR="00822325" w:rsidRPr="0044733E">
        <w:rPr>
          <w:rFonts w:ascii="Calibri" w:hAnsi="Calibri" w:cs="Calibri"/>
          <w:bCs/>
          <w:sz w:val="20"/>
          <w:szCs w:val="20"/>
        </w:rPr>
        <w:t xml:space="preserve">20/23. i </w:t>
      </w:r>
      <w:r w:rsidR="00822325" w:rsidRPr="0044733E">
        <w:rPr>
          <w:rFonts w:ascii="Calibri" w:hAnsi="Calibri" w:cs="Calibri"/>
          <w:bCs/>
          <w:kern w:val="2"/>
          <w:sz w:val="20"/>
          <w:szCs w:val="20"/>
          <w:lang w:eastAsia="zh-CN"/>
        </w:rPr>
        <w:t xml:space="preserve">1/24.) </w:t>
      </w:r>
      <w:r w:rsidR="00822325" w:rsidRPr="0044733E">
        <w:rPr>
          <w:rFonts w:ascii="Calibri" w:hAnsi="Calibri" w:cs="Calibri"/>
          <w:bCs/>
          <w:kern w:val="3"/>
          <w:sz w:val="20"/>
          <w:szCs w:val="20"/>
          <w:lang w:eastAsia="zh-CN"/>
        </w:rPr>
        <w:t xml:space="preserve"> </w:t>
      </w:r>
      <w:r w:rsidR="00822325" w:rsidRPr="0044733E">
        <w:rPr>
          <w:rFonts w:ascii="Calibri" w:hAnsi="Calibri" w:cs="Calibri"/>
          <w:sz w:val="20"/>
          <w:szCs w:val="20"/>
        </w:rPr>
        <w:t xml:space="preserve"> </w:t>
      </w:r>
    </w:p>
    <w:p w14:paraId="7E6B8B80" w14:textId="77777777" w:rsidR="0061736B" w:rsidRDefault="00822325" w:rsidP="0061736B">
      <w:pPr>
        <w:jc w:val="both"/>
        <w:rPr>
          <w:rFonts w:ascii="Calibri" w:hAnsi="Calibri" w:cs="Calibri"/>
          <w:sz w:val="20"/>
          <w:szCs w:val="20"/>
        </w:rPr>
      </w:pPr>
      <w:r w:rsidRPr="0044733E">
        <w:rPr>
          <w:rFonts w:ascii="Calibri" w:hAnsi="Calibri" w:cs="Calibri"/>
          <w:sz w:val="20"/>
          <w:szCs w:val="20"/>
        </w:rPr>
        <w:t xml:space="preserve">- </w:t>
      </w:r>
      <w:r w:rsidRPr="0044733E">
        <w:rPr>
          <w:rFonts w:ascii="Calibri" w:hAnsi="Calibri" w:cs="Calibri"/>
          <w:bCs/>
          <w:sz w:val="20"/>
          <w:szCs w:val="20"/>
        </w:rPr>
        <w:t xml:space="preserve">Kolektivnog ugovora za zaposlene u upravnim tijelima Grada Požege </w:t>
      </w:r>
      <w:r w:rsidRPr="0044733E">
        <w:rPr>
          <w:rFonts w:ascii="Calibri" w:hAnsi="Calibri" w:cs="Calibri"/>
          <w:sz w:val="20"/>
          <w:szCs w:val="20"/>
        </w:rPr>
        <w:t xml:space="preserve">(Službene novine Grada Požege, </w:t>
      </w:r>
      <w:r w:rsidR="0044733E" w:rsidRPr="0044733E">
        <w:rPr>
          <w:rFonts w:ascii="Calibri" w:hAnsi="Calibri" w:cs="Calibri"/>
          <w:sz w:val="20"/>
          <w:szCs w:val="20"/>
        </w:rPr>
        <w:t xml:space="preserve">broj: 7/21., </w:t>
      </w:r>
    </w:p>
    <w:p w14:paraId="1C3081BA" w14:textId="6E72F7D7" w:rsidR="00822325" w:rsidRPr="0044733E" w:rsidRDefault="0061736B" w:rsidP="0061736B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</w:t>
      </w:r>
      <w:r w:rsidR="0044733E" w:rsidRPr="0044733E">
        <w:rPr>
          <w:rFonts w:ascii="Calibri" w:hAnsi="Calibri" w:cs="Calibri"/>
          <w:sz w:val="20"/>
          <w:szCs w:val="20"/>
        </w:rPr>
        <w:t xml:space="preserve">12/22., 23/22., 6/23., 8/23., 10/23., 17/23., 19/23., 6/24., 7/24., 21/24. </w:t>
      </w:r>
      <w:r w:rsidR="0044733E" w:rsidRPr="0044733E">
        <w:rPr>
          <w:rFonts w:ascii="Calibri" w:hAnsi="Calibri" w:cs="Calibri"/>
          <w:bCs/>
          <w:sz w:val="20"/>
          <w:szCs w:val="20"/>
        </w:rPr>
        <w:t>i 2/25.)</w:t>
      </w:r>
    </w:p>
    <w:p w14:paraId="0BED6D21" w14:textId="2447B891" w:rsidR="00822325" w:rsidRPr="0061736B" w:rsidRDefault="00822325" w:rsidP="00822325">
      <w:pPr>
        <w:jc w:val="both"/>
        <w:rPr>
          <w:rFonts w:ascii="Calibri" w:hAnsi="Calibri" w:cs="Calibri"/>
          <w:bCs/>
          <w:sz w:val="20"/>
          <w:szCs w:val="20"/>
        </w:rPr>
      </w:pPr>
      <w:r w:rsidRPr="0061736B">
        <w:rPr>
          <w:rFonts w:ascii="Calibri" w:hAnsi="Calibri" w:cs="Calibri"/>
          <w:bCs/>
          <w:sz w:val="20"/>
          <w:szCs w:val="20"/>
        </w:rPr>
        <w:t xml:space="preserve">Plaću radnog mjesta pročelnika </w:t>
      </w:r>
      <w:r w:rsidRPr="0061736B">
        <w:rPr>
          <w:rFonts w:ascii="Calibri" w:hAnsi="Calibri" w:cs="Calibri"/>
          <w:bCs/>
          <w:noProof/>
          <w:sz w:val="20"/>
          <w:szCs w:val="20"/>
        </w:rPr>
        <w:t xml:space="preserve">Upravnog odjela za </w:t>
      </w:r>
      <w:r w:rsidR="0044733E" w:rsidRPr="0061736B">
        <w:rPr>
          <w:rFonts w:ascii="Calibri" w:hAnsi="Calibri" w:cs="Calibri"/>
          <w:bCs/>
          <w:noProof/>
          <w:sz w:val="20"/>
          <w:szCs w:val="20"/>
        </w:rPr>
        <w:t xml:space="preserve">samoupravu </w:t>
      </w:r>
      <w:r w:rsidRPr="0061736B">
        <w:rPr>
          <w:rFonts w:ascii="Calibri" w:hAnsi="Calibri" w:cs="Calibri"/>
          <w:sz w:val="20"/>
          <w:szCs w:val="20"/>
        </w:rPr>
        <w:t xml:space="preserve">čini umnožak koeficijenta složenosti poslova radnog mjesta koji iznosi 3,20 i osnovice za izračun </w:t>
      </w:r>
      <w:r w:rsidR="0044733E" w:rsidRPr="0061736B">
        <w:rPr>
          <w:rFonts w:ascii="Calibri" w:hAnsi="Calibri" w:cs="Calibri"/>
          <w:sz w:val="20"/>
          <w:szCs w:val="20"/>
        </w:rPr>
        <w:t xml:space="preserve">od </w:t>
      </w:r>
      <w:r w:rsidR="0044733E" w:rsidRPr="0061736B">
        <w:rPr>
          <w:rFonts w:ascii="Calibri" w:hAnsi="Calibri" w:cs="Calibri"/>
          <w:bCs/>
          <w:sz w:val="20"/>
          <w:szCs w:val="20"/>
        </w:rPr>
        <w:t>947,18 eura</w:t>
      </w:r>
      <w:r w:rsidR="007832B8">
        <w:rPr>
          <w:rFonts w:ascii="Calibri" w:hAnsi="Calibri" w:cs="Calibri"/>
          <w:bCs/>
          <w:sz w:val="20"/>
          <w:szCs w:val="20"/>
        </w:rPr>
        <w:t xml:space="preserve"> </w:t>
      </w:r>
      <w:r w:rsidR="0044733E" w:rsidRPr="0061736B">
        <w:rPr>
          <w:rFonts w:ascii="Calibri" w:hAnsi="Calibri" w:cs="Calibri"/>
          <w:bCs/>
          <w:sz w:val="20"/>
          <w:szCs w:val="20"/>
        </w:rPr>
        <w:t>brut</w:t>
      </w:r>
      <w:r w:rsidR="007832B8">
        <w:rPr>
          <w:rFonts w:ascii="Calibri" w:hAnsi="Calibri" w:cs="Calibri"/>
          <w:bCs/>
          <w:sz w:val="20"/>
          <w:szCs w:val="20"/>
        </w:rPr>
        <w:t xml:space="preserve">o, </w:t>
      </w:r>
      <w:r w:rsidRPr="0061736B">
        <w:rPr>
          <w:rFonts w:ascii="Calibri" w:hAnsi="Calibri" w:cs="Calibri"/>
          <w:sz w:val="20"/>
          <w:szCs w:val="20"/>
        </w:rPr>
        <w:t xml:space="preserve">uvećano za 0,5% za svaku navršenu godinu radnog staža. </w:t>
      </w:r>
      <w:r w:rsidRPr="0061736B">
        <w:rPr>
          <w:rFonts w:ascii="Calibri" w:hAnsi="Calibri" w:cs="Calibri"/>
          <w:bCs/>
          <w:sz w:val="20"/>
          <w:szCs w:val="20"/>
        </w:rPr>
        <w:t xml:space="preserve">Bruto plaća pročelnika iznosi </w:t>
      </w:r>
      <w:r w:rsidR="0044733E" w:rsidRPr="0061736B">
        <w:rPr>
          <w:rFonts w:ascii="Calibri" w:hAnsi="Calibri" w:cs="Calibri"/>
          <w:bCs/>
          <w:sz w:val="20"/>
          <w:szCs w:val="20"/>
        </w:rPr>
        <w:t>3.</w:t>
      </w:r>
      <w:r w:rsidR="0061736B" w:rsidRPr="0061736B">
        <w:rPr>
          <w:rFonts w:ascii="Calibri" w:hAnsi="Calibri" w:cs="Calibri"/>
          <w:bCs/>
          <w:sz w:val="20"/>
          <w:szCs w:val="20"/>
        </w:rPr>
        <w:t xml:space="preserve">030,98 </w:t>
      </w:r>
      <w:r w:rsidRPr="0061736B">
        <w:rPr>
          <w:rFonts w:ascii="Calibri" w:hAnsi="Calibri" w:cs="Calibri"/>
          <w:bCs/>
          <w:sz w:val="20"/>
          <w:szCs w:val="20"/>
        </w:rPr>
        <w:t xml:space="preserve">eura. </w:t>
      </w:r>
    </w:p>
    <w:p w14:paraId="2E803314" w14:textId="77777777" w:rsidR="00822325" w:rsidRPr="0061736B" w:rsidRDefault="00822325" w:rsidP="00822325">
      <w:pPr>
        <w:jc w:val="both"/>
        <w:rPr>
          <w:rFonts w:ascii="Calibri" w:hAnsi="Calibri" w:cs="Calibri"/>
          <w:sz w:val="20"/>
          <w:szCs w:val="20"/>
        </w:rPr>
      </w:pPr>
    </w:p>
    <w:p w14:paraId="07344090" w14:textId="47289EF3" w:rsidR="00822325" w:rsidRPr="0061736B" w:rsidRDefault="00822325" w:rsidP="00822325">
      <w:pPr>
        <w:pStyle w:val="StyleBodyText2ArialLeft15cmHanging064cm"/>
        <w:numPr>
          <w:ilvl w:val="0"/>
          <w:numId w:val="0"/>
        </w:numPr>
        <w:rPr>
          <w:rFonts w:ascii="Calibri" w:hAnsi="Calibri" w:cs="Calibri"/>
          <w:b/>
          <w:bCs/>
          <w:color w:val="000000" w:themeColor="text1"/>
          <w:sz w:val="20"/>
        </w:rPr>
      </w:pPr>
      <w:r w:rsidRPr="0061736B">
        <w:rPr>
          <w:rFonts w:ascii="Calibri" w:hAnsi="Calibri" w:cs="Calibri"/>
          <w:b/>
          <w:bCs/>
          <w:color w:val="000000" w:themeColor="text1"/>
          <w:sz w:val="20"/>
        </w:rPr>
        <w:t xml:space="preserve">IV. </w:t>
      </w:r>
      <w:r w:rsidR="0061736B">
        <w:rPr>
          <w:rFonts w:ascii="Calibri" w:hAnsi="Calibri" w:cs="Calibri"/>
          <w:b/>
          <w:bCs/>
          <w:color w:val="000000" w:themeColor="text1"/>
          <w:sz w:val="20"/>
        </w:rPr>
        <w:tab/>
      </w:r>
      <w:r w:rsidRPr="0061736B">
        <w:rPr>
          <w:rFonts w:ascii="Calibri" w:hAnsi="Calibri" w:cs="Calibri"/>
          <w:b/>
          <w:bCs/>
          <w:color w:val="000000" w:themeColor="text1"/>
          <w:sz w:val="20"/>
        </w:rPr>
        <w:t>NAČIN OBAVLJANJA PRETHODNE PROVJERE ZNANJA I SPOSOBNOSTI  KANDIDATA</w:t>
      </w:r>
    </w:p>
    <w:p w14:paraId="7A9D93EC" w14:textId="77777777" w:rsidR="00822325" w:rsidRPr="0061736B" w:rsidRDefault="00822325" w:rsidP="00822325">
      <w:pPr>
        <w:pStyle w:val="StyleBodyText2ArialLeft15cmHanging064cm"/>
        <w:numPr>
          <w:ilvl w:val="0"/>
          <w:numId w:val="0"/>
        </w:numPr>
        <w:rPr>
          <w:rFonts w:ascii="Calibri" w:hAnsi="Calibri" w:cs="Calibri"/>
          <w:b/>
          <w:bCs/>
          <w:color w:val="000000" w:themeColor="text1"/>
          <w:sz w:val="20"/>
        </w:rPr>
      </w:pPr>
    </w:p>
    <w:p w14:paraId="0A40CD1C" w14:textId="77777777" w:rsidR="00822325" w:rsidRPr="0061736B" w:rsidRDefault="00822325" w:rsidP="00822325">
      <w:pPr>
        <w:pStyle w:val="StyleBodyText2ArialLeft15cmHanging064cm"/>
        <w:numPr>
          <w:ilvl w:val="0"/>
          <w:numId w:val="0"/>
        </w:numPr>
        <w:rPr>
          <w:rFonts w:ascii="Calibri" w:hAnsi="Calibri" w:cs="Calibri"/>
          <w:bCs/>
          <w:sz w:val="20"/>
        </w:rPr>
      </w:pPr>
      <w:r w:rsidRPr="0061736B">
        <w:rPr>
          <w:rFonts w:ascii="Calibri" w:hAnsi="Calibri" w:cs="Calibri"/>
          <w:bCs/>
          <w:sz w:val="20"/>
        </w:rPr>
        <w:t xml:space="preserve">Prethodna provjera znanja i sposobnosti kandidata obavlja se putem </w:t>
      </w:r>
      <w:r w:rsidRPr="0061736B">
        <w:rPr>
          <w:rFonts w:ascii="Calibri" w:hAnsi="Calibri" w:cs="Calibri"/>
          <w:b/>
          <w:sz w:val="20"/>
        </w:rPr>
        <w:t>pisanog testiranja i razgovora (intervjua).</w:t>
      </w:r>
    </w:p>
    <w:p w14:paraId="73094EC3" w14:textId="77777777" w:rsidR="00822325" w:rsidRPr="0061736B" w:rsidRDefault="00822325" w:rsidP="00822325">
      <w:pPr>
        <w:pStyle w:val="StyleBodyText2ArialLeft15cmHanging064cm"/>
        <w:numPr>
          <w:ilvl w:val="0"/>
          <w:numId w:val="0"/>
        </w:numPr>
        <w:rPr>
          <w:rFonts w:ascii="Calibri" w:hAnsi="Calibri" w:cs="Calibri"/>
          <w:sz w:val="20"/>
        </w:rPr>
      </w:pPr>
      <w:r w:rsidRPr="0061736B">
        <w:rPr>
          <w:rFonts w:ascii="Calibri" w:hAnsi="Calibri" w:cs="Calibri"/>
          <w:bCs/>
          <w:sz w:val="20"/>
        </w:rPr>
        <w:t xml:space="preserve">Prethodnu provjeru znanja i sposobnosti kandidata provodi </w:t>
      </w:r>
      <w:r w:rsidRPr="0061736B">
        <w:rPr>
          <w:rFonts w:ascii="Calibri" w:hAnsi="Calibri" w:cs="Calibri"/>
          <w:sz w:val="20"/>
        </w:rPr>
        <w:t>Povjerenstvo za provedbu javnog natječaja.</w:t>
      </w:r>
    </w:p>
    <w:p w14:paraId="471F7365" w14:textId="28A154D8" w:rsidR="00822325" w:rsidRPr="0061736B" w:rsidRDefault="00822325" w:rsidP="00822325">
      <w:pPr>
        <w:jc w:val="both"/>
        <w:rPr>
          <w:rFonts w:ascii="Calibri" w:hAnsi="Calibri" w:cs="Calibri"/>
          <w:sz w:val="20"/>
          <w:szCs w:val="20"/>
        </w:rPr>
      </w:pPr>
      <w:r w:rsidRPr="0061736B">
        <w:rPr>
          <w:rFonts w:ascii="Calibri" w:hAnsi="Calibri" w:cs="Calibri"/>
          <w:sz w:val="20"/>
          <w:szCs w:val="20"/>
        </w:rPr>
        <w:t xml:space="preserve">Smatra se da </w:t>
      </w:r>
      <w:r w:rsidR="00B25BDB">
        <w:rPr>
          <w:rFonts w:ascii="Calibri" w:hAnsi="Calibri" w:cs="Calibri"/>
          <w:sz w:val="20"/>
          <w:szCs w:val="20"/>
        </w:rPr>
        <w:t xml:space="preserve">je </w:t>
      </w:r>
      <w:r w:rsidRPr="0061736B">
        <w:rPr>
          <w:rFonts w:ascii="Calibri" w:hAnsi="Calibri" w:cs="Calibri"/>
          <w:sz w:val="20"/>
          <w:szCs w:val="20"/>
        </w:rPr>
        <w:t>kandidat koji nije pristupio prethodnoj provjeri znanja, povukao prijavu na natječaj.</w:t>
      </w:r>
    </w:p>
    <w:p w14:paraId="1C9ABA8B" w14:textId="77777777" w:rsidR="00822325" w:rsidRDefault="00822325" w:rsidP="00822325">
      <w:pPr>
        <w:jc w:val="both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76D227FA" w14:textId="77777777" w:rsidR="008E41E5" w:rsidRDefault="008E41E5" w:rsidP="00822325">
      <w:pPr>
        <w:jc w:val="both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014F1A98" w14:textId="77777777" w:rsidR="008E41E5" w:rsidRDefault="008E41E5" w:rsidP="00822325">
      <w:pPr>
        <w:jc w:val="both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0D7745B9" w14:textId="77777777" w:rsidR="008E41E5" w:rsidRPr="0061736B" w:rsidRDefault="008E41E5" w:rsidP="00822325">
      <w:pPr>
        <w:jc w:val="both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76F31998" w14:textId="7C66A611" w:rsidR="00822325" w:rsidRPr="0061736B" w:rsidRDefault="00822325" w:rsidP="00822325">
      <w:pPr>
        <w:pStyle w:val="StyleBodyText2ArialLeft15cmHanging064cm"/>
        <w:numPr>
          <w:ilvl w:val="0"/>
          <w:numId w:val="0"/>
        </w:numPr>
        <w:rPr>
          <w:rFonts w:ascii="Calibri" w:hAnsi="Calibri" w:cs="Calibri"/>
          <w:b/>
          <w:bCs/>
          <w:color w:val="000000" w:themeColor="text1"/>
          <w:sz w:val="20"/>
        </w:rPr>
      </w:pPr>
      <w:r w:rsidRPr="0061736B">
        <w:rPr>
          <w:rFonts w:ascii="Calibri" w:hAnsi="Calibri" w:cs="Calibri"/>
          <w:b/>
          <w:bCs/>
          <w:color w:val="000000" w:themeColor="text1"/>
          <w:sz w:val="20"/>
        </w:rPr>
        <w:lastRenderedPageBreak/>
        <w:t xml:space="preserve">V. </w:t>
      </w:r>
      <w:r w:rsidR="0061736B">
        <w:rPr>
          <w:rFonts w:ascii="Calibri" w:hAnsi="Calibri" w:cs="Calibri"/>
          <w:b/>
          <w:bCs/>
          <w:color w:val="000000" w:themeColor="text1"/>
          <w:sz w:val="20"/>
        </w:rPr>
        <w:tab/>
      </w:r>
      <w:r w:rsidRPr="0061736B">
        <w:rPr>
          <w:rFonts w:ascii="Calibri" w:hAnsi="Calibri" w:cs="Calibri"/>
          <w:b/>
          <w:bCs/>
          <w:color w:val="000000" w:themeColor="text1"/>
          <w:sz w:val="20"/>
        </w:rPr>
        <w:t>PISANO TESTIRANJE KANDIDATA</w:t>
      </w:r>
    </w:p>
    <w:p w14:paraId="6729D7C6" w14:textId="77777777" w:rsidR="00822325" w:rsidRPr="0061736B" w:rsidRDefault="00822325" w:rsidP="00822325">
      <w:pPr>
        <w:pStyle w:val="StyleBodyText2ArialLeft15cmHanging064cm"/>
        <w:numPr>
          <w:ilvl w:val="0"/>
          <w:numId w:val="0"/>
        </w:numPr>
        <w:rPr>
          <w:rFonts w:ascii="Calibri" w:hAnsi="Calibri" w:cs="Calibri"/>
          <w:bCs/>
          <w:color w:val="000000" w:themeColor="text1"/>
          <w:sz w:val="20"/>
        </w:rPr>
      </w:pPr>
    </w:p>
    <w:p w14:paraId="4B47B500" w14:textId="06DA87C8" w:rsidR="00822325" w:rsidRPr="0061736B" w:rsidRDefault="00822325" w:rsidP="00822325">
      <w:pPr>
        <w:pStyle w:val="StyleBodyText2ArialLeft15cmHanging064cm"/>
        <w:numPr>
          <w:ilvl w:val="0"/>
          <w:numId w:val="0"/>
        </w:numPr>
        <w:rPr>
          <w:rFonts w:ascii="Calibri" w:hAnsi="Calibri" w:cs="Calibri"/>
          <w:color w:val="000000" w:themeColor="text1"/>
          <w:sz w:val="20"/>
        </w:rPr>
      </w:pPr>
      <w:r w:rsidRPr="00B25BDB">
        <w:rPr>
          <w:rFonts w:ascii="Calibri" w:hAnsi="Calibri" w:cs="Calibri"/>
          <w:color w:val="000000" w:themeColor="text1"/>
          <w:sz w:val="20"/>
        </w:rPr>
        <w:t xml:space="preserve">Pravni izvori za pripremanje kandidata za testiranje </w:t>
      </w:r>
      <w:r w:rsidRPr="00B25BDB">
        <w:rPr>
          <w:rFonts w:ascii="Calibri" w:hAnsi="Calibri" w:cs="Calibri"/>
          <w:noProof/>
          <w:sz w:val="20"/>
        </w:rPr>
        <w:t>za pročelnika Upravnog odjela za</w:t>
      </w:r>
      <w:r w:rsidR="0061736B" w:rsidRPr="00B25BDB">
        <w:rPr>
          <w:rFonts w:ascii="Calibri" w:hAnsi="Calibri" w:cs="Calibri"/>
          <w:noProof/>
          <w:sz w:val="20"/>
        </w:rPr>
        <w:t xml:space="preserve"> samoupravu </w:t>
      </w:r>
      <w:r w:rsidRPr="00B25BDB">
        <w:rPr>
          <w:rFonts w:ascii="Calibri" w:hAnsi="Calibri" w:cs="Calibri"/>
          <w:noProof/>
          <w:sz w:val="20"/>
        </w:rPr>
        <w:t>- pitanja</w:t>
      </w:r>
      <w:r w:rsidRPr="0061736B">
        <w:rPr>
          <w:rFonts w:ascii="Calibri" w:hAnsi="Calibri" w:cs="Calibri"/>
          <w:b/>
          <w:noProof/>
          <w:sz w:val="20"/>
        </w:rPr>
        <w:t xml:space="preserve"> </w:t>
      </w:r>
      <w:r w:rsidRPr="0061736B">
        <w:rPr>
          <w:rFonts w:ascii="Calibri" w:hAnsi="Calibri" w:cs="Calibri"/>
          <w:color w:val="000000" w:themeColor="text1"/>
          <w:sz w:val="20"/>
        </w:rPr>
        <w:t>kojima se testira provjera znanja, sposobnosti i vještina bitnih za obavljanje poslova radnog mjesta na koje se kandidat prima temelje se na sljedećim propisima:</w:t>
      </w:r>
    </w:p>
    <w:p w14:paraId="6A9B4AF8" w14:textId="22348108" w:rsidR="00343747" w:rsidRPr="00343747" w:rsidRDefault="00343747" w:rsidP="00822325">
      <w:pPr>
        <w:pStyle w:val="Odlomakpopisa"/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343747">
        <w:rPr>
          <w:rFonts w:ascii="Calibri" w:hAnsi="Calibri" w:cs="Calibri"/>
          <w:sz w:val="20"/>
          <w:szCs w:val="20"/>
        </w:rPr>
        <w:t>Ustav Republike Hrvatske (Narodne novine, broj:</w:t>
      </w:r>
      <w:r w:rsidRPr="00343747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hyperlink r:id="rId7" w:tooltip="Ustav Republike Hrvatske" w:history="1">
        <w:r w:rsidRPr="00343747">
          <w:rPr>
            <w:rStyle w:val="Hiperveza"/>
            <w:rFonts w:ascii="Calibri" w:hAnsi="Calibri" w:cs="Calibri"/>
            <w:color w:val="auto"/>
            <w:sz w:val="20"/>
            <w:szCs w:val="20"/>
            <w:u w:val="none"/>
          </w:rPr>
          <w:t>56/90</w:t>
        </w:r>
      </w:hyperlink>
      <w:r w:rsidRPr="00343747">
        <w:rPr>
          <w:rFonts w:ascii="Calibri" w:hAnsi="Calibri" w:cs="Calibri"/>
          <w:sz w:val="20"/>
          <w:szCs w:val="20"/>
        </w:rPr>
        <w:t>., </w:t>
      </w:r>
      <w:hyperlink r:id="rId8" w:tooltip="Ustavni zakon o izmjenama i dopunama Ustava Republike Hrvatske" w:history="1">
        <w:r w:rsidRPr="00343747">
          <w:rPr>
            <w:rStyle w:val="Hiperveza"/>
            <w:rFonts w:ascii="Calibri" w:hAnsi="Calibri" w:cs="Calibri"/>
            <w:color w:val="auto"/>
            <w:sz w:val="20"/>
            <w:szCs w:val="20"/>
            <w:u w:val="none"/>
          </w:rPr>
          <w:t>135/97</w:t>
        </w:r>
      </w:hyperlink>
      <w:r w:rsidRPr="00343747">
        <w:rPr>
          <w:rFonts w:ascii="Calibri" w:hAnsi="Calibri" w:cs="Calibri"/>
          <w:sz w:val="20"/>
          <w:szCs w:val="20"/>
        </w:rPr>
        <w:t>., </w:t>
      </w:r>
      <w:hyperlink r:id="rId9" w:tooltip="Promjena Ustava Republike Hrvatske " w:history="1">
        <w:r w:rsidRPr="00343747">
          <w:rPr>
            <w:rStyle w:val="Hiperveza"/>
            <w:rFonts w:ascii="Calibri" w:hAnsi="Calibri" w:cs="Calibri"/>
            <w:color w:val="auto"/>
            <w:sz w:val="20"/>
            <w:szCs w:val="20"/>
            <w:u w:val="none"/>
          </w:rPr>
          <w:t>113/00</w:t>
        </w:r>
      </w:hyperlink>
      <w:r w:rsidRPr="00343747">
        <w:rPr>
          <w:rFonts w:ascii="Calibri" w:hAnsi="Calibri" w:cs="Calibri"/>
          <w:sz w:val="20"/>
          <w:szCs w:val="20"/>
        </w:rPr>
        <w:t>., </w:t>
      </w:r>
      <w:hyperlink r:id="rId10" w:tooltip="Promjena Ustava Republike Hrvatske" w:history="1">
        <w:r w:rsidRPr="00343747">
          <w:rPr>
            <w:rStyle w:val="Hiperveza"/>
            <w:rFonts w:ascii="Calibri" w:hAnsi="Calibri" w:cs="Calibri"/>
            <w:color w:val="auto"/>
            <w:sz w:val="20"/>
            <w:szCs w:val="20"/>
            <w:u w:val="none"/>
          </w:rPr>
          <w:t>28/01</w:t>
        </w:r>
      </w:hyperlink>
      <w:r w:rsidRPr="00343747">
        <w:rPr>
          <w:rFonts w:ascii="Calibri" w:hAnsi="Calibri" w:cs="Calibri"/>
          <w:sz w:val="20"/>
          <w:szCs w:val="20"/>
        </w:rPr>
        <w:t>., </w:t>
      </w:r>
      <w:hyperlink r:id="rId11" w:tooltip="Promjena Ustava Republike Hrvatske" w:history="1">
        <w:r w:rsidRPr="00343747">
          <w:rPr>
            <w:rStyle w:val="Hiperveza"/>
            <w:rFonts w:ascii="Calibri" w:hAnsi="Calibri" w:cs="Calibri"/>
            <w:color w:val="auto"/>
            <w:sz w:val="20"/>
            <w:szCs w:val="20"/>
            <w:u w:val="none"/>
          </w:rPr>
          <w:t>76/10</w:t>
        </w:r>
      </w:hyperlink>
      <w:r w:rsidRPr="00343747">
        <w:rPr>
          <w:rFonts w:ascii="Calibri" w:hAnsi="Calibri" w:cs="Calibri"/>
          <w:sz w:val="20"/>
          <w:szCs w:val="20"/>
        </w:rPr>
        <w:t xml:space="preserve">. </w:t>
      </w:r>
      <w:r>
        <w:rPr>
          <w:rFonts w:ascii="Calibri" w:hAnsi="Calibri" w:cs="Calibri"/>
          <w:sz w:val="20"/>
          <w:szCs w:val="20"/>
        </w:rPr>
        <w:t xml:space="preserve"> i</w:t>
      </w:r>
      <w:r w:rsidRPr="00343747">
        <w:rPr>
          <w:rFonts w:ascii="Calibri" w:hAnsi="Calibri" w:cs="Calibri"/>
          <w:sz w:val="20"/>
          <w:szCs w:val="20"/>
        </w:rPr>
        <w:t xml:space="preserve">  </w:t>
      </w:r>
      <w:hyperlink r:id="rId12" w:tooltip="Odluka u povodu okončanja postupka nadzora nad ustavnošću i zakonitošću provođenja državnog referenduma održanog 1. prosinca 2013., na kojem je članak 62. Ustava Republike Hrvatske dopunjen novim stavkom 2., broj: SuP-O-1/2014. od 14. siječnja 2014." w:history="1">
        <w:r w:rsidRPr="00343747">
          <w:rPr>
            <w:rStyle w:val="Hiperveza"/>
            <w:rFonts w:ascii="Calibri" w:hAnsi="Calibri" w:cs="Calibri"/>
            <w:color w:val="auto"/>
            <w:sz w:val="20"/>
            <w:szCs w:val="20"/>
            <w:u w:val="none"/>
          </w:rPr>
          <w:t>5/14</w:t>
        </w:r>
      </w:hyperlink>
      <w:r w:rsidRPr="00343747"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>)</w:t>
      </w:r>
    </w:p>
    <w:p w14:paraId="18F79453" w14:textId="6DE808BB" w:rsidR="00822325" w:rsidRPr="0061736B" w:rsidRDefault="00822325" w:rsidP="00822325">
      <w:pPr>
        <w:pStyle w:val="Odlomakpopisa"/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61736B">
        <w:rPr>
          <w:rFonts w:ascii="Calibri" w:hAnsi="Calibri" w:cs="Calibri"/>
          <w:sz w:val="20"/>
          <w:szCs w:val="20"/>
        </w:rPr>
        <w:t>Zakon o lokalnoj i područnoj (regionalnoj) samoupravi (Narodne novine, broj: 33/01., 60/01.- vjerodostojno tumačenje, 129/05., 109/07., 125/08., 36/09., 150/11., 144/12., 19/13.- pročišćeni tekst, 137/15.- ispravak, 123/17., 98/19. i 144/20.)</w:t>
      </w:r>
    </w:p>
    <w:p w14:paraId="7CBD02B5" w14:textId="77777777" w:rsidR="00822325" w:rsidRPr="0061736B" w:rsidRDefault="00822325" w:rsidP="00822325">
      <w:pPr>
        <w:pStyle w:val="Odlomakpopisa"/>
        <w:numPr>
          <w:ilvl w:val="0"/>
          <w:numId w:val="2"/>
        </w:numPr>
        <w:jc w:val="both"/>
        <w:rPr>
          <w:rFonts w:ascii="Calibri" w:eastAsia="Arial Unicode MS" w:hAnsi="Calibri" w:cs="Calibri"/>
          <w:bCs/>
          <w:sz w:val="20"/>
          <w:szCs w:val="20"/>
        </w:rPr>
      </w:pPr>
      <w:r w:rsidRPr="0061736B">
        <w:rPr>
          <w:rFonts w:ascii="Calibri" w:hAnsi="Calibri" w:cs="Calibri"/>
          <w:bCs/>
          <w:sz w:val="20"/>
          <w:szCs w:val="20"/>
        </w:rPr>
        <w:t>Z</w:t>
      </w:r>
      <w:r w:rsidRPr="0061736B">
        <w:rPr>
          <w:rFonts w:ascii="Calibri" w:eastAsia="Arial Unicode MS" w:hAnsi="Calibri" w:cs="Calibri"/>
          <w:bCs/>
          <w:sz w:val="20"/>
          <w:szCs w:val="20"/>
        </w:rPr>
        <w:t xml:space="preserve">akona o službenicima i namještenicima u lokalnoj i područnoj (regionalnoj) samoupravi     </w:t>
      </w:r>
    </w:p>
    <w:p w14:paraId="7A1DD6BB" w14:textId="49C90E57" w:rsidR="00822325" w:rsidRPr="0061736B" w:rsidRDefault="00822325" w:rsidP="00822325">
      <w:pPr>
        <w:ind w:left="360"/>
        <w:jc w:val="both"/>
        <w:rPr>
          <w:rFonts w:ascii="Calibri" w:hAnsi="Calibri" w:cs="Calibri"/>
          <w:sz w:val="20"/>
          <w:szCs w:val="20"/>
        </w:rPr>
      </w:pPr>
      <w:r w:rsidRPr="0061736B">
        <w:rPr>
          <w:rFonts w:ascii="Calibri" w:eastAsia="Arial Unicode MS" w:hAnsi="Calibri" w:cs="Calibri"/>
          <w:bCs/>
          <w:sz w:val="20"/>
          <w:szCs w:val="20"/>
        </w:rPr>
        <w:t xml:space="preserve">        (Narodne  novine, broj: 86/08., </w:t>
      </w:r>
      <w:r w:rsidRPr="0061736B">
        <w:rPr>
          <w:rFonts w:ascii="Calibri" w:hAnsi="Calibri" w:cs="Calibri"/>
          <w:sz w:val="20"/>
          <w:szCs w:val="20"/>
        </w:rPr>
        <w:t xml:space="preserve">61/11., 4/18. i 112/19.) </w:t>
      </w:r>
    </w:p>
    <w:p w14:paraId="32FEED72" w14:textId="15763D34" w:rsidR="00822325" w:rsidRPr="0061736B" w:rsidRDefault="00BC19C2" w:rsidP="00822325">
      <w:pPr>
        <w:pStyle w:val="Odlomakpopisa"/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61736B">
        <w:rPr>
          <w:rFonts w:ascii="Calibri" w:hAnsi="Calibri" w:cs="Calibri"/>
          <w:sz w:val="20"/>
          <w:szCs w:val="20"/>
          <w:shd w:val="clear" w:color="auto" w:fill="FFFFFF"/>
        </w:rPr>
        <w:t>Uredba  o klasifikaciji radnih mjesta u lokalnoj i područnoj (regionalnoj) samoupravi (Narodne novine, broj: 74/10., 125/14. i 48/23.)</w:t>
      </w:r>
    </w:p>
    <w:p w14:paraId="6D01E707" w14:textId="20ECAEE9" w:rsidR="00822325" w:rsidRPr="007832B8" w:rsidRDefault="00822325" w:rsidP="00822325">
      <w:pPr>
        <w:pStyle w:val="Odlomakpopisa"/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7832B8">
        <w:rPr>
          <w:rFonts w:ascii="Calibri" w:hAnsi="Calibri" w:cs="Calibri"/>
          <w:sz w:val="20"/>
          <w:szCs w:val="20"/>
        </w:rPr>
        <w:t>Zakon o općem upravnom postupku (Narodne novine, broj: 47/09. i 110/21.)</w:t>
      </w:r>
    </w:p>
    <w:p w14:paraId="285E21F0" w14:textId="1AE7D32E" w:rsidR="00BC19C2" w:rsidRPr="007832B8" w:rsidRDefault="00BC19C2" w:rsidP="007832B8">
      <w:pPr>
        <w:pStyle w:val="Odlomakpopisa"/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7832B8">
        <w:rPr>
          <w:rFonts w:ascii="Calibri" w:hAnsi="Calibri" w:cs="Calibri"/>
          <w:sz w:val="20"/>
          <w:szCs w:val="20"/>
        </w:rPr>
        <w:t xml:space="preserve">Zakon o pravu na pristup informacijama (Narodne novine, broj: </w:t>
      </w:r>
      <w:r w:rsidR="007832B8" w:rsidRPr="007832B8">
        <w:rPr>
          <w:rFonts w:ascii="Calibri" w:hAnsi="Calibri" w:cs="Calibri"/>
          <w:sz w:val="20"/>
          <w:szCs w:val="20"/>
        </w:rPr>
        <w:t>25/13., 85/15. i 69/22.)</w:t>
      </w:r>
    </w:p>
    <w:p w14:paraId="673D28D6" w14:textId="08FDD98F" w:rsidR="00822325" w:rsidRPr="007832B8" w:rsidRDefault="00822325" w:rsidP="00822325">
      <w:pPr>
        <w:pStyle w:val="Odlomakpopisa"/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7832B8">
        <w:rPr>
          <w:rFonts w:ascii="Calibri" w:hAnsi="Calibri" w:cs="Calibri"/>
          <w:sz w:val="20"/>
          <w:szCs w:val="20"/>
        </w:rPr>
        <w:t>Statut Grada Požege (Službene novine Grada Požege, broj: 2/21. i 11/22.)</w:t>
      </w:r>
      <w:r w:rsidR="0061736B" w:rsidRPr="007832B8">
        <w:rPr>
          <w:rFonts w:ascii="Calibri" w:hAnsi="Calibri" w:cs="Calibri"/>
          <w:sz w:val="20"/>
          <w:szCs w:val="20"/>
        </w:rPr>
        <w:t>.</w:t>
      </w:r>
    </w:p>
    <w:p w14:paraId="3054941A" w14:textId="77777777" w:rsidR="00822325" w:rsidRPr="008E44BE" w:rsidRDefault="00822325" w:rsidP="00822325">
      <w:pPr>
        <w:jc w:val="both"/>
        <w:rPr>
          <w:rFonts w:ascii="Calibri" w:hAnsi="Calibri" w:cs="Calibri"/>
          <w:sz w:val="22"/>
          <w:szCs w:val="22"/>
        </w:rPr>
      </w:pPr>
    </w:p>
    <w:p w14:paraId="37C274AD" w14:textId="0B8B42B8" w:rsidR="00822325" w:rsidRPr="0061736B" w:rsidRDefault="00822325" w:rsidP="00822325">
      <w:pPr>
        <w:pStyle w:val="StyleBodyText2ArialLeft15cmHanging064cm"/>
        <w:numPr>
          <w:ilvl w:val="0"/>
          <w:numId w:val="0"/>
        </w:numPr>
        <w:tabs>
          <w:tab w:val="left" w:pos="360"/>
          <w:tab w:val="left" w:pos="720"/>
        </w:tabs>
        <w:rPr>
          <w:rFonts w:ascii="Calibri" w:hAnsi="Calibri" w:cs="Calibri"/>
          <w:b/>
          <w:color w:val="000000" w:themeColor="text1"/>
          <w:sz w:val="20"/>
        </w:rPr>
      </w:pPr>
      <w:r w:rsidRPr="0061736B">
        <w:rPr>
          <w:rFonts w:ascii="Calibri" w:hAnsi="Calibri" w:cs="Calibri"/>
          <w:b/>
          <w:color w:val="000000" w:themeColor="text1"/>
          <w:sz w:val="20"/>
        </w:rPr>
        <w:t xml:space="preserve">VI. </w:t>
      </w:r>
      <w:r w:rsidR="007832B8">
        <w:rPr>
          <w:rFonts w:ascii="Calibri" w:hAnsi="Calibri" w:cs="Calibri"/>
          <w:b/>
          <w:color w:val="000000" w:themeColor="text1"/>
          <w:sz w:val="20"/>
        </w:rPr>
        <w:tab/>
      </w:r>
      <w:r w:rsidR="007832B8">
        <w:rPr>
          <w:rFonts w:ascii="Calibri" w:hAnsi="Calibri" w:cs="Calibri"/>
          <w:b/>
          <w:color w:val="000000" w:themeColor="text1"/>
          <w:sz w:val="20"/>
        </w:rPr>
        <w:tab/>
      </w:r>
      <w:r w:rsidRPr="0061736B">
        <w:rPr>
          <w:rFonts w:ascii="Calibri" w:hAnsi="Calibri" w:cs="Calibri"/>
          <w:b/>
          <w:color w:val="000000" w:themeColor="text1"/>
          <w:sz w:val="20"/>
        </w:rPr>
        <w:t>PRAVILA TESTIRANJA  I  INTERVJU</w:t>
      </w:r>
    </w:p>
    <w:p w14:paraId="3A02D269" w14:textId="77777777" w:rsidR="00822325" w:rsidRPr="0061736B" w:rsidRDefault="00822325" w:rsidP="00822325">
      <w:pPr>
        <w:pStyle w:val="StyleBodyText2ArialLeft15cmHanging064cm"/>
        <w:numPr>
          <w:ilvl w:val="0"/>
          <w:numId w:val="0"/>
        </w:numPr>
        <w:tabs>
          <w:tab w:val="left" w:pos="360"/>
          <w:tab w:val="left" w:pos="720"/>
        </w:tabs>
        <w:rPr>
          <w:rFonts w:ascii="Calibri" w:hAnsi="Calibri" w:cs="Calibri"/>
          <w:b/>
          <w:color w:val="000000" w:themeColor="text1"/>
          <w:sz w:val="20"/>
        </w:rPr>
      </w:pPr>
    </w:p>
    <w:p w14:paraId="194EDD83" w14:textId="77777777" w:rsidR="00822325" w:rsidRPr="0061736B" w:rsidRDefault="00822325" w:rsidP="00822325">
      <w:pPr>
        <w:pStyle w:val="StyleBodyText2ArialLeft15cmHanging064cm"/>
        <w:numPr>
          <w:ilvl w:val="0"/>
          <w:numId w:val="0"/>
        </w:numPr>
        <w:rPr>
          <w:rFonts w:ascii="Calibri" w:hAnsi="Calibri" w:cs="Calibri"/>
          <w:color w:val="000000" w:themeColor="text1"/>
          <w:sz w:val="20"/>
        </w:rPr>
      </w:pPr>
      <w:r w:rsidRPr="0061736B">
        <w:rPr>
          <w:rFonts w:ascii="Calibri" w:hAnsi="Calibri" w:cs="Calibri"/>
          <w:color w:val="000000" w:themeColor="text1"/>
          <w:sz w:val="20"/>
        </w:rPr>
        <w:t>Po dolasku na provjeru znanja i sposobnosti testiranjem od kandidata će biti zatražena odgovarajuća identifikacijska isprava radi utvrđivanja identiteta.</w:t>
      </w:r>
    </w:p>
    <w:p w14:paraId="0194BC7E" w14:textId="77777777" w:rsidR="00822325" w:rsidRPr="0061736B" w:rsidRDefault="00822325" w:rsidP="00822325">
      <w:pPr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61736B">
        <w:rPr>
          <w:rFonts w:ascii="Calibri" w:hAnsi="Calibri" w:cs="Calibri"/>
          <w:color w:val="000000" w:themeColor="text1"/>
          <w:sz w:val="20"/>
          <w:szCs w:val="20"/>
        </w:rPr>
        <w:t>Za vrijeme provjeru znanja i sposobnosti testiranjem nije dopušteno: korištenje literature, bilješki, mobitela, napuštati prostorije u kojoj se obavlja provjera, razgovarati ili na drugi način ometati ostale kandidate.</w:t>
      </w:r>
    </w:p>
    <w:p w14:paraId="420FCF57" w14:textId="77777777" w:rsidR="00822325" w:rsidRPr="0061736B" w:rsidRDefault="00822325" w:rsidP="00822325">
      <w:pPr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739224D4" w14:textId="77777777" w:rsidR="00822325" w:rsidRPr="0061736B" w:rsidRDefault="00822325" w:rsidP="00822325">
      <w:pPr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61736B">
        <w:rPr>
          <w:rFonts w:ascii="Calibri" w:hAnsi="Calibri" w:cs="Calibri"/>
          <w:color w:val="000000" w:themeColor="text1"/>
          <w:sz w:val="20"/>
          <w:szCs w:val="20"/>
        </w:rPr>
        <w:t>Nakon uvodnih radnji, započinje testiranje na način da će kandidatima biti podijeljena pitanja za provjeru znanja i sposobnosti za obavljanje poslova radnog mjesta za kojeg se kandidat prijavio.</w:t>
      </w:r>
    </w:p>
    <w:p w14:paraId="489BD7B8" w14:textId="77777777" w:rsidR="00822325" w:rsidRPr="0061736B" w:rsidRDefault="00822325" w:rsidP="00822325">
      <w:pPr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61736B">
        <w:rPr>
          <w:rFonts w:ascii="Calibri" w:hAnsi="Calibri" w:cs="Calibri"/>
          <w:color w:val="000000" w:themeColor="text1"/>
          <w:sz w:val="20"/>
          <w:szCs w:val="20"/>
        </w:rPr>
        <w:t xml:space="preserve">Provjera znanja i sposobnosti testiranjem </w:t>
      </w:r>
      <w:r w:rsidRPr="0061736B">
        <w:rPr>
          <w:rFonts w:ascii="Calibri" w:hAnsi="Calibri" w:cs="Calibri"/>
          <w:sz w:val="20"/>
          <w:szCs w:val="20"/>
        </w:rPr>
        <w:t>traje najduže 45 minuta.</w:t>
      </w:r>
    </w:p>
    <w:p w14:paraId="1DAF8DAE" w14:textId="77777777" w:rsidR="00822325" w:rsidRPr="0061736B" w:rsidRDefault="00822325" w:rsidP="00822325">
      <w:pPr>
        <w:jc w:val="both"/>
        <w:rPr>
          <w:rFonts w:ascii="Calibri" w:hAnsi="Calibri" w:cs="Calibri"/>
          <w:sz w:val="20"/>
          <w:szCs w:val="20"/>
        </w:rPr>
      </w:pPr>
      <w:r w:rsidRPr="0061736B">
        <w:rPr>
          <w:rFonts w:ascii="Calibri" w:hAnsi="Calibri" w:cs="Calibri"/>
          <w:color w:val="000000" w:themeColor="text1"/>
          <w:sz w:val="20"/>
          <w:szCs w:val="20"/>
        </w:rPr>
        <w:t xml:space="preserve">Za provjeru znanja i sposobnosti testiranjem dodjeljuje se od 1 do 10 bodova. </w:t>
      </w:r>
    </w:p>
    <w:p w14:paraId="72DB0BE6" w14:textId="77777777" w:rsidR="00822325" w:rsidRPr="0061736B" w:rsidRDefault="00822325" w:rsidP="00822325">
      <w:pPr>
        <w:jc w:val="both"/>
        <w:rPr>
          <w:rFonts w:ascii="Calibri" w:hAnsi="Calibri" w:cs="Calibri"/>
          <w:sz w:val="20"/>
          <w:szCs w:val="20"/>
        </w:rPr>
      </w:pPr>
      <w:r w:rsidRPr="0061736B">
        <w:rPr>
          <w:rFonts w:ascii="Calibri" w:hAnsi="Calibri" w:cs="Calibri"/>
          <w:sz w:val="20"/>
          <w:szCs w:val="20"/>
        </w:rPr>
        <w:t>Smatra se, da je kandidat položio test ako je postigao najmanje 50% ukupnog broja bodova.</w:t>
      </w:r>
    </w:p>
    <w:p w14:paraId="58645F87" w14:textId="77777777" w:rsidR="00822325" w:rsidRPr="0061736B" w:rsidRDefault="00822325" w:rsidP="00822325">
      <w:pPr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1DB1AA51" w14:textId="77777777" w:rsidR="00822325" w:rsidRPr="0061736B" w:rsidRDefault="00822325" w:rsidP="00822325">
      <w:pPr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61736B">
        <w:rPr>
          <w:rFonts w:ascii="Calibri" w:hAnsi="Calibri" w:cs="Calibri"/>
          <w:color w:val="000000" w:themeColor="text1"/>
          <w:sz w:val="20"/>
          <w:szCs w:val="20"/>
        </w:rPr>
        <w:t xml:space="preserve">Razgovor (intervju) se provodi samo s onim kandidatima koji su ostvarili najmanje 50% broja bodova na testu. </w:t>
      </w:r>
    </w:p>
    <w:p w14:paraId="43DFAAF6" w14:textId="77777777" w:rsidR="00822325" w:rsidRPr="0061736B" w:rsidRDefault="00822325" w:rsidP="00822325">
      <w:pPr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61736B">
        <w:rPr>
          <w:rFonts w:ascii="Calibri" w:hAnsi="Calibri" w:cs="Calibri"/>
          <w:color w:val="000000" w:themeColor="text1"/>
          <w:sz w:val="20"/>
          <w:szCs w:val="20"/>
        </w:rPr>
        <w:t>Povjerenstvo za provedbu javnog natječaja kroz razgovor (intervju) sa kandidatima utvrđuje interese, ciljeve i motivaciju kandidata za rad. Rezultati razgovora (intervjua) boduju se od 1 do 10 bodova.</w:t>
      </w:r>
    </w:p>
    <w:p w14:paraId="76AE686B" w14:textId="77777777" w:rsidR="00822325" w:rsidRPr="0061736B" w:rsidRDefault="00822325" w:rsidP="00822325">
      <w:pPr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1BE8D4E6" w14:textId="77777777" w:rsidR="00822325" w:rsidRPr="0061736B" w:rsidRDefault="00822325" w:rsidP="00822325">
      <w:pPr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61736B">
        <w:rPr>
          <w:rFonts w:ascii="Calibri" w:hAnsi="Calibri" w:cs="Calibri"/>
          <w:color w:val="000000" w:themeColor="text1"/>
          <w:sz w:val="20"/>
          <w:szCs w:val="20"/>
        </w:rPr>
        <w:t>Ukupan broj bodova kojeg kandidat može postići testiranjem i razgovorom (intervjuom) je 20.</w:t>
      </w:r>
    </w:p>
    <w:p w14:paraId="4E3C3121" w14:textId="77777777" w:rsidR="00822325" w:rsidRPr="0061736B" w:rsidRDefault="00822325" w:rsidP="00822325">
      <w:pPr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763593F4" w14:textId="24617562" w:rsidR="00822325" w:rsidRPr="0061736B" w:rsidRDefault="00822325" w:rsidP="00822325">
      <w:pPr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61736B">
        <w:rPr>
          <w:rFonts w:ascii="Calibri" w:hAnsi="Calibri" w:cs="Calibri"/>
          <w:color w:val="000000" w:themeColor="text1"/>
          <w:sz w:val="20"/>
          <w:szCs w:val="20"/>
        </w:rPr>
        <w:t>Nakon provedenog postupka, Povjerenstvo za provedbu javnog natječaja utvrđuje rang-listu kandidata prema ukupnom broju ostvarenih bodova, te dostavlja Gradonačelniku Grada Požege rang</w:t>
      </w:r>
      <w:r w:rsidR="00B25BDB">
        <w:rPr>
          <w:rFonts w:ascii="Calibri" w:hAnsi="Calibri" w:cs="Calibri"/>
          <w:color w:val="000000" w:themeColor="text1"/>
          <w:sz w:val="20"/>
          <w:szCs w:val="20"/>
        </w:rPr>
        <w:t>-</w:t>
      </w:r>
      <w:r w:rsidRPr="0061736B">
        <w:rPr>
          <w:rFonts w:ascii="Calibri" w:hAnsi="Calibri" w:cs="Calibri"/>
          <w:color w:val="000000" w:themeColor="text1"/>
          <w:sz w:val="20"/>
          <w:szCs w:val="20"/>
        </w:rPr>
        <w:t>listu kandidata i izvješće o provedenom postupku koje potpisuju svi članovi Povjerenstva za provedbu javnog natječaja.</w:t>
      </w:r>
    </w:p>
    <w:p w14:paraId="0079F719" w14:textId="77777777" w:rsidR="00822325" w:rsidRPr="0061736B" w:rsidRDefault="00822325" w:rsidP="00822325">
      <w:pPr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61736B">
        <w:rPr>
          <w:rFonts w:ascii="Calibri" w:hAnsi="Calibri" w:cs="Calibri"/>
          <w:color w:val="000000" w:themeColor="text1"/>
          <w:sz w:val="20"/>
          <w:szCs w:val="20"/>
        </w:rPr>
        <w:t>Izabrani kandidat, po obavijesti o izboru, dostavlja uvjerenje o zdravstvenoj sposobnosti za obavljanje poslova radnog mjesta, a prije donošenja Rješenja o imenovanju.</w:t>
      </w:r>
    </w:p>
    <w:p w14:paraId="62092C82" w14:textId="77777777" w:rsidR="00822325" w:rsidRPr="0061736B" w:rsidRDefault="00822325" w:rsidP="00822325">
      <w:pPr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14FD5A70" w14:textId="77777777" w:rsidR="00822325" w:rsidRPr="0061736B" w:rsidRDefault="00822325" w:rsidP="00822325">
      <w:pPr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61736B">
        <w:rPr>
          <w:rFonts w:ascii="Calibri" w:hAnsi="Calibri" w:cs="Calibri"/>
          <w:color w:val="000000" w:themeColor="text1"/>
          <w:sz w:val="20"/>
          <w:szCs w:val="20"/>
        </w:rPr>
        <w:t>Gradonačelnik Grada Požege donosi Rješenje o imenovanju koje se dostavlja svim kandidatima koji su se prijavili na javni natječaj.</w:t>
      </w:r>
    </w:p>
    <w:p w14:paraId="56832625" w14:textId="77777777" w:rsidR="00822325" w:rsidRPr="0061736B" w:rsidRDefault="00822325" w:rsidP="00822325">
      <w:pPr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005B40C6" w14:textId="77777777" w:rsidR="00822325" w:rsidRPr="0061736B" w:rsidRDefault="00822325" w:rsidP="00822325">
      <w:pPr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61736B">
        <w:rPr>
          <w:rFonts w:ascii="Calibri" w:hAnsi="Calibri" w:cs="Calibri"/>
          <w:color w:val="000000" w:themeColor="text1"/>
          <w:sz w:val="20"/>
          <w:szCs w:val="20"/>
        </w:rPr>
        <w:t xml:space="preserve">Kandidat koji nije zadovoljan Rješenjem o imenovanju izabranog kandidata, može pokrenuti upravni spor u roku trideset (30) dana od dana dostave Rješenja o imenovanju. </w:t>
      </w:r>
    </w:p>
    <w:p w14:paraId="47D08B8D" w14:textId="77777777" w:rsidR="00822325" w:rsidRPr="0061736B" w:rsidRDefault="00822325" w:rsidP="00822325">
      <w:pPr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26866CBA" w14:textId="6E805270" w:rsidR="00822325" w:rsidRPr="0061736B" w:rsidRDefault="00822325" w:rsidP="00822325">
      <w:pPr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61736B">
        <w:rPr>
          <w:rFonts w:ascii="Calibri" w:hAnsi="Calibri" w:cs="Calibri"/>
          <w:b/>
          <w:color w:val="000000" w:themeColor="text1"/>
          <w:sz w:val="20"/>
          <w:szCs w:val="20"/>
        </w:rPr>
        <w:t xml:space="preserve">VII. </w:t>
      </w:r>
      <w:r w:rsidR="007832B8">
        <w:rPr>
          <w:rFonts w:ascii="Calibri" w:hAnsi="Calibri" w:cs="Calibri"/>
          <w:b/>
          <w:color w:val="000000" w:themeColor="text1"/>
          <w:sz w:val="20"/>
          <w:szCs w:val="20"/>
        </w:rPr>
        <w:tab/>
      </w:r>
      <w:r w:rsidRPr="0061736B">
        <w:rPr>
          <w:rFonts w:ascii="Calibri" w:hAnsi="Calibri" w:cs="Calibri"/>
          <w:b/>
          <w:color w:val="000000" w:themeColor="text1"/>
          <w:sz w:val="20"/>
          <w:szCs w:val="20"/>
        </w:rPr>
        <w:t xml:space="preserve">POZIV ZA TESTIRANJE </w:t>
      </w:r>
      <w:r w:rsidRPr="0061736B">
        <w:rPr>
          <w:rFonts w:ascii="Calibri" w:hAnsi="Calibri" w:cs="Calibri"/>
          <w:bCs/>
          <w:color w:val="000000" w:themeColor="text1"/>
          <w:sz w:val="20"/>
          <w:szCs w:val="20"/>
        </w:rPr>
        <w:t>biti će objavljen najmanje pet (5) dana prije testiranja, na mrežnoj  stranici Grada Požege (</w:t>
      </w:r>
      <w:hyperlink r:id="rId13" w:history="1">
        <w:r w:rsidRPr="0061736B">
          <w:rPr>
            <w:rStyle w:val="Hiperveza"/>
            <w:rFonts w:ascii="Calibri" w:eastAsiaTheme="majorEastAsia" w:hAnsi="Calibri" w:cs="Calibri"/>
            <w:bCs/>
            <w:color w:val="auto"/>
            <w:sz w:val="20"/>
            <w:szCs w:val="20"/>
          </w:rPr>
          <w:t>www.pozega.hr</w:t>
        </w:r>
      </w:hyperlink>
      <w:r w:rsidRPr="0061736B">
        <w:rPr>
          <w:rFonts w:ascii="Calibri" w:hAnsi="Calibri" w:cs="Calibri"/>
          <w:bCs/>
          <w:sz w:val="20"/>
          <w:szCs w:val="20"/>
        </w:rPr>
        <w:t>) i na oglasnoj plo</w:t>
      </w:r>
      <w:r w:rsidRPr="0061736B">
        <w:rPr>
          <w:rFonts w:ascii="Calibri" w:hAnsi="Calibri" w:cs="Calibri"/>
          <w:bCs/>
          <w:color w:val="000000" w:themeColor="text1"/>
          <w:sz w:val="20"/>
          <w:szCs w:val="20"/>
        </w:rPr>
        <w:t>či Grada Požege.</w:t>
      </w:r>
    </w:p>
    <w:p w14:paraId="0E05EEE5" w14:textId="77777777" w:rsidR="00822325" w:rsidRPr="0061736B" w:rsidRDefault="00822325" w:rsidP="00822325">
      <w:pPr>
        <w:tabs>
          <w:tab w:val="left" w:pos="0"/>
        </w:tabs>
        <w:rPr>
          <w:rFonts w:ascii="Calibri" w:hAnsi="Calibri" w:cs="Calibri"/>
          <w:bCs/>
          <w:sz w:val="20"/>
          <w:szCs w:val="20"/>
        </w:rPr>
      </w:pPr>
    </w:p>
    <w:p w14:paraId="14AA7A12" w14:textId="77777777" w:rsidR="00822325" w:rsidRPr="008E44BE" w:rsidRDefault="00822325" w:rsidP="00822325">
      <w:pPr>
        <w:tabs>
          <w:tab w:val="left" w:pos="0"/>
        </w:tabs>
        <w:rPr>
          <w:rFonts w:ascii="Calibri" w:hAnsi="Calibri" w:cs="Calibri"/>
          <w:bCs/>
          <w:sz w:val="22"/>
          <w:szCs w:val="22"/>
        </w:rPr>
      </w:pPr>
    </w:p>
    <w:p w14:paraId="6B19C4D3" w14:textId="77777777" w:rsidR="00822325" w:rsidRPr="00F61845" w:rsidRDefault="00822325" w:rsidP="00822325">
      <w:pPr>
        <w:jc w:val="right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F61845">
        <w:rPr>
          <w:rFonts w:ascii="Calibri" w:hAnsi="Calibri" w:cs="Calibri"/>
          <w:bCs/>
          <w:color w:val="000000" w:themeColor="text1"/>
          <w:sz w:val="22"/>
          <w:szCs w:val="22"/>
        </w:rPr>
        <w:t>GRADONAČELNIK GRADA POŽEGE</w:t>
      </w:r>
    </w:p>
    <w:p w14:paraId="78E1CFAC" w14:textId="77777777" w:rsidR="0009464E" w:rsidRDefault="0009464E"/>
    <w:p w14:paraId="79C27D0D" w14:textId="77777777" w:rsidR="0061736B" w:rsidRDefault="0061736B"/>
    <w:p w14:paraId="169F11DA" w14:textId="77777777" w:rsidR="0061736B" w:rsidRDefault="0061736B"/>
    <w:p w14:paraId="1B34928F" w14:textId="77777777" w:rsidR="0061736B" w:rsidRDefault="0061736B"/>
    <w:p w14:paraId="24DDDF37" w14:textId="77777777" w:rsidR="0061736B" w:rsidRDefault="0061736B"/>
    <w:p w14:paraId="317BD9F7" w14:textId="77777777" w:rsidR="0061736B" w:rsidRDefault="0061736B"/>
    <w:p w14:paraId="1301E268" w14:textId="77777777" w:rsidR="0061736B" w:rsidRDefault="0061736B"/>
    <w:p w14:paraId="6FFD005A" w14:textId="77777777" w:rsidR="0044733E" w:rsidRDefault="0044733E"/>
    <w:p w14:paraId="150FC104" w14:textId="77777777" w:rsidR="0044733E" w:rsidRDefault="0044733E"/>
    <w:p w14:paraId="14E8E173" w14:textId="77777777" w:rsidR="0044733E" w:rsidRDefault="0044733E"/>
    <w:sectPr w:rsidR="0044733E" w:rsidSect="0034374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8734B" w14:textId="77777777" w:rsidR="00F22A61" w:rsidRDefault="00F22A61" w:rsidP="00EB1AA8">
      <w:r>
        <w:separator/>
      </w:r>
    </w:p>
  </w:endnote>
  <w:endnote w:type="continuationSeparator" w:id="0">
    <w:p w14:paraId="2EF73078" w14:textId="77777777" w:rsidR="00F22A61" w:rsidRDefault="00F22A61" w:rsidP="00EB1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D10C9" w14:textId="77777777" w:rsidR="00EB1AA8" w:rsidRDefault="00EB1AA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81941793"/>
      <w:docPartObj>
        <w:docPartGallery w:val="Page Numbers (Bottom of Page)"/>
        <w:docPartUnique/>
      </w:docPartObj>
    </w:sdtPr>
    <w:sdtContent>
      <w:p w14:paraId="502DEBCA" w14:textId="200FB731" w:rsidR="00EB1AA8" w:rsidRDefault="00EB1AA8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149C4B84" wp14:editId="2EB429CB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668508724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088051700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09C273" w14:textId="77777777" w:rsidR="00EB1AA8" w:rsidRDefault="00EB1AA8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34362763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2047040933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92767860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49C4B84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" filled="f" stroked="f">
                    <v:textbox inset="0,0,0,0">
                      <w:txbxContent>
                        <w:p w14:paraId="4B09C273" w14:textId="77777777" w:rsidR="00EB1AA8" w:rsidRDefault="00EB1AA8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8260C" w14:textId="77777777" w:rsidR="00EB1AA8" w:rsidRDefault="00EB1AA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8B6CB" w14:textId="77777777" w:rsidR="00F22A61" w:rsidRDefault="00F22A61" w:rsidP="00EB1AA8">
      <w:r>
        <w:separator/>
      </w:r>
    </w:p>
  </w:footnote>
  <w:footnote w:type="continuationSeparator" w:id="0">
    <w:p w14:paraId="5CE77E70" w14:textId="77777777" w:rsidR="00F22A61" w:rsidRDefault="00F22A61" w:rsidP="00EB1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1E4B0" w14:textId="77777777" w:rsidR="00EB1AA8" w:rsidRDefault="00EB1AA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321E2" w14:textId="77777777" w:rsidR="00EB1AA8" w:rsidRDefault="00EB1AA8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9181F" w14:textId="77777777" w:rsidR="00EB1AA8" w:rsidRDefault="00EB1AA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F06B35"/>
    <w:multiLevelType w:val="hybridMultilevel"/>
    <w:tmpl w:val="8DC09618"/>
    <w:lvl w:ilvl="0" w:tplc="FE5E0CD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642"/>
    <w:multiLevelType w:val="hybridMultilevel"/>
    <w:tmpl w:val="25A0E2F2"/>
    <w:lvl w:ilvl="0" w:tplc="F6E453D4">
      <w:start w:val="1"/>
      <w:numFmt w:val="bullet"/>
      <w:pStyle w:val="StyleBodyText2ArialLeft15cmHanging064cm"/>
      <w:lvlText w:val=""/>
      <w:lvlJc w:val="left"/>
      <w:pPr>
        <w:tabs>
          <w:tab w:val="num" w:pos="5144"/>
        </w:tabs>
        <w:ind w:left="5144" w:hanging="284"/>
      </w:pPr>
      <w:rPr>
        <w:rFonts w:ascii="Symbol" w:hAnsi="Symbol" w:hint="default"/>
        <w:color w:val="auto"/>
      </w:rPr>
    </w:lvl>
    <w:lvl w:ilvl="1" w:tplc="1278C1C6">
      <w:start w:val="1"/>
      <w:numFmt w:val="bullet"/>
      <w:lvlText w:val="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  <w:color w:val="auto"/>
        <w:sz w:val="16"/>
      </w:rPr>
    </w:lvl>
    <w:lvl w:ilvl="2" w:tplc="9B34821E">
      <w:numFmt w:val="bullet"/>
      <w:lvlText w:val="-"/>
      <w:lvlJc w:val="left"/>
      <w:pPr>
        <w:tabs>
          <w:tab w:val="num" w:pos="3086"/>
        </w:tabs>
        <w:ind w:left="3086" w:hanging="435"/>
      </w:pPr>
      <w:rPr>
        <w:rFonts w:ascii="Times New Roman" w:eastAsia="Times New Roman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 w16cid:durableId="1975524276">
    <w:abstractNumId w:val="1"/>
  </w:num>
  <w:num w:numId="2" w16cid:durableId="381441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6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325"/>
    <w:rsid w:val="00070DBD"/>
    <w:rsid w:val="0009464E"/>
    <w:rsid w:val="000E7A65"/>
    <w:rsid w:val="001C7F37"/>
    <w:rsid w:val="00255134"/>
    <w:rsid w:val="00343747"/>
    <w:rsid w:val="0044733E"/>
    <w:rsid w:val="00590B3E"/>
    <w:rsid w:val="0061736B"/>
    <w:rsid w:val="006C5721"/>
    <w:rsid w:val="007832B8"/>
    <w:rsid w:val="00822325"/>
    <w:rsid w:val="0084208F"/>
    <w:rsid w:val="008E41E5"/>
    <w:rsid w:val="00907D05"/>
    <w:rsid w:val="00A93155"/>
    <w:rsid w:val="00B25BDB"/>
    <w:rsid w:val="00B5450A"/>
    <w:rsid w:val="00BC19C2"/>
    <w:rsid w:val="00C42264"/>
    <w:rsid w:val="00C6515C"/>
    <w:rsid w:val="00D57245"/>
    <w:rsid w:val="00D93F56"/>
    <w:rsid w:val="00DB7649"/>
    <w:rsid w:val="00EB0396"/>
    <w:rsid w:val="00EB1AA8"/>
    <w:rsid w:val="00F22A61"/>
    <w:rsid w:val="00F61845"/>
    <w:rsid w:val="00F6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42F6B1"/>
  <w15:chartTrackingRefBased/>
  <w15:docId w15:val="{E16C6750-BDB9-4759-BEEE-A929C184C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325"/>
    <w:pPr>
      <w:spacing w:after="0" w:line="240" w:lineRule="auto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8223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223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223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223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223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223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223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223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223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223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223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223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2232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22325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2232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2232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2232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2232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223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223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223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223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223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2232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2232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22325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223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22325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22325"/>
    <w:rPr>
      <w:b/>
      <w:bCs/>
      <w:smallCaps/>
      <w:color w:val="0F4761" w:themeColor="accent1" w:themeShade="BF"/>
      <w:spacing w:val="5"/>
    </w:rPr>
  </w:style>
  <w:style w:type="paragraph" w:customStyle="1" w:styleId="StyleBodyText2ArialLeft15cmHanging064cm">
    <w:name w:val="Style Body Text 2 + Arial Left:  15 cm Hanging:  064 cm"/>
    <w:basedOn w:val="Tijeloteksta2"/>
    <w:rsid w:val="00822325"/>
    <w:pPr>
      <w:numPr>
        <w:numId w:val="1"/>
      </w:numPr>
      <w:tabs>
        <w:tab w:val="clear" w:pos="5144"/>
        <w:tab w:val="num" w:pos="1004"/>
      </w:tabs>
      <w:spacing w:after="0" w:line="240" w:lineRule="auto"/>
      <w:ind w:left="1135"/>
      <w:jc w:val="both"/>
    </w:pPr>
    <w:rPr>
      <w:rFonts w:ascii="Arial" w:hAnsi="Arial"/>
      <w:sz w:val="22"/>
      <w:szCs w:val="20"/>
    </w:rPr>
  </w:style>
  <w:style w:type="character" w:styleId="Hiperveza">
    <w:name w:val="Hyperlink"/>
    <w:basedOn w:val="Zadanifontodlomka"/>
    <w:uiPriority w:val="99"/>
    <w:unhideWhenUsed/>
    <w:rsid w:val="00822325"/>
    <w:rPr>
      <w:color w:val="467886" w:themeColor="hyperlink"/>
      <w:u w:val="single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822325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822325"/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table" w:customStyle="1" w:styleId="Reetkatablice4">
    <w:name w:val="Rešetka tablice4"/>
    <w:basedOn w:val="Obinatablica"/>
    <w:next w:val="Reetkatablice"/>
    <w:uiPriority w:val="59"/>
    <w:rsid w:val="0044733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447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B1AA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B1AA8"/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EB1AA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B1AA8"/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character" w:styleId="Nerijeenospominjanje">
    <w:name w:val="Unresolved Mention"/>
    <w:basedOn w:val="Zadanifontodlomka"/>
    <w:uiPriority w:val="99"/>
    <w:semiHidden/>
    <w:unhideWhenUsed/>
    <w:rsid w:val="003437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usinfo.hr/zakonodavstvo/ustavni-zakon-o-izmjenama-i-dopunama-ustava-republike-hrvatske" TargetMode="External"/><Relationship Id="rId13" Type="http://schemas.openxmlformats.org/officeDocument/2006/relationships/hyperlink" Target="http://www.pozega.hr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iusinfo.hr/zakonodavstvo/ustav-republike-hrvatske-1" TargetMode="External"/><Relationship Id="rId12" Type="http://schemas.openxmlformats.org/officeDocument/2006/relationships/hyperlink" Target="https://www.iusinfo.hr/zakonodavstvo/odluka-u-povodu-okoncanja-postupka-nadzora-nad-ustavnoscu-i-zakonitoscu-provodenja-drzavnog-referenduma-odrzanog-1-prosinca-2013-na-kojem-je-clanak-62-ustava-republike-hrvatske-dopunjen-novim-stavkom-2-broj-sup-o-1-2014-od-14-sijecnja-2014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usinfo.hr/zakonodavstvo/promjena-ustava-republike-hrvatske-2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iusinfo.hr/zakonodavstvo/promjena-ustava-republike-hrvatske-1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iusinfo.hr/zakonodavstvo/promjena-ustava-republike-hrvatsk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cp:keywords/>
  <dc:description/>
  <cp:lastModifiedBy>Ljiljana Bilen</cp:lastModifiedBy>
  <cp:revision>12</cp:revision>
  <cp:lastPrinted>2025-04-01T11:08:00Z</cp:lastPrinted>
  <dcterms:created xsi:type="dcterms:W3CDTF">2025-03-24T14:34:00Z</dcterms:created>
  <dcterms:modified xsi:type="dcterms:W3CDTF">2025-04-09T08:52:00Z</dcterms:modified>
</cp:coreProperties>
</file>