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F3133" w14:textId="176D445E" w:rsidR="00A329B2" w:rsidRPr="00EF2958" w:rsidRDefault="00A329B2" w:rsidP="00A329B2">
      <w:pPr>
        <w:spacing w:after="0"/>
        <w:ind w:left="142" w:right="5244"/>
        <w:jc w:val="center"/>
        <w:rPr>
          <w:rFonts w:ascii="Calibri" w:hAnsi="Calibri" w:cs="Calibri"/>
        </w:rPr>
      </w:pPr>
      <w:bookmarkStart w:id="0" w:name="_Hlk511382611"/>
      <w:bookmarkStart w:id="1" w:name="_Hlk130367868"/>
      <w:r>
        <w:rPr>
          <w:rFonts w:ascii="Calibri" w:hAnsi="Calibri" w:cs="Calibri"/>
          <w:noProof/>
          <w:lang w:eastAsia="hr-HR"/>
        </w:rPr>
        <w:drawing>
          <wp:inline distT="0" distB="0" distL="0" distR="0" wp14:anchorId="11F99FAB" wp14:editId="3A9259F9">
            <wp:extent cx="314325" cy="428625"/>
            <wp:effectExtent l="0" t="0" r="9525" b="9525"/>
            <wp:docPr id="54716710"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BF2F58"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R  E  P  U  B  L  I  K  A    H  R  V  A  T  S  K  A</w:t>
      </w:r>
    </w:p>
    <w:p w14:paraId="25881731"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POŽEŠKO-SLAVONSKA ŽUPANIJA</w:t>
      </w:r>
    </w:p>
    <w:p w14:paraId="70EE6C91" w14:textId="347A4250" w:rsidR="00A329B2" w:rsidRPr="00EF2958" w:rsidRDefault="00A329B2" w:rsidP="00A329B2">
      <w:pPr>
        <w:spacing w:after="0"/>
        <w:ind w:right="5244"/>
        <w:jc w:val="center"/>
        <w:rPr>
          <w:rFonts w:ascii="Calibri" w:hAnsi="Calibri" w:cs="Calibri"/>
        </w:rPr>
      </w:pPr>
      <w:r>
        <w:rPr>
          <w:rFonts w:ascii="Times New Roman" w:hAnsi="Times New Roman" w:cs="Times New Roman"/>
          <w:noProof/>
          <w:sz w:val="20"/>
          <w:szCs w:val="20"/>
          <w:lang w:eastAsia="hr-HR"/>
        </w:rPr>
        <w:drawing>
          <wp:anchor distT="0" distB="0" distL="114300" distR="114300" simplePos="0" relativeHeight="251666432" behindDoc="0" locked="0" layoutInCell="1" allowOverlap="1" wp14:anchorId="3AD82B15" wp14:editId="51FEBBDF">
            <wp:simplePos x="0" y="0"/>
            <wp:positionH relativeFrom="column">
              <wp:posOffset>96520</wp:posOffset>
            </wp:positionH>
            <wp:positionV relativeFrom="paragraph">
              <wp:posOffset>17780</wp:posOffset>
            </wp:positionV>
            <wp:extent cx="355600" cy="347980"/>
            <wp:effectExtent l="0" t="0" r="6350" b="0"/>
            <wp:wrapNone/>
            <wp:docPr id="1358270111"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F2958">
        <w:rPr>
          <w:rFonts w:ascii="Calibri" w:hAnsi="Calibri" w:cs="Calibri"/>
        </w:rPr>
        <w:t>GRAD POŽEGA</w:t>
      </w:r>
    </w:p>
    <w:p w14:paraId="05C7F89B" w14:textId="77777777" w:rsidR="00A329B2" w:rsidRPr="00EF2958" w:rsidRDefault="00A329B2" w:rsidP="00A329B2">
      <w:pPr>
        <w:spacing w:after="240"/>
        <w:ind w:right="5244"/>
        <w:jc w:val="center"/>
        <w:rPr>
          <w:rFonts w:ascii="Calibri" w:hAnsi="Calibri" w:cs="Calibri"/>
        </w:rPr>
      </w:pPr>
      <w:r w:rsidRPr="00EF2958">
        <w:rPr>
          <w:rFonts w:ascii="Calibri" w:hAnsi="Calibri" w:cs="Calibri"/>
        </w:rPr>
        <w:t>Gradonačelnik</w:t>
      </w:r>
    </w:p>
    <w:bookmarkEnd w:id="0"/>
    <w:bookmarkEnd w:id="1"/>
    <w:p w14:paraId="38C8A7E7" w14:textId="0A71084A"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A329B2">
        <w:rPr>
          <w:rFonts w:eastAsia="Andale Sans UI" w:cstheme="minorHAnsi"/>
          <w:bCs/>
          <w:kern w:val="3"/>
          <w:lang w:val="en-US" w:bidi="en-US"/>
        </w:rPr>
        <w:t>KLASA: 406-01/2</w:t>
      </w:r>
      <w:r w:rsidR="00002BFF">
        <w:rPr>
          <w:rFonts w:eastAsia="Andale Sans UI" w:cstheme="minorHAnsi"/>
          <w:bCs/>
          <w:kern w:val="3"/>
          <w:lang w:val="en-US" w:bidi="en-US"/>
        </w:rPr>
        <w:t>5</w:t>
      </w:r>
      <w:r w:rsidR="007D6820" w:rsidRPr="00A329B2">
        <w:rPr>
          <w:rFonts w:eastAsia="Andale Sans UI" w:cstheme="minorHAnsi"/>
          <w:bCs/>
          <w:kern w:val="3"/>
          <w:lang w:val="en-US" w:bidi="en-US"/>
        </w:rPr>
        <w:t>-05/</w:t>
      </w:r>
      <w:r w:rsidR="00002BFF">
        <w:rPr>
          <w:rFonts w:eastAsia="Andale Sans UI" w:cstheme="minorHAnsi"/>
          <w:bCs/>
          <w:kern w:val="3"/>
          <w:lang w:val="en-US" w:bidi="en-US"/>
        </w:rPr>
        <w:t>48</w:t>
      </w:r>
    </w:p>
    <w:p w14:paraId="04DE2130" w14:textId="17796F92"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kern w:val="3"/>
          <w:lang w:val="en-US" w:bidi="en-US"/>
        </w:rPr>
      </w:pPr>
      <w:r w:rsidRPr="00A329B2">
        <w:rPr>
          <w:rFonts w:eastAsia="Andale Sans UI" w:cstheme="minorHAnsi"/>
          <w:bCs/>
          <w:kern w:val="3"/>
          <w:lang w:val="en-US" w:bidi="en-US"/>
        </w:rPr>
        <w:t>URBROJ: 2177-1-01/01-2</w:t>
      </w:r>
      <w:r w:rsidR="00002BFF">
        <w:rPr>
          <w:rFonts w:eastAsia="Andale Sans UI" w:cstheme="minorHAnsi"/>
          <w:bCs/>
          <w:kern w:val="3"/>
          <w:lang w:val="en-US" w:bidi="en-US"/>
        </w:rPr>
        <w:t>5</w:t>
      </w:r>
      <w:r w:rsidR="007D6820" w:rsidRPr="00A329B2">
        <w:rPr>
          <w:rFonts w:eastAsia="Andale Sans UI" w:cstheme="minorHAnsi"/>
          <w:bCs/>
          <w:kern w:val="3"/>
          <w:lang w:val="en-US" w:bidi="en-US"/>
        </w:rPr>
        <w:t>-</w:t>
      </w:r>
      <w:r w:rsidR="0010149D" w:rsidRPr="00A329B2">
        <w:rPr>
          <w:rFonts w:eastAsia="Andale Sans UI" w:cstheme="minorHAnsi"/>
          <w:bCs/>
          <w:kern w:val="3"/>
          <w:lang w:val="en-US" w:bidi="en-US"/>
        </w:rPr>
        <w:t>4</w:t>
      </w:r>
    </w:p>
    <w:p w14:paraId="58ABE0DD" w14:textId="3CF97F51" w:rsidR="007D6820" w:rsidRPr="00A329B2" w:rsidRDefault="007D6820" w:rsidP="007D6820">
      <w:pPr>
        <w:widowControl w:val="0"/>
        <w:shd w:val="clear" w:color="auto" w:fill="FFFFFF"/>
        <w:suppressAutoHyphens/>
        <w:autoSpaceDN w:val="0"/>
        <w:spacing w:after="221" w:line="240" w:lineRule="auto"/>
        <w:jc w:val="both"/>
        <w:textAlignment w:val="baseline"/>
        <w:rPr>
          <w:rFonts w:eastAsia="Andale Sans UI" w:cstheme="minorHAnsi"/>
          <w:bCs/>
          <w:kern w:val="3"/>
          <w:lang w:val="de-DE" w:eastAsia="hr-HR" w:bidi="en-US"/>
        </w:rPr>
      </w:pPr>
      <w:r w:rsidRPr="00A329B2">
        <w:rPr>
          <w:rFonts w:eastAsia="Andale Sans UI" w:cstheme="minorHAnsi"/>
          <w:bCs/>
          <w:kern w:val="3"/>
          <w:lang w:val="de-DE" w:eastAsia="hr-HR" w:bidi="en-US"/>
        </w:rPr>
        <w:t xml:space="preserve">Požega, </w:t>
      </w:r>
      <w:r w:rsidR="00002BFF">
        <w:rPr>
          <w:rFonts w:eastAsia="Andale Sans UI" w:cstheme="minorHAnsi"/>
          <w:bCs/>
          <w:kern w:val="3"/>
          <w:lang w:val="de-DE" w:eastAsia="hr-HR" w:bidi="en-US"/>
        </w:rPr>
        <w:t>2</w:t>
      </w:r>
      <w:r w:rsidR="000D6C3C">
        <w:rPr>
          <w:rFonts w:eastAsia="Andale Sans UI" w:cstheme="minorHAnsi"/>
          <w:bCs/>
          <w:kern w:val="3"/>
          <w:lang w:val="de-DE" w:eastAsia="hr-HR" w:bidi="en-US"/>
        </w:rPr>
        <w:t>3</w:t>
      </w:r>
      <w:r w:rsidR="00002BFF">
        <w:rPr>
          <w:rFonts w:eastAsia="Andale Sans UI" w:cstheme="minorHAnsi"/>
          <w:bCs/>
          <w:kern w:val="3"/>
          <w:lang w:val="de-DE" w:eastAsia="hr-HR" w:bidi="en-US"/>
        </w:rPr>
        <w:t>. svibnja</w:t>
      </w:r>
      <w:r w:rsidR="0050371A" w:rsidRPr="00A329B2">
        <w:rPr>
          <w:rFonts w:eastAsia="Andale Sans UI" w:cstheme="minorHAnsi"/>
          <w:bCs/>
          <w:kern w:val="3"/>
          <w:lang w:val="de-DE" w:eastAsia="hr-HR" w:bidi="en-US"/>
        </w:rPr>
        <w:t xml:space="preserve"> 202</w:t>
      </w:r>
      <w:r w:rsidR="00002BFF">
        <w:rPr>
          <w:rFonts w:eastAsia="Andale Sans UI" w:cstheme="minorHAnsi"/>
          <w:bCs/>
          <w:kern w:val="3"/>
          <w:lang w:val="de-DE" w:eastAsia="hr-HR" w:bidi="en-US"/>
        </w:rPr>
        <w:t>5</w:t>
      </w:r>
      <w:r w:rsidRPr="00A329B2">
        <w:rPr>
          <w:rFonts w:eastAsia="Andale Sans UI" w:cstheme="minorHAnsi"/>
          <w:bCs/>
          <w:kern w:val="3"/>
          <w:lang w:val="de-DE" w:eastAsia="hr-HR" w:bidi="en-US"/>
        </w:rPr>
        <w:t>.</w:t>
      </w:r>
    </w:p>
    <w:p w14:paraId="54DE617D" w14:textId="77777777" w:rsidR="007D6820" w:rsidRPr="00A329B2" w:rsidRDefault="007D6820" w:rsidP="00A329B2">
      <w:pPr>
        <w:widowControl w:val="0"/>
        <w:shd w:val="clear" w:color="auto" w:fill="FFFFFF"/>
        <w:suppressAutoHyphens/>
        <w:autoSpaceDN w:val="0"/>
        <w:spacing w:after="221" w:line="240" w:lineRule="auto"/>
        <w:jc w:val="center"/>
        <w:textAlignment w:val="baseline"/>
        <w:rPr>
          <w:rFonts w:eastAsia="Times New Roman" w:cstheme="minorHAnsi"/>
          <w:b/>
          <w:bCs/>
          <w:kern w:val="3"/>
          <w:lang w:val="en-US" w:bidi="en-US"/>
        </w:rPr>
      </w:pPr>
      <w:r w:rsidRPr="00A329B2">
        <w:rPr>
          <w:rFonts w:eastAsia="Times New Roman" w:cstheme="minorHAnsi"/>
          <w:b/>
          <w:bCs/>
          <w:kern w:val="3"/>
          <w:lang w:val="en-US" w:bidi="en-US"/>
        </w:rPr>
        <w:t>POZIV NA DOSTAVU PONUDE</w:t>
      </w:r>
    </w:p>
    <w:p w14:paraId="26BC1202" w14:textId="77777777" w:rsidR="0050371A" w:rsidRPr="00A329B2" w:rsidRDefault="0050371A" w:rsidP="00A329B2">
      <w:pPr>
        <w:widowControl w:val="0"/>
        <w:shd w:val="clear" w:color="auto" w:fill="FFFFFF"/>
        <w:suppressAutoHyphens/>
        <w:autoSpaceDN w:val="0"/>
        <w:spacing w:after="0" w:line="240" w:lineRule="auto"/>
        <w:ind w:right="40" w:firstLine="700"/>
        <w:jc w:val="both"/>
        <w:textAlignment w:val="baseline"/>
        <w:rPr>
          <w:rFonts w:eastAsia="Times New Roman" w:cstheme="minorHAnsi"/>
          <w:kern w:val="3"/>
          <w:lang w:bidi="en-US"/>
        </w:rPr>
      </w:pPr>
      <w:r w:rsidRPr="00A329B2">
        <w:rPr>
          <w:rFonts w:eastAsia="Times New Roman" w:cstheme="minorHAnsi"/>
          <w:kern w:val="3"/>
          <w:lang w:bidi="en-US"/>
        </w:rPr>
        <w:t xml:space="preserve">Naručitelj Grad Požega upućuje Poziv na dostavu ponuda objavom na internetskim stranicama Grada Požege temeljem članka 16. Pravilnika o jednostavnoj nabavi robe, usluga i radova te provedbi projektnih natječaja </w:t>
      </w:r>
      <w:r w:rsidRPr="00A329B2">
        <w:rPr>
          <w:rFonts w:eastAsia="DejaVu Sans" w:cstheme="minorHAnsi"/>
          <w:color w:val="000000"/>
          <w:lang w:eastAsia="hr-HR"/>
        </w:rPr>
        <w:t xml:space="preserve">na koje se ne primjenjuje Zakon o javnoj nabavi </w:t>
      </w:r>
      <w:r w:rsidRPr="00A329B2">
        <w:rPr>
          <w:rFonts w:eastAsia="Palatino Linotype" w:cstheme="minorHAnsi"/>
          <w:bCs/>
          <w:color w:val="000000"/>
          <w:lang w:eastAsia="hr-HR"/>
        </w:rPr>
        <w:t>(Službene novine Grada Požege, broj: 27/22.)</w:t>
      </w:r>
      <w:r w:rsidRPr="00A329B2">
        <w:rPr>
          <w:rFonts w:eastAsia="Times New Roman" w:cstheme="minorHAnsi"/>
          <w:kern w:val="3"/>
          <w:lang w:bidi="en-US"/>
        </w:rPr>
        <w:t>.</w:t>
      </w:r>
    </w:p>
    <w:p w14:paraId="180B960B" w14:textId="25770AA8" w:rsidR="0050371A" w:rsidRPr="00A329B2" w:rsidRDefault="0050371A" w:rsidP="0050371A">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r w:rsidRPr="00A329B2">
        <w:rPr>
          <w:rFonts w:eastAsia="Times New Roman" w:cstheme="minorHAnsi"/>
          <w:kern w:val="3"/>
          <w:lang w:val="en-US" w:bidi="en-US"/>
        </w:rPr>
        <w:t>Sukladno članku 15. Zakona o javnoj nabavi (Narodne novine, broj: 120/16. i 114/22., u nastav</w:t>
      </w:r>
      <w:r w:rsidR="00F81FAA" w:rsidRPr="00A329B2">
        <w:rPr>
          <w:rFonts w:eastAsia="Times New Roman" w:cstheme="minorHAnsi"/>
          <w:kern w:val="3"/>
          <w:lang w:val="en-US" w:bidi="en-US"/>
        </w:rPr>
        <w:t xml:space="preserve">ku teksta ZJN 2016) za </w:t>
      </w:r>
      <w:r w:rsidRPr="00A329B2">
        <w:rPr>
          <w:rFonts w:eastAsia="Times New Roman" w:cstheme="minorHAnsi"/>
          <w:kern w:val="3"/>
          <w:lang w:val="en-US" w:bidi="en-US"/>
        </w:rPr>
        <w:t>procijenjenu vrijednost nabave manju od 26.540,00 (66.360,00) eura bez PDV-a (jednostavna nabava) Naručitelj nije obvezan provoditi postupke javne nabave propisane ZJN 2016.</w:t>
      </w:r>
    </w:p>
    <w:p w14:paraId="72011DB8" w14:textId="46DE0CD2" w:rsidR="007D6820" w:rsidRPr="00A329B2" w:rsidRDefault="007D6820" w:rsidP="00A329B2">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A329B2">
        <w:rPr>
          <w:rFonts w:eastAsia="Andale Sans UI" w:cstheme="minorHAnsi"/>
          <w:b/>
          <w:bCs/>
          <w:kern w:val="3"/>
          <w:lang w:bidi="en-US"/>
        </w:rPr>
        <w:t>1. OPIS PREDMETA NABAVE</w:t>
      </w:r>
    </w:p>
    <w:p w14:paraId="72F9D971" w14:textId="77777777" w:rsidR="00621E3D" w:rsidRDefault="007D6820" w:rsidP="00621E3D">
      <w:pPr>
        <w:pStyle w:val="Tijeloteksta6"/>
        <w:spacing w:after="0" w:line="360" w:lineRule="auto"/>
        <w:ind w:right="-2" w:firstLine="284"/>
        <w:jc w:val="both"/>
        <w:rPr>
          <w:rFonts w:asciiTheme="minorHAnsi" w:eastAsia="Andale Sans UI" w:hAnsiTheme="minorHAnsi" w:cstheme="minorHAnsi"/>
          <w:sz w:val="22"/>
          <w:szCs w:val="22"/>
        </w:rPr>
      </w:pPr>
      <w:r w:rsidRPr="00A329B2">
        <w:rPr>
          <w:rFonts w:asciiTheme="minorHAnsi" w:eastAsia="Andale Sans UI" w:hAnsiTheme="minorHAnsi" w:cstheme="minorHAnsi"/>
          <w:b/>
          <w:bCs/>
        </w:rPr>
        <w:t>Predmet nabave</w:t>
      </w:r>
      <w:bookmarkStart w:id="2" w:name="_Hlk42843510"/>
      <w:bookmarkStart w:id="3" w:name="_Hlk3537112"/>
      <w:r w:rsidRPr="00A329B2">
        <w:rPr>
          <w:rFonts w:asciiTheme="minorHAnsi" w:eastAsia="Andale Sans UI" w:hAnsiTheme="minorHAnsi" w:cstheme="minorHAnsi"/>
          <w:b/>
          <w:bCs/>
        </w:rPr>
        <w:t>:</w:t>
      </w:r>
      <w:r w:rsidRPr="00A329B2">
        <w:rPr>
          <w:rFonts w:asciiTheme="minorHAnsi" w:hAnsiTheme="minorHAnsi" w:cstheme="minorHAnsi"/>
        </w:rPr>
        <w:t xml:space="preserve"> </w:t>
      </w:r>
      <w:bookmarkStart w:id="4" w:name="_Hlk97553727"/>
      <w:r w:rsidR="00621E3D" w:rsidRPr="00621E3D">
        <w:rPr>
          <w:rFonts w:asciiTheme="minorHAnsi" w:hAnsiTheme="minorHAnsi" w:cstheme="minorHAnsi"/>
          <w:lang w:val="hr-HR"/>
        </w:rPr>
        <w:t>Usluga osiguranja imovine i javne odgovornosti za Grad Požegu i proračunske korisnike</w:t>
      </w:r>
      <w:r w:rsidR="00621E3D">
        <w:rPr>
          <w:rFonts w:asciiTheme="minorHAnsi" w:eastAsia="Andale Sans UI" w:hAnsiTheme="minorHAnsi" w:cstheme="minorHAnsi"/>
          <w:sz w:val="22"/>
          <w:szCs w:val="22"/>
        </w:rPr>
        <w:t xml:space="preserve">,  </w:t>
      </w:r>
    </w:p>
    <w:p w14:paraId="2FDE09B1" w14:textId="34D7F174" w:rsidR="007D6820" w:rsidRPr="003453FE" w:rsidRDefault="00621E3D" w:rsidP="00621E3D">
      <w:pPr>
        <w:pStyle w:val="Tijeloteksta6"/>
        <w:spacing w:after="0" w:line="360" w:lineRule="auto"/>
        <w:ind w:right="-2" w:firstLine="284"/>
        <w:jc w:val="both"/>
        <w:rPr>
          <w:rFonts w:asciiTheme="minorHAnsi" w:hAnsiTheme="minorHAnsi" w:cstheme="minorHAnsi"/>
        </w:rPr>
      </w:pPr>
      <w:r>
        <w:rPr>
          <w:rFonts w:asciiTheme="minorHAnsi" w:eastAsia="Andale Sans UI" w:hAnsiTheme="minorHAnsi" w:cstheme="minorHAnsi"/>
          <w:sz w:val="22"/>
          <w:szCs w:val="22"/>
        </w:rPr>
        <w:t xml:space="preserve">                               sukladno Tehničkim specifikacijama Troškovniku</w:t>
      </w:r>
    </w:p>
    <w:bookmarkEnd w:id="2"/>
    <w:bookmarkEnd w:id="3"/>
    <w:bookmarkEnd w:id="4"/>
    <w:p w14:paraId="37CC6DC7" w14:textId="77777777" w:rsidR="00621E3D" w:rsidRPr="00621E3D" w:rsidRDefault="003453FE" w:rsidP="00621E3D">
      <w:pPr>
        <w:spacing w:after="0"/>
        <w:ind w:right="-1"/>
        <w:rPr>
          <w:rFonts w:cstheme="minorHAnsi"/>
          <w:b/>
        </w:rPr>
      </w:pPr>
      <w:r>
        <w:rPr>
          <w:rFonts w:eastAsia="Times New Roman" w:cstheme="minorHAnsi"/>
          <w:b/>
          <w:kern w:val="3"/>
          <w:lang w:bidi="en-US"/>
        </w:rPr>
        <w:t xml:space="preserve">     </w:t>
      </w:r>
      <w:r w:rsidR="007D6820" w:rsidRPr="00A329B2">
        <w:rPr>
          <w:rFonts w:eastAsia="Times New Roman" w:cstheme="minorHAnsi"/>
          <w:b/>
          <w:kern w:val="3"/>
          <w:lang w:bidi="en-US"/>
        </w:rPr>
        <w:t>Opis predmeta nabave:</w:t>
      </w:r>
      <w:r w:rsidR="007D6820" w:rsidRPr="00A329B2">
        <w:rPr>
          <w:rFonts w:cstheme="minorHAnsi"/>
        </w:rPr>
        <w:t xml:space="preserve"> </w:t>
      </w:r>
      <w:r w:rsidR="00621E3D" w:rsidRPr="00621E3D">
        <w:rPr>
          <w:rFonts w:cstheme="minorHAnsi"/>
        </w:rPr>
        <w:t xml:space="preserve">Nabava usluga osiguranja obuhvaća: </w:t>
      </w:r>
    </w:p>
    <w:p w14:paraId="389C2F54" w14:textId="77777777" w:rsidR="00621E3D" w:rsidRPr="00621E3D" w:rsidRDefault="00621E3D" w:rsidP="00621E3D">
      <w:pPr>
        <w:spacing w:after="0"/>
        <w:ind w:right="-1"/>
        <w:rPr>
          <w:rFonts w:cstheme="minorHAnsi"/>
        </w:rPr>
      </w:pPr>
      <w:r w:rsidRPr="00621E3D">
        <w:rPr>
          <w:rFonts w:cstheme="minorHAnsi"/>
        </w:rPr>
        <w:t xml:space="preserve">    − Vrsta osiguranja 08: Osiguranje od požara i elementarnih šteta; </w:t>
      </w:r>
    </w:p>
    <w:p w14:paraId="5AD080A8" w14:textId="77777777" w:rsidR="00621E3D" w:rsidRPr="00621E3D" w:rsidRDefault="00621E3D" w:rsidP="00621E3D">
      <w:pPr>
        <w:spacing w:after="0"/>
        <w:ind w:right="-1"/>
        <w:rPr>
          <w:rFonts w:cstheme="minorHAnsi"/>
        </w:rPr>
      </w:pPr>
      <w:r w:rsidRPr="00621E3D">
        <w:rPr>
          <w:rFonts w:cstheme="minorHAnsi"/>
        </w:rPr>
        <w:t xml:space="preserve">    − Vrsta osiguranja 09: Ostala osiguranja imovine: </w:t>
      </w:r>
    </w:p>
    <w:p w14:paraId="0BE49064" w14:textId="77777777" w:rsidR="00621E3D" w:rsidRPr="00621E3D" w:rsidRDefault="00621E3D" w:rsidP="00621E3D">
      <w:pPr>
        <w:spacing w:after="0"/>
        <w:ind w:right="-1"/>
        <w:rPr>
          <w:rFonts w:cstheme="minorHAnsi"/>
        </w:rPr>
      </w:pPr>
      <w:r w:rsidRPr="00621E3D">
        <w:rPr>
          <w:rFonts w:cstheme="minorHAnsi"/>
        </w:rPr>
        <w:t xml:space="preserve">                                  09.01. Osiguranje strojeva od loma, </w:t>
      </w:r>
    </w:p>
    <w:p w14:paraId="5A83FA42" w14:textId="77777777" w:rsidR="00621E3D" w:rsidRPr="00621E3D" w:rsidRDefault="00621E3D" w:rsidP="00621E3D">
      <w:pPr>
        <w:spacing w:after="0"/>
        <w:ind w:right="-1"/>
        <w:rPr>
          <w:rFonts w:cstheme="minorHAnsi"/>
        </w:rPr>
      </w:pPr>
      <w:r w:rsidRPr="00621E3D">
        <w:rPr>
          <w:rFonts w:cstheme="minorHAnsi"/>
        </w:rPr>
        <w:t xml:space="preserve">                                  09.02. Osiguranje od provalne krađe i razbojstva, </w:t>
      </w:r>
    </w:p>
    <w:p w14:paraId="14249D15" w14:textId="77777777" w:rsidR="00621E3D" w:rsidRPr="00621E3D" w:rsidRDefault="00621E3D" w:rsidP="00621E3D">
      <w:pPr>
        <w:spacing w:after="0"/>
        <w:ind w:right="-1"/>
        <w:rPr>
          <w:rFonts w:cstheme="minorHAnsi"/>
        </w:rPr>
      </w:pPr>
      <w:r w:rsidRPr="00621E3D">
        <w:rPr>
          <w:rFonts w:cstheme="minorHAnsi"/>
        </w:rPr>
        <w:t xml:space="preserve">                                  09.03. Osiguranje stakla od loma; </w:t>
      </w:r>
    </w:p>
    <w:p w14:paraId="5BAADFB5" w14:textId="77777777" w:rsidR="00621E3D" w:rsidRPr="00621E3D" w:rsidRDefault="00621E3D" w:rsidP="00621E3D">
      <w:pPr>
        <w:spacing w:after="0"/>
        <w:ind w:right="-1"/>
        <w:rPr>
          <w:rFonts w:cstheme="minorHAnsi"/>
        </w:rPr>
      </w:pPr>
      <w:r w:rsidRPr="00621E3D">
        <w:rPr>
          <w:rFonts w:cstheme="minorHAnsi"/>
        </w:rPr>
        <w:t xml:space="preserve">   − Vrsta osiguranja 13: Ostala osiguranja od odgovornosti </w:t>
      </w:r>
    </w:p>
    <w:p w14:paraId="4554FB9E" w14:textId="77777777" w:rsidR="00621E3D" w:rsidRPr="00621E3D" w:rsidRDefault="00621E3D" w:rsidP="00621E3D">
      <w:pPr>
        <w:spacing w:after="0"/>
        <w:ind w:right="-1"/>
        <w:rPr>
          <w:rFonts w:cstheme="minorHAnsi"/>
        </w:rPr>
      </w:pPr>
      <w:r w:rsidRPr="00621E3D">
        <w:rPr>
          <w:rFonts w:cstheme="minorHAnsi"/>
        </w:rPr>
        <w:t xml:space="preserve">                                  13.07. Osiguranje opće odgovornosti, </w:t>
      </w:r>
    </w:p>
    <w:p w14:paraId="0583D6D4" w14:textId="47C6CA40" w:rsidR="007D6820" w:rsidRDefault="00621E3D" w:rsidP="00621E3D">
      <w:pPr>
        <w:spacing w:after="0"/>
        <w:ind w:right="-1"/>
        <w:rPr>
          <w:rFonts w:eastAsia="Andale Sans UI" w:cstheme="minorHAnsi"/>
          <w:kern w:val="3"/>
          <w:lang w:bidi="en-US"/>
        </w:rPr>
      </w:pPr>
      <w:r w:rsidRPr="00621E3D">
        <w:rPr>
          <w:rFonts w:cstheme="minorHAnsi"/>
        </w:rPr>
        <w:t>Odabrani ponuditelj prihvatit će potpisom Ugovora nepromjenjivost jediničnih cijena  (premijskih stopa) za cijelo vrijeme trajanja Ugovora, osim ako te pro</w:t>
      </w:r>
      <w:r>
        <w:rPr>
          <w:rFonts w:cstheme="minorHAnsi"/>
        </w:rPr>
        <w:t>mjene idu u prilog Naručitelju</w:t>
      </w:r>
      <w:r w:rsidR="007D6820" w:rsidRPr="00A329B2">
        <w:rPr>
          <w:rFonts w:eastAsia="Andale Sans UI" w:cstheme="minorHAnsi"/>
          <w:kern w:val="3"/>
          <w:lang w:bidi="en-US"/>
        </w:rPr>
        <w:t xml:space="preserve">. </w:t>
      </w:r>
    </w:p>
    <w:p w14:paraId="3049E6B9" w14:textId="77777777" w:rsidR="00621E3D" w:rsidRPr="00621E3D" w:rsidRDefault="00621E3D" w:rsidP="00621E3D">
      <w:pPr>
        <w:spacing w:after="0"/>
        <w:ind w:right="-1"/>
        <w:rPr>
          <w:rFonts w:cstheme="minorHAnsi"/>
        </w:rPr>
      </w:pPr>
    </w:p>
    <w:p w14:paraId="68224B3C" w14:textId="7707ED1E" w:rsidR="007D6820" w:rsidRPr="00A329B2" w:rsidRDefault="007D6820" w:rsidP="00A329B2">
      <w:pPr>
        <w:widowControl w:val="0"/>
        <w:shd w:val="clear" w:color="auto" w:fill="FFFFFF"/>
        <w:suppressAutoHyphens/>
        <w:autoSpaceDN w:val="0"/>
        <w:spacing w:after="0" w:line="360" w:lineRule="auto"/>
        <w:ind w:right="-1" w:firstLine="284"/>
        <w:jc w:val="both"/>
        <w:textAlignment w:val="baseline"/>
        <w:rPr>
          <w:rFonts w:eastAsia="Andale Sans UI" w:cstheme="minorHAnsi"/>
          <w:kern w:val="3"/>
          <w:lang w:bidi="en-US"/>
        </w:rPr>
      </w:pPr>
      <w:r w:rsidRPr="00A329B2">
        <w:rPr>
          <w:rFonts w:eastAsia="Andale Sans UI" w:cstheme="minorHAnsi"/>
          <w:b/>
          <w:kern w:val="3"/>
          <w:lang w:bidi="en-US"/>
        </w:rPr>
        <w:t>CPV broj</w:t>
      </w:r>
      <w:r w:rsidRPr="00A329B2">
        <w:rPr>
          <w:rFonts w:eastAsia="Andale Sans UI" w:cstheme="minorHAnsi"/>
          <w:kern w:val="3"/>
          <w:lang w:bidi="en-US"/>
        </w:rPr>
        <w:t xml:space="preserve">: </w:t>
      </w:r>
      <w:r w:rsidR="00621E3D" w:rsidRPr="00621E3D">
        <w:rPr>
          <w:rFonts w:eastAsia="Andale Sans UI" w:cstheme="minorHAnsi"/>
          <w:kern w:val="3"/>
          <w:lang w:bidi="en-US"/>
        </w:rPr>
        <w:t>66510000-8</w:t>
      </w:r>
      <w:r w:rsidR="00621E3D">
        <w:rPr>
          <w:rFonts w:eastAsia="Andale Sans UI" w:cstheme="minorHAnsi"/>
          <w:kern w:val="3"/>
          <w:lang w:bidi="en-US"/>
        </w:rPr>
        <w:t xml:space="preserve">; </w:t>
      </w:r>
      <w:r w:rsidR="00621E3D" w:rsidRPr="00621E3D">
        <w:rPr>
          <w:rFonts w:eastAsia="Andale Sans UI" w:cstheme="minorHAnsi"/>
          <w:kern w:val="3"/>
          <w:lang w:bidi="en-US"/>
        </w:rPr>
        <w:t>Usluge osiguranja</w:t>
      </w:r>
      <w:r w:rsidRPr="00A329B2">
        <w:rPr>
          <w:rFonts w:eastAsia="Andale Sans UI" w:cstheme="minorHAnsi"/>
          <w:kern w:val="3"/>
          <w:lang w:bidi="en-US"/>
        </w:rPr>
        <w:t>.</w:t>
      </w:r>
    </w:p>
    <w:p w14:paraId="713ADF46" w14:textId="2B77D795" w:rsidR="007D6820" w:rsidRPr="00A329B2" w:rsidRDefault="007D6820" w:rsidP="00A329B2">
      <w:pPr>
        <w:widowControl w:val="0"/>
        <w:shd w:val="clear" w:color="auto" w:fill="FFFFFF"/>
        <w:suppressAutoHyphens/>
        <w:autoSpaceDN w:val="0"/>
        <w:spacing w:after="0" w:line="276" w:lineRule="auto"/>
        <w:ind w:left="3402" w:right="-1" w:hanging="3118"/>
        <w:textAlignment w:val="baseline"/>
        <w:rPr>
          <w:rFonts w:eastAsia="Times New Roman" w:cstheme="minorHAnsi"/>
          <w:bCs/>
          <w:kern w:val="3"/>
          <w:lang w:bidi="en-US"/>
        </w:rPr>
      </w:pPr>
      <w:r w:rsidRPr="00A329B2">
        <w:rPr>
          <w:rFonts w:eastAsia="Times New Roman" w:cstheme="minorHAnsi"/>
          <w:b/>
          <w:kern w:val="3"/>
          <w:lang w:bidi="en-US"/>
        </w:rPr>
        <w:t>Procijenjena vrijednost nabave je</w:t>
      </w:r>
      <w:r w:rsidRPr="00A329B2">
        <w:rPr>
          <w:rFonts w:eastAsia="Times New Roman" w:cstheme="minorHAnsi"/>
          <w:kern w:val="3"/>
          <w:lang w:bidi="en-US"/>
        </w:rPr>
        <w:t>:</w:t>
      </w:r>
      <w:r w:rsidR="00CD28BD" w:rsidRPr="00A329B2">
        <w:rPr>
          <w:rFonts w:eastAsia="Times New Roman" w:cstheme="minorHAnsi"/>
          <w:kern w:val="3"/>
          <w:lang w:bidi="en-US"/>
        </w:rPr>
        <w:t xml:space="preserve"> </w:t>
      </w:r>
      <w:r w:rsidR="00621E3D">
        <w:rPr>
          <w:rFonts w:eastAsia="Times New Roman" w:cstheme="minorHAnsi"/>
          <w:kern w:val="3"/>
          <w:lang w:bidi="en-US"/>
        </w:rPr>
        <w:t>2</w:t>
      </w:r>
      <w:r w:rsidR="00002BFF">
        <w:rPr>
          <w:rFonts w:eastAsia="Times New Roman" w:cstheme="minorHAnsi"/>
          <w:kern w:val="3"/>
          <w:lang w:bidi="en-US"/>
        </w:rPr>
        <w:t>3</w:t>
      </w:r>
      <w:r w:rsidR="00621E3D">
        <w:rPr>
          <w:rFonts w:eastAsia="Times New Roman" w:cstheme="minorHAnsi"/>
          <w:kern w:val="3"/>
          <w:lang w:bidi="en-US"/>
        </w:rPr>
        <w:t>.000</w:t>
      </w:r>
      <w:r w:rsidR="0050371A" w:rsidRPr="00A329B2">
        <w:rPr>
          <w:rFonts w:eastAsia="Times New Roman" w:cstheme="minorHAnsi"/>
          <w:kern w:val="3"/>
          <w:lang w:bidi="en-US"/>
        </w:rPr>
        <w:t>,00 eura</w:t>
      </w:r>
      <w:r w:rsidRPr="00A329B2">
        <w:rPr>
          <w:rFonts w:eastAsia="Times New Roman" w:cstheme="minorHAnsi"/>
          <w:bCs/>
          <w:kern w:val="3"/>
          <w:lang w:bidi="en-US"/>
        </w:rPr>
        <w:t xml:space="preserve"> (</w:t>
      </w:r>
      <w:r w:rsidR="001778C6">
        <w:rPr>
          <w:rFonts w:eastAsia="Times New Roman" w:cstheme="minorHAnsi"/>
          <w:bCs/>
          <w:kern w:val="3"/>
          <w:lang w:bidi="en-US"/>
        </w:rPr>
        <w:t>dvadeset</w:t>
      </w:r>
      <w:r w:rsidR="00002BFF">
        <w:rPr>
          <w:rFonts w:eastAsia="Times New Roman" w:cstheme="minorHAnsi"/>
          <w:bCs/>
          <w:kern w:val="3"/>
          <w:lang w:bidi="en-US"/>
        </w:rPr>
        <w:t>tritisuće</w:t>
      </w:r>
      <w:r w:rsidR="001778C6">
        <w:rPr>
          <w:rFonts w:eastAsia="Times New Roman" w:cstheme="minorHAnsi"/>
          <w:bCs/>
          <w:kern w:val="3"/>
          <w:lang w:bidi="en-US"/>
        </w:rPr>
        <w:t>eura</w:t>
      </w:r>
      <w:r w:rsidR="0050371A" w:rsidRPr="00A329B2">
        <w:rPr>
          <w:rFonts w:eastAsia="Times New Roman" w:cstheme="minorHAnsi"/>
          <w:bCs/>
          <w:kern w:val="3"/>
          <w:lang w:bidi="en-US"/>
        </w:rPr>
        <w:t>)</w:t>
      </w:r>
      <w:r w:rsidR="00A329B2">
        <w:rPr>
          <w:rFonts w:eastAsia="Times New Roman" w:cstheme="minorHAnsi"/>
          <w:bCs/>
          <w:kern w:val="3"/>
          <w:lang w:bidi="en-US"/>
        </w:rPr>
        <w:t xml:space="preserve"> </w:t>
      </w:r>
      <w:r w:rsidRPr="00A329B2">
        <w:rPr>
          <w:rFonts w:eastAsia="Times New Roman" w:cstheme="minorHAnsi"/>
          <w:bCs/>
          <w:kern w:val="3"/>
          <w:lang w:bidi="en-US"/>
        </w:rPr>
        <w:t>bez PDV-a</w:t>
      </w:r>
    </w:p>
    <w:p w14:paraId="7A947B29" w14:textId="69310B43"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kern w:val="3"/>
          <w:lang w:bidi="en-US"/>
        </w:rPr>
      </w:pPr>
      <w:r w:rsidRPr="00A329B2">
        <w:rPr>
          <w:rFonts w:eastAsia="Andale Sans UI" w:cstheme="minorHAnsi"/>
          <w:b/>
          <w:bCs/>
          <w:kern w:val="3"/>
          <w:lang w:bidi="en-US"/>
        </w:rPr>
        <w:t>Planirano je sklapanje</w:t>
      </w:r>
      <w:r w:rsidRPr="00A329B2">
        <w:rPr>
          <w:rFonts w:eastAsia="Andale Sans UI" w:cstheme="minorHAnsi"/>
          <w:b/>
          <w:kern w:val="3"/>
          <w:lang w:bidi="en-US"/>
        </w:rPr>
        <w:t xml:space="preserve"> ugovora o nabavi </w:t>
      </w:r>
      <w:r w:rsidR="003453FE">
        <w:rPr>
          <w:rFonts w:eastAsia="Andale Sans UI" w:cstheme="minorHAnsi"/>
          <w:b/>
          <w:kern w:val="3"/>
          <w:lang w:bidi="en-US"/>
        </w:rPr>
        <w:t>usluge</w:t>
      </w:r>
      <w:r w:rsidRPr="00A329B2">
        <w:rPr>
          <w:rFonts w:eastAsia="Andale Sans UI" w:cstheme="minorHAnsi"/>
          <w:kern w:val="3"/>
          <w:lang w:bidi="en-US"/>
        </w:rPr>
        <w:t>.</w:t>
      </w:r>
    </w:p>
    <w:p w14:paraId="2D45C21E" w14:textId="06460DE2"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b/>
          <w:kern w:val="3"/>
          <w:lang w:bidi="en-US"/>
        </w:rPr>
      </w:pPr>
      <w:r w:rsidRPr="00A329B2">
        <w:rPr>
          <w:rFonts w:eastAsia="Andale Sans UI" w:cstheme="minorHAnsi"/>
          <w:b/>
          <w:kern w:val="3"/>
          <w:lang w:bidi="en-US"/>
        </w:rPr>
        <w:t xml:space="preserve">Evidencijski broj jednostavne nabave: </w:t>
      </w:r>
      <w:r w:rsidRPr="00A329B2">
        <w:rPr>
          <w:rFonts w:eastAsia="Andale Sans UI" w:cstheme="minorHAnsi"/>
          <w:kern w:val="3"/>
          <w:lang w:bidi="en-US"/>
        </w:rPr>
        <w:t>JN-</w:t>
      </w:r>
      <w:r w:rsidR="00002BFF">
        <w:rPr>
          <w:rFonts w:eastAsia="Andale Sans UI" w:cstheme="minorHAnsi"/>
          <w:kern w:val="3"/>
          <w:lang w:bidi="en-US"/>
        </w:rPr>
        <w:t>48</w:t>
      </w:r>
      <w:r w:rsidR="0050371A" w:rsidRPr="00A329B2">
        <w:rPr>
          <w:rFonts w:eastAsia="Andale Sans UI" w:cstheme="minorHAnsi"/>
          <w:kern w:val="3"/>
          <w:lang w:bidi="en-US"/>
        </w:rPr>
        <w:t>/2</w:t>
      </w:r>
      <w:r w:rsidR="00002BFF">
        <w:rPr>
          <w:rFonts w:eastAsia="Andale Sans UI" w:cstheme="minorHAnsi"/>
          <w:kern w:val="3"/>
          <w:lang w:bidi="en-US"/>
        </w:rPr>
        <w:t>5</w:t>
      </w:r>
    </w:p>
    <w:p w14:paraId="48E5239D" w14:textId="50D552EC" w:rsidR="007D6820" w:rsidRPr="00A329B2" w:rsidRDefault="007D6820"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r w:rsidRPr="00A329B2">
        <w:rPr>
          <w:rFonts w:eastAsia="Andale Sans UI" w:cstheme="minorHAnsi"/>
          <w:b/>
          <w:bCs/>
          <w:kern w:val="3"/>
          <w:lang w:bidi="en-US"/>
        </w:rPr>
        <w:t>2. UVJETI NABAVE</w:t>
      </w:r>
    </w:p>
    <w:p w14:paraId="19942151" w14:textId="208B5AB3" w:rsidR="007D6820" w:rsidRPr="00A329B2" w:rsidRDefault="007D6820" w:rsidP="00A329B2">
      <w:pPr>
        <w:widowControl w:val="0"/>
        <w:shd w:val="clear" w:color="auto" w:fill="FFFFFF"/>
        <w:suppressAutoHyphens/>
        <w:autoSpaceDN w:val="0"/>
        <w:spacing w:after="0" w:line="240" w:lineRule="auto"/>
        <w:ind w:firstLine="708"/>
        <w:textAlignment w:val="baseline"/>
        <w:rPr>
          <w:rFonts w:eastAsia="Andale Sans UI" w:cstheme="minorHAnsi"/>
          <w:kern w:val="3"/>
          <w:lang w:bidi="en-US"/>
        </w:rPr>
      </w:pPr>
      <w:r w:rsidRPr="00A329B2">
        <w:rPr>
          <w:rFonts w:eastAsia="Times New Roman" w:cstheme="minorHAnsi"/>
          <w:kern w:val="3"/>
          <w:lang w:bidi="en-US"/>
        </w:rPr>
        <w:t>Ponuda treba ispunjavati sljedeće:</w:t>
      </w:r>
    </w:p>
    <w:p w14:paraId="62CEEDC0" w14:textId="141144D6"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izvršenja</w:t>
      </w:r>
      <w:bookmarkStart w:id="5" w:name="_Hlk97289941"/>
      <w:r w:rsidR="003812CA">
        <w:rPr>
          <w:rFonts w:eastAsia="Times New Roman" w:cstheme="minorHAnsi"/>
          <w:kern w:val="3"/>
          <w:lang w:bidi="en-US"/>
        </w:rPr>
        <w:t xml:space="preserve">: </w:t>
      </w:r>
      <w:bookmarkEnd w:id="5"/>
      <w:r w:rsidR="00621E3D" w:rsidRPr="00621E3D">
        <w:rPr>
          <w:rFonts w:eastAsia="Times New Roman" w:cstheme="minorHAnsi"/>
          <w:kern w:val="3"/>
          <w:lang w:bidi="en-US"/>
        </w:rPr>
        <w:t xml:space="preserve">12 </w:t>
      </w:r>
      <w:r w:rsidR="00621E3D">
        <w:rPr>
          <w:rFonts w:eastAsia="Times New Roman" w:cstheme="minorHAnsi"/>
          <w:kern w:val="3"/>
          <w:lang w:bidi="en-US"/>
        </w:rPr>
        <w:t xml:space="preserve">(dvanaest) </w:t>
      </w:r>
      <w:r w:rsidR="00621E3D" w:rsidRPr="00621E3D">
        <w:rPr>
          <w:rFonts w:eastAsia="Times New Roman" w:cstheme="minorHAnsi"/>
          <w:kern w:val="3"/>
          <w:lang w:bidi="en-US"/>
        </w:rPr>
        <w:t>mjeseci od dana potpisa ugovora/sklapanje police osiguranja</w:t>
      </w:r>
    </w:p>
    <w:p w14:paraId="55E82C86"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valjanosti ponude: 60 (šezdeset) dana</w:t>
      </w:r>
    </w:p>
    <w:p w14:paraId="4700ED11" w14:textId="3CEAEE16" w:rsidR="007D6820" w:rsidRPr="00A329B2" w:rsidRDefault="007D6820" w:rsidP="00A329B2">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mjesto izvršenja: </w:t>
      </w:r>
      <w:r w:rsidR="00621E3D">
        <w:rPr>
          <w:rFonts w:eastAsia="Times New Roman" w:cstheme="minorHAnsi"/>
          <w:kern w:val="3"/>
          <w:lang w:bidi="en-US"/>
        </w:rPr>
        <w:t>Grad Požega i proračunski korisnici</w:t>
      </w:r>
    </w:p>
    <w:p w14:paraId="09937D98"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plaćanje se vrši temeljem </w:t>
      </w:r>
      <w:r w:rsidRPr="00A329B2">
        <w:rPr>
          <w:rFonts w:eastAsia="Times New Roman" w:cstheme="minorHAnsi"/>
          <w:b/>
          <w:bCs/>
          <w:i/>
          <w:iCs/>
          <w:kern w:val="3"/>
          <w:lang w:bidi="en-US"/>
        </w:rPr>
        <w:t>zaprimljenog elektroničkog računa</w:t>
      </w:r>
      <w:r w:rsidRPr="00A329B2">
        <w:rPr>
          <w:rFonts w:eastAsia="Times New Roman" w:cstheme="minorHAnsi"/>
          <w:kern w:val="3"/>
          <w:lang w:bidi="en-US"/>
        </w:rPr>
        <w:t xml:space="preserve"> ovjerenog od strane ovlaštene osobe Naručitelja u roku od 30 dana od dana zaprimanja računa. </w:t>
      </w:r>
    </w:p>
    <w:p w14:paraId="7A45F094"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eRačun treba nasloviti na točan naziv Naručitelja s obvezom naznake broja Ugovora.</w:t>
      </w:r>
    </w:p>
    <w:p w14:paraId="682B5F17" w14:textId="77777777" w:rsidR="007D6820" w:rsidRPr="00A329B2" w:rsidRDefault="007D6820" w:rsidP="00A329B2">
      <w:pPr>
        <w:pStyle w:val="Odlomakpopisa"/>
        <w:widowControl w:val="0"/>
        <w:numPr>
          <w:ilvl w:val="0"/>
          <w:numId w:val="1"/>
        </w:numPr>
        <w:shd w:val="clear" w:color="auto" w:fill="FFFFFF"/>
        <w:suppressAutoHyphens/>
        <w:autoSpaceDN w:val="0"/>
        <w:spacing w:after="240" w:line="240" w:lineRule="auto"/>
        <w:ind w:left="1134" w:hanging="283"/>
        <w:contextualSpacing w:val="0"/>
        <w:textAlignment w:val="baseline"/>
        <w:rPr>
          <w:rFonts w:eastAsia="Times New Roman" w:cstheme="minorHAnsi"/>
          <w:kern w:val="3"/>
          <w:lang w:bidi="en-US"/>
        </w:rPr>
      </w:pPr>
      <w:r w:rsidRPr="00A329B2">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3933558D" w:rsidR="007D6820" w:rsidRPr="00A329B2" w:rsidRDefault="007D6820" w:rsidP="00A329B2">
      <w:pPr>
        <w:pStyle w:val="Odlomakpopisa"/>
        <w:widowControl w:val="0"/>
        <w:shd w:val="clear" w:color="auto" w:fill="FFFFFF"/>
        <w:suppressAutoHyphens/>
        <w:autoSpaceDN w:val="0"/>
        <w:spacing w:after="240" w:line="240" w:lineRule="auto"/>
        <w:ind w:right="-1"/>
        <w:contextualSpacing w:val="0"/>
        <w:jc w:val="both"/>
        <w:textAlignment w:val="baseline"/>
        <w:rPr>
          <w:rFonts w:eastAsia="Times New Roman" w:cstheme="minorHAnsi"/>
          <w:b/>
          <w:bCs/>
          <w:kern w:val="3"/>
          <w:u w:val="single"/>
          <w:lang w:bidi="en-US"/>
        </w:rPr>
      </w:pPr>
      <w:r w:rsidRPr="00A329B2">
        <w:rPr>
          <w:rFonts w:eastAsia="Andale Sans UI" w:cstheme="minorHAnsi"/>
          <w:kern w:val="3"/>
          <w:lang w:bidi="en-US"/>
        </w:rPr>
        <w:lastRenderedPageBreak/>
        <w:t xml:space="preserve">- </w:t>
      </w:r>
      <w:r w:rsidRPr="00A329B2">
        <w:rPr>
          <w:rFonts w:eastAsia="Times New Roman" w:cstheme="minorHAnsi"/>
          <w:kern w:val="3"/>
          <w:u w:val="single"/>
          <w:lang w:bidi="en-US"/>
        </w:rPr>
        <w:t>kriterij za odabir ponude</w:t>
      </w:r>
      <w:r w:rsidRPr="00A329B2">
        <w:rPr>
          <w:rFonts w:eastAsia="Times New Roman" w:cstheme="minorHAnsi"/>
          <w:kern w:val="3"/>
          <w:lang w:bidi="en-US"/>
        </w:rPr>
        <w:t xml:space="preserve">: </w:t>
      </w:r>
      <w:r w:rsidR="00621E3D">
        <w:rPr>
          <w:rFonts w:eastAsia="Times New Roman" w:cstheme="minorHAnsi"/>
          <w:b/>
          <w:bCs/>
          <w:kern w:val="3"/>
          <w:u w:val="single"/>
          <w:lang w:bidi="en-US"/>
        </w:rPr>
        <w:t>ekonomski najpoviljnija ponuda</w:t>
      </w:r>
      <w:r w:rsidRPr="00A329B2">
        <w:rPr>
          <w:rFonts w:eastAsia="Times New Roman" w:cstheme="minorHAnsi"/>
          <w:kern w:val="3"/>
          <w:lang w:bidi="en-US"/>
        </w:rPr>
        <w:t xml:space="preserve"> (uz obvezu ispunjenja svih navedenih uvjeta</w:t>
      </w:r>
      <w:r w:rsidRPr="00A329B2">
        <w:rPr>
          <w:rFonts w:eastAsia="Times New Roman" w:cstheme="minorHAnsi"/>
          <w:b/>
          <w:bCs/>
          <w:kern w:val="3"/>
          <w:lang w:bidi="en-US"/>
        </w:rPr>
        <w:t xml:space="preserve"> </w:t>
      </w:r>
      <w:r w:rsidRPr="00A329B2">
        <w:rPr>
          <w:rFonts w:eastAsia="Times New Roman" w:cstheme="minorHAnsi"/>
          <w:bCs/>
          <w:kern w:val="3"/>
          <w:lang w:bidi="en-US"/>
        </w:rPr>
        <w:t xml:space="preserve">i </w:t>
      </w:r>
      <w:r w:rsidRPr="00A329B2">
        <w:rPr>
          <w:rFonts w:eastAsia="Times New Roman" w:cstheme="minorHAnsi"/>
          <w:kern w:val="3"/>
          <w:lang w:bidi="en-US"/>
        </w:rPr>
        <w:t>zahtjeva iz Poziva)</w:t>
      </w:r>
    </w:p>
    <w:p w14:paraId="03900D1C" w14:textId="61A505AE" w:rsidR="007D6820"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A329B2">
        <w:rPr>
          <w:rFonts w:eastAsia="Times New Roman" w:cstheme="minorHAnsi"/>
          <w:kern w:val="3"/>
          <w:lang w:bidi="en-US"/>
        </w:rPr>
        <w:t>-</w:t>
      </w:r>
      <w:r w:rsidR="00A329B2">
        <w:rPr>
          <w:rFonts w:eastAsia="Times New Roman" w:cstheme="minorHAnsi"/>
          <w:kern w:val="3"/>
          <w:lang w:bidi="en-US"/>
        </w:rPr>
        <w:tab/>
      </w:r>
      <w:r w:rsidRPr="00A329B2">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12D7CE3D" w14:textId="7C068A5F" w:rsidR="00621E3D" w:rsidRDefault="00621E3D"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03992CC8" w14:textId="77777777" w:rsidR="00621E3D" w:rsidRPr="00621E3D" w:rsidRDefault="00621E3D" w:rsidP="00621E3D">
      <w:pPr>
        <w:pStyle w:val="Odlomakpopisa"/>
        <w:shd w:val="clear" w:color="auto" w:fill="FFFFFF"/>
        <w:tabs>
          <w:tab w:val="left" w:pos="1248"/>
        </w:tabs>
        <w:suppressAutoHyphens/>
        <w:spacing w:after="180"/>
        <w:ind w:right="80"/>
        <w:jc w:val="both"/>
        <w:textAlignment w:val="baseline"/>
        <w:rPr>
          <w:rFonts w:eastAsia="Times New Roman" w:cstheme="minorHAnsi"/>
          <w:kern w:val="3"/>
          <w:lang w:bidi="en-US"/>
        </w:rPr>
      </w:pPr>
      <w:bookmarkStart w:id="6" w:name="_TOC_250026"/>
      <w:r w:rsidRPr="00621E3D">
        <w:rPr>
          <w:rFonts w:eastAsia="Times New Roman" w:cstheme="minorHAnsi"/>
          <w:kern w:val="3"/>
          <w:lang w:bidi="en-US"/>
        </w:rPr>
        <w:t xml:space="preserve">KOLIČINA I OPSEG PREDMETA </w:t>
      </w:r>
      <w:bookmarkEnd w:id="6"/>
      <w:r w:rsidRPr="00621E3D">
        <w:rPr>
          <w:rFonts w:eastAsia="Times New Roman" w:cstheme="minorHAnsi"/>
          <w:kern w:val="3"/>
          <w:lang w:bidi="en-US"/>
        </w:rPr>
        <w:t>NABAVE</w:t>
      </w:r>
    </w:p>
    <w:p w14:paraId="2657B8D8" w14:textId="77777777" w:rsidR="00621E3D" w:rsidRPr="00621E3D" w:rsidRDefault="00621E3D" w:rsidP="00621E3D">
      <w:pPr>
        <w:pStyle w:val="Odlomakpopisa"/>
        <w:shd w:val="clear" w:color="auto" w:fill="FFFFFF"/>
        <w:tabs>
          <w:tab w:val="left" w:pos="1248"/>
        </w:tabs>
        <w:suppressAutoHyphens/>
        <w:spacing w:after="180"/>
        <w:ind w:right="80"/>
        <w:jc w:val="both"/>
        <w:textAlignment w:val="baseline"/>
        <w:rPr>
          <w:rFonts w:eastAsia="Times New Roman" w:cstheme="minorHAnsi"/>
          <w:kern w:val="3"/>
          <w:lang w:bidi="en-US"/>
        </w:rPr>
      </w:pPr>
    </w:p>
    <w:p w14:paraId="0E5B00AF" w14:textId="77777777" w:rsidR="00621E3D" w:rsidRPr="00621E3D" w:rsidRDefault="00621E3D" w:rsidP="00621E3D">
      <w:pPr>
        <w:pStyle w:val="Odlomakpopisa"/>
        <w:shd w:val="clear" w:color="auto" w:fill="FFFFFF"/>
        <w:tabs>
          <w:tab w:val="left" w:pos="1248"/>
        </w:tabs>
        <w:suppressAutoHyphens/>
        <w:spacing w:after="180" w:line="240" w:lineRule="auto"/>
        <w:ind w:right="80"/>
        <w:jc w:val="both"/>
        <w:textAlignment w:val="baseline"/>
        <w:rPr>
          <w:rFonts w:eastAsia="Times New Roman" w:cstheme="minorHAnsi"/>
          <w:kern w:val="3"/>
          <w:lang w:bidi="en-US"/>
        </w:rPr>
      </w:pPr>
      <w:r w:rsidRPr="00621E3D">
        <w:rPr>
          <w:rFonts w:eastAsia="Times New Roman" w:cstheme="minorHAnsi"/>
          <w:kern w:val="3"/>
          <w:u w:val="single"/>
          <w:lang w:bidi="en-US"/>
        </w:rPr>
        <w:t>Količina i opseg usluge definirani su Troškovnikom i Tehničkim specifikacijama koji su sastavni dio ovog</w:t>
      </w:r>
      <w:r w:rsidRPr="00621E3D">
        <w:rPr>
          <w:rFonts w:eastAsia="Times New Roman" w:cstheme="minorHAnsi"/>
          <w:kern w:val="3"/>
          <w:lang w:bidi="en-US"/>
        </w:rPr>
        <w:t xml:space="preserve"> </w:t>
      </w:r>
      <w:r w:rsidRPr="00621E3D">
        <w:rPr>
          <w:rFonts w:eastAsia="Times New Roman" w:cstheme="minorHAnsi"/>
          <w:kern w:val="3"/>
          <w:u w:val="single"/>
          <w:lang w:bidi="en-US"/>
        </w:rPr>
        <w:t>Poziva.</w:t>
      </w:r>
    </w:p>
    <w:p w14:paraId="5435F554" w14:textId="77777777" w:rsidR="00621E3D" w:rsidRPr="00621E3D" w:rsidRDefault="00621E3D" w:rsidP="00621E3D">
      <w:pPr>
        <w:pStyle w:val="Odlomakpopisa"/>
        <w:shd w:val="clear" w:color="auto" w:fill="FFFFFF"/>
        <w:tabs>
          <w:tab w:val="left" w:pos="1248"/>
        </w:tabs>
        <w:suppressAutoHyphens/>
        <w:spacing w:after="180" w:line="240" w:lineRule="auto"/>
        <w:ind w:right="80"/>
        <w:jc w:val="both"/>
        <w:textAlignment w:val="baseline"/>
        <w:rPr>
          <w:rFonts w:eastAsia="Times New Roman" w:cstheme="minorHAnsi"/>
          <w:kern w:val="3"/>
          <w:lang w:bidi="en-US"/>
        </w:rPr>
      </w:pPr>
      <w:r w:rsidRPr="00621E3D">
        <w:rPr>
          <w:rFonts w:eastAsia="Times New Roman" w:cstheme="minorHAnsi"/>
          <w:kern w:val="3"/>
          <w:lang w:bidi="en-US"/>
        </w:rPr>
        <w:t>Količina predmeta nabave je točna.</w:t>
      </w:r>
    </w:p>
    <w:p w14:paraId="35117F1B" w14:textId="77777777" w:rsidR="00621E3D" w:rsidRPr="00621E3D" w:rsidRDefault="00621E3D" w:rsidP="00621E3D">
      <w:pPr>
        <w:pStyle w:val="Odlomakpopisa"/>
        <w:shd w:val="clear" w:color="auto" w:fill="FFFFFF"/>
        <w:tabs>
          <w:tab w:val="left" w:pos="1248"/>
        </w:tabs>
        <w:suppressAutoHyphens/>
        <w:spacing w:after="180" w:line="240" w:lineRule="auto"/>
        <w:ind w:right="80"/>
        <w:jc w:val="both"/>
        <w:textAlignment w:val="baseline"/>
        <w:rPr>
          <w:rFonts w:eastAsia="Times New Roman" w:cstheme="minorHAnsi"/>
          <w:kern w:val="3"/>
          <w:lang w:bidi="en-US"/>
        </w:rPr>
      </w:pPr>
      <w:r w:rsidRPr="00621E3D">
        <w:rPr>
          <w:rFonts w:eastAsia="Times New Roman" w:cstheme="minorHAnsi"/>
          <w:kern w:val="3"/>
          <w:lang w:bidi="en-US"/>
        </w:rPr>
        <w:t>Ponuditelj mora ponuditi cjelokupnu količinu iz Troškovnika. Ponude samo za dio tražene količine iz    Troškovnika neće se razmatrati.</w:t>
      </w:r>
    </w:p>
    <w:p w14:paraId="7B45FA09" w14:textId="77777777" w:rsidR="00621E3D" w:rsidRPr="00621E3D" w:rsidRDefault="00621E3D" w:rsidP="00621E3D">
      <w:pPr>
        <w:pStyle w:val="Odlomakpopisa"/>
        <w:shd w:val="clear" w:color="auto" w:fill="FFFFFF"/>
        <w:tabs>
          <w:tab w:val="left" w:pos="1248"/>
        </w:tabs>
        <w:suppressAutoHyphens/>
        <w:spacing w:after="180"/>
        <w:ind w:right="80"/>
        <w:jc w:val="both"/>
        <w:textAlignment w:val="baseline"/>
        <w:rPr>
          <w:rFonts w:eastAsia="Times New Roman" w:cstheme="minorHAnsi"/>
          <w:kern w:val="3"/>
          <w:lang w:bidi="en-US"/>
        </w:rPr>
      </w:pPr>
    </w:p>
    <w:p w14:paraId="46961332" w14:textId="77777777" w:rsidR="00621E3D" w:rsidRPr="00621E3D" w:rsidRDefault="00621E3D" w:rsidP="00621E3D">
      <w:pPr>
        <w:pStyle w:val="Odlomakpopisa"/>
        <w:shd w:val="clear" w:color="auto" w:fill="FFFFFF"/>
        <w:tabs>
          <w:tab w:val="left" w:pos="1248"/>
        </w:tabs>
        <w:suppressAutoHyphens/>
        <w:spacing w:after="180" w:line="240" w:lineRule="auto"/>
        <w:ind w:right="80"/>
        <w:jc w:val="both"/>
        <w:textAlignment w:val="baseline"/>
        <w:rPr>
          <w:rFonts w:eastAsia="Times New Roman" w:cstheme="minorHAnsi"/>
          <w:kern w:val="3"/>
          <w:lang w:bidi="en-US"/>
        </w:rPr>
      </w:pPr>
      <w:r w:rsidRPr="00621E3D">
        <w:rPr>
          <w:rFonts w:eastAsia="Times New Roman" w:cstheme="minorHAnsi"/>
          <w:kern w:val="3"/>
          <w:lang w:bidi="en-US"/>
        </w:rPr>
        <w:t>Ponuditelj je dužan ponuditi i isporučiti predmetnu uslugu na način da ista odgovara svim uvjetima koji  su navedeni u ovom Pozivu.</w:t>
      </w:r>
    </w:p>
    <w:p w14:paraId="066B3C9C" w14:textId="77777777" w:rsidR="00621E3D" w:rsidRPr="00621E3D" w:rsidRDefault="00621E3D" w:rsidP="00621E3D">
      <w:pPr>
        <w:pStyle w:val="Odlomakpopisa"/>
        <w:shd w:val="clear" w:color="auto" w:fill="FFFFFF"/>
        <w:tabs>
          <w:tab w:val="left" w:pos="1248"/>
        </w:tabs>
        <w:suppressAutoHyphens/>
        <w:spacing w:after="180" w:line="240" w:lineRule="auto"/>
        <w:ind w:right="80"/>
        <w:jc w:val="both"/>
        <w:textAlignment w:val="baseline"/>
        <w:rPr>
          <w:rFonts w:eastAsia="Times New Roman" w:cstheme="minorHAnsi"/>
          <w:kern w:val="3"/>
          <w:lang w:bidi="en-US"/>
        </w:rPr>
      </w:pPr>
    </w:p>
    <w:p w14:paraId="5B00DF2C" w14:textId="77777777" w:rsidR="00621E3D" w:rsidRPr="00621E3D" w:rsidRDefault="00621E3D" w:rsidP="00621E3D">
      <w:pPr>
        <w:pStyle w:val="Odlomakpopisa"/>
        <w:shd w:val="clear" w:color="auto" w:fill="FFFFFF"/>
        <w:tabs>
          <w:tab w:val="left" w:pos="1248"/>
        </w:tabs>
        <w:suppressAutoHyphens/>
        <w:spacing w:after="180"/>
        <w:ind w:right="80"/>
        <w:jc w:val="both"/>
        <w:textAlignment w:val="baseline"/>
        <w:rPr>
          <w:rFonts w:eastAsia="Times New Roman" w:cstheme="minorHAnsi"/>
          <w:kern w:val="3"/>
          <w:lang w:bidi="en-US"/>
        </w:rPr>
      </w:pPr>
      <w:r w:rsidRPr="00621E3D">
        <w:rPr>
          <w:rFonts w:eastAsia="Times New Roman" w:cstheme="minorHAnsi"/>
          <w:kern w:val="3"/>
          <w:lang w:bidi="en-US"/>
        </w:rPr>
        <w:t>TROŠKOVNIK</w:t>
      </w:r>
    </w:p>
    <w:p w14:paraId="4B7E8528" w14:textId="77777777" w:rsidR="00621E3D" w:rsidRPr="00621E3D" w:rsidRDefault="00621E3D" w:rsidP="00621E3D">
      <w:pPr>
        <w:pStyle w:val="Odlomakpopisa"/>
        <w:shd w:val="clear" w:color="auto" w:fill="FFFFFF"/>
        <w:tabs>
          <w:tab w:val="left" w:pos="1248"/>
        </w:tabs>
        <w:suppressAutoHyphens/>
        <w:spacing w:after="180"/>
        <w:ind w:right="80"/>
        <w:jc w:val="both"/>
        <w:textAlignment w:val="baseline"/>
        <w:rPr>
          <w:rFonts w:eastAsia="Times New Roman" w:cstheme="minorHAnsi"/>
          <w:kern w:val="3"/>
          <w:lang w:bidi="en-US"/>
        </w:rPr>
      </w:pPr>
      <w:r w:rsidRPr="00621E3D">
        <w:rPr>
          <w:rFonts w:eastAsia="Times New Roman" w:cstheme="minorHAnsi"/>
          <w:kern w:val="3"/>
          <w:lang w:bidi="en-US"/>
        </w:rPr>
        <w:t>Naručitelj je izradio troškovnik u Excel formatu, PRILOG 3. Troškovnik, koji čini sastavni dio ovog Poziva.</w:t>
      </w:r>
    </w:p>
    <w:p w14:paraId="4FC73821" w14:textId="77777777" w:rsidR="00621E3D" w:rsidRPr="00621E3D" w:rsidRDefault="00621E3D" w:rsidP="00621E3D">
      <w:pPr>
        <w:pStyle w:val="Odlomakpopisa"/>
        <w:shd w:val="clear" w:color="auto" w:fill="FFFFFF"/>
        <w:tabs>
          <w:tab w:val="left" w:pos="1248"/>
        </w:tabs>
        <w:suppressAutoHyphens/>
        <w:spacing w:after="180"/>
        <w:ind w:right="80"/>
        <w:jc w:val="both"/>
        <w:textAlignment w:val="baseline"/>
        <w:rPr>
          <w:rFonts w:eastAsia="Times New Roman" w:cstheme="minorHAnsi"/>
          <w:kern w:val="3"/>
          <w:lang w:bidi="en-US"/>
        </w:rPr>
      </w:pPr>
    </w:p>
    <w:p w14:paraId="28C139B5" w14:textId="77777777" w:rsidR="00621E3D" w:rsidRPr="00621E3D" w:rsidRDefault="00621E3D" w:rsidP="00621E3D">
      <w:pPr>
        <w:pStyle w:val="Odlomakpopisa"/>
        <w:shd w:val="clear" w:color="auto" w:fill="FFFFFF"/>
        <w:tabs>
          <w:tab w:val="left" w:pos="1248"/>
        </w:tabs>
        <w:suppressAutoHyphens/>
        <w:spacing w:after="180" w:line="240" w:lineRule="auto"/>
        <w:ind w:right="80"/>
        <w:textAlignment w:val="baseline"/>
        <w:rPr>
          <w:rFonts w:eastAsia="Times New Roman" w:cstheme="minorHAnsi"/>
          <w:kern w:val="3"/>
          <w:lang w:bidi="en-US"/>
        </w:rPr>
      </w:pPr>
      <w:r w:rsidRPr="00621E3D">
        <w:rPr>
          <w:rFonts w:eastAsia="Times New Roman" w:cstheme="minorHAnsi"/>
          <w:kern w:val="3"/>
          <w:lang w:bidi="en-US"/>
        </w:rPr>
        <w:t>Troškovnik mora biti popunjen na izvornom predlošku bez mijenjanja, ispravljanja i prepisivanja izvornog teksta. Ponuditelj mora ispuniti sve stavke opisane u Troškovniku odnosno treba popuniti priloženi troškovnik upisivanjem jedinične cijene (zaokružene na dvije decimale) za svaku stavku troškovnika, na način kako je to određeno u troškovniku. Jedinična cijena izražena u EUR mora biti zaokružena na dvije decimale.</w:t>
      </w:r>
    </w:p>
    <w:p w14:paraId="17CFA7ED" w14:textId="77777777" w:rsidR="00621E3D" w:rsidRPr="00621E3D" w:rsidRDefault="00621E3D" w:rsidP="00621E3D">
      <w:pPr>
        <w:pStyle w:val="Odlomakpopisa"/>
        <w:shd w:val="clear" w:color="auto" w:fill="FFFFFF"/>
        <w:tabs>
          <w:tab w:val="left" w:pos="1248"/>
        </w:tabs>
        <w:suppressAutoHyphens/>
        <w:spacing w:after="180"/>
        <w:ind w:right="80"/>
        <w:jc w:val="both"/>
        <w:textAlignment w:val="baseline"/>
        <w:rPr>
          <w:rFonts w:eastAsia="Times New Roman" w:cstheme="minorHAnsi"/>
          <w:kern w:val="3"/>
          <w:lang w:bidi="en-US"/>
        </w:rPr>
      </w:pPr>
    </w:p>
    <w:p w14:paraId="1469FA67" w14:textId="77777777" w:rsidR="00621E3D" w:rsidRPr="00621E3D" w:rsidRDefault="00621E3D" w:rsidP="00621E3D">
      <w:pPr>
        <w:pStyle w:val="Odlomakpopisa"/>
        <w:shd w:val="clear" w:color="auto" w:fill="FFFFFF"/>
        <w:tabs>
          <w:tab w:val="left" w:pos="1248"/>
        </w:tabs>
        <w:suppressAutoHyphens/>
        <w:spacing w:after="180" w:line="240" w:lineRule="auto"/>
        <w:ind w:right="80"/>
        <w:textAlignment w:val="baseline"/>
        <w:rPr>
          <w:rFonts w:eastAsia="Times New Roman" w:cstheme="minorHAnsi"/>
          <w:kern w:val="3"/>
          <w:lang w:bidi="en-US"/>
        </w:rPr>
      </w:pPr>
      <w:r w:rsidRPr="00621E3D">
        <w:rPr>
          <w:rFonts w:eastAsia="Times New Roman" w:cstheme="minorHAnsi"/>
          <w:kern w:val="3"/>
          <w:lang w:bidi="en-US"/>
        </w:rPr>
        <w:t>Ako ponuditelj promijeni tekst ili količine navedene u obrascu Troškovnika, smatrat će se da je takav troškovnik nepotpun i nevažeći te će ponuda biti odbijena.</w:t>
      </w:r>
    </w:p>
    <w:p w14:paraId="40B809F3" w14:textId="77777777" w:rsidR="00621E3D" w:rsidRPr="00621E3D" w:rsidRDefault="00621E3D" w:rsidP="00621E3D">
      <w:pPr>
        <w:pStyle w:val="Odlomakpopisa"/>
        <w:shd w:val="clear" w:color="auto" w:fill="FFFFFF"/>
        <w:tabs>
          <w:tab w:val="left" w:pos="1248"/>
        </w:tabs>
        <w:suppressAutoHyphens/>
        <w:spacing w:after="180"/>
        <w:ind w:right="80"/>
        <w:jc w:val="both"/>
        <w:textAlignment w:val="baseline"/>
        <w:rPr>
          <w:rFonts w:eastAsia="Times New Roman" w:cstheme="minorHAnsi"/>
          <w:kern w:val="3"/>
          <w:lang w:bidi="en-US"/>
        </w:rPr>
      </w:pPr>
    </w:p>
    <w:p w14:paraId="6F628285" w14:textId="77777777" w:rsidR="00621E3D" w:rsidRPr="00621E3D" w:rsidRDefault="00621E3D" w:rsidP="00621E3D">
      <w:pPr>
        <w:pStyle w:val="Odlomakpopisa"/>
        <w:shd w:val="clear" w:color="auto" w:fill="FFFFFF"/>
        <w:tabs>
          <w:tab w:val="left" w:pos="1248"/>
        </w:tabs>
        <w:suppressAutoHyphens/>
        <w:spacing w:after="180"/>
        <w:ind w:right="80"/>
        <w:jc w:val="both"/>
        <w:textAlignment w:val="baseline"/>
        <w:rPr>
          <w:rFonts w:eastAsia="Times New Roman" w:cstheme="minorHAnsi"/>
          <w:kern w:val="3"/>
          <w:lang w:bidi="en-US"/>
        </w:rPr>
      </w:pPr>
      <w:r w:rsidRPr="00621E3D">
        <w:rPr>
          <w:rFonts w:eastAsia="Times New Roman" w:cstheme="minorHAnsi"/>
          <w:kern w:val="3"/>
          <w:lang w:bidi="en-US"/>
        </w:rPr>
        <w:t>Popunjeni Troškovnik, potpisan i ovjeren , dostavlja se uz ponudu.</w:t>
      </w:r>
    </w:p>
    <w:p w14:paraId="21F74E88" w14:textId="77777777" w:rsidR="00621E3D" w:rsidRPr="00A329B2" w:rsidRDefault="00621E3D"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07C5452F" w14:textId="77777777" w:rsidR="003453FE" w:rsidRDefault="003453FE"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p>
    <w:p w14:paraId="4E7BC4BA" w14:textId="74C369F8" w:rsidR="00862874" w:rsidRPr="00A329B2" w:rsidRDefault="007D6820"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sidRPr="00A329B2">
        <w:rPr>
          <w:rFonts w:eastAsia="Andale Sans UI" w:cstheme="minorHAnsi"/>
          <w:b/>
          <w:kern w:val="3"/>
          <w:lang w:bidi="en-US"/>
        </w:rPr>
        <w:t>3. RAZLOZI ISKLJUČENJA PONUDITELJA</w:t>
      </w:r>
    </w:p>
    <w:p w14:paraId="379612D2" w14:textId="77777777" w:rsidR="008A74C7" w:rsidRPr="00A329B2" w:rsidRDefault="008A74C7" w:rsidP="00E205D6">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val="en-US" w:bidi="en-US"/>
        </w:rPr>
      </w:pPr>
      <w:r w:rsidRPr="00A329B2">
        <w:rPr>
          <w:rFonts w:eastAsia="Times New Roman" w:cstheme="minorHAnsi"/>
          <w:kern w:val="3"/>
          <w:lang w:val="en-US" w:bidi="en-US"/>
        </w:rPr>
        <w:t xml:space="preserve">Naručitelj je obvezan isključiti gospodarskog subjekta iz postupka nabave ako utvrdi da: </w:t>
      </w:r>
    </w:p>
    <w:p w14:paraId="68DAF92C" w14:textId="1B7C7EED" w:rsidR="008A74C7" w:rsidRPr="00A329B2" w:rsidRDefault="008A74C7" w:rsidP="00E205D6">
      <w:pPr>
        <w:widowControl w:val="0"/>
        <w:shd w:val="clear" w:color="auto" w:fill="FFFFFF"/>
        <w:suppressAutoHyphens/>
        <w:autoSpaceDN w:val="0"/>
        <w:spacing w:line="250" w:lineRule="exact"/>
        <w:ind w:left="360" w:right="80"/>
        <w:contextualSpacing/>
        <w:jc w:val="both"/>
        <w:textAlignment w:val="baseline"/>
        <w:rPr>
          <w:rFonts w:eastAsia="Times New Roman" w:cstheme="minorHAnsi"/>
          <w:kern w:val="3"/>
          <w:lang w:val="en-US" w:bidi="en-US"/>
        </w:rPr>
      </w:pPr>
      <w:r w:rsidRPr="00A329B2">
        <w:rPr>
          <w:rFonts w:eastAsia="Times New Roman" w:cstheme="minorHAnsi"/>
          <w:kern w:val="3"/>
          <w:lang w:val="en-US" w:bidi="en-US"/>
        </w:rPr>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B79BF29" w14:textId="77777777" w:rsidR="008A74C7" w:rsidRPr="00A329B2" w:rsidRDefault="008A74C7" w:rsidP="008A74C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sudjelovanje u zločinačkoj organizaciji, na temelju</w:t>
      </w:r>
    </w:p>
    <w:p w14:paraId="33301697" w14:textId="3D208DBA"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328. (zločinačko udruženje) i članka 329. (počinjenje kaznenog djela u sastavu zločinačkog udruženja) Kaznenog zakona </w:t>
      </w:r>
    </w:p>
    <w:p w14:paraId="6F29E813" w14:textId="40008BC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5B9042F" w14:textId="77777777" w:rsidR="008A74C7" w:rsidRPr="00A329B2" w:rsidRDefault="008A74C7" w:rsidP="008A74C7">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korupciju, na temelju</w:t>
      </w:r>
    </w:p>
    <w:p w14:paraId="15E24C7A" w14:textId="28DF034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1493D76" w14:textId="4897D2FF"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lastRenderedPageBreak/>
        <w:t>-</w:t>
      </w:r>
      <w:r w:rsidR="00E205D6">
        <w:rPr>
          <w:rFonts w:eastAsia="Times New Roman" w:cstheme="minorHAnsi"/>
          <w:kern w:val="3"/>
          <w:lang w:bidi="en-US"/>
        </w:rPr>
        <w:tab/>
      </w:r>
      <w:r w:rsidRPr="00A329B2">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1C78D5E" w14:textId="77777777" w:rsidR="008A74C7" w:rsidRPr="00A329B2" w:rsidRDefault="008A74C7" w:rsidP="008A74C7">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prijevaru, na temelju</w:t>
      </w:r>
    </w:p>
    <w:p w14:paraId="1F871D27" w14:textId="3CB411F9"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t>č</w:t>
      </w:r>
      <w:r w:rsidRPr="00A329B2">
        <w:rPr>
          <w:rFonts w:eastAsia="Times New Roman" w:cstheme="minorHAnsi"/>
          <w:kern w:val="3"/>
          <w:lang w:bidi="en-US"/>
        </w:rPr>
        <w:t>lanka 236. (prijevara), članka 247. (prijevara u gospodarskom poslovanju), članka 256. (utaja poreza ili carine) i članka 258. (subvencijska prijevara) Kaznenog zakona</w:t>
      </w:r>
    </w:p>
    <w:p w14:paraId="7E05A3F2" w14:textId="3B49D705"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396F6803"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terorizam ili kaznena djela povezana s terorističkim aktivnostima, na temelju</w:t>
      </w:r>
    </w:p>
    <w:p w14:paraId="01F6008D" w14:textId="6E6FF7F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19F4CAEF" w14:textId="39188BA4"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5F1A0339" w14:textId="77777777" w:rsidR="008A74C7" w:rsidRPr="00A329B2" w:rsidRDefault="008A74C7" w:rsidP="008A74C7">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pranje novca ili financiranje terorizma, na temelju</w:t>
      </w:r>
    </w:p>
    <w:p w14:paraId="6D8A7D6C" w14:textId="77777777" w:rsidR="00E205D6"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98. (financiranje terorizma) i članka 265. (pranje novca) Kaznenog zakona</w:t>
      </w:r>
    </w:p>
    <w:p w14:paraId="56C70AFE" w14:textId="6F3D52BF"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279. (pranje novca) iz Kaznenog zakona („Narodne novine“ br. 110/97., 27/98., 50/00., 129/00., 51/01., 111/03., 190/03., 105/04., 84/05., 71/06., 110/07., 152/08., 57/11., 77/11. i 143/12.)</w:t>
      </w:r>
    </w:p>
    <w:p w14:paraId="2CFD982D"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dječji rad ili druge oblike trgovanja ljudima, na temelju</w:t>
      </w:r>
    </w:p>
    <w:p w14:paraId="17C3D163" w14:textId="71355B7B"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106. (trgovanje ljudima) Kaznenog zakona</w:t>
      </w:r>
    </w:p>
    <w:p w14:paraId="1B3BE9ED" w14:textId="094D3354" w:rsidR="004B6AD5" w:rsidRPr="00A329B2" w:rsidRDefault="008A74C7" w:rsidP="00E205D6">
      <w:pPr>
        <w:autoSpaceDE w:val="0"/>
        <w:autoSpaceDN w:val="0"/>
        <w:spacing w:line="240" w:lineRule="auto"/>
        <w:ind w:left="993" w:hanging="142"/>
        <w:jc w:val="both"/>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1F9915B5" w:rsidR="007D6820" w:rsidRPr="00A329B2" w:rsidRDefault="007D6820" w:rsidP="00E205D6">
      <w:pPr>
        <w:widowControl w:val="0"/>
        <w:shd w:val="clear" w:color="auto" w:fill="FFFFFF"/>
        <w:suppressAutoHyphens/>
        <w:autoSpaceDN w:val="0"/>
        <w:spacing w:after="176"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3.1.1.</w:t>
      </w:r>
      <w:r w:rsidR="00E205D6">
        <w:rPr>
          <w:rFonts w:eastAsia="Times New Roman" w:cstheme="minorHAnsi"/>
          <w:kern w:val="3"/>
          <w:lang w:bidi="en-US"/>
        </w:rPr>
        <w:tab/>
      </w:r>
      <w:r w:rsidRPr="00A329B2">
        <w:rPr>
          <w:rFonts w:eastAsia="Times New Roman" w:cstheme="minorHAnsi"/>
          <w:kern w:val="3"/>
          <w:lang w:bidi="en-US"/>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2B5A19DF" w14:textId="6080373A" w:rsidR="007D6820" w:rsidRPr="00A329B2" w:rsidRDefault="007D6820" w:rsidP="00E205D6">
      <w:pPr>
        <w:widowControl w:val="0"/>
        <w:shd w:val="clear" w:color="auto" w:fill="FFFFFF"/>
        <w:suppressAutoHyphens/>
        <w:autoSpaceDN w:val="0"/>
        <w:spacing w:after="0"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3.2.</w:t>
      </w:r>
      <w:r w:rsidR="00E205D6">
        <w:rPr>
          <w:rFonts w:eastAsia="Times New Roman" w:cstheme="minorHAnsi"/>
          <w:kern w:val="3"/>
          <w:lang w:bidi="en-US"/>
        </w:rPr>
        <w:tab/>
      </w:r>
      <w:r w:rsidRPr="00A329B2">
        <w:rPr>
          <w:rFonts w:eastAsia="Times New Roman" w:cstheme="minorHAnsi"/>
          <w:kern w:val="3"/>
          <w:lang w:bidi="en-US"/>
        </w:rPr>
        <w:t>gospodarski subjekt nije ispunio obveze plaćanja dospjelih poreznih obveza</w:t>
      </w:r>
      <w:r w:rsidR="00CD28BD" w:rsidRPr="00A329B2">
        <w:rPr>
          <w:rFonts w:eastAsia="Times New Roman" w:cstheme="minorHAnsi"/>
          <w:kern w:val="3"/>
          <w:lang w:bidi="en-US"/>
        </w:rPr>
        <w:t xml:space="preserve"> i obveza za mirovinsko i </w:t>
      </w:r>
      <w:r w:rsidRPr="00A329B2">
        <w:rPr>
          <w:rFonts w:eastAsia="Times New Roman" w:cstheme="minorHAnsi"/>
          <w:kern w:val="3"/>
          <w:lang w:bidi="en-US"/>
        </w:rPr>
        <w:t>zdravstveno osiguranje</w:t>
      </w:r>
    </w:p>
    <w:p w14:paraId="3A9F440C" w14:textId="77777777" w:rsidR="007D6820" w:rsidRPr="00A329B2" w:rsidRDefault="007D6820" w:rsidP="007D6820">
      <w:pPr>
        <w:pStyle w:val="Default"/>
        <w:spacing w:after="53"/>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a) u Republici Hrvatskoj, ako gospodarski subjekt ima poslovni nastan u Republici Hrvatskoj, ili </w:t>
      </w:r>
    </w:p>
    <w:p w14:paraId="0B025781" w14:textId="3F388694" w:rsidR="007D6820" w:rsidRDefault="007D6820" w:rsidP="00E205D6">
      <w:pPr>
        <w:pStyle w:val="Default"/>
        <w:spacing w:after="240"/>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b) u Republici Hrvatskoj ili u državi poslovnog nastana gospodarskog subjekta, ako gospodarski subjekt nema poslovni nastan u Republici Hrvatskoj.</w:t>
      </w:r>
    </w:p>
    <w:p w14:paraId="006B21DB" w14:textId="0C5CAB23" w:rsidR="007D6820" w:rsidRPr="00A329B2" w:rsidRDefault="007D6820" w:rsidP="00E205D6">
      <w:pPr>
        <w:pStyle w:val="Default"/>
        <w:spacing w:after="240"/>
        <w:ind w:firstLine="708"/>
        <w:jc w:val="both"/>
        <w:rPr>
          <w:rFonts w:asciiTheme="minorHAnsi" w:eastAsia="Andale Sans UI" w:hAnsiTheme="minorHAnsi" w:cstheme="minorHAnsi"/>
          <w:kern w:val="3"/>
          <w:lang w:bidi="en-US"/>
        </w:rPr>
      </w:pPr>
      <w:bookmarkStart w:id="7" w:name="bookmark5"/>
      <w:r w:rsidRPr="00A329B2">
        <w:rPr>
          <w:rFonts w:asciiTheme="minorHAnsi" w:eastAsia="Andale Sans UI" w:hAnsiTheme="minorHAnsi" w:cstheme="minorHAnsi"/>
          <w:b/>
          <w:kern w:val="3"/>
          <w:lang w:bidi="en-US"/>
        </w:rPr>
        <w:t>DOKUMENTI</w:t>
      </w:r>
      <w:r w:rsidRPr="00A329B2">
        <w:rPr>
          <w:rFonts w:asciiTheme="minorHAnsi" w:eastAsia="Andale Sans UI" w:hAnsiTheme="minorHAnsi" w:cstheme="minorHAnsi"/>
          <w:kern w:val="3"/>
          <w:lang w:bidi="en-US"/>
        </w:rPr>
        <w:t xml:space="preserve"> kojima ponuditelj dokazuje da </w:t>
      </w:r>
      <w:r w:rsidRPr="00A329B2">
        <w:rPr>
          <w:rFonts w:asciiTheme="minorHAnsi" w:eastAsia="Andale Sans UI" w:hAnsiTheme="minorHAnsi" w:cstheme="minorHAnsi"/>
          <w:b/>
          <w:kern w:val="3"/>
          <w:lang w:bidi="en-US"/>
        </w:rPr>
        <w:t>ne postoje</w:t>
      </w:r>
      <w:r w:rsidRPr="00A329B2">
        <w:rPr>
          <w:rFonts w:asciiTheme="minorHAnsi" w:eastAsia="Andale Sans UI" w:hAnsiTheme="minorHAnsi" w:cstheme="minorHAnsi"/>
          <w:kern w:val="3"/>
          <w:lang w:bidi="en-US"/>
        </w:rPr>
        <w:t xml:space="preserve"> razlozi za </w:t>
      </w:r>
      <w:r w:rsidRPr="00A329B2">
        <w:rPr>
          <w:rFonts w:asciiTheme="minorHAnsi" w:eastAsia="Andale Sans UI" w:hAnsiTheme="minorHAnsi" w:cstheme="minorHAnsi"/>
          <w:b/>
          <w:kern w:val="3"/>
          <w:lang w:bidi="en-US"/>
        </w:rPr>
        <w:t>isključenje</w:t>
      </w:r>
      <w:bookmarkEnd w:id="7"/>
      <w:r w:rsidRPr="00A329B2">
        <w:rPr>
          <w:rFonts w:asciiTheme="minorHAnsi" w:eastAsia="Andale Sans UI" w:hAnsiTheme="minorHAnsi" w:cstheme="minorHAnsi"/>
          <w:kern w:val="3"/>
          <w:lang w:bidi="en-US"/>
        </w:rPr>
        <w:t>:</w:t>
      </w:r>
    </w:p>
    <w:p w14:paraId="28FE8F60" w14:textId="77777777" w:rsidR="007D6820" w:rsidRPr="00A329B2"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iz </w:t>
      </w:r>
      <w:r w:rsidRPr="00A329B2">
        <w:rPr>
          <w:rFonts w:eastAsia="Times New Roman" w:cstheme="minorHAnsi"/>
          <w:b/>
          <w:bCs/>
          <w:i/>
          <w:iCs/>
          <w:kern w:val="3"/>
          <w:u w:val="single"/>
          <w:lang w:bidi="en-US"/>
        </w:rPr>
        <w:t>pod</w:t>
      </w:r>
      <w:r w:rsidRPr="00A329B2">
        <w:rPr>
          <w:rFonts w:eastAsia="Times New Roman" w:cstheme="minorHAnsi"/>
          <w:b/>
          <w:bCs/>
          <w:i/>
          <w:kern w:val="3"/>
          <w:u w:val="single"/>
          <w:lang w:bidi="en-US"/>
        </w:rPr>
        <w:t>točaka 3.1. i 3.1.1.</w:t>
      </w:r>
      <w:r w:rsidRPr="00A329B2">
        <w:rPr>
          <w:rFonts w:eastAsia="Times New Roman" w:cstheme="minorHAnsi"/>
          <w:i/>
          <w:kern w:val="3"/>
          <w:u w:val="single"/>
          <w:lang w:bidi="en-US"/>
        </w:rPr>
        <w:t>,</w:t>
      </w:r>
      <w:r w:rsidRPr="00A329B2">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A329B2" w:rsidRDefault="007D6820" w:rsidP="00E53B4B">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4FB9E8A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lastRenderedPageBreak/>
        <w:t>1.</w:t>
      </w:r>
      <w:r w:rsidR="00E205D6">
        <w:rPr>
          <w:rFonts w:eastAsia="Times New Roman" w:cstheme="minorHAnsi"/>
          <w:kern w:val="3"/>
          <w:lang w:bidi="en-US"/>
        </w:rPr>
        <w:tab/>
      </w:r>
      <w:r w:rsidRPr="00A329B2">
        <w:rPr>
          <w:rFonts w:eastAsia="Times New Roman" w:cstheme="minorHAnsi"/>
          <w:kern w:val="3"/>
          <w:lang w:bidi="en-US"/>
        </w:rPr>
        <w:t>plaćanjem naknade štete ili poduzimanjem drugih odgovarajućih mjera u cilju plaćanja naknade štete prouzročene kaznenim djelom ili propustom</w:t>
      </w:r>
    </w:p>
    <w:p w14:paraId="5EF0CE0D" w14:textId="6E7A5F40"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2.</w:t>
      </w:r>
      <w:r w:rsidR="00E205D6">
        <w:rPr>
          <w:rFonts w:eastAsia="Times New Roman" w:cstheme="minorHAnsi"/>
          <w:kern w:val="3"/>
          <w:lang w:bidi="en-US"/>
        </w:rPr>
        <w:tab/>
      </w:r>
      <w:r w:rsidRPr="00A329B2">
        <w:rPr>
          <w:rFonts w:eastAsia="Times New Roman" w:cstheme="minorHAnsi"/>
          <w:kern w:val="3"/>
          <w:lang w:bidi="en-US"/>
        </w:rPr>
        <w:t>aktivnom suradnjom s nadležnim istražnim tijelima radi potpunog razjašnjenja činjenica i okolnosti u vezi s kaznenim djelom ili propustom</w:t>
      </w:r>
    </w:p>
    <w:p w14:paraId="571DC4E1" w14:textId="42DDD28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3.</w:t>
      </w:r>
      <w:r w:rsidR="00E205D6">
        <w:rPr>
          <w:rFonts w:eastAsia="Times New Roman" w:cstheme="minorHAnsi"/>
          <w:kern w:val="3"/>
          <w:lang w:bidi="en-US"/>
        </w:rPr>
        <w:tab/>
      </w:r>
      <w:r w:rsidRPr="00A329B2">
        <w:rPr>
          <w:rFonts w:eastAsia="Times New Roman" w:cstheme="minorHAnsi"/>
          <w:kern w:val="3"/>
          <w:lang w:bidi="en-US"/>
        </w:rPr>
        <w:t>odgovarajućim tehničkim, organizacijskim i kadrovskim mjerama radi sprječavanja daljnjih kaznenih djela ili propusta.</w:t>
      </w:r>
    </w:p>
    <w:p w14:paraId="2C16C4C1"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A329B2"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Za potrebe utvrđivanja okolnosti iz</w:t>
      </w:r>
      <w:r w:rsidRPr="00A329B2">
        <w:rPr>
          <w:rFonts w:eastAsia="Times New Roman" w:cstheme="minorHAnsi"/>
          <w:b/>
          <w:bCs/>
          <w:i/>
          <w:iCs/>
          <w:kern w:val="3"/>
          <w:lang w:bidi="en-US"/>
        </w:rPr>
        <w:t xml:space="preserve"> </w:t>
      </w:r>
      <w:r w:rsidRPr="00A329B2">
        <w:rPr>
          <w:rFonts w:eastAsia="Times New Roman" w:cstheme="minorHAnsi"/>
          <w:b/>
          <w:bCs/>
          <w:i/>
          <w:iCs/>
          <w:kern w:val="3"/>
          <w:u w:val="single"/>
          <w:lang w:bidi="en-US"/>
        </w:rPr>
        <w:t>podtočke</w:t>
      </w:r>
      <w:r w:rsidRPr="00A329B2">
        <w:rPr>
          <w:rFonts w:eastAsia="Segoe UI" w:cstheme="minorHAnsi"/>
          <w:b/>
          <w:bCs/>
          <w:i/>
          <w:iCs/>
          <w:kern w:val="3"/>
          <w:u w:val="single"/>
          <w:lang w:bidi="en-US"/>
        </w:rPr>
        <w:t xml:space="preserve"> 3.2. </w:t>
      </w:r>
      <w:r w:rsidRPr="00A329B2">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34DF32F7" w14:textId="38C553A1" w:rsidR="00CD28BD" w:rsidRPr="00A329B2" w:rsidRDefault="007D6820" w:rsidP="00CD28BD">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167EBCDF" w14:textId="77777777" w:rsidR="00621E3D" w:rsidRDefault="007D6820" w:rsidP="00621E3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A329B2">
        <w:rPr>
          <w:rFonts w:eastAsia="Times New Roman" w:cstheme="minorHAnsi"/>
          <w:b/>
          <w:kern w:val="3"/>
          <w:lang w:bidi="en-US"/>
        </w:rPr>
        <w:t>4. SPOSOBNOST ZA OBAVLJANJE PROFESIONALNE DJELATNOSTI</w:t>
      </w:r>
    </w:p>
    <w:p w14:paraId="784AF03A" w14:textId="77777777" w:rsidR="00621E3D" w:rsidRDefault="00621E3D" w:rsidP="00621E3D">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621E3D">
        <w:rPr>
          <w:rFonts w:eastAsia="Times New Roman" w:cstheme="minorHAnsi"/>
          <w:kern w:val="3"/>
          <w:lang w:bidi="en-US"/>
        </w:rPr>
        <w:t xml:space="preserve">4.1. Gospodarski subjekt mora dokazati upis u sudski, obrtni, strukovni ili drugi odgovarajući registar u državi njegova poslovnog nastana. </w:t>
      </w:r>
    </w:p>
    <w:p w14:paraId="539E73F0" w14:textId="698D4185" w:rsidR="00621E3D" w:rsidRPr="00621E3D" w:rsidRDefault="00621E3D" w:rsidP="00621E3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Pr>
          <w:rFonts w:eastAsia="Times New Roman" w:cstheme="minorHAnsi"/>
          <w:kern w:val="3"/>
          <w:lang w:bidi="en-US"/>
        </w:rPr>
        <w:tab/>
      </w:r>
      <w:r w:rsidRPr="00621E3D">
        <w:rPr>
          <w:rFonts w:eastAsia="Times New Roman" w:cstheme="minorHAnsi"/>
          <w:kern w:val="3"/>
          <w:lang w:bidi="en-US"/>
        </w:rPr>
        <w:t xml:space="preserve">Za potrebe utvrđivanja gore navedenog, gospodarski subjekt u ponudi dostavlja: </w:t>
      </w:r>
    </w:p>
    <w:p w14:paraId="2BFE034F" w14:textId="01F8C16A" w:rsidR="00621E3D" w:rsidRDefault="00621E3D" w:rsidP="00621E3D">
      <w:pPr>
        <w:pStyle w:val="Odlomakpopisa"/>
        <w:widowControl w:val="0"/>
        <w:shd w:val="clear" w:color="auto" w:fill="FFFFFF"/>
        <w:suppressAutoHyphens/>
        <w:autoSpaceDN w:val="0"/>
        <w:spacing w:after="180" w:line="240" w:lineRule="auto"/>
        <w:ind w:left="1068" w:right="60"/>
        <w:jc w:val="both"/>
        <w:textAlignment w:val="baseline"/>
        <w:rPr>
          <w:rFonts w:eastAsia="Times New Roman" w:cstheme="minorHAnsi"/>
          <w:kern w:val="3"/>
          <w:lang w:bidi="en-US"/>
        </w:rPr>
      </w:pPr>
      <w:r w:rsidRPr="00621E3D">
        <w:rPr>
          <w:rFonts w:eastAsia="Times New Roman" w:cstheme="minorHAnsi"/>
          <w:kern w:val="3"/>
          <w:lang w:bidi="en-US"/>
        </w:rPr>
        <w:t xml:space="preserve">1. izvadak iz sudskog, obrtnog ili drugog odgovarajućeg registra koji se vodi u državi članici njegova poslovnog nastana. </w:t>
      </w:r>
    </w:p>
    <w:p w14:paraId="3F209ED4" w14:textId="77777777" w:rsidR="00621E3D" w:rsidRDefault="00621E3D" w:rsidP="00621E3D">
      <w:pPr>
        <w:pStyle w:val="Odlomakpopisa"/>
        <w:widowControl w:val="0"/>
        <w:shd w:val="clear" w:color="auto" w:fill="FFFFFF"/>
        <w:suppressAutoHyphens/>
        <w:autoSpaceDN w:val="0"/>
        <w:spacing w:after="180" w:line="240" w:lineRule="auto"/>
        <w:ind w:left="1068" w:right="60"/>
        <w:jc w:val="both"/>
        <w:textAlignment w:val="baseline"/>
        <w:rPr>
          <w:rFonts w:eastAsia="Times New Roman" w:cstheme="minorHAnsi"/>
          <w:kern w:val="3"/>
          <w:lang w:bidi="en-US"/>
        </w:rPr>
      </w:pPr>
    </w:p>
    <w:p w14:paraId="70767E80" w14:textId="21B4B12E" w:rsidR="00621E3D" w:rsidRPr="00621E3D" w:rsidRDefault="00621E3D" w:rsidP="00621E3D">
      <w:pPr>
        <w:pStyle w:val="Odlomakpopisa"/>
        <w:widowControl w:val="0"/>
        <w:shd w:val="clear" w:color="auto" w:fill="FFFFFF"/>
        <w:suppressAutoHyphens/>
        <w:autoSpaceDN w:val="0"/>
        <w:spacing w:after="180" w:line="240" w:lineRule="auto"/>
        <w:ind w:left="0" w:right="60"/>
        <w:jc w:val="both"/>
        <w:textAlignment w:val="baseline"/>
        <w:rPr>
          <w:rFonts w:eastAsia="Times New Roman" w:cstheme="minorHAnsi"/>
          <w:kern w:val="3"/>
          <w:lang w:bidi="en-US"/>
        </w:rPr>
      </w:pPr>
      <w:r w:rsidRPr="00621E3D">
        <w:rPr>
          <w:rFonts w:eastAsia="Times New Roman" w:cstheme="minorHAnsi"/>
          <w:kern w:val="3"/>
          <w:lang w:bidi="en-US"/>
        </w:rPr>
        <w:t xml:space="preserve">4.2. Ponuditelj mora imati  </w:t>
      </w:r>
    </w:p>
    <w:p w14:paraId="0CDFD696" w14:textId="296E9318" w:rsidR="00621E3D" w:rsidRPr="00621E3D" w:rsidRDefault="00621E3D" w:rsidP="00621E3D">
      <w:pPr>
        <w:pStyle w:val="Odlomakpopisa"/>
        <w:widowControl w:val="0"/>
        <w:shd w:val="clear" w:color="auto" w:fill="FFFFFF"/>
        <w:suppressAutoHyphens/>
        <w:autoSpaceDN w:val="0"/>
        <w:spacing w:after="180" w:line="240" w:lineRule="auto"/>
        <w:ind w:left="1068" w:right="60"/>
        <w:jc w:val="both"/>
        <w:textAlignment w:val="baseline"/>
        <w:rPr>
          <w:rFonts w:eastAsia="Times New Roman" w:cstheme="minorHAnsi"/>
          <w:kern w:val="3"/>
          <w:lang w:bidi="en-US"/>
        </w:rPr>
      </w:pPr>
      <w:r w:rsidRPr="00621E3D">
        <w:rPr>
          <w:rFonts w:eastAsia="Times New Roman" w:cstheme="minorHAnsi"/>
          <w:kern w:val="3"/>
          <w:lang w:bidi="en-US"/>
        </w:rPr>
        <w:t xml:space="preserve">a) Važeću dozvolu/rješenje Hrvatske agencije za nadzor financijskih usluga (HANFA) za obavljanje poslova osiguranja, ako gospodarski subjekt ima sjedište u Republici Hrvatskoj ili </w:t>
      </w:r>
    </w:p>
    <w:p w14:paraId="0237E321" w14:textId="307F5DA3" w:rsidR="00621E3D" w:rsidRPr="00621E3D" w:rsidRDefault="00621E3D" w:rsidP="00621E3D">
      <w:pPr>
        <w:pStyle w:val="Odlomakpopisa"/>
        <w:widowControl w:val="0"/>
        <w:shd w:val="clear" w:color="auto" w:fill="FFFFFF"/>
        <w:suppressAutoHyphens/>
        <w:autoSpaceDN w:val="0"/>
        <w:spacing w:after="180" w:line="240" w:lineRule="auto"/>
        <w:ind w:left="1068" w:right="60"/>
        <w:jc w:val="both"/>
        <w:textAlignment w:val="baseline"/>
        <w:rPr>
          <w:rFonts w:eastAsia="Times New Roman" w:cstheme="minorHAnsi"/>
          <w:kern w:val="3"/>
          <w:lang w:bidi="en-US"/>
        </w:rPr>
      </w:pPr>
      <w:r w:rsidRPr="00621E3D">
        <w:rPr>
          <w:rFonts w:eastAsia="Times New Roman" w:cstheme="minorHAnsi"/>
          <w:kern w:val="3"/>
          <w:lang w:bidi="en-US"/>
        </w:rPr>
        <w:t xml:space="preserve">b) Odobrenje nadležnog nadzornog tijela za obavljanje poslova osiguranja i dokaz da je nadležno nadzorno tijelo obavijestilo HANFA-u o namjeri obavljanja poslova osiguranja tog gospodarskog subjekta u Republici Hrvatskoj, ako gospodarski subjekt ima sjedište u državi koja je članica EU i država potpisnica Ugovora o Europskom gospodarskom prostoru, ili </w:t>
      </w:r>
    </w:p>
    <w:p w14:paraId="35112A07" w14:textId="7D457DE0" w:rsidR="00621E3D" w:rsidRPr="00621E3D" w:rsidRDefault="00621E3D" w:rsidP="00621E3D">
      <w:pPr>
        <w:pStyle w:val="Odlomakpopisa"/>
        <w:widowControl w:val="0"/>
        <w:shd w:val="clear" w:color="auto" w:fill="FFFFFF"/>
        <w:suppressAutoHyphens/>
        <w:autoSpaceDN w:val="0"/>
        <w:spacing w:after="180" w:line="240" w:lineRule="auto"/>
        <w:ind w:left="1068" w:right="60"/>
        <w:jc w:val="both"/>
        <w:textAlignment w:val="baseline"/>
        <w:rPr>
          <w:rFonts w:eastAsia="Times New Roman" w:cstheme="minorHAnsi"/>
          <w:kern w:val="3"/>
          <w:lang w:bidi="en-US"/>
        </w:rPr>
      </w:pPr>
      <w:r w:rsidRPr="00621E3D">
        <w:rPr>
          <w:rFonts w:eastAsia="Times New Roman" w:cstheme="minorHAnsi"/>
          <w:kern w:val="3"/>
          <w:lang w:bidi="en-US"/>
        </w:rPr>
        <w:t xml:space="preserve">c) Odobrenje HANFA-e za obavljanje poslova osiguranja na području Republike Hrvatske putem poslovnog nastana, ako gospodarski subjekt ima sjedište u Švicarskoj konfederaciji ili u trećoj državi. </w:t>
      </w:r>
    </w:p>
    <w:p w14:paraId="6E861B7F" w14:textId="77777777" w:rsidR="00621E3D" w:rsidRPr="00621E3D" w:rsidRDefault="00621E3D" w:rsidP="00621E3D">
      <w:pPr>
        <w:pStyle w:val="Odlomakpopisa"/>
        <w:widowControl w:val="0"/>
        <w:shd w:val="clear" w:color="auto" w:fill="FFFFFF"/>
        <w:suppressAutoHyphens/>
        <w:autoSpaceDN w:val="0"/>
        <w:spacing w:after="180" w:line="240" w:lineRule="auto"/>
        <w:ind w:left="1068" w:right="60"/>
        <w:jc w:val="both"/>
        <w:textAlignment w:val="baseline"/>
        <w:rPr>
          <w:rFonts w:eastAsia="Times New Roman" w:cstheme="minorHAnsi"/>
          <w:kern w:val="3"/>
          <w:lang w:bidi="en-US"/>
        </w:rPr>
      </w:pPr>
    </w:p>
    <w:p w14:paraId="25D143A6" w14:textId="0726FB73" w:rsidR="00862874" w:rsidRPr="00A329B2" w:rsidRDefault="00621E3D" w:rsidP="00621E3D">
      <w:pPr>
        <w:pStyle w:val="Odlomakpopisa"/>
        <w:widowControl w:val="0"/>
        <w:shd w:val="clear" w:color="auto" w:fill="FFFFFF"/>
        <w:suppressAutoHyphens/>
        <w:autoSpaceDN w:val="0"/>
        <w:spacing w:after="180" w:line="240" w:lineRule="auto"/>
        <w:ind w:left="1068" w:right="60"/>
        <w:jc w:val="both"/>
        <w:textAlignment w:val="baseline"/>
        <w:rPr>
          <w:rFonts w:eastAsia="Times New Roman" w:cstheme="minorHAnsi"/>
          <w:kern w:val="3"/>
          <w:lang w:bidi="en-US"/>
        </w:rPr>
      </w:pPr>
      <w:r w:rsidRPr="00621E3D">
        <w:rPr>
          <w:rFonts w:eastAsia="Times New Roman" w:cstheme="minorHAnsi"/>
          <w:kern w:val="3"/>
          <w:lang w:bidi="en-US"/>
        </w:rPr>
        <w:t xml:space="preserve">Naručitelj će prije donošenja odluke od gospodarskog subjekta koji je podnio ekonomski najpovoljniju ponudu zatražiti da u primjerenom roku, ne kraćem od 5 (pet) dana, radi dokazivanja sposobnosti iz ove točke dostavi ažuriran popratni dokument naveden pod točkom </w:t>
      </w:r>
      <w:r>
        <w:rPr>
          <w:rFonts w:eastAsia="Times New Roman" w:cstheme="minorHAnsi"/>
          <w:kern w:val="3"/>
          <w:lang w:bidi="en-US"/>
        </w:rPr>
        <w:t>4.1. i 4.2.</w:t>
      </w:r>
    </w:p>
    <w:p w14:paraId="63088E0C" w14:textId="72EB5D79"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bookmarkStart w:id="8" w:name="bookmark6"/>
    </w:p>
    <w:p w14:paraId="4A6DDB0D" w14:textId="3C7E45CB"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348432E" w14:textId="1B9919F8"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B85F09F" w14:textId="759BA036"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0C94C6B" w14:textId="18A6720C"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323EB03E"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sidRPr="00561E2C">
        <w:rPr>
          <w:rFonts w:eastAsia="Andale Sans UI" w:cstheme="minorHAnsi"/>
          <w:b/>
          <w:kern w:val="3"/>
          <w:lang w:bidi="en-US"/>
        </w:rPr>
        <w:lastRenderedPageBreak/>
        <w:t>5. KRITERIJ ZA ODABIR PONUDE</w:t>
      </w:r>
    </w:p>
    <w:p w14:paraId="3990D222" w14:textId="77777777" w:rsid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D64D703" w14:textId="5C4AB865"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Kriterij za odabir ponude je </w:t>
      </w:r>
      <w:r w:rsidRPr="00561E2C">
        <w:rPr>
          <w:rFonts w:eastAsia="Andale Sans UI" w:cstheme="minorHAnsi"/>
          <w:b/>
          <w:kern w:val="3"/>
          <w:lang w:bidi="en-US"/>
        </w:rPr>
        <w:t>ekonomski najpovoljnija ponuda.</w:t>
      </w:r>
    </w:p>
    <w:p w14:paraId="00998215"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Kriteriji ekonomski najpovoljnije ponude:</w:t>
      </w:r>
    </w:p>
    <w:p w14:paraId="1C201A00"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1.</w:t>
      </w:r>
      <w:r w:rsidRPr="00561E2C">
        <w:rPr>
          <w:rFonts w:eastAsia="Andale Sans UI" w:cstheme="minorHAnsi"/>
          <w:kern w:val="3"/>
          <w:lang w:bidi="en-US"/>
        </w:rPr>
        <w:tab/>
        <w:t>cijena,</w:t>
      </w:r>
    </w:p>
    <w:p w14:paraId="16923896"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2.</w:t>
      </w:r>
      <w:r w:rsidRPr="00561E2C">
        <w:rPr>
          <w:rFonts w:eastAsia="Andale Sans UI" w:cstheme="minorHAnsi"/>
          <w:kern w:val="3"/>
          <w:lang w:bidi="en-US"/>
        </w:rPr>
        <w:tab/>
        <w:t>rok isplate naknade štete (osigurnine).</w:t>
      </w:r>
    </w:p>
    <w:p w14:paraId="02919585"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2621C1EF"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Relativni značaj kriterija:</w:t>
      </w:r>
    </w:p>
    <w:p w14:paraId="7819A8E8"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w:t>
      </w:r>
      <w:r w:rsidRPr="00561E2C">
        <w:rPr>
          <w:rFonts w:eastAsia="Andale Sans UI" w:cstheme="minorHAnsi"/>
          <w:kern w:val="3"/>
          <w:lang w:bidi="en-US"/>
        </w:rPr>
        <w:tab/>
        <w:t>cijena ponude (C) - 90%</w:t>
      </w:r>
    </w:p>
    <w:p w14:paraId="0B71B286"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w:t>
      </w:r>
      <w:r w:rsidRPr="00561E2C">
        <w:rPr>
          <w:rFonts w:eastAsia="Andale Sans UI" w:cstheme="minorHAnsi"/>
          <w:kern w:val="3"/>
          <w:lang w:bidi="en-US"/>
        </w:rPr>
        <w:tab/>
        <w:t>rok isplate naknade štete (osigurnine) (RI) - 10%</w:t>
      </w:r>
    </w:p>
    <w:p w14:paraId="23DA7FA5"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tbl>
      <w:tblPr>
        <w:tblW w:w="0" w:type="auto"/>
        <w:tblInd w:w="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42"/>
        <w:gridCol w:w="2494"/>
        <w:gridCol w:w="2696"/>
      </w:tblGrid>
      <w:tr w:rsidR="00561E2C" w:rsidRPr="00E667A0" w14:paraId="53FFF9D1" w14:textId="77777777" w:rsidTr="000E4228">
        <w:trPr>
          <w:trHeight w:val="229"/>
        </w:trPr>
        <w:tc>
          <w:tcPr>
            <w:tcW w:w="3742" w:type="dxa"/>
            <w:shd w:val="clear" w:color="auto" w:fill="E6E6E6"/>
          </w:tcPr>
          <w:p w14:paraId="3102A128"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Kriterij</w:t>
            </w:r>
          </w:p>
        </w:tc>
        <w:tc>
          <w:tcPr>
            <w:tcW w:w="2494" w:type="dxa"/>
            <w:tcBorders>
              <w:right w:val="single" w:sz="4" w:space="0" w:color="000000"/>
            </w:tcBorders>
            <w:shd w:val="clear" w:color="auto" w:fill="E6E6E6"/>
          </w:tcPr>
          <w:p w14:paraId="4CED4CE7"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Kratica kriterija</w:t>
            </w:r>
          </w:p>
        </w:tc>
        <w:tc>
          <w:tcPr>
            <w:tcW w:w="2696" w:type="dxa"/>
            <w:tcBorders>
              <w:left w:val="single" w:sz="4" w:space="0" w:color="000000"/>
            </w:tcBorders>
            <w:shd w:val="clear" w:color="auto" w:fill="E6E6E6"/>
          </w:tcPr>
          <w:p w14:paraId="46AC1DCC"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Najviši broj bodova</w:t>
            </w:r>
          </w:p>
        </w:tc>
      </w:tr>
      <w:tr w:rsidR="00561E2C" w:rsidRPr="00E667A0" w14:paraId="3E8FBD12" w14:textId="77777777" w:rsidTr="000E4228">
        <w:trPr>
          <w:trHeight w:val="229"/>
        </w:trPr>
        <w:tc>
          <w:tcPr>
            <w:tcW w:w="3742" w:type="dxa"/>
          </w:tcPr>
          <w:p w14:paraId="1E1FB78C"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Cijena ponude</w:t>
            </w:r>
          </w:p>
        </w:tc>
        <w:tc>
          <w:tcPr>
            <w:tcW w:w="2494" w:type="dxa"/>
            <w:tcBorders>
              <w:right w:val="single" w:sz="4" w:space="0" w:color="000000"/>
            </w:tcBorders>
          </w:tcPr>
          <w:p w14:paraId="41D1298F"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C</w:t>
            </w:r>
          </w:p>
        </w:tc>
        <w:tc>
          <w:tcPr>
            <w:tcW w:w="2696" w:type="dxa"/>
            <w:tcBorders>
              <w:left w:val="single" w:sz="4" w:space="0" w:color="000000"/>
            </w:tcBorders>
          </w:tcPr>
          <w:p w14:paraId="10343987"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90</w:t>
            </w:r>
          </w:p>
        </w:tc>
      </w:tr>
      <w:tr w:rsidR="00561E2C" w:rsidRPr="00E667A0" w14:paraId="7DC2322E" w14:textId="77777777" w:rsidTr="000E4228">
        <w:trPr>
          <w:trHeight w:val="229"/>
        </w:trPr>
        <w:tc>
          <w:tcPr>
            <w:tcW w:w="3742" w:type="dxa"/>
          </w:tcPr>
          <w:p w14:paraId="2B552AE4"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Rok isplate naknade štete (osigurnine)</w:t>
            </w:r>
          </w:p>
        </w:tc>
        <w:tc>
          <w:tcPr>
            <w:tcW w:w="2494" w:type="dxa"/>
            <w:tcBorders>
              <w:right w:val="single" w:sz="4" w:space="0" w:color="000000"/>
            </w:tcBorders>
          </w:tcPr>
          <w:p w14:paraId="7D5B2E03"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RI</w:t>
            </w:r>
          </w:p>
        </w:tc>
        <w:tc>
          <w:tcPr>
            <w:tcW w:w="2696" w:type="dxa"/>
            <w:tcBorders>
              <w:left w:val="single" w:sz="4" w:space="0" w:color="000000"/>
            </w:tcBorders>
          </w:tcPr>
          <w:p w14:paraId="2E012A58"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10</w:t>
            </w:r>
          </w:p>
        </w:tc>
      </w:tr>
      <w:tr w:rsidR="00561E2C" w:rsidRPr="00E667A0" w14:paraId="56FCC5A3" w14:textId="77777777" w:rsidTr="000E4228">
        <w:trPr>
          <w:trHeight w:val="456"/>
        </w:trPr>
        <w:tc>
          <w:tcPr>
            <w:tcW w:w="6236" w:type="dxa"/>
            <w:gridSpan w:val="2"/>
            <w:tcBorders>
              <w:right w:val="single" w:sz="4" w:space="0" w:color="000000"/>
            </w:tcBorders>
          </w:tcPr>
          <w:p w14:paraId="1E0C021A" w14:textId="77777777" w:rsidR="00561E2C" w:rsidRPr="00561E2C" w:rsidRDefault="00561E2C" w:rsidP="000E4228">
            <w:pPr>
              <w:spacing w:after="120" w:line="240" w:lineRule="auto"/>
              <w:jc w:val="both"/>
              <w:rPr>
                <w:rFonts w:eastAsia="Times New Roman" w:cstheme="minorHAnsi"/>
                <w:lang w:eastAsia="hr-HR"/>
              </w:rPr>
            </w:pPr>
          </w:p>
          <w:p w14:paraId="4DB96ECB"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Maksimalan broj bodova (T = C + RI)</w:t>
            </w:r>
          </w:p>
        </w:tc>
        <w:tc>
          <w:tcPr>
            <w:tcW w:w="2696" w:type="dxa"/>
            <w:tcBorders>
              <w:left w:val="single" w:sz="4" w:space="0" w:color="000000"/>
            </w:tcBorders>
          </w:tcPr>
          <w:p w14:paraId="5DDC494C" w14:textId="77777777" w:rsidR="00561E2C" w:rsidRPr="00561E2C" w:rsidRDefault="00561E2C" w:rsidP="000E4228">
            <w:pPr>
              <w:spacing w:after="120" w:line="240" w:lineRule="auto"/>
              <w:jc w:val="both"/>
              <w:rPr>
                <w:rFonts w:eastAsia="Times New Roman" w:cstheme="minorHAnsi"/>
                <w:lang w:eastAsia="hr-HR"/>
              </w:rPr>
            </w:pPr>
          </w:p>
          <w:p w14:paraId="66F4C37F"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100</w:t>
            </w:r>
          </w:p>
        </w:tc>
      </w:tr>
    </w:tbl>
    <w:p w14:paraId="6561E2BC"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77443364"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0E746F27"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sidRPr="00561E2C">
        <w:rPr>
          <w:rFonts w:eastAsia="Andale Sans UI" w:cstheme="minorHAnsi"/>
          <w:b/>
          <w:kern w:val="3"/>
          <w:lang w:bidi="en-US"/>
        </w:rPr>
        <w:t>Kriterij cijena ponude</w:t>
      </w:r>
    </w:p>
    <w:p w14:paraId="23D8ED55"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54159844"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Broj bodova koje će ponuda dobiti za ovaj kriterij određuje se primjenom dolje navedene formule.</w:t>
      </w:r>
    </w:p>
    <w:p w14:paraId="5B7F3FFE"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3BC6E491"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Za ovaj kriterij ponuditelj može dobiti najviše 90 bodova. Ponuda, koja u usporedbi s ostalim ponudama nudi najnižu ukupnu cijenu bez PDV-a, dobiva najviše bodova. Naručitelj će ponude bodovati do 90 bodova, i to tako, da će ponuda s najnižom cijenom dobiti najveći broj bodova, a svaka sljedeća u odnosu na prethodnu razmjerno manji broj bodova, prema jednadžbi:</w:t>
      </w:r>
    </w:p>
    <w:p w14:paraId="583B5ABA"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7814796B"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       Cmin</w:t>
      </w:r>
    </w:p>
    <w:p w14:paraId="4482F4A2"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C = ------ x 90</w:t>
      </w:r>
    </w:p>
    <w:p w14:paraId="6EEFC0F1"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       Cpon</w:t>
      </w:r>
    </w:p>
    <w:p w14:paraId="7EC9D26F"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1F9AFA51"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pri čemu je:</w:t>
      </w:r>
    </w:p>
    <w:p w14:paraId="1781B0FF"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C = broj bodova za kriterij cijena za ponudu koja se ocjenjuje</w:t>
      </w:r>
    </w:p>
    <w:p w14:paraId="656FE99F"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Cmin = ponuda sa najnižom cijenom (bez PDV-a) u postupku nabave Cpon = cijena usporedne ponude (bez PDV-a)</w:t>
      </w:r>
    </w:p>
    <w:p w14:paraId="11626171"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90 = maksimalan broj bodova</w:t>
      </w:r>
    </w:p>
    <w:p w14:paraId="0640D604"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005F0025"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Cijena ponude upisuje se u Troškovnik.</w:t>
      </w:r>
    </w:p>
    <w:p w14:paraId="28086921" w14:textId="77777777" w:rsid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579530C1" w14:textId="5FCBC9C5"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sidRPr="00561E2C">
        <w:rPr>
          <w:rFonts w:eastAsia="Andale Sans UI" w:cstheme="minorHAnsi"/>
          <w:b/>
          <w:kern w:val="3"/>
          <w:lang w:bidi="en-US"/>
        </w:rPr>
        <w:t>Kriterij rok isplate  naknade štete (osigurnine)</w:t>
      </w:r>
    </w:p>
    <w:p w14:paraId="117C477D"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67CF536F"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Kao kriterij primjenjuje se rok isplate naknade štete (osigurnine). Za ovaj kriterij ponuditelj može dobiti najviše 10 bodova.</w:t>
      </w:r>
    </w:p>
    <w:p w14:paraId="17C0BF0A"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Rok isplate naknade štete iskazuje se u broju dana u kojem se ponuditelj obvezuje isplatiti naknadu štete ili njenog nespornog dijela u slučaju nastanka osiguranog slučaja, a računa se od dana primitka odštetnog zahtjeva.</w:t>
      </w:r>
    </w:p>
    <w:p w14:paraId="586DA3D2"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01328A2E" w14:textId="4009F02C"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Najviši dopušteni rok za isplatu naknade štete je 30 dana od dana primitka odštetnog zahtjeva, a ponuditelji su u ponudi obvezni dostaviti Izjavu u kojem roku će isplatiti naknadu štete u slučaju nastanka osiguranog slučaja. Obrazac Izjave se nalazi u P</w:t>
      </w:r>
      <w:r w:rsidR="0052418D">
        <w:rPr>
          <w:rFonts w:eastAsia="Andale Sans UI" w:cstheme="minorHAnsi"/>
          <w:kern w:val="3"/>
          <w:lang w:bidi="en-US"/>
        </w:rPr>
        <w:t>rilogu broj 4. ovog Poziva</w:t>
      </w:r>
      <w:r w:rsidRPr="00561E2C">
        <w:rPr>
          <w:rFonts w:eastAsia="Andale Sans UI" w:cstheme="minorHAnsi"/>
          <w:kern w:val="3"/>
          <w:lang w:bidi="en-US"/>
        </w:rPr>
        <w:t>.</w:t>
      </w:r>
    </w:p>
    <w:p w14:paraId="0AEBC6DA"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12385F42" w14:textId="13DA14F6"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Ukoliko ponuditelj ne dostavi Izjavu iz </w:t>
      </w:r>
      <w:r w:rsidR="0052418D" w:rsidRPr="0052418D">
        <w:rPr>
          <w:rFonts w:eastAsia="Andale Sans UI" w:cstheme="minorHAnsi"/>
          <w:kern w:val="3"/>
          <w:lang w:bidi="en-US"/>
        </w:rPr>
        <w:t>P</w:t>
      </w:r>
      <w:r w:rsidR="0052418D">
        <w:rPr>
          <w:rFonts w:eastAsia="Andale Sans UI" w:cstheme="minorHAnsi"/>
          <w:kern w:val="3"/>
          <w:lang w:bidi="en-US"/>
        </w:rPr>
        <w:t>riloga</w:t>
      </w:r>
      <w:r w:rsidR="0052418D" w:rsidRPr="0052418D">
        <w:rPr>
          <w:rFonts w:eastAsia="Andale Sans UI" w:cstheme="minorHAnsi"/>
          <w:kern w:val="3"/>
          <w:lang w:bidi="en-US"/>
        </w:rPr>
        <w:t xml:space="preserve"> broj 4. ovog Poziva </w:t>
      </w:r>
      <w:r w:rsidRPr="00561E2C">
        <w:rPr>
          <w:rFonts w:eastAsia="Andale Sans UI" w:cstheme="minorHAnsi"/>
          <w:kern w:val="3"/>
          <w:lang w:bidi="en-US"/>
        </w:rPr>
        <w:t>njegova ponuda po ovom kriteriju neće biti bodovana.</w:t>
      </w:r>
    </w:p>
    <w:p w14:paraId="17AB1F96"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1AE78CF5"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Bodovi za ponuđeni kraći rok isplate obračunavaju se prema sljedećoj tablici:</w:t>
      </w:r>
    </w:p>
    <w:p w14:paraId="40174B76"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tbl>
      <w:tblPr>
        <w:tblW w:w="0" w:type="auto"/>
        <w:tblInd w:w="248"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1E0" w:firstRow="1" w:lastRow="1" w:firstColumn="1" w:lastColumn="1" w:noHBand="0" w:noVBand="0"/>
      </w:tblPr>
      <w:tblGrid>
        <w:gridCol w:w="5954"/>
        <w:gridCol w:w="2268"/>
      </w:tblGrid>
      <w:tr w:rsidR="00561E2C" w:rsidRPr="00E667A0" w14:paraId="1901906E" w14:textId="77777777" w:rsidTr="000E4228">
        <w:trPr>
          <w:trHeight w:val="460"/>
        </w:trPr>
        <w:tc>
          <w:tcPr>
            <w:tcW w:w="5954" w:type="dxa"/>
          </w:tcPr>
          <w:p w14:paraId="1C95FAF8"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Rok isplate naknade štete (osigurnine)</w:t>
            </w:r>
          </w:p>
        </w:tc>
        <w:tc>
          <w:tcPr>
            <w:tcW w:w="2268" w:type="dxa"/>
          </w:tcPr>
          <w:p w14:paraId="40C9CE71"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Broj bodova</w:t>
            </w:r>
          </w:p>
        </w:tc>
      </w:tr>
      <w:tr w:rsidR="00561E2C" w:rsidRPr="00E667A0" w14:paraId="40BAFEEB" w14:textId="77777777" w:rsidTr="000E4228">
        <w:trPr>
          <w:trHeight w:val="460"/>
        </w:trPr>
        <w:tc>
          <w:tcPr>
            <w:tcW w:w="5954" w:type="dxa"/>
          </w:tcPr>
          <w:p w14:paraId="6C0E9B75"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Isplata u roku do 15 dana uračunavajući i 15. dan od dana zaprimanja odštetnog zahtjeva</w:t>
            </w:r>
          </w:p>
        </w:tc>
        <w:tc>
          <w:tcPr>
            <w:tcW w:w="2268" w:type="dxa"/>
          </w:tcPr>
          <w:p w14:paraId="076ECCFF"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10</w:t>
            </w:r>
          </w:p>
        </w:tc>
      </w:tr>
      <w:tr w:rsidR="00561E2C" w:rsidRPr="00E667A0" w14:paraId="464933F4" w14:textId="77777777" w:rsidTr="000E4228">
        <w:trPr>
          <w:trHeight w:val="460"/>
        </w:trPr>
        <w:tc>
          <w:tcPr>
            <w:tcW w:w="5954" w:type="dxa"/>
          </w:tcPr>
          <w:p w14:paraId="60D2649F"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Isplata u roku od 16. dana do 25. dana uračunavajući i</w:t>
            </w:r>
          </w:p>
          <w:p w14:paraId="026B0D25"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25. dan od dana zaprimanja odštetnog zahtjeva</w:t>
            </w:r>
          </w:p>
        </w:tc>
        <w:tc>
          <w:tcPr>
            <w:tcW w:w="2268" w:type="dxa"/>
          </w:tcPr>
          <w:p w14:paraId="5FE3EEB3"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5</w:t>
            </w:r>
          </w:p>
        </w:tc>
      </w:tr>
      <w:tr w:rsidR="00561E2C" w:rsidRPr="00E667A0" w14:paraId="2C3AC49A" w14:textId="77777777" w:rsidTr="000E4228">
        <w:trPr>
          <w:trHeight w:val="459"/>
        </w:trPr>
        <w:tc>
          <w:tcPr>
            <w:tcW w:w="5954" w:type="dxa"/>
          </w:tcPr>
          <w:p w14:paraId="015AE9D7"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Isplata u roku od 26. dana do 29. dana od dana zaprimanja odštetnog zahtjeva</w:t>
            </w:r>
          </w:p>
        </w:tc>
        <w:tc>
          <w:tcPr>
            <w:tcW w:w="2268" w:type="dxa"/>
          </w:tcPr>
          <w:p w14:paraId="17C99A8D"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3</w:t>
            </w:r>
          </w:p>
        </w:tc>
      </w:tr>
      <w:tr w:rsidR="00561E2C" w:rsidRPr="00E667A0" w14:paraId="0AF7ADAD" w14:textId="77777777" w:rsidTr="000E4228">
        <w:trPr>
          <w:trHeight w:val="236"/>
        </w:trPr>
        <w:tc>
          <w:tcPr>
            <w:tcW w:w="5954" w:type="dxa"/>
          </w:tcPr>
          <w:p w14:paraId="659521D2"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Isplata u roku od 30 dana</w:t>
            </w:r>
          </w:p>
        </w:tc>
        <w:tc>
          <w:tcPr>
            <w:tcW w:w="2268" w:type="dxa"/>
          </w:tcPr>
          <w:p w14:paraId="253F5DA1"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0</w:t>
            </w:r>
          </w:p>
        </w:tc>
      </w:tr>
    </w:tbl>
    <w:p w14:paraId="222AC79D"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5E38A8A7"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Rok isplate moguće je iskazivati isključivo cijelim brojem (ne decimalnim) u danima (npr. 3, 4, i sl.).</w:t>
      </w:r>
    </w:p>
    <w:p w14:paraId="3EAAE79C"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3D841673"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Rok isplate štete predstavlja kriterij efikasnosti ispunjavanja usluge osiguranja u dijelu koji se odnosi na vrijeme potrebno za obradu i isplatu naknade štete.</w:t>
      </w:r>
    </w:p>
    <w:p w14:paraId="0F5E1E42"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28BB93B5"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Obrazloženje kriterija Rok isplate naknade štete (osigurnine):</w:t>
      </w:r>
    </w:p>
    <w:p w14:paraId="3F1E5667"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09E58A7C"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Rok za isplatu naknade štete je propisan odredbama članka 943. Zakona o obveznim odnosima (NN 35/05., 41/08.,125/11., 78/15., 29/18., 126/21., 114/22. i 156/22) temeljem koji je osiguratelj dužan isplatiti osigurninu, odnosno nesporni dio osigurnine najkasnije u roku od 30 dana od dana primitka odštetnog zahtjeva. Rok za isplatu naknade štete je bitan element odabira ponude jer Naručitelju omogućuje da u kratkom roku nakon nestanka, oštećenja ili uništenja svoje imovine ostvari financijska sredstva te time sanira štetu odnosno nabavi novu imovinu.</w:t>
      </w:r>
    </w:p>
    <w:p w14:paraId="45FE5B16"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Naručitelju će biti pružena kvalitetnija usluga ukoliko se osiguratelj obveže da će obradu odštetnih zahtjeva obavljati u rokovima kraćim od zakonom propisanog roka.</w:t>
      </w:r>
    </w:p>
    <w:p w14:paraId="49F942FE"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Izračun</w:t>
      </w:r>
    </w:p>
    <w:p w14:paraId="7A8BE89B"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Bodovi koje ponuda dobije sukladno navedenom pod Cijena ponude i Rok isplate naknade štete (osigurnine) zbrojit će se, prema formuli:</w:t>
      </w:r>
    </w:p>
    <w:p w14:paraId="64677672"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7037E23B"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T = C + RI</w:t>
      </w:r>
    </w:p>
    <w:p w14:paraId="2AEEE413"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29B08372"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T = ukupan broj bodova</w:t>
      </w:r>
    </w:p>
    <w:p w14:paraId="73AF7E62"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C= broj bodova koji je ponuda dobila za ponuđenu cijenu</w:t>
      </w:r>
    </w:p>
    <w:p w14:paraId="2E906ADE"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RI= broj bodova koji je ponuda dobila za rok isplate naknade štete (osigurnine). Ekonomski najpovoljnija ponuda je valjana ponuda koja ima najveći broj bodova.</w:t>
      </w:r>
    </w:p>
    <w:p w14:paraId="75608476"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U slučaju više ponuda s istim brojem bodova, biti će odabrana ponuda koja je zaprimljena ranije.</w:t>
      </w:r>
    </w:p>
    <w:p w14:paraId="12C69D74"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689324E8"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Ekonomski najpovoljnija ponuda je valjana ponuda koja ima najveći broj bodova. Bodovi će se računati i zbrajati na dvije decimale. </w:t>
      </w:r>
    </w:p>
    <w:p w14:paraId="05FD6AB0" w14:textId="6FFBDA34" w:rsidR="0015228B"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U slučaju da pristignu dvije ili više valjanih ponuda koje budu jednako rangirane prema kriteriju za odabir ponuda, javni naručitelj će sukladno članku 302. stavku 3. ZJN 2016, odabrati ponudu koja je zaprimljena ranije.</w:t>
      </w:r>
    </w:p>
    <w:p w14:paraId="6B4499AF" w14:textId="76BF5B88" w:rsidR="00561E2C" w:rsidRDefault="00561E2C"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26276CDD" w14:textId="21C629C9" w:rsidR="00561E2C" w:rsidRDefault="00561E2C"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1FAC35B" w14:textId="0AC5069F" w:rsid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6</w:t>
      </w:r>
      <w:r w:rsidRPr="00561E2C">
        <w:rPr>
          <w:rFonts w:eastAsia="Andale Sans UI" w:cstheme="minorHAnsi"/>
          <w:b/>
          <w:kern w:val="3"/>
          <w:lang w:bidi="en-US"/>
        </w:rPr>
        <w:t>. TEHNIČKA I STRUČNA SPOSOBNOST</w:t>
      </w:r>
    </w:p>
    <w:p w14:paraId="17530198"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C251CFB" w14:textId="5EF43A07" w:rsidR="00561E2C" w:rsidRDefault="0052418D"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6</w:t>
      </w:r>
      <w:r w:rsidR="00561E2C" w:rsidRPr="00561E2C">
        <w:rPr>
          <w:rFonts w:eastAsia="Andale Sans UI" w:cstheme="minorHAnsi"/>
          <w:b/>
          <w:kern w:val="3"/>
          <w:lang w:bidi="en-US"/>
        </w:rPr>
        <w:t xml:space="preserve">.1. Popis glavnih usluga istih ili sličnih kao što je predmet nabave pruženih u godini u kojoj je započeo postupak javne nabave i tijekom tri godine koje prethode toj godini </w:t>
      </w:r>
    </w:p>
    <w:p w14:paraId="193FEDF1"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6D56F07" w14:textId="73210FE5"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U svrhu ispunjavanja tehničke i stručne sposobnosti iz ove točke ponuditelj je morao u godini u kojoj je započeo postupak javne nabave i tijekom 3 (tri) godine koje prethode toj godini uredno izvršiti iste ili slične usluge predmeta nabave čiji je zbrojeni odnosno kumulativni iznos jednak ili veći od </w:t>
      </w:r>
      <w:r w:rsidR="00002BFF">
        <w:rPr>
          <w:rFonts w:eastAsia="Andale Sans UI" w:cstheme="minorHAnsi"/>
          <w:kern w:val="3"/>
          <w:lang w:bidi="en-US"/>
        </w:rPr>
        <w:t>23</w:t>
      </w:r>
      <w:r w:rsidRPr="00561E2C">
        <w:rPr>
          <w:rFonts w:eastAsia="Andale Sans UI" w:cstheme="minorHAnsi"/>
          <w:kern w:val="3"/>
          <w:lang w:bidi="en-US"/>
        </w:rPr>
        <w:t xml:space="preserve">.000,00 eura. Traženo se može dokazati popisom do najviše tri iste ili slične usluge. </w:t>
      </w:r>
    </w:p>
    <w:p w14:paraId="45111F99" w14:textId="0AB8632A"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Naručitelj će prije donošenja odluke od gospodarskog subjekta koji je podnio ekonomski najpovoljniju </w:t>
      </w:r>
      <w:r w:rsidRPr="00561E2C">
        <w:rPr>
          <w:rFonts w:eastAsia="Andale Sans UI" w:cstheme="minorHAnsi"/>
          <w:kern w:val="3"/>
          <w:lang w:bidi="en-US"/>
        </w:rPr>
        <w:lastRenderedPageBreak/>
        <w:t>ponudu zatražiti da u primjerenom roku, ne kraćem od 5 dana, dostavi dokaz</w:t>
      </w:r>
      <w:r w:rsidR="0052418D">
        <w:rPr>
          <w:rFonts w:eastAsia="Andale Sans UI" w:cstheme="minorHAnsi"/>
          <w:kern w:val="3"/>
          <w:lang w:bidi="en-US"/>
        </w:rPr>
        <w:t xml:space="preserve"> ispunjenja kriterija iz točke 6</w:t>
      </w:r>
      <w:r w:rsidRPr="00561E2C">
        <w:rPr>
          <w:rFonts w:eastAsia="Andale Sans UI" w:cstheme="minorHAnsi"/>
          <w:kern w:val="3"/>
          <w:lang w:bidi="en-US"/>
        </w:rPr>
        <w:t xml:space="preserve">.1. i prihvatiti će sljedeće kao dovoljan dokaz: </w:t>
      </w:r>
    </w:p>
    <w:p w14:paraId="3CF606C7"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Popis pruženih usluga istih ili sličnih kao što je predmet nabave. </w:t>
      </w:r>
    </w:p>
    <w:p w14:paraId="456EDD34"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Popis pruženih usluga istih ili sličnih kao što je predmet nabave mora sadržavati: </w:t>
      </w:r>
    </w:p>
    <w:p w14:paraId="4928F6B9"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Opis (predmet pružene glavne usluge iste ili slične kao što je predmet nabave).</w:t>
      </w:r>
    </w:p>
    <w:p w14:paraId="438DE116"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 Vrijednost pružene usluge </w:t>
      </w:r>
    </w:p>
    <w:p w14:paraId="3500E694"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Razdoblje izvršenja usluge - period na koji je godišnji ugovor ili polica osiguranja sklopljena.</w:t>
      </w:r>
    </w:p>
    <w:p w14:paraId="7E9A9095"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 Naziv druge ugovorne strane (naziv, sjedište, kontakt osoba, kontakt podaci Naručitelja - telefon ili e-mail). </w:t>
      </w:r>
    </w:p>
    <w:p w14:paraId="0AA995A6"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Naručitelj kao pruženu glavnu uslugu, traži izvršen ugovor ili policu osiguranja ili list pokrića, zato jer je tek po uspješno obavljenom ugovoru ili polici osiguranja moguće ocijeniti ishod usluga te ocijeniti da li su usluge koje su predmet ugovora ili police uredno izvršeni. </w:t>
      </w:r>
    </w:p>
    <w:p w14:paraId="26DEBBFA"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b/>
          <w:kern w:val="3"/>
          <w:lang w:bidi="en-US"/>
        </w:rPr>
        <w:t>Obrazloženje:</w:t>
      </w:r>
      <w:r w:rsidRPr="00561E2C">
        <w:rPr>
          <w:rFonts w:eastAsia="Andale Sans UI" w:cstheme="minorHAnsi"/>
          <w:kern w:val="3"/>
          <w:lang w:bidi="en-US"/>
        </w:rPr>
        <w:t xml:space="preserve"> Naručitelj traži navedeni dokaz tehničke i stručne sposobnosti s obzirom na procijenjenu vrijednost nabave, vrstu usluga koja se nabavlja te obim predmeta nabave. Svrha dokaza sposobnosti iz članka 268. stavka 1. točka 3. ZJN 2016 jest ta da ponuditelj dokaže svoju tehničku i stručnu sposobnost, odnosno da dokaže da je predmet nabave već izvršavao i da ga je izvršio uspješno. </w:t>
      </w:r>
    </w:p>
    <w:p w14:paraId="49DE21EA"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NAPOMENA ZA TOČKU 5.1.: </w:t>
      </w:r>
    </w:p>
    <w:p w14:paraId="69C7DB68"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Sukladno članku 273. stavku 1. ZJN 2016 za dokazivanje tehničke i stručne sposobnosti gospodarski subjekt se može osloniti na sposobnost drugih subjekata, bez obzira na pravnu prirodu njihova međusobna odnosa. U tom je slučaju gospodarski subjekt dužan dokazati javnom naručitelju da će imati na raspolaganju resurse nužne za izvršenje ugovora, primjerice prihvaćanjem obveze drugih subjekata da će te resurse staviti na raspolaganje gospodarskom subjektu.</w:t>
      </w:r>
    </w:p>
    <w:p w14:paraId="4A3DB925" w14:textId="333916F9"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Pod istim uvjetima se zajednica ponuditelja može osloniti na sposobnost članova zajednice ponuditelja ili drugih subjekata, odnosno, ukoliko je određena sposobnost potrebna samo za izvršenje dijela predmeta nabave, tada tu sposobnost dokazuje onaj član zajednice ponuditelja i/ili podugovaratelja koji će izvršavati taj dio predmeta nabave.</w:t>
      </w:r>
    </w:p>
    <w:p w14:paraId="0B24F6E6" w14:textId="77777777" w:rsidR="00561E2C" w:rsidRDefault="00561E2C"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3F326BA" w14:textId="5E1FFD4E" w:rsidR="0015228B" w:rsidRPr="0015228B" w:rsidRDefault="0052418D"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7</w:t>
      </w:r>
      <w:r w:rsidR="0015228B" w:rsidRPr="0015228B">
        <w:rPr>
          <w:rFonts w:eastAsia="Andale Sans UI" w:cstheme="minorHAnsi"/>
          <w:b/>
          <w:kern w:val="3"/>
          <w:lang w:bidi="en-US"/>
        </w:rPr>
        <w:t>. JAMSTVA</w:t>
      </w:r>
    </w:p>
    <w:p w14:paraId="640B093F" w14:textId="6FAC9746" w:rsidR="00561E2C" w:rsidRPr="00561E2C" w:rsidRDefault="0052418D"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7</w:t>
      </w:r>
      <w:r w:rsidR="00F7620D">
        <w:rPr>
          <w:rFonts w:eastAsia="Andale Sans UI" w:cstheme="minorHAnsi"/>
          <w:b/>
          <w:kern w:val="3"/>
          <w:lang w:bidi="en-US"/>
        </w:rPr>
        <w:t>.1</w:t>
      </w:r>
      <w:r w:rsidR="00561E2C" w:rsidRPr="00561E2C">
        <w:rPr>
          <w:rFonts w:eastAsia="Andale Sans UI" w:cstheme="minorHAnsi"/>
          <w:b/>
          <w:kern w:val="3"/>
          <w:lang w:bidi="en-US"/>
        </w:rPr>
        <w:t xml:space="preserve">. JAMSTVO ZA UREDNO ISPUNJENJE UGOVORA </w:t>
      </w:r>
    </w:p>
    <w:p w14:paraId="166EA7B5" w14:textId="643BD8F1"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561E2C">
        <w:rPr>
          <w:rFonts w:eastAsia="Andale Sans UI" w:cstheme="minorHAnsi"/>
          <w:kern w:val="3"/>
          <w:lang w:bidi="en-US"/>
        </w:rPr>
        <w:t>Sukladno odredbi članka 214. stavka 1. točke 2. ZJN 2016 gospodarski subjekt čija ponuda bude odabrana kao najpovoljnija ponuda u ovom nadmetanju, u roku od deset (10) dana od dana sklapanja ugovora obvezan je dostaviti  jamstvo za uredno ispunjenje ugovora u obliku bankarske garancije na iznos od 10% (deset posto) ugovorene cijene bez PDV-a, za slučaj povrede ugovornih obveza, s rokom važenja sve dok traju ugovorne obveze plus 30 dana respira.</w:t>
      </w:r>
    </w:p>
    <w:p w14:paraId="2E247ADC"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488A14ED" w14:textId="278ADAB8"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561E2C">
        <w:rPr>
          <w:rFonts w:eastAsia="Andale Sans UI" w:cstheme="minorHAnsi"/>
          <w:kern w:val="3"/>
          <w:lang w:bidi="en-US"/>
        </w:rPr>
        <w:t>Bankarska garancija za uredno ispunjenje ugovora za slučaj povrede ugovornih obveza mora vrijediti cijelo vrijeme trajanja ugovora, a u iznimnom slučaju produljenja ugovora odabrani ponuditelj je dužan produžiti bankarsku garanciju razmjerno trajanju produljenja.  U slučaju produljenja, jamstvo mora biti dostavljeno u roku 10 dana od dana potpisa istog. Jamstvo mora glasiti na valutu ugovora.</w:t>
      </w:r>
    </w:p>
    <w:p w14:paraId="74519B1E" w14:textId="29D3E8A3"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Sukladno članku 214. stavku 4. ZJN 2016. gospodarski subjekt može uplatiti novčani polog u traženom iznosu na račun Naručitelja, IBAN: HR8123600001835100008 kod Zagrebačke banke d.d., Model i poziv na broj: 68; model 7706 - OIB uplatitelja, opis plaćanja: Novčani polog - Jamstvo za uredno ispunjenje Ugovora, </w:t>
      </w:r>
      <w:r w:rsidR="00002BFF">
        <w:rPr>
          <w:rFonts w:eastAsia="Andale Sans UI" w:cstheme="minorHAnsi"/>
          <w:kern w:val="3"/>
          <w:lang w:bidi="en-US"/>
        </w:rPr>
        <w:t>JN-48/25</w:t>
      </w:r>
      <w:r w:rsidRPr="00561E2C">
        <w:rPr>
          <w:rFonts w:eastAsia="Andale Sans UI" w:cstheme="minorHAnsi"/>
          <w:kern w:val="3"/>
          <w:lang w:bidi="en-US"/>
        </w:rPr>
        <w:t xml:space="preserve">“ </w:t>
      </w:r>
    </w:p>
    <w:p w14:paraId="79B8B1A0"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3D833E56" w14:textId="6E9B88C0"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561E2C">
        <w:rPr>
          <w:rFonts w:eastAsia="Andale Sans UI" w:cstheme="minorHAnsi"/>
          <w:kern w:val="3"/>
          <w:lang w:bidi="en-US"/>
        </w:rPr>
        <w:t>Bankarska garancija, kao i novčani polog, dani kao jamstvo za uredno ispunjenje Ugovornih obveza protestirat će se (naplatiti) u slučaju povrede ugovornih obveza.</w:t>
      </w:r>
    </w:p>
    <w:p w14:paraId="6EFB42C7"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383DCED2" w14:textId="43F0A384"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561E2C">
        <w:rPr>
          <w:rFonts w:eastAsia="Andale Sans UI" w:cstheme="minorHAnsi"/>
          <w:kern w:val="3"/>
          <w:lang w:bidi="en-US"/>
        </w:rPr>
        <w:t xml:space="preserve">Bankarska garancija mora biti bezuvjetna, naplativa od banke na prvi poziv, bez prava na prigovor, na iznos od 10% vrijednosti ugovora bez PDV-a s rokom važenja sve dok traju ugovorne obveze plus 30 dana respira. Jamstvo mora glasiti na valutu ugovora. </w:t>
      </w:r>
    </w:p>
    <w:p w14:paraId="363411F3"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06A171F2" w14:textId="3A36B05C"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561E2C">
        <w:rPr>
          <w:rFonts w:eastAsia="Andale Sans UI" w:cstheme="minorHAnsi"/>
          <w:kern w:val="3"/>
          <w:lang w:bidi="en-US"/>
        </w:rPr>
        <w:t>U slučaju zajednice gospodarskih subjekata, jamstvo se mora dostaviti na način da je razvidno kako je riječ o zajednici gospodarskih subjekata, sukladno ovoj točki DON.</w:t>
      </w:r>
    </w:p>
    <w:p w14:paraId="7A9CFC25"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73821039" w14:textId="18FF1BD2"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561E2C">
        <w:rPr>
          <w:rFonts w:eastAsia="Andale Sans UI" w:cstheme="minorHAnsi"/>
          <w:kern w:val="3"/>
          <w:lang w:bidi="en-US"/>
        </w:rPr>
        <w:t xml:space="preserve">U slučaju zajednice gospodarskih subjekata, bankarska garancija mora glasiti na sve članove zajednice gospodarskih subjekata. </w:t>
      </w:r>
    </w:p>
    <w:p w14:paraId="5FB5536A"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65D9F0E4" w14:textId="20A6AA25" w:rsid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561E2C">
        <w:rPr>
          <w:rFonts w:eastAsia="Andale Sans UI" w:cstheme="minorHAnsi"/>
          <w:kern w:val="3"/>
          <w:lang w:bidi="en-US"/>
        </w:rPr>
        <w:t xml:space="preserve">Naručitelj je obvezan vratiti odabranom ponuditelju jamstvo za uredno ispunjenje ugovora.  Novčani polog se vraća na račun ponuditelja. U slučaju uplate novčanog pologa u stranoj valuti, Naručitelj </w:t>
      </w:r>
      <w:r w:rsidRPr="00561E2C">
        <w:rPr>
          <w:rFonts w:eastAsia="Andale Sans UI" w:cstheme="minorHAnsi"/>
          <w:kern w:val="3"/>
          <w:lang w:bidi="en-US"/>
        </w:rPr>
        <w:lastRenderedPageBreak/>
        <w:t>će koristiti srednji tečaj HNB-a za izračun iznosa u HRK na dan slanja Dokumentacije o nabavi predmetnog postupka na objavu u EOJN.</w:t>
      </w:r>
    </w:p>
    <w:p w14:paraId="3844130B" w14:textId="77777777" w:rsid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37E50935" w14:textId="3607E1F2" w:rsidR="00E205D6" w:rsidRDefault="0052418D"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8</w:t>
      </w:r>
      <w:r w:rsidR="007D6820" w:rsidRPr="00A329B2">
        <w:rPr>
          <w:rFonts w:eastAsia="Andale Sans UI" w:cstheme="minorHAnsi"/>
          <w:b/>
          <w:kern w:val="3"/>
          <w:lang w:bidi="en-US"/>
        </w:rPr>
        <w:t>. SASTAVNI DIJELOVI PONUDE</w:t>
      </w:r>
      <w:bookmarkStart w:id="9" w:name="bookmark7"/>
      <w:bookmarkEnd w:id="8"/>
    </w:p>
    <w:p w14:paraId="65A8BE2E" w14:textId="3B048813" w:rsidR="007D6820" w:rsidRPr="00A329B2" w:rsidRDefault="007D6820" w:rsidP="00E205D6">
      <w:pPr>
        <w:widowControl w:val="0"/>
        <w:shd w:val="clear" w:color="auto" w:fill="FFFFFF"/>
        <w:suppressAutoHyphens/>
        <w:autoSpaceDN w:val="0"/>
        <w:spacing w:after="180" w:line="276" w:lineRule="auto"/>
        <w:ind w:right="60" w:firstLine="480"/>
        <w:contextualSpacing/>
        <w:jc w:val="both"/>
        <w:textAlignment w:val="baseline"/>
        <w:rPr>
          <w:rFonts w:eastAsia="Andale Sans UI" w:cstheme="minorHAnsi"/>
          <w:kern w:val="3"/>
          <w:lang w:bidi="en-US"/>
        </w:rPr>
      </w:pPr>
      <w:r w:rsidRPr="00A329B2">
        <w:rPr>
          <w:rFonts w:eastAsia="Andale Sans UI" w:cstheme="minorHAnsi"/>
          <w:kern w:val="3"/>
          <w:lang w:bidi="en-US"/>
        </w:rPr>
        <w:t>Oblik i način izrade ponude</w:t>
      </w:r>
      <w:bookmarkEnd w:id="9"/>
    </w:p>
    <w:p w14:paraId="1594E166"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izrađena u obliku naznačenom u Pozivu na dostavu ponuda.</w:t>
      </w:r>
    </w:p>
    <w:p w14:paraId="0B97D51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dostavlja na izvornoj dokumentaciji propisanih obrazaca Naručitelja.</w:t>
      </w:r>
    </w:p>
    <w:p w14:paraId="5AD7387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piše neizbrisivom tintom.</w:t>
      </w:r>
    </w:p>
    <w:p w14:paraId="0D9ED86C" w14:textId="77777777" w:rsidR="007D6820" w:rsidRDefault="007D6820" w:rsidP="00E205D6">
      <w:pPr>
        <w:widowControl w:val="0"/>
        <w:shd w:val="clear" w:color="auto" w:fill="FFFFFF"/>
        <w:suppressAutoHyphens/>
        <w:autoSpaceDN w:val="0"/>
        <w:spacing w:after="18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na hrvatskom jeziku.</w:t>
      </w:r>
    </w:p>
    <w:p w14:paraId="21E165E0" w14:textId="0E7DD726" w:rsidR="007D6820" w:rsidRPr="00A329B2" w:rsidRDefault="007D6820" w:rsidP="00E205D6">
      <w:pPr>
        <w:widowControl w:val="0"/>
        <w:shd w:val="clear" w:color="auto" w:fill="FFFFFF"/>
        <w:suppressAutoHyphens/>
        <w:autoSpaceDN w:val="0"/>
        <w:spacing w:after="0" w:line="276" w:lineRule="auto"/>
        <w:ind w:firstLine="480"/>
        <w:jc w:val="both"/>
        <w:textAlignment w:val="baseline"/>
        <w:rPr>
          <w:rFonts w:eastAsia="Andale Sans UI" w:cstheme="minorHAnsi"/>
          <w:kern w:val="3"/>
          <w:lang w:bidi="en-US"/>
        </w:rPr>
      </w:pPr>
      <w:bookmarkStart w:id="10" w:name="bookmark8"/>
      <w:r w:rsidRPr="00A329B2">
        <w:rPr>
          <w:rFonts w:eastAsia="Andale Sans UI" w:cstheme="minorHAnsi"/>
          <w:kern w:val="3"/>
          <w:lang w:bidi="en-US"/>
        </w:rPr>
        <w:t>Ponuda treba sadržavati:</w:t>
      </w:r>
      <w:bookmarkEnd w:id="10"/>
    </w:p>
    <w:p w14:paraId="5F0E1685"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Ponudbeni list (ispunjen i potpisan od strane ponuditelja – Prilog 1.),</w:t>
      </w:r>
    </w:p>
    <w:p w14:paraId="3A82C57B"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Popunjenu i potpisanu Izjavu o nekažnjavanju (Prilog 2.),</w:t>
      </w:r>
    </w:p>
    <w:p w14:paraId="45DEDF5E"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Troškovnik (Prilog 3.),</w:t>
      </w:r>
    </w:p>
    <w:p w14:paraId="122BF144" w14:textId="73DAF276" w:rsidR="007D6820" w:rsidRDefault="007D6820" w:rsidP="00E205D6">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Dokaz iz podtočke 3.2. Ovog Poziva na dostavu ponude kojim ponuditelj dokazuje da ne postoje obvezni razlozi isključenja,</w:t>
      </w:r>
    </w:p>
    <w:p w14:paraId="3AD3888F" w14:textId="687B7F46" w:rsidR="007D6820" w:rsidRDefault="007D6820" w:rsidP="00E205D6">
      <w:pPr>
        <w:widowControl w:val="0"/>
        <w:numPr>
          <w:ilvl w:val="1"/>
          <w:numId w:val="1"/>
        </w:numPr>
        <w:shd w:val="clear" w:color="auto" w:fill="FFFFFF"/>
        <w:tabs>
          <w:tab w:val="left" w:pos="717"/>
        </w:tabs>
        <w:suppressAutoHyphens/>
        <w:autoSpaceDN w:val="0"/>
        <w:spacing w:line="276" w:lineRule="auto"/>
        <w:jc w:val="both"/>
        <w:textAlignment w:val="baseline"/>
        <w:rPr>
          <w:rFonts w:eastAsia="Times New Roman" w:cstheme="minorHAnsi"/>
          <w:kern w:val="3"/>
          <w:lang w:bidi="en-US"/>
        </w:rPr>
      </w:pPr>
      <w:r w:rsidRPr="00A329B2">
        <w:rPr>
          <w:rFonts w:eastAsia="Times New Roman" w:cstheme="minorHAnsi"/>
          <w:kern w:val="3"/>
          <w:lang w:bidi="en-US"/>
        </w:rPr>
        <w:t>Traženi dokazi sposo</w:t>
      </w:r>
      <w:r w:rsidR="0052418D">
        <w:rPr>
          <w:rFonts w:eastAsia="Times New Roman" w:cstheme="minorHAnsi"/>
          <w:kern w:val="3"/>
          <w:lang w:bidi="en-US"/>
        </w:rPr>
        <w:t>bnosti iz točke 4. ovoga Poziva,</w:t>
      </w:r>
    </w:p>
    <w:p w14:paraId="64CEA114" w14:textId="141E82A6" w:rsidR="00316706" w:rsidRPr="00316706" w:rsidRDefault="00316706" w:rsidP="00316706">
      <w:pPr>
        <w:pStyle w:val="Odlomakpopisa"/>
        <w:numPr>
          <w:ilvl w:val="1"/>
          <w:numId w:val="1"/>
        </w:numPr>
        <w:rPr>
          <w:rFonts w:eastAsia="Times New Roman" w:cstheme="minorHAnsi"/>
          <w:kern w:val="3"/>
          <w:lang w:bidi="en-US"/>
        </w:rPr>
      </w:pPr>
      <w:r w:rsidRPr="00316706">
        <w:rPr>
          <w:rFonts w:eastAsia="Times New Roman" w:cstheme="minorHAnsi"/>
          <w:kern w:val="3"/>
          <w:lang w:bidi="en-US"/>
        </w:rPr>
        <w:t>Izjava ponuditelja o podatku kriterija za odabir ekonomski najpovoljnije ponude iz točke 5. poziva na dostavu ponuda – rok isplate naknade štete (osigurnine)</w:t>
      </w:r>
      <w:r w:rsidR="00415531">
        <w:rPr>
          <w:rFonts w:eastAsia="Times New Roman" w:cstheme="minorHAnsi"/>
          <w:kern w:val="3"/>
          <w:lang w:bidi="en-US"/>
        </w:rPr>
        <w:t>(Prilog 4.)</w:t>
      </w:r>
      <w:r w:rsidRPr="00316706">
        <w:rPr>
          <w:rFonts w:eastAsia="Times New Roman" w:cstheme="minorHAnsi"/>
          <w:kern w:val="3"/>
          <w:lang w:bidi="en-US"/>
        </w:rPr>
        <w:t>,</w:t>
      </w:r>
    </w:p>
    <w:p w14:paraId="412ACDAC" w14:textId="1C96F9B9" w:rsidR="00EF5E35" w:rsidRPr="00316706" w:rsidRDefault="0052418D" w:rsidP="00316706">
      <w:pPr>
        <w:widowControl w:val="0"/>
        <w:numPr>
          <w:ilvl w:val="1"/>
          <w:numId w:val="1"/>
        </w:numPr>
        <w:shd w:val="clear" w:color="auto" w:fill="FFFFFF"/>
        <w:tabs>
          <w:tab w:val="left" w:pos="717"/>
        </w:tabs>
        <w:suppressAutoHyphens/>
        <w:autoSpaceDN w:val="0"/>
        <w:spacing w:line="276" w:lineRule="auto"/>
        <w:jc w:val="both"/>
        <w:textAlignment w:val="baseline"/>
        <w:rPr>
          <w:rFonts w:eastAsia="Times New Roman" w:cstheme="minorHAnsi"/>
          <w:kern w:val="3"/>
          <w:lang w:bidi="en-US"/>
        </w:rPr>
      </w:pPr>
      <w:r w:rsidRPr="0052418D">
        <w:rPr>
          <w:rFonts w:eastAsia="Times New Roman" w:cstheme="minorHAnsi"/>
          <w:kern w:val="3"/>
          <w:lang w:bidi="en-US"/>
        </w:rPr>
        <w:t>Traže</w:t>
      </w:r>
      <w:r>
        <w:rPr>
          <w:rFonts w:eastAsia="Times New Roman" w:cstheme="minorHAnsi"/>
          <w:kern w:val="3"/>
          <w:lang w:bidi="en-US"/>
        </w:rPr>
        <w:t>ni dokazi sposobnosti iz točke 6</w:t>
      </w:r>
      <w:r w:rsidRPr="0052418D">
        <w:rPr>
          <w:rFonts w:eastAsia="Times New Roman" w:cstheme="minorHAnsi"/>
          <w:kern w:val="3"/>
          <w:lang w:bidi="en-US"/>
        </w:rPr>
        <w:t>. ovoga Poziva</w:t>
      </w:r>
      <w:r w:rsidR="00316706">
        <w:rPr>
          <w:rFonts w:eastAsia="Times New Roman" w:cstheme="minorHAnsi"/>
          <w:kern w:val="3"/>
          <w:lang w:bidi="en-US"/>
        </w:rPr>
        <w:t>.</w:t>
      </w:r>
    </w:p>
    <w:p w14:paraId="5D8A6DE0"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04619332"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A329B2">
        <w:rPr>
          <w:rFonts w:eastAsia="Times New Roman" w:cstheme="minorHAnsi"/>
          <w:b/>
          <w:bCs/>
          <w:kern w:val="3"/>
          <w:u w:val="single"/>
          <w:lang w:bidi="en-US"/>
        </w:rPr>
        <w:t xml:space="preserve">Traženi dokument  iz podtočke 3.2. </w:t>
      </w:r>
      <w:r w:rsidR="001B057B" w:rsidRPr="00A329B2">
        <w:rPr>
          <w:rFonts w:eastAsia="Times New Roman" w:cstheme="minorHAnsi"/>
          <w:b/>
          <w:bCs/>
          <w:kern w:val="3"/>
          <w:u w:val="single"/>
          <w:lang w:bidi="en-US"/>
        </w:rPr>
        <w:t xml:space="preserve"> i točke 4. </w:t>
      </w:r>
      <w:r w:rsidRPr="00A329B2">
        <w:rPr>
          <w:rFonts w:eastAsia="Times New Roman" w:cstheme="minorHAnsi"/>
          <w:b/>
          <w:bCs/>
          <w:kern w:val="3"/>
          <w:u w:val="single"/>
          <w:lang w:bidi="en-US"/>
        </w:rPr>
        <w:t xml:space="preserve">NE SMIJE biti stariji od dana slanja Poziva za dostavu ponuda. </w:t>
      </w:r>
    </w:p>
    <w:p w14:paraId="5928FF03" w14:textId="3E0FEBB0" w:rsidR="007D6820" w:rsidRPr="00A329B2" w:rsidRDefault="00415531" w:rsidP="001B057B">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t>9</w:t>
      </w:r>
      <w:r w:rsidR="007D6820" w:rsidRPr="00A329B2">
        <w:rPr>
          <w:rFonts w:eastAsia="Andale Sans UI" w:cstheme="minorHAnsi"/>
          <w:b/>
          <w:kern w:val="3"/>
          <w:lang w:bidi="en-US"/>
        </w:rPr>
        <w:t>. NAČIN DOSTAVE PONUDE</w:t>
      </w:r>
      <w:bookmarkStart w:id="11" w:name="_Hlk13481401"/>
    </w:p>
    <w:p w14:paraId="14CC019D" w14:textId="77777777" w:rsidR="007D6820" w:rsidRPr="00A329B2"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A329B2">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A329B2"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A329B2">
        <w:rPr>
          <w:rFonts w:eastAsia="Times New Roman" w:cstheme="minorHAnsi"/>
          <w:kern w:val="3"/>
          <w:u w:val="single"/>
          <w:lang w:bidi="en-US"/>
        </w:rPr>
        <w:t>Ponuda se može dostaviti:</w:t>
      </w:r>
    </w:p>
    <w:p w14:paraId="0B9242F1" w14:textId="2066D248"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ponuda odnosi te naznakom „NE OTVARAJ", </w:t>
      </w:r>
    </w:p>
    <w:p w14:paraId="051ECB2E" w14:textId="78A9D061"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elektroničke pošte, </w:t>
      </w:r>
    </w:p>
    <w:p w14:paraId="09655CF6" w14:textId="56DD0FD9"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ovlaštenog pružatelja poštanskih usluga ili </w:t>
      </w:r>
    </w:p>
    <w:p w14:paraId="10ABF428" w14:textId="5089D606" w:rsidR="007D6820" w:rsidRPr="00A329B2" w:rsidRDefault="007D6820" w:rsidP="00E205D6">
      <w:pPr>
        <w:widowControl w:val="0"/>
        <w:shd w:val="clear" w:color="auto" w:fill="FFFFFF"/>
        <w:suppressAutoHyphens/>
        <w:autoSpaceDN w:val="0"/>
        <w:spacing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druge odgovarajuće službe.</w:t>
      </w:r>
    </w:p>
    <w:p w14:paraId="2FC24B25" w14:textId="5AD976AF"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lastRenderedPageBreak/>
        <w:t>Ponuditelj može do isteka roka za dostavu ponuda dostaviti izmjenu i/ili dopunu ponude, koje se dostavljaju na isti način kao i osnovna ponuda s obveznom naznakom da se radi o izmjeni i/ili dopuni ponude.</w:t>
      </w:r>
    </w:p>
    <w:p w14:paraId="4BC98F26" w14:textId="63AAF53C"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79998AE7" w14:textId="50A1C50E" w:rsidR="00006E01" w:rsidRPr="00A329B2" w:rsidRDefault="00E205D6" w:rsidP="00E205D6">
      <w:pPr>
        <w:widowControl w:val="0"/>
        <w:shd w:val="clear" w:color="auto" w:fill="FFFFFF"/>
        <w:suppressAutoHyphens/>
        <w:autoSpaceDN w:val="0"/>
        <w:spacing w:after="180" w:line="240" w:lineRule="auto"/>
        <w:ind w:right="80" w:firstLine="320"/>
        <w:jc w:val="both"/>
        <w:textAlignment w:val="baseline"/>
        <w:rPr>
          <w:rFonts w:eastAsia="Times New Roman" w:cstheme="minorHAnsi"/>
          <w:kern w:val="3"/>
          <w:lang w:bidi="en-US"/>
        </w:rPr>
      </w:pPr>
      <w:r>
        <w:rPr>
          <w:rFonts w:eastAsia="Times New Roman" w:cstheme="minorHAnsi"/>
          <w:kern w:val="3"/>
          <w:lang w:bidi="en-US"/>
        </w:rPr>
        <w:t>P</w:t>
      </w:r>
      <w:r w:rsidR="007D6820" w:rsidRPr="00A329B2">
        <w:rPr>
          <w:rFonts w:eastAsia="Times New Roman" w:cstheme="minorHAnsi"/>
          <w:kern w:val="3"/>
          <w:lang w:bidi="en-US"/>
        </w:rPr>
        <w:t>onuda pristigla nakon isteka roka za dostavu ponuda ne otvara se i obilježava se kao zakašnjelo pristigla ponuda. Zakašnjela ponuda se neotvorena vraća pošiljatelju bez odgode.</w:t>
      </w:r>
    </w:p>
    <w:p w14:paraId="4E709F78" w14:textId="392C9B31" w:rsidR="00862874" w:rsidRDefault="007D6820" w:rsidP="00006E01">
      <w:pPr>
        <w:widowControl w:val="0"/>
        <w:shd w:val="clear" w:color="auto" w:fill="FFFFFF"/>
        <w:suppressAutoHyphens/>
        <w:autoSpaceDN w:val="0"/>
        <w:spacing w:after="180" w:line="240" w:lineRule="auto"/>
        <w:ind w:left="320" w:right="80"/>
        <w:jc w:val="both"/>
        <w:textAlignment w:val="baseline"/>
        <w:rPr>
          <w:rFonts w:cstheme="minorHAnsi"/>
        </w:rPr>
      </w:pPr>
      <w:r w:rsidRPr="00A329B2">
        <w:rPr>
          <w:rFonts w:cstheme="minorHAnsi"/>
        </w:rPr>
        <w:t xml:space="preserve">Rok za dostavu ponuda </w:t>
      </w:r>
      <w:r w:rsidRPr="001B73F6">
        <w:rPr>
          <w:rFonts w:cstheme="minorHAnsi"/>
        </w:rPr>
        <w:t xml:space="preserve">je </w:t>
      </w:r>
      <w:r w:rsidR="000D6C3C">
        <w:rPr>
          <w:rFonts w:cstheme="minorHAnsi"/>
          <w:b/>
          <w:i/>
          <w:u w:val="single"/>
        </w:rPr>
        <w:t>02. lipnja</w:t>
      </w:r>
      <w:r w:rsidR="0050371A" w:rsidRPr="001B73F6">
        <w:rPr>
          <w:rFonts w:cstheme="minorHAnsi"/>
          <w:b/>
          <w:i/>
          <w:u w:val="single"/>
        </w:rPr>
        <w:t xml:space="preserve"> 202</w:t>
      </w:r>
      <w:r w:rsidR="00002BFF">
        <w:rPr>
          <w:rFonts w:cstheme="minorHAnsi"/>
          <w:b/>
          <w:i/>
          <w:u w:val="single"/>
        </w:rPr>
        <w:t>5</w:t>
      </w:r>
      <w:r w:rsidRPr="001B73F6">
        <w:rPr>
          <w:rFonts w:cstheme="minorHAnsi"/>
          <w:b/>
          <w:i/>
          <w:u w:val="single"/>
        </w:rPr>
        <w:t xml:space="preserve">. godine do </w:t>
      </w:r>
      <w:r w:rsidR="0050371A" w:rsidRPr="001B73F6">
        <w:rPr>
          <w:rFonts w:cstheme="minorHAnsi"/>
          <w:b/>
          <w:i/>
          <w:u w:val="single"/>
        </w:rPr>
        <w:t>12</w:t>
      </w:r>
      <w:r w:rsidRPr="001B73F6">
        <w:rPr>
          <w:rFonts w:cstheme="minorHAnsi"/>
          <w:b/>
          <w:i/>
          <w:u w:val="single"/>
        </w:rPr>
        <w:t>:00 sati</w:t>
      </w:r>
      <w:r w:rsidRPr="001B73F6">
        <w:rPr>
          <w:rFonts w:cstheme="minorHAnsi"/>
        </w:rPr>
        <w:t xml:space="preserve"> </w:t>
      </w:r>
      <w:r w:rsidRPr="00A329B2">
        <w:rPr>
          <w:rFonts w:cstheme="minorHAnsi"/>
        </w:rPr>
        <w:t>bez obzira na način dostave.</w:t>
      </w:r>
    </w:p>
    <w:p w14:paraId="5499556F" w14:textId="77777777" w:rsidR="00E53B4B" w:rsidRPr="00A329B2" w:rsidRDefault="00E53B4B" w:rsidP="00006E01">
      <w:pPr>
        <w:widowControl w:val="0"/>
        <w:shd w:val="clear" w:color="auto" w:fill="FFFFFF"/>
        <w:suppressAutoHyphens/>
        <w:autoSpaceDN w:val="0"/>
        <w:spacing w:after="180" w:line="240" w:lineRule="auto"/>
        <w:ind w:left="320" w:right="80"/>
        <w:jc w:val="both"/>
        <w:textAlignment w:val="baseline"/>
        <w:rPr>
          <w:rFonts w:eastAsia="Times New Roman" w:cstheme="minorHAnsi"/>
          <w:kern w:val="3"/>
          <w:lang w:bidi="en-US"/>
        </w:rPr>
      </w:pPr>
    </w:p>
    <w:p w14:paraId="7EBD57D3" w14:textId="4827E99D" w:rsidR="007D6820" w:rsidRPr="00A329B2" w:rsidRDefault="007D6820" w:rsidP="00E53B4B">
      <w:pPr>
        <w:widowControl w:val="0"/>
        <w:shd w:val="clear" w:color="auto" w:fill="FFFFFF"/>
        <w:suppressAutoHyphens/>
        <w:autoSpaceDN w:val="0"/>
        <w:spacing w:line="240" w:lineRule="auto"/>
        <w:ind w:right="1160" w:firstLine="709"/>
        <w:textAlignment w:val="baseline"/>
        <w:rPr>
          <w:rFonts w:eastAsia="Times New Roman" w:cstheme="minorHAnsi"/>
          <w:kern w:val="3"/>
          <w:lang w:bidi="en-US"/>
        </w:rPr>
      </w:pPr>
      <w:r w:rsidRPr="00A329B2">
        <w:rPr>
          <w:rFonts w:eastAsia="Times New Roman" w:cstheme="minorHAnsi"/>
          <w:kern w:val="3"/>
          <w:lang w:bidi="en-US"/>
        </w:rPr>
        <w:t>Adresa na koju se dostavljaju ponude je:</w:t>
      </w:r>
    </w:p>
    <w:p w14:paraId="40DF276C" w14:textId="69119AED" w:rsidR="007D6820" w:rsidRPr="00A329B2" w:rsidRDefault="005C3C39"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G</w:t>
      </w:r>
      <w:r w:rsidR="007D6820" w:rsidRPr="00A329B2">
        <w:rPr>
          <w:rFonts w:eastAsia="Andale Sans UI" w:cstheme="minorHAnsi"/>
          <w:kern w:val="3"/>
          <w:lang w:bidi="en-US"/>
        </w:rPr>
        <w:t xml:space="preserve">RAD POŽEGA, Trg Svetog Trojstva 1, 34000 Požega ili </w:t>
      </w:r>
      <w:hyperlink r:id="rId10" w:history="1">
        <w:r w:rsidR="00CD28BD" w:rsidRPr="00A329B2">
          <w:rPr>
            <w:rStyle w:val="Hiperveza"/>
            <w:rFonts w:eastAsia="Andale Sans UI" w:cstheme="minorHAnsi"/>
            <w:kern w:val="3"/>
            <w:lang w:bidi="en-US"/>
          </w:rPr>
          <w:t>miroslav.papak@pozega.hr</w:t>
        </w:r>
      </w:hyperlink>
      <w:r w:rsidR="00E205D6">
        <w:rPr>
          <w:rStyle w:val="Hiperveza"/>
          <w:rFonts w:eastAsia="Andale Sans UI" w:cstheme="minorHAnsi"/>
          <w:kern w:val="3"/>
          <w:lang w:bidi="en-US"/>
        </w:rPr>
        <w:t>.</w:t>
      </w:r>
    </w:p>
    <w:p w14:paraId="442A7C92" w14:textId="74D776CD" w:rsidR="00B71D05" w:rsidRPr="00A329B2" w:rsidRDefault="007D6820" w:rsidP="00E53B4B">
      <w:pPr>
        <w:widowControl w:val="0"/>
        <w:shd w:val="clear" w:color="auto" w:fill="FFFFFF"/>
        <w:suppressAutoHyphens/>
        <w:autoSpaceDN w:val="0"/>
        <w:spacing w:after="0" w:line="240" w:lineRule="auto"/>
        <w:ind w:right="260" w:firstLine="709"/>
        <w:jc w:val="both"/>
        <w:textAlignment w:val="baseline"/>
        <w:rPr>
          <w:rFonts w:eastAsia="Andale Sans UI" w:cstheme="minorHAnsi"/>
          <w:kern w:val="3"/>
          <w:lang w:bidi="en-US"/>
        </w:rPr>
      </w:pPr>
      <w:r w:rsidRPr="00A329B2">
        <w:rPr>
          <w:rFonts w:eastAsia="Andale Sans UI" w:cstheme="minorHAnsi"/>
          <w:kern w:val="3"/>
          <w:lang w:bidi="en-US"/>
        </w:rPr>
        <w:t>Naslov ponude:</w:t>
      </w:r>
    </w:p>
    <w:p w14:paraId="2ECFCA7E" w14:textId="7B504F07" w:rsidR="00FB44C0" w:rsidRPr="0015228B" w:rsidRDefault="00FF75D5" w:rsidP="001778C6">
      <w:pPr>
        <w:spacing w:line="240" w:lineRule="auto"/>
        <w:ind w:right="260"/>
        <w:jc w:val="center"/>
        <w:rPr>
          <w:rFonts w:eastAsia="Andale Sans UI" w:cstheme="minorHAnsi"/>
          <w:lang w:val="en-US"/>
        </w:rPr>
      </w:pPr>
      <w:bookmarkStart w:id="12" w:name="_Hlk97290128"/>
      <w:r w:rsidRPr="00A329B2">
        <w:rPr>
          <w:rFonts w:eastAsia="Andale Sans UI" w:cstheme="minorHAnsi"/>
          <w:kern w:val="3"/>
          <w:lang w:bidi="en-US"/>
        </w:rPr>
        <w:t>“</w:t>
      </w:r>
      <w:r w:rsidRPr="00A329B2">
        <w:rPr>
          <w:rFonts w:cstheme="minorHAnsi"/>
        </w:rPr>
        <w:t xml:space="preserve"> </w:t>
      </w:r>
      <w:bookmarkEnd w:id="12"/>
      <w:r w:rsidR="000234F6" w:rsidRPr="000234F6">
        <w:rPr>
          <w:rFonts w:eastAsia="Andale Sans UI" w:cstheme="minorHAnsi"/>
        </w:rPr>
        <w:t xml:space="preserve">USLUGA OSIGURANJA IMOVINE I JAVNE ODGOVORNOSTI ZA GRAD POŽEGU I PRORAČUNSKE KORISNIKE </w:t>
      </w:r>
      <w:r w:rsidR="001B057B" w:rsidRPr="00A329B2">
        <w:rPr>
          <w:rFonts w:eastAsia="Andale Sans UI" w:cstheme="minorHAnsi"/>
          <w:kern w:val="3"/>
          <w:lang w:bidi="en-US"/>
        </w:rPr>
        <w:t>”</w:t>
      </w:r>
    </w:p>
    <w:p w14:paraId="2916F219" w14:textId="134FE729" w:rsidR="00057B1E" w:rsidRPr="00A329B2" w:rsidRDefault="007D6820" w:rsidP="00E205D6">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"NE OTVARAJ"</w:t>
      </w:r>
    </w:p>
    <w:p w14:paraId="3CB7E523" w14:textId="1D2BEBE0" w:rsidR="007D6820" w:rsidRPr="00A329B2" w:rsidRDefault="007D6820"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JN-</w:t>
      </w:r>
      <w:r w:rsidR="00002BFF">
        <w:rPr>
          <w:rFonts w:eastAsia="Andale Sans UI" w:cstheme="minorHAnsi"/>
          <w:kern w:val="3"/>
          <w:lang w:bidi="en-US"/>
        </w:rPr>
        <w:t>48/25</w:t>
      </w:r>
    </w:p>
    <w:p w14:paraId="2B1A32B7" w14:textId="5D58DDE9" w:rsidR="001B057B" w:rsidRPr="00A329B2" w:rsidRDefault="007D6820" w:rsidP="00E205D6">
      <w:pPr>
        <w:widowControl w:val="0"/>
        <w:shd w:val="clear" w:color="auto" w:fill="FFFFFF"/>
        <w:suppressAutoHyphens/>
        <w:autoSpaceDN w:val="0"/>
        <w:spacing w:after="212" w:line="240" w:lineRule="auto"/>
        <w:ind w:right="80" w:firstLine="708"/>
        <w:jc w:val="both"/>
        <w:textAlignment w:val="baseline"/>
        <w:rPr>
          <w:rFonts w:eastAsia="Times New Roman" w:cstheme="minorHAnsi"/>
          <w:kern w:val="3"/>
          <w:lang w:bidi="en-US"/>
        </w:rPr>
      </w:pPr>
      <w:r w:rsidRPr="00A329B2">
        <w:rPr>
          <w:rFonts w:eastAsia="Times New Roman" w:cstheme="minorHAnsi"/>
          <w:kern w:val="3"/>
          <w:lang w:bidi="en-US"/>
        </w:rPr>
        <w:t>Pravovremeno dostavljene ponude otvorit će imenovano Povjerenstvo prema redoslijedu zaprimanja o čemu se vodi zapisnik o otvaranju ponuda.</w:t>
      </w:r>
      <w:bookmarkEnd w:id="11"/>
    </w:p>
    <w:p w14:paraId="172CC9E4" w14:textId="719F5A9F" w:rsidR="007D6820" w:rsidRPr="00A329B2" w:rsidRDefault="00415531"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10</w:t>
      </w:r>
      <w:r w:rsidR="007D6820" w:rsidRPr="00A329B2">
        <w:rPr>
          <w:rFonts w:eastAsia="Andale Sans UI" w:cstheme="minorHAnsi"/>
          <w:b/>
          <w:kern w:val="3"/>
          <w:lang w:bidi="en-US"/>
        </w:rPr>
        <w:t>. OSTALO</w:t>
      </w:r>
    </w:p>
    <w:p w14:paraId="2C49E554" w14:textId="1D7EA308"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u w:val="single"/>
          <w:lang w:bidi="en-US"/>
        </w:rPr>
        <w:t>Obavijesti u vezi predmeta nabave</w:t>
      </w:r>
      <w:r w:rsidRPr="00A329B2">
        <w:rPr>
          <w:rFonts w:eastAsia="Times New Roman" w:cstheme="minorHAnsi"/>
          <w:kern w:val="3"/>
          <w:lang w:bidi="en-US"/>
        </w:rPr>
        <w:t>:</w:t>
      </w:r>
    </w:p>
    <w:p w14:paraId="29EF9585" w14:textId="6D60C3C4"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tel.: 034 / 311-310, fax: 034 / 311-344</w:t>
      </w:r>
    </w:p>
    <w:p w14:paraId="6747C629" w14:textId="22A6DB4E" w:rsidR="007D6820" w:rsidRPr="00A329B2" w:rsidRDefault="007D6820" w:rsidP="00E205D6">
      <w:pPr>
        <w:widowControl w:val="0"/>
        <w:shd w:val="clear" w:color="auto" w:fill="FFFFFF"/>
        <w:suppressAutoHyphens/>
        <w:autoSpaceDN w:val="0"/>
        <w:spacing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adresa elektroničke pošte</w:t>
      </w:r>
      <w:r w:rsidR="00B71D05" w:rsidRPr="00A329B2">
        <w:rPr>
          <w:rFonts w:eastAsia="Times New Roman" w:cstheme="minorHAnsi"/>
          <w:kern w:val="3"/>
          <w:lang w:bidi="en-US"/>
        </w:rPr>
        <w:t xml:space="preserve">: </w:t>
      </w:r>
      <w:hyperlink r:id="rId11" w:history="1">
        <w:r w:rsidR="00AA5310" w:rsidRPr="00A329B2">
          <w:rPr>
            <w:rStyle w:val="Hiperveza"/>
            <w:rFonts w:cstheme="minorHAnsi"/>
          </w:rPr>
          <w:t>ivana.calis@pozega.hr</w:t>
        </w:r>
      </w:hyperlink>
      <w:r w:rsidR="001B057B" w:rsidRPr="00A329B2">
        <w:rPr>
          <w:rStyle w:val="Hiperveza"/>
          <w:rFonts w:cstheme="minorHAnsi"/>
        </w:rPr>
        <w:t xml:space="preserve"> ili miroslav.papak@pozega.hr </w:t>
      </w:r>
    </w:p>
    <w:p w14:paraId="478A1199" w14:textId="04AB5E15" w:rsidR="007D6820" w:rsidRPr="00A329B2" w:rsidRDefault="007D6820" w:rsidP="005C3C3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u w:val="single"/>
          <w:lang w:bidi="en-US"/>
        </w:rPr>
        <w:t>Obavijesti o rezultatima</w:t>
      </w:r>
      <w:r w:rsidRPr="00A329B2">
        <w:rPr>
          <w:rFonts w:eastAsia="Times New Roman" w:cstheme="minorHAnsi"/>
          <w:kern w:val="3"/>
          <w:lang w:bidi="en-US"/>
        </w:rPr>
        <w:t xml:space="preserve">: </w:t>
      </w:r>
    </w:p>
    <w:p w14:paraId="16D1FA58" w14:textId="777516AF" w:rsidR="007D6820" w:rsidRPr="00A329B2" w:rsidRDefault="007D6820" w:rsidP="00E205D6">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lang w:bidi="en-US"/>
        </w:rPr>
        <w:t>Ponuditeljima će na dokaziv način biti dostavlje</w:t>
      </w:r>
      <w:r w:rsidR="0049144B" w:rsidRPr="00A329B2">
        <w:rPr>
          <w:rFonts w:eastAsia="Times New Roman" w:cstheme="minorHAnsi"/>
          <w:kern w:val="3"/>
          <w:lang w:bidi="en-US"/>
        </w:rPr>
        <w:t>na Odluka o odabiru/poništenju objavom na</w:t>
      </w:r>
      <w:r w:rsidR="00CD28BD" w:rsidRPr="00A329B2">
        <w:rPr>
          <w:rFonts w:eastAsia="Times New Roman" w:cstheme="minorHAnsi"/>
          <w:kern w:val="3"/>
          <w:lang w:bidi="en-US"/>
        </w:rPr>
        <w:t xml:space="preserve"> </w:t>
      </w:r>
      <w:r w:rsidR="0049144B" w:rsidRPr="00A329B2">
        <w:rPr>
          <w:rFonts w:eastAsia="Times New Roman" w:cstheme="minorHAnsi"/>
          <w:kern w:val="3"/>
          <w:lang w:bidi="en-US"/>
        </w:rPr>
        <w:t>internetskim stranicama Grada Požege</w:t>
      </w:r>
      <w:r w:rsidRPr="00A329B2">
        <w:rPr>
          <w:rFonts w:eastAsia="Times New Roman" w:cstheme="minorHAnsi"/>
          <w:kern w:val="3"/>
          <w:lang w:bidi="en-US"/>
        </w:rPr>
        <w:t>.</w:t>
      </w:r>
    </w:p>
    <w:p w14:paraId="107DBAB1" w14:textId="78C4BF8F" w:rsidR="007D6820" w:rsidRPr="00A329B2"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4C8254A2" w:rsidR="00E53B4B" w:rsidRDefault="007D6820" w:rsidP="005C3C39">
      <w:pPr>
        <w:widowControl w:val="0"/>
        <w:shd w:val="clear" w:color="auto" w:fill="FFFFFF"/>
        <w:suppressAutoHyphens/>
        <w:autoSpaceDN w:val="0"/>
        <w:spacing w:after="0" w:line="240" w:lineRule="auto"/>
        <w:ind w:left="5640"/>
        <w:textAlignment w:val="baseline"/>
        <w:rPr>
          <w:rFonts w:eastAsia="Times New Roman" w:cstheme="minorHAnsi"/>
          <w:kern w:val="3"/>
          <w:lang w:bidi="en-US"/>
        </w:rPr>
      </w:pPr>
      <w:r w:rsidRPr="00A329B2">
        <w:rPr>
          <w:rFonts w:eastAsia="Times New Roman" w:cstheme="minorHAnsi"/>
          <w:kern w:val="3"/>
          <w:lang w:bidi="en-US"/>
        </w:rPr>
        <w:t>GRAD POŽEGA</w:t>
      </w:r>
    </w:p>
    <w:p w14:paraId="3EF5A524" w14:textId="77777777" w:rsidR="00E53B4B" w:rsidRDefault="00E53B4B">
      <w:pPr>
        <w:rPr>
          <w:rFonts w:eastAsia="Times New Roman" w:cstheme="minorHAnsi"/>
          <w:kern w:val="3"/>
          <w:lang w:bidi="en-US"/>
        </w:rPr>
      </w:pPr>
      <w:r>
        <w:rPr>
          <w:rFonts w:eastAsia="Times New Roman" w:cstheme="minorHAnsi"/>
          <w:kern w:val="3"/>
          <w:lang w:bidi="en-US"/>
        </w:rPr>
        <w:br w:type="page"/>
      </w:r>
    </w:p>
    <w:p w14:paraId="67DCE4BC" w14:textId="58E60BD2" w:rsidR="00E53B4B" w:rsidRPr="00E53B4B" w:rsidRDefault="00E53B4B" w:rsidP="00E53B4B">
      <w:pPr>
        <w:widowControl w:val="0"/>
        <w:shd w:val="clear" w:color="auto" w:fill="FFFFFF"/>
        <w:suppressAutoHyphens/>
        <w:autoSpaceDN w:val="0"/>
        <w:spacing w:line="240" w:lineRule="auto"/>
        <w:ind w:right="-1"/>
        <w:jc w:val="right"/>
        <w:textAlignment w:val="baseline"/>
        <w:rPr>
          <w:rFonts w:eastAsia="Times New Roman" w:cstheme="minorHAnsi"/>
          <w:b/>
          <w:bCs/>
          <w:kern w:val="3"/>
          <w:lang w:bidi="en-US"/>
        </w:rPr>
      </w:pPr>
      <w:bookmarkStart w:id="13" w:name="bookmark10"/>
      <w:r w:rsidRPr="00E53B4B">
        <w:rPr>
          <w:rFonts w:eastAsia="Times New Roman" w:cstheme="minorHAnsi"/>
          <w:b/>
          <w:bCs/>
          <w:kern w:val="3"/>
          <w:lang w:bidi="en-US"/>
        </w:rPr>
        <w:lastRenderedPageBreak/>
        <w:t>Prilog 1.</w:t>
      </w:r>
    </w:p>
    <w:p w14:paraId="4E6F0D91" w14:textId="63B704A5" w:rsidR="00E53B4B" w:rsidRPr="00E53B4B" w:rsidRDefault="00E53B4B" w:rsidP="00E53B4B">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E53B4B">
        <w:rPr>
          <w:rFonts w:eastAsia="Times New Roman" w:cstheme="minorHAnsi"/>
          <w:b/>
          <w:bCs/>
          <w:kern w:val="3"/>
          <w:lang w:bidi="en-US"/>
        </w:rPr>
        <w:t>PONUDBENI LIST</w:t>
      </w:r>
    </w:p>
    <w:p w14:paraId="08B137A4" w14:textId="77777777" w:rsidR="000234F6" w:rsidRDefault="007D6820" w:rsidP="000234F6">
      <w:pPr>
        <w:spacing w:line="240" w:lineRule="auto"/>
        <w:ind w:right="-1"/>
        <w:rPr>
          <w:rFonts w:cstheme="minorHAnsi"/>
        </w:rPr>
      </w:pPr>
      <w:r w:rsidRPr="00A329B2">
        <w:rPr>
          <w:rFonts w:eastAsia="Times New Roman" w:cstheme="minorHAnsi"/>
          <w:kern w:val="3"/>
          <w:lang w:bidi="en-US"/>
        </w:rPr>
        <w:t xml:space="preserve">Predmet nabave: </w:t>
      </w:r>
      <w:r w:rsidR="000234F6" w:rsidRPr="000234F6">
        <w:rPr>
          <w:rFonts w:cstheme="minorHAnsi"/>
        </w:rPr>
        <w:t xml:space="preserve">USLUGA OSIGURANJA IMOVINE I JAVNE ODGOVORNOSTI ZA GRAD POŽEGU I </w:t>
      </w:r>
      <w:r w:rsidR="000234F6">
        <w:rPr>
          <w:rFonts w:cstheme="minorHAnsi"/>
        </w:rPr>
        <w:t xml:space="preserve"> </w:t>
      </w:r>
    </w:p>
    <w:p w14:paraId="26A11296" w14:textId="3DC8834B" w:rsidR="000234F6" w:rsidRDefault="000234F6" w:rsidP="000234F6">
      <w:pPr>
        <w:spacing w:line="240" w:lineRule="auto"/>
        <w:ind w:right="-1"/>
        <w:rPr>
          <w:rFonts w:cstheme="minorHAnsi"/>
        </w:rPr>
      </w:pPr>
      <w:r>
        <w:rPr>
          <w:rFonts w:cstheme="minorHAnsi"/>
        </w:rPr>
        <w:t xml:space="preserve">                                </w:t>
      </w:r>
      <w:r w:rsidRPr="000234F6">
        <w:rPr>
          <w:rFonts w:cstheme="minorHAnsi"/>
        </w:rPr>
        <w:t xml:space="preserve">PRORAČUNSKE KORISNIKE </w:t>
      </w:r>
    </w:p>
    <w:p w14:paraId="65284E7D" w14:textId="7E19416F" w:rsidR="007D6820" w:rsidRPr="00A329B2" w:rsidRDefault="007D6820" w:rsidP="000234F6">
      <w:pPr>
        <w:spacing w:line="240" w:lineRule="auto"/>
        <w:ind w:right="-1"/>
        <w:rPr>
          <w:rFonts w:eastAsia="Times New Roman" w:cstheme="minorHAnsi"/>
          <w:bCs/>
          <w:kern w:val="3"/>
          <w:lang w:bidi="en-US"/>
        </w:rPr>
      </w:pPr>
      <w:r w:rsidRPr="00A329B2">
        <w:rPr>
          <w:rFonts w:eastAsia="Times New Roman" w:cstheme="minorHAnsi"/>
          <w:bCs/>
          <w:kern w:val="3"/>
          <w:lang w:bidi="en-US"/>
        </w:rPr>
        <w:t>BROJ:</w:t>
      </w:r>
      <w:bookmarkEnd w:id="13"/>
      <w:r w:rsidRPr="00A329B2">
        <w:rPr>
          <w:rFonts w:eastAsia="Times New Roman" w:cstheme="minorHAnsi"/>
          <w:bCs/>
          <w:kern w:val="3"/>
          <w:lang w:bidi="en-US"/>
        </w:rPr>
        <w:tab/>
        <w:t>JN-</w:t>
      </w:r>
      <w:r w:rsidR="00002BFF">
        <w:rPr>
          <w:rFonts w:eastAsia="Times New Roman" w:cstheme="minorHAnsi"/>
          <w:bCs/>
          <w:kern w:val="3"/>
          <w:lang w:bidi="en-US"/>
        </w:rPr>
        <w:t>48/25</w:t>
      </w:r>
    </w:p>
    <w:p w14:paraId="5657EB40" w14:textId="77777777" w:rsidR="007D6820" w:rsidRPr="00A329B2" w:rsidRDefault="007D6820" w:rsidP="00E205D6">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A329B2">
        <w:rPr>
          <w:rFonts w:eastAsia="Andale Sans UI" w:cstheme="minorHAnsi"/>
          <w:kern w:val="3"/>
          <w:lang w:bidi="en-US"/>
        </w:rPr>
        <w:t>Naručitelj: GRAD POŽEGA</w:t>
      </w:r>
    </w:p>
    <w:p w14:paraId="4E4A8220" w14:textId="77777777" w:rsidR="007D6820" w:rsidRPr="00A329B2"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Odgovorna osoba Naručitelja:  Gradonačelnik dr.sc. Željko Glavić</w:t>
      </w:r>
    </w:p>
    <w:p w14:paraId="1B6ED3DA" w14:textId="761640D3"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Naziv ponuditelja: __________________________________________________________________</w:t>
      </w:r>
      <w:r w:rsidR="00EF63F0">
        <w:rPr>
          <w:rFonts w:eastAsia="Andale Sans UI" w:cstheme="minorHAnsi"/>
          <w:kern w:val="3"/>
          <w:lang w:bidi="en-US"/>
        </w:rPr>
        <w:t>_____</w:t>
      </w:r>
    </w:p>
    <w:p w14:paraId="05C21DF4" w14:textId="7E8F494D"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Adresa (poslovno sjedište): ___________________________________________________________</w:t>
      </w:r>
      <w:r w:rsidR="00EF63F0">
        <w:rPr>
          <w:rFonts w:eastAsia="Andale Sans UI" w:cstheme="minorHAnsi"/>
          <w:kern w:val="3"/>
          <w:lang w:bidi="en-US"/>
        </w:rPr>
        <w:t>_____</w:t>
      </w:r>
    </w:p>
    <w:p w14:paraId="0303BF42" w14:textId="41776C6F"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OIB: ___________________________________________________________________________</w:t>
      </w:r>
      <w:r w:rsidR="00EF63F0">
        <w:rPr>
          <w:rFonts w:eastAsia="Andale Sans UI" w:cstheme="minorHAnsi"/>
          <w:kern w:val="3"/>
          <w:lang w:bidi="en-US"/>
        </w:rPr>
        <w:t>____</w:t>
      </w:r>
      <w:r w:rsidRPr="00A329B2">
        <w:rPr>
          <w:rFonts w:eastAsia="Andale Sans UI" w:cstheme="minorHAnsi"/>
          <w:kern w:val="3"/>
          <w:lang w:bidi="en-US"/>
        </w:rPr>
        <w:t>__</w:t>
      </w:r>
      <w:r w:rsidR="00EF63F0">
        <w:rPr>
          <w:rFonts w:eastAsia="Andale Sans UI" w:cstheme="minorHAnsi"/>
          <w:kern w:val="3"/>
          <w:lang w:bidi="en-US"/>
        </w:rPr>
        <w:t>_</w:t>
      </w:r>
    </w:p>
    <w:p w14:paraId="41CD017F" w14:textId="1D87C4E7"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 xml:space="preserve">Broj računa (IBAN): </w:t>
      </w:r>
      <w:r w:rsidRPr="00A329B2">
        <w:rPr>
          <w:rFonts w:eastAsia="Andale Sans UI" w:cstheme="minorHAnsi"/>
          <w:b/>
          <w:bCs/>
          <w:kern w:val="3"/>
          <w:u w:val="single"/>
          <w:lang w:bidi="en-US"/>
        </w:rPr>
        <w:t xml:space="preserve"> </w:t>
      </w:r>
      <w:r w:rsidRPr="00A329B2">
        <w:rPr>
          <w:rFonts w:eastAsia="Andale Sans UI" w:cstheme="minorHAnsi"/>
          <w:b/>
          <w:bCs/>
          <w:kern w:val="3"/>
          <w:lang w:bidi="en-US"/>
        </w:rPr>
        <w:t>_________________________________________________________</w:t>
      </w:r>
      <w:r w:rsidR="00EF63F0">
        <w:rPr>
          <w:rFonts w:eastAsia="Andale Sans UI" w:cstheme="minorHAnsi"/>
          <w:b/>
          <w:bCs/>
          <w:kern w:val="3"/>
          <w:lang w:bidi="en-US"/>
        </w:rPr>
        <w:t>_____</w:t>
      </w:r>
      <w:r w:rsidRPr="00A329B2">
        <w:rPr>
          <w:rFonts w:eastAsia="Andale Sans UI" w:cstheme="minorHAnsi"/>
          <w:b/>
          <w:bCs/>
          <w:kern w:val="3"/>
          <w:lang w:bidi="en-US"/>
        </w:rPr>
        <w:t>_______</w:t>
      </w:r>
      <w:r w:rsidR="00EF63F0">
        <w:rPr>
          <w:rFonts w:eastAsia="Andale Sans UI" w:cstheme="minorHAnsi"/>
          <w:b/>
          <w:bCs/>
          <w:kern w:val="3"/>
          <w:lang w:bidi="en-US"/>
        </w:rPr>
        <w:t>_</w:t>
      </w:r>
    </w:p>
    <w:p w14:paraId="70BF39A8" w14:textId="7C999EF1"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BIC (SWIFT) i/ili naziv poslovne banke ________________________________________________</w:t>
      </w:r>
      <w:r w:rsidR="00E205D6">
        <w:rPr>
          <w:rFonts w:eastAsia="Andale Sans UI" w:cstheme="minorHAnsi"/>
          <w:kern w:val="3"/>
          <w:lang w:bidi="en-US"/>
        </w:rPr>
        <w:t>_______</w:t>
      </w:r>
      <w:r w:rsidR="00EF63F0">
        <w:rPr>
          <w:rFonts w:eastAsia="Andale Sans UI" w:cstheme="minorHAnsi"/>
          <w:kern w:val="3"/>
          <w:lang w:bidi="en-US"/>
        </w:rPr>
        <w:t>_</w:t>
      </w:r>
    </w:p>
    <w:p w14:paraId="7313CEAD" w14:textId="77777777" w:rsidR="007D6820" w:rsidRPr="00A329B2" w:rsidRDefault="007D6820" w:rsidP="00EF63F0">
      <w:pPr>
        <w:widowControl w:val="0"/>
        <w:shd w:val="clear" w:color="auto" w:fill="FFFFFF"/>
        <w:tabs>
          <w:tab w:val="left" w:pos="4947"/>
        </w:tabs>
        <w:suppressAutoHyphens/>
        <w:autoSpaceDN w:val="0"/>
        <w:spacing w:after="0" w:line="360" w:lineRule="auto"/>
        <w:ind w:right="140"/>
        <w:textAlignment w:val="baseline"/>
        <w:rPr>
          <w:rFonts w:eastAsia="Andale Sans UI" w:cstheme="minorHAnsi"/>
          <w:kern w:val="3"/>
          <w:lang w:bidi="en-US"/>
        </w:rPr>
      </w:pPr>
      <w:r w:rsidRPr="00A329B2">
        <w:rPr>
          <w:rFonts w:eastAsia="Andale Sans UI" w:cstheme="minorHAnsi"/>
          <w:kern w:val="3"/>
          <w:lang w:bidi="en-US"/>
        </w:rPr>
        <w:t>Ponuditelj je u sustavu PDV-a (zaokružiti):</w:t>
      </w:r>
      <w:r w:rsidRPr="00A329B2">
        <w:rPr>
          <w:rFonts w:eastAsia="Andale Sans UI" w:cstheme="minorHAnsi"/>
          <w:kern w:val="3"/>
          <w:lang w:bidi="en-US"/>
        </w:rPr>
        <w:tab/>
        <w:t>DA</w:t>
      </w:r>
      <w:r w:rsidRPr="00A329B2">
        <w:rPr>
          <w:rFonts w:eastAsia="Andale Sans UI" w:cstheme="minorHAnsi"/>
          <w:kern w:val="3"/>
          <w:lang w:bidi="en-US"/>
        </w:rPr>
        <w:tab/>
      </w:r>
      <w:r w:rsidRPr="00A329B2">
        <w:rPr>
          <w:rFonts w:eastAsia="Andale Sans UI" w:cstheme="minorHAnsi"/>
          <w:kern w:val="3"/>
          <w:lang w:bidi="en-US"/>
        </w:rPr>
        <w:tab/>
        <w:t>NE</w:t>
      </w:r>
    </w:p>
    <w:p w14:paraId="59ECAB5F" w14:textId="4F783B3D"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Adresa za dostavu pošte: _____________________________________________________________</w:t>
      </w:r>
      <w:r w:rsidR="00E205D6">
        <w:rPr>
          <w:rFonts w:eastAsia="Andale Sans UI" w:cstheme="minorHAnsi"/>
          <w:kern w:val="3"/>
          <w:lang w:bidi="en-US"/>
        </w:rPr>
        <w:t>____</w:t>
      </w:r>
    </w:p>
    <w:p w14:paraId="67774456" w14:textId="474CBB7F"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E-pošta: __________________________________________________________________________</w:t>
      </w:r>
      <w:r w:rsidR="00E205D6">
        <w:rPr>
          <w:rFonts w:eastAsia="Andale Sans UI" w:cstheme="minorHAnsi"/>
          <w:kern w:val="3"/>
          <w:lang w:bidi="en-US"/>
        </w:rPr>
        <w:t>_____</w:t>
      </w:r>
    </w:p>
    <w:p w14:paraId="65857580" w14:textId="574FBA6E"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 xml:space="preserve">Kontakt osoba: </w:t>
      </w:r>
      <w:r w:rsidRPr="00A329B2">
        <w:rPr>
          <w:rFonts w:eastAsia="Andale Sans UI" w:cstheme="minorHAnsi"/>
          <w:b/>
          <w:bCs/>
          <w:kern w:val="3"/>
          <w:lang w:bidi="en-US"/>
        </w:rPr>
        <w:t>_____________________________________________________________________</w:t>
      </w:r>
      <w:r w:rsidR="00E205D6">
        <w:rPr>
          <w:rFonts w:eastAsia="Andale Sans UI" w:cstheme="minorHAnsi"/>
          <w:b/>
          <w:bCs/>
          <w:kern w:val="3"/>
          <w:lang w:bidi="en-US"/>
        </w:rPr>
        <w:t>____</w:t>
      </w:r>
    </w:p>
    <w:p w14:paraId="4BF99CAC" w14:textId="434C4B56"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Tel/mob: __________________________________________________________________________</w:t>
      </w:r>
      <w:r w:rsidR="00E205D6">
        <w:rPr>
          <w:rFonts w:eastAsia="Andale Sans UI" w:cstheme="minorHAnsi"/>
          <w:kern w:val="3"/>
          <w:lang w:bidi="en-US"/>
        </w:rPr>
        <w:t>____</w:t>
      </w:r>
    </w:p>
    <w:p w14:paraId="41FC3EE9" w14:textId="724FE39C" w:rsidR="007D6820" w:rsidRDefault="007D682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r w:rsidRPr="00A329B2">
        <w:rPr>
          <w:rFonts w:eastAsia="Andale Sans UI" w:cstheme="minorHAnsi"/>
          <w:kern w:val="3"/>
          <w:lang w:bidi="en-US"/>
        </w:rPr>
        <w:t>Faks: ____________________________________________________________________________</w:t>
      </w:r>
      <w:r w:rsidR="00E205D6">
        <w:rPr>
          <w:rFonts w:eastAsia="Andale Sans UI" w:cstheme="minorHAnsi"/>
          <w:kern w:val="3"/>
          <w:lang w:bidi="en-US"/>
        </w:rPr>
        <w:t>_____</w:t>
      </w:r>
    </w:p>
    <w:p w14:paraId="64FFE6F7" w14:textId="77777777" w:rsidR="00EF63F0" w:rsidRDefault="00EF63F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p>
    <w:p w14:paraId="5EF6B69D" w14:textId="2373A7B0" w:rsidR="007D6820" w:rsidRPr="00A329B2" w:rsidRDefault="007D6820" w:rsidP="00EF63F0">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A329B2">
        <w:rPr>
          <w:rFonts w:eastAsia="Times New Roman" w:cstheme="minorHAnsi"/>
          <w:b/>
          <w:bCs/>
          <w:kern w:val="3"/>
          <w:lang w:bidi="en-US"/>
        </w:rPr>
        <w:t>PONUDA</w:t>
      </w:r>
    </w:p>
    <w:p w14:paraId="5B6D6C68" w14:textId="6DCE2215" w:rsidR="007D6820" w:rsidRPr="00A329B2" w:rsidRDefault="007D682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Broj ponude:__________________________</w:t>
      </w:r>
    </w:p>
    <w:p w14:paraId="0FE4C998" w14:textId="3079CBDC" w:rsidR="007D6820" w:rsidRPr="00A329B2" w:rsidRDefault="00FB44C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D</w:t>
      </w:r>
      <w:r w:rsidR="007D6820" w:rsidRPr="00A329B2">
        <w:rPr>
          <w:rFonts w:eastAsia="Andale Sans UI" w:cstheme="minorHAnsi"/>
          <w:kern w:val="3"/>
          <w:lang w:bidi="en-US"/>
        </w:rPr>
        <w:t>atum ponude:________________________</w:t>
      </w:r>
    </w:p>
    <w:p w14:paraId="571690B4"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bez PDV-a:______________________________________</w:t>
      </w:r>
    </w:p>
    <w:p w14:paraId="17BA23FB"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Iznos PDV-a: ________________________________________________</w:t>
      </w:r>
    </w:p>
    <w:p w14:paraId="5B031ED0" w14:textId="77777777" w:rsidR="007D6820" w:rsidRPr="00A329B2" w:rsidRDefault="007D6820" w:rsidP="007D6820">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s PDV-om: ______________________________________</w:t>
      </w:r>
    </w:p>
    <w:p w14:paraId="21C1E81B" w14:textId="77777777" w:rsidR="007D6820" w:rsidRPr="00A329B2" w:rsidRDefault="007D6820" w:rsidP="00EF63F0">
      <w:pPr>
        <w:widowControl w:val="0"/>
        <w:shd w:val="clear" w:color="auto" w:fill="FFFFFF"/>
        <w:suppressAutoHyphens/>
        <w:autoSpaceDN w:val="0"/>
        <w:spacing w:after="0" w:line="240" w:lineRule="auto"/>
        <w:ind w:right="800"/>
        <w:textAlignment w:val="baseline"/>
        <w:rPr>
          <w:rFonts w:eastAsia="Times New Roman" w:cstheme="minorHAnsi"/>
          <w:b/>
          <w:bCs/>
          <w:i/>
          <w:iCs/>
          <w:kern w:val="3"/>
          <w:lang w:bidi="en-US"/>
        </w:rPr>
      </w:pPr>
    </w:p>
    <w:p w14:paraId="26F225C8"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______________________________________</w:t>
      </w:r>
    </w:p>
    <w:p w14:paraId="32A0388F"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(ime i prezime ovlaštene osobe ponuditelja, potpis i pečat</w:t>
      </w:r>
    </w:p>
    <w:p w14:paraId="47A683B1" w14:textId="77777777"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7D9D13FF"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A329B2">
        <w:rPr>
          <w:rFonts w:eastAsia="Times New Roman" w:cstheme="minorHAnsi"/>
          <w:kern w:val="3"/>
          <w:lang w:bidi="en-US"/>
        </w:rPr>
        <w:t>_______________________________________ , 202</w:t>
      </w:r>
      <w:r w:rsidR="00002BFF">
        <w:rPr>
          <w:rFonts w:eastAsia="Times New Roman" w:cstheme="minorHAnsi"/>
          <w:kern w:val="3"/>
          <w:lang w:bidi="en-US"/>
        </w:rPr>
        <w:t>5</w:t>
      </w:r>
      <w:r w:rsidRPr="00A329B2">
        <w:rPr>
          <w:rFonts w:eastAsia="Times New Roman" w:cstheme="minorHAnsi"/>
          <w:kern w:val="3"/>
          <w:lang w:bidi="en-US"/>
        </w:rPr>
        <w:t>.</w:t>
      </w:r>
    </w:p>
    <w:p w14:paraId="3C31077A" w14:textId="288A39F4" w:rsidR="007D6820" w:rsidRPr="00A329B2" w:rsidRDefault="007D6820" w:rsidP="00EF63F0">
      <w:pPr>
        <w:widowControl w:val="0"/>
        <w:shd w:val="clear" w:color="auto" w:fill="FFFFFF"/>
        <w:suppressAutoHyphens/>
        <w:autoSpaceDN w:val="0"/>
        <w:spacing w:before="60" w:after="0" w:line="240" w:lineRule="auto"/>
        <w:ind w:right="5385"/>
        <w:jc w:val="center"/>
        <w:textAlignment w:val="baseline"/>
        <w:rPr>
          <w:rFonts w:eastAsia="Times New Roman" w:cstheme="minorHAnsi"/>
          <w:kern w:val="3"/>
          <w:lang w:bidi="en-US"/>
        </w:rPr>
      </w:pPr>
      <w:r w:rsidRPr="00A329B2">
        <w:rPr>
          <w:rFonts w:eastAsia="Times New Roman" w:cstheme="minorHAnsi"/>
          <w:kern w:val="3"/>
          <w:lang w:bidi="en-US"/>
        </w:rPr>
        <w:t>(mjesto i datum)</w:t>
      </w:r>
    </w:p>
    <w:p w14:paraId="30945CD6" w14:textId="6989ABB1"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753D669E" w14:textId="77777777"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1DFEF217" w14:textId="6DD7A4A7" w:rsidR="00EF63F0" w:rsidRDefault="007D6820" w:rsidP="001778C6">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A329B2">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EF63F0">
        <w:rPr>
          <w:rFonts w:eastAsia="Times New Roman" w:cstheme="minorHAnsi"/>
          <w:b/>
          <w:bCs/>
          <w:kern w:val="3"/>
          <w:sz w:val="18"/>
          <w:szCs w:val="18"/>
          <w:lang w:bidi="en-US"/>
        </w:rPr>
        <w:br w:type="page"/>
      </w:r>
    </w:p>
    <w:p w14:paraId="73F29601" w14:textId="77777777" w:rsidR="007D6820" w:rsidRPr="00A329B2" w:rsidRDefault="007D6820" w:rsidP="007D6820">
      <w:pPr>
        <w:spacing w:after="240" w:line="240" w:lineRule="auto"/>
        <w:jc w:val="both"/>
        <w:rPr>
          <w:rFonts w:eastAsia="Times New Roman" w:cstheme="minorHAnsi"/>
        </w:rPr>
      </w:pPr>
      <w:bookmarkStart w:id="14" w:name="bookmark12"/>
      <w:r w:rsidRPr="00A329B2">
        <w:rPr>
          <w:rFonts w:eastAsia="Times New Roman" w:cstheme="minorHAnsi"/>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A329B2"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A329B2" w:rsidRDefault="007D6820" w:rsidP="00727BAE">
            <w:pPr>
              <w:spacing w:after="0" w:line="240" w:lineRule="auto"/>
              <w:jc w:val="both"/>
              <w:rPr>
                <w:rFonts w:eastAsia="Times New Roman" w:cstheme="minorHAnsi"/>
              </w:rPr>
            </w:pPr>
            <w:r w:rsidRPr="00A329B2">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A329B2" w:rsidRDefault="007D6820" w:rsidP="00727BAE">
            <w:pPr>
              <w:spacing w:after="0" w:line="240" w:lineRule="auto"/>
              <w:jc w:val="both"/>
              <w:rPr>
                <w:rFonts w:eastAsia="Times New Roman" w:cstheme="minorHAnsi"/>
              </w:rPr>
            </w:pPr>
          </w:p>
        </w:tc>
      </w:tr>
      <w:tr w:rsidR="007D6820" w:rsidRPr="00A329B2"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A329B2" w:rsidRDefault="007D6820" w:rsidP="00727BAE">
            <w:pPr>
              <w:spacing w:after="0" w:line="240" w:lineRule="auto"/>
              <w:jc w:val="both"/>
              <w:rPr>
                <w:rFonts w:eastAsia="Times New Roman" w:cstheme="minorHAnsi"/>
              </w:rPr>
            </w:pPr>
          </w:p>
        </w:tc>
      </w:tr>
      <w:tr w:rsidR="007D6820" w:rsidRPr="00A329B2"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A329B2" w:rsidRDefault="007D6820" w:rsidP="00727BAE">
            <w:pPr>
              <w:spacing w:after="0" w:line="240" w:lineRule="auto"/>
              <w:jc w:val="both"/>
              <w:rPr>
                <w:rFonts w:eastAsia="Times New Roman" w:cstheme="minorHAnsi"/>
              </w:rPr>
            </w:pPr>
          </w:p>
        </w:tc>
      </w:tr>
      <w:tr w:rsidR="007D6820" w:rsidRPr="00A329B2"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A329B2" w:rsidRDefault="007D6820" w:rsidP="00727BAE">
            <w:pPr>
              <w:spacing w:after="0" w:line="240" w:lineRule="auto"/>
              <w:jc w:val="both"/>
              <w:rPr>
                <w:rFonts w:eastAsia="Times New Roman" w:cstheme="minorHAnsi"/>
              </w:rPr>
            </w:pPr>
          </w:p>
        </w:tc>
      </w:tr>
      <w:tr w:rsidR="007D6820" w:rsidRPr="00A329B2"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A329B2" w:rsidRDefault="007D6820" w:rsidP="00727BAE">
            <w:pPr>
              <w:spacing w:after="0" w:line="240" w:lineRule="auto"/>
              <w:jc w:val="both"/>
              <w:rPr>
                <w:rFonts w:eastAsia="Times New Roman" w:cstheme="minorHAnsi"/>
              </w:rPr>
            </w:pPr>
          </w:p>
        </w:tc>
      </w:tr>
      <w:tr w:rsidR="007D6820" w:rsidRPr="00A329B2"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A329B2" w:rsidRDefault="007D6820" w:rsidP="00727BAE">
            <w:pPr>
              <w:spacing w:after="0" w:line="240" w:lineRule="auto"/>
              <w:jc w:val="both"/>
              <w:rPr>
                <w:rFonts w:eastAsia="Times New Roman" w:cstheme="minorHAnsi"/>
              </w:rPr>
            </w:pPr>
          </w:p>
        </w:tc>
      </w:tr>
      <w:tr w:rsidR="007D6820" w:rsidRPr="00A329B2"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NE</w:t>
            </w:r>
          </w:p>
        </w:tc>
      </w:tr>
      <w:tr w:rsidR="007D6820" w:rsidRPr="00A329B2"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A329B2" w:rsidRDefault="007D6820" w:rsidP="00727BAE">
            <w:pPr>
              <w:spacing w:after="0" w:line="240" w:lineRule="auto"/>
              <w:jc w:val="both"/>
              <w:rPr>
                <w:rFonts w:eastAsia="Times New Roman" w:cstheme="minorHAnsi"/>
              </w:rPr>
            </w:pPr>
          </w:p>
        </w:tc>
      </w:tr>
      <w:tr w:rsidR="007D6820" w:rsidRPr="00A329B2"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A329B2" w:rsidRDefault="007D6820" w:rsidP="00727BAE">
            <w:pPr>
              <w:spacing w:after="0" w:line="240" w:lineRule="auto"/>
              <w:jc w:val="both"/>
              <w:rPr>
                <w:rFonts w:eastAsia="Times New Roman" w:cstheme="minorHAnsi"/>
              </w:rPr>
            </w:pPr>
          </w:p>
        </w:tc>
      </w:tr>
      <w:tr w:rsidR="007D6820" w:rsidRPr="00A329B2"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A329B2" w:rsidRDefault="007D6820" w:rsidP="00727BAE">
            <w:pPr>
              <w:spacing w:after="0" w:line="240" w:lineRule="auto"/>
              <w:jc w:val="both"/>
              <w:rPr>
                <w:rFonts w:eastAsia="Times New Roman" w:cstheme="minorHAnsi"/>
              </w:rPr>
            </w:pPr>
          </w:p>
        </w:tc>
      </w:tr>
      <w:tr w:rsidR="007D6820" w:rsidRPr="00A329B2"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A329B2" w:rsidRDefault="007D6820" w:rsidP="00727BAE">
            <w:pPr>
              <w:spacing w:after="0" w:line="240" w:lineRule="auto"/>
              <w:jc w:val="both"/>
              <w:rPr>
                <w:rFonts w:eastAsia="Times New Roman" w:cstheme="minorHAnsi"/>
              </w:rPr>
            </w:pPr>
          </w:p>
        </w:tc>
      </w:tr>
      <w:tr w:rsidR="007D6820" w:rsidRPr="00A329B2"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A329B2" w:rsidRDefault="007D6820" w:rsidP="00727BAE">
            <w:pPr>
              <w:spacing w:after="0" w:line="240" w:lineRule="auto"/>
              <w:jc w:val="both"/>
              <w:rPr>
                <w:rFonts w:eastAsia="Times New Roman" w:cstheme="minorHAnsi"/>
              </w:rPr>
            </w:pPr>
          </w:p>
        </w:tc>
      </w:tr>
      <w:tr w:rsidR="007D6820" w:rsidRPr="00A329B2"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A329B2" w:rsidRDefault="007D6820" w:rsidP="00727BAE">
            <w:pPr>
              <w:spacing w:after="0" w:line="240" w:lineRule="auto"/>
              <w:jc w:val="both"/>
              <w:rPr>
                <w:rFonts w:eastAsia="Times New Roman" w:cstheme="minorHAnsi"/>
              </w:rPr>
            </w:pPr>
          </w:p>
        </w:tc>
      </w:tr>
      <w:tr w:rsidR="007D6820" w:rsidRPr="00A329B2"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A329B2" w:rsidRDefault="007D6820" w:rsidP="00727BAE">
            <w:pPr>
              <w:spacing w:after="0" w:line="240" w:lineRule="auto"/>
              <w:jc w:val="both"/>
              <w:rPr>
                <w:rFonts w:eastAsia="Times New Roman" w:cstheme="minorHAnsi"/>
              </w:rPr>
            </w:pPr>
          </w:p>
        </w:tc>
      </w:tr>
      <w:tr w:rsidR="007D6820" w:rsidRPr="00A329B2"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A329B2" w:rsidRDefault="007D6820" w:rsidP="00727BAE">
            <w:pPr>
              <w:spacing w:after="0" w:line="240" w:lineRule="auto"/>
              <w:jc w:val="both"/>
              <w:rPr>
                <w:rFonts w:eastAsia="Times New Roman" w:cstheme="minorHAnsi"/>
              </w:rPr>
            </w:pPr>
          </w:p>
        </w:tc>
      </w:tr>
      <w:tr w:rsidR="007D6820" w:rsidRPr="00A329B2"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A329B2" w:rsidRDefault="007D6820" w:rsidP="00727BAE">
            <w:pPr>
              <w:spacing w:after="0" w:line="240" w:lineRule="auto"/>
              <w:jc w:val="both"/>
              <w:rPr>
                <w:rFonts w:eastAsia="Times New Roman" w:cstheme="minorHAnsi"/>
              </w:rPr>
            </w:pPr>
          </w:p>
        </w:tc>
      </w:tr>
      <w:tr w:rsidR="007D6820" w:rsidRPr="00A329B2"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A329B2" w:rsidRDefault="007D6820" w:rsidP="00727BAE">
            <w:pPr>
              <w:spacing w:after="0" w:line="240" w:lineRule="auto"/>
              <w:jc w:val="both"/>
              <w:rPr>
                <w:rFonts w:eastAsia="Times New Roman" w:cstheme="minorHAnsi"/>
              </w:rPr>
            </w:pPr>
          </w:p>
        </w:tc>
      </w:tr>
      <w:tr w:rsidR="007D6820" w:rsidRPr="00A329B2"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A329B2" w:rsidRDefault="007D6820" w:rsidP="00727BAE">
            <w:pPr>
              <w:spacing w:after="0" w:line="240" w:lineRule="auto"/>
              <w:jc w:val="both"/>
              <w:rPr>
                <w:rFonts w:eastAsia="Times New Roman" w:cstheme="minorHAnsi"/>
              </w:rPr>
            </w:pPr>
          </w:p>
        </w:tc>
      </w:tr>
    </w:tbl>
    <w:p w14:paraId="2FAF587B" w14:textId="77777777" w:rsidR="007D6820" w:rsidRPr="00A329B2" w:rsidRDefault="007D6820" w:rsidP="007D6820">
      <w:pPr>
        <w:spacing w:after="0" w:line="240" w:lineRule="auto"/>
        <w:jc w:val="both"/>
        <w:rPr>
          <w:rFonts w:eastAsia="Times New Roman" w:cstheme="minorHAnsi"/>
        </w:rPr>
      </w:pPr>
    </w:p>
    <w:p w14:paraId="74E244F1"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Ponuditelj iz zajednice ponuditelja:</w:t>
      </w:r>
    </w:p>
    <w:p w14:paraId="277BBEB9"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1508BB5" w14:textId="352BEB53"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15174A73" w14:textId="77777777" w:rsidR="00EF63F0" w:rsidRPr="00A329B2" w:rsidRDefault="00EF63F0" w:rsidP="00EF63F0">
      <w:pPr>
        <w:spacing w:after="0" w:line="240" w:lineRule="auto"/>
        <w:rPr>
          <w:rFonts w:eastAsia="Times New Roman" w:cstheme="minorHAnsi"/>
        </w:rPr>
      </w:pPr>
    </w:p>
    <w:p w14:paraId="4E25D4BE"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članova zajednice ponuditelja.</w:t>
      </w:r>
    </w:p>
    <w:p w14:paraId="77962313" w14:textId="5817AF9C" w:rsidR="00EF63F0" w:rsidRDefault="007D6820" w:rsidP="00EF63F0">
      <w:pPr>
        <w:spacing w:after="0" w:line="240" w:lineRule="auto"/>
        <w:jc w:val="both"/>
        <w:rPr>
          <w:rFonts w:eastAsia="Times New Roman" w:cstheme="minorHAnsi"/>
        </w:rPr>
      </w:pPr>
      <w:r w:rsidRPr="00A329B2">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2656"/>
        <w:gridCol w:w="2657"/>
      </w:tblGrid>
      <w:tr w:rsidR="007D6820" w:rsidRPr="00A329B2" w14:paraId="6854657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A329B2" w:rsidRDefault="007D6820" w:rsidP="00727BAE">
            <w:pPr>
              <w:spacing w:after="0" w:line="240" w:lineRule="auto"/>
              <w:rPr>
                <w:rFonts w:eastAsia="Times New Roman" w:cstheme="minorHAnsi"/>
              </w:rPr>
            </w:pPr>
            <w:r w:rsidRPr="00A329B2">
              <w:rPr>
                <w:rFonts w:eastAsia="Times New Roman" w:cstheme="minorHAnsi"/>
                <w:b/>
                <w:bCs/>
              </w:rPr>
              <w:t>Podaci o podugovaratelju:</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A329B2" w:rsidRDefault="007D6820" w:rsidP="00727BAE">
            <w:pPr>
              <w:spacing w:after="0" w:line="240" w:lineRule="auto"/>
              <w:jc w:val="both"/>
              <w:rPr>
                <w:rFonts w:eastAsia="Times New Roman" w:cstheme="minorHAnsi"/>
              </w:rPr>
            </w:pPr>
          </w:p>
        </w:tc>
      </w:tr>
      <w:tr w:rsidR="007D6820" w:rsidRPr="00A329B2" w14:paraId="37018669"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A329B2" w:rsidRDefault="007D6820" w:rsidP="00727BAE">
            <w:pPr>
              <w:spacing w:after="0" w:line="240" w:lineRule="auto"/>
              <w:jc w:val="both"/>
              <w:rPr>
                <w:rFonts w:eastAsia="Times New Roman" w:cstheme="minorHAnsi"/>
              </w:rPr>
            </w:pPr>
          </w:p>
        </w:tc>
      </w:tr>
      <w:tr w:rsidR="007D6820" w:rsidRPr="00A329B2" w14:paraId="2BCB2BD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A329B2" w:rsidRDefault="007D6820" w:rsidP="00727BAE">
            <w:pPr>
              <w:spacing w:after="0" w:line="240" w:lineRule="auto"/>
              <w:jc w:val="both"/>
              <w:rPr>
                <w:rFonts w:eastAsia="Times New Roman" w:cstheme="minorHAnsi"/>
              </w:rPr>
            </w:pPr>
          </w:p>
        </w:tc>
      </w:tr>
      <w:tr w:rsidR="007D6820" w:rsidRPr="00A329B2" w14:paraId="2E38DE6C"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A329B2" w:rsidRDefault="007D6820" w:rsidP="00727BAE">
            <w:pPr>
              <w:spacing w:after="0" w:line="240" w:lineRule="auto"/>
              <w:jc w:val="both"/>
              <w:rPr>
                <w:rFonts w:eastAsia="Times New Roman" w:cstheme="minorHAnsi"/>
              </w:rPr>
            </w:pPr>
          </w:p>
        </w:tc>
      </w:tr>
      <w:tr w:rsidR="007D6820" w:rsidRPr="00A329B2" w14:paraId="6B1B3BE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A329B2" w:rsidRDefault="007D6820" w:rsidP="00727BAE">
            <w:pPr>
              <w:spacing w:after="0" w:line="240" w:lineRule="auto"/>
              <w:jc w:val="both"/>
              <w:rPr>
                <w:rFonts w:eastAsia="Times New Roman" w:cstheme="minorHAnsi"/>
              </w:rPr>
            </w:pPr>
          </w:p>
        </w:tc>
      </w:tr>
      <w:tr w:rsidR="007D6820" w:rsidRPr="00A329B2" w14:paraId="0B27F2C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 (IBAN) i naziv banke kod koje je isti otvoren</w:t>
            </w:r>
          </w:p>
        </w:tc>
        <w:tc>
          <w:tcPr>
            <w:tcW w:w="5313" w:type="dxa"/>
            <w:gridSpan w:val="2"/>
            <w:tcBorders>
              <w:top w:val="single" w:sz="5" w:space="0" w:color="999999"/>
              <w:left w:val="single" w:sz="5" w:space="0" w:color="999999"/>
              <w:bottom w:val="single" w:sz="6" w:space="0" w:color="999999"/>
              <w:right w:val="single" w:sz="5" w:space="0" w:color="999999"/>
            </w:tcBorders>
            <w:vAlign w:val="center"/>
          </w:tcPr>
          <w:p w14:paraId="56A821DD" w14:textId="77777777" w:rsidR="007D6820" w:rsidRPr="00A329B2" w:rsidRDefault="007D6820" w:rsidP="00727BAE">
            <w:pPr>
              <w:spacing w:after="0" w:line="240" w:lineRule="auto"/>
              <w:jc w:val="both"/>
              <w:rPr>
                <w:rFonts w:eastAsia="Times New Roman" w:cstheme="minorHAnsi"/>
              </w:rPr>
            </w:pPr>
          </w:p>
        </w:tc>
      </w:tr>
      <w:tr w:rsidR="00EF63F0" w:rsidRPr="00A329B2" w14:paraId="68984EF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6" w:space="0" w:color="999999"/>
            </w:tcBorders>
            <w:vAlign w:val="center"/>
          </w:tcPr>
          <w:p w14:paraId="169A824F" w14:textId="77777777" w:rsidR="00EF63F0" w:rsidRPr="00A329B2" w:rsidRDefault="00EF63F0" w:rsidP="00727BAE">
            <w:pPr>
              <w:spacing w:after="0" w:line="240" w:lineRule="auto"/>
              <w:rPr>
                <w:rFonts w:eastAsia="Times New Roman" w:cstheme="minorHAnsi"/>
              </w:rPr>
            </w:pPr>
            <w:r w:rsidRPr="00A329B2">
              <w:rPr>
                <w:rFonts w:eastAsia="Times New Roman" w:cstheme="minorHAnsi"/>
              </w:rPr>
              <w:t>Ponuditelj je obveznik plaćanja PDV-a (da/ne)</w:t>
            </w:r>
          </w:p>
        </w:tc>
        <w:tc>
          <w:tcPr>
            <w:tcW w:w="2656" w:type="dxa"/>
            <w:tcBorders>
              <w:top w:val="single" w:sz="6" w:space="0" w:color="999999"/>
              <w:left w:val="single" w:sz="6" w:space="0" w:color="999999"/>
              <w:bottom w:val="single" w:sz="6" w:space="0" w:color="999999"/>
            </w:tcBorders>
            <w:vAlign w:val="center"/>
          </w:tcPr>
          <w:p w14:paraId="261F37CE" w14:textId="5635576B" w:rsidR="00EF63F0" w:rsidRPr="00A329B2" w:rsidRDefault="00EF63F0" w:rsidP="00EF63F0">
            <w:pPr>
              <w:spacing w:after="0" w:line="240" w:lineRule="auto"/>
              <w:jc w:val="center"/>
              <w:rPr>
                <w:rFonts w:eastAsia="Times New Roman" w:cstheme="minorHAnsi"/>
              </w:rPr>
            </w:pPr>
            <w:r w:rsidRPr="00A329B2">
              <w:rPr>
                <w:rFonts w:eastAsia="Times New Roman" w:cstheme="minorHAnsi"/>
                <w:b/>
                <w:bCs/>
              </w:rPr>
              <w:t>D</w:t>
            </w:r>
            <w:r>
              <w:rPr>
                <w:rFonts w:eastAsia="Times New Roman" w:cstheme="minorHAnsi"/>
                <w:b/>
                <w:bCs/>
              </w:rPr>
              <w:t>A</w:t>
            </w:r>
          </w:p>
        </w:tc>
        <w:tc>
          <w:tcPr>
            <w:tcW w:w="2657" w:type="dxa"/>
            <w:tcBorders>
              <w:top w:val="single" w:sz="6" w:space="0" w:color="999999"/>
              <w:bottom w:val="single" w:sz="6" w:space="0" w:color="999999"/>
              <w:right w:val="single" w:sz="6" w:space="0" w:color="999999"/>
            </w:tcBorders>
            <w:vAlign w:val="center"/>
          </w:tcPr>
          <w:p w14:paraId="4085D063" w14:textId="76E3AEA4" w:rsidR="00EF63F0" w:rsidRPr="00A329B2" w:rsidRDefault="00EF63F0" w:rsidP="00EF63F0">
            <w:pPr>
              <w:spacing w:after="0" w:line="240" w:lineRule="auto"/>
              <w:jc w:val="center"/>
              <w:rPr>
                <w:rFonts w:eastAsia="Times New Roman" w:cstheme="minorHAnsi"/>
              </w:rPr>
            </w:pPr>
            <w:r>
              <w:rPr>
                <w:rFonts w:eastAsia="Times New Roman" w:cstheme="minorHAnsi"/>
              </w:rPr>
              <w:t>NE</w:t>
            </w:r>
          </w:p>
        </w:tc>
      </w:tr>
      <w:tr w:rsidR="007D6820" w:rsidRPr="00A329B2" w14:paraId="2C00B39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313" w:type="dxa"/>
            <w:gridSpan w:val="2"/>
            <w:tcBorders>
              <w:top w:val="single" w:sz="6" w:space="0" w:color="999999"/>
              <w:left w:val="single" w:sz="5" w:space="0" w:color="999999"/>
              <w:bottom w:val="single" w:sz="5" w:space="0" w:color="999999"/>
              <w:right w:val="single" w:sz="5" w:space="0" w:color="999999"/>
            </w:tcBorders>
            <w:vAlign w:val="center"/>
          </w:tcPr>
          <w:p w14:paraId="00BB4989" w14:textId="77777777" w:rsidR="007D6820" w:rsidRPr="00A329B2" w:rsidRDefault="007D6820" w:rsidP="00727BAE">
            <w:pPr>
              <w:spacing w:after="0" w:line="240" w:lineRule="auto"/>
              <w:jc w:val="both"/>
              <w:rPr>
                <w:rFonts w:eastAsia="Times New Roman" w:cstheme="minorHAnsi"/>
              </w:rPr>
            </w:pPr>
          </w:p>
        </w:tc>
      </w:tr>
      <w:tr w:rsidR="007D6820" w:rsidRPr="00A329B2" w14:paraId="04A77EB7"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A329B2" w:rsidRDefault="007D6820" w:rsidP="00727BAE">
            <w:pPr>
              <w:spacing w:after="0" w:line="240" w:lineRule="auto"/>
              <w:jc w:val="both"/>
              <w:rPr>
                <w:rFonts w:eastAsia="Times New Roman" w:cstheme="minorHAnsi"/>
              </w:rPr>
            </w:pPr>
          </w:p>
        </w:tc>
      </w:tr>
      <w:tr w:rsidR="007D6820" w:rsidRPr="00A329B2" w14:paraId="18B57C6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zastupanje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A329B2" w:rsidRDefault="007D6820" w:rsidP="00727BAE">
            <w:pPr>
              <w:spacing w:after="0" w:line="240" w:lineRule="auto"/>
              <w:jc w:val="both"/>
              <w:rPr>
                <w:rFonts w:eastAsia="Times New Roman" w:cstheme="minorHAnsi"/>
              </w:rPr>
            </w:pPr>
          </w:p>
        </w:tc>
      </w:tr>
      <w:tr w:rsidR="007D6820" w:rsidRPr="00A329B2" w14:paraId="4F95F03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A329B2" w:rsidRDefault="007D6820" w:rsidP="00727BAE">
            <w:pPr>
              <w:spacing w:after="0" w:line="240" w:lineRule="auto"/>
              <w:jc w:val="both"/>
              <w:rPr>
                <w:rFonts w:eastAsia="Times New Roman" w:cstheme="minorHAnsi"/>
              </w:rPr>
            </w:pPr>
          </w:p>
        </w:tc>
      </w:tr>
      <w:tr w:rsidR="007D6820" w:rsidRPr="00A329B2" w14:paraId="6AAE3B0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A329B2" w:rsidRDefault="007D6820" w:rsidP="00727BAE">
            <w:pPr>
              <w:spacing w:after="0" w:line="240" w:lineRule="auto"/>
              <w:jc w:val="both"/>
              <w:rPr>
                <w:rFonts w:eastAsia="Times New Roman" w:cstheme="minorHAnsi"/>
              </w:rPr>
            </w:pPr>
          </w:p>
        </w:tc>
      </w:tr>
      <w:tr w:rsidR="007D6820" w:rsidRPr="00A329B2" w14:paraId="1B73964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A329B2" w:rsidRDefault="007D6820" w:rsidP="00727BAE">
            <w:pPr>
              <w:spacing w:after="0" w:line="240" w:lineRule="auto"/>
              <w:jc w:val="both"/>
              <w:rPr>
                <w:rFonts w:eastAsia="Times New Roman" w:cstheme="minorHAnsi"/>
              </w:rPr>
            </w:pPr>
          </w:p>
        </w:tc>
      </w:tr>
      <w:tr w:rsidR="007D6820" w:rsidRPr="00A329B2" w14:paraId="62382F43"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A329B2" w:rsidRDefault="007D6820" w:rsidP="00727BAE">
            <w:pPr>
              <w:spacing w:after="0" w:line="240" w:lineRule="auto"/>
              <w:jc w:val="both"/>
              <w:rPr>
                <w:rFonts w:eastAsia="Times New Roman" w:cstheme="minorHAnsi"/>
              </w:rPr>
            </w:pPr>
          </w:p>
        </w:tc>
      </w:tr>
      <w:tr w:rsidR="007D6820" w:rsidRPr="00A329B2" w14:paraId="1C81E07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A329B2" w:rsidRDefault="007D6820" w:rsidP="00727BAE">
            <w:pPr>
              <w:spacing w:after="0" w:line="240" w:lineRule="auto"/>
              <w:jc w:val="both"/>
              <w:rPr>
                <w:rFonts w:eastAsia="Times New Roman" w:cstheme="minorHAnsi"/>
              </w:rPr>
            </w:pPr>
          </w:p>
        </w:tc>
      </w:tr>
      <w:tr w:rsidR="007D6820" w:rsidRPr="00A329B2" w14:paraId="4097FAF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A329B2" w:rsidRDefault="007D6820" w:rsidP="00727BAE">
            <w:pPr>
              <w:spacing w:after="0" w:line="240" w:lineRule="auto"/>
              <w:jc w:val="both"/>
              <w:rPr>
                <w:rFonts w:eastAsia="Times New Roman" w:cstheme="minorHAnsi"/>
              </w:rPr>
            </w:pPr>
          </w:p>
        </w:tc>
      </w:tr>
      <w:tr w:rsidR="007D6820" w:rsidRPr="00A329B2" w14:paraId="114B574A"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A329B2" w:rsidRDefault="007D6820" w:rsidP="00727BAE">
            <w:pPr>
              <w:spacing w:after="0" w:line="240" w:lineRule="auto"/>
              <w:jc w:val="both"/>
              <w:rPr>
                <w:rFonts w:eastAsia="Times New Roman" w:cstheme="minorHAnsi"/>
              </w:rPr>
            </w:pPr>
          </w:p>
        </w:tc>
      </w:tr>
      <w:tr w:rsidR="007D6820" w:rsidRPr="00A329B2" w14:paraId="3A95E43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A329B2" w:rsidRDefault="007D6820" w:rsidP="00727BAE">
            <w:pPr>
              <w:spacing w:after="0" w:line="240" w:lineRule="auto"/>
              <w:jc w:val="both"/>
              <w:rPr>
                <w:rFonts w:eastAsia="Times New Roman" w:cstheme="minorHAnsi"/>
              </w:rPr>
            </w:pPr>
          </w:p>
        </w:tc>
      </w:tr>
    </w:tbl>
    <w:p w14:paraId="23618B0B" w14:textId="77777777" w:rsidR="007D6820" w:rsidRPr="00A329B2" w:rsidRDefault="007D6820" w:rsidP="007D6820">
      <w:pPr>
        <w:spacing w:after="0" w:line="240" w:lineRule="auto"/>
        <w:jc w:val="both"/>
        <w:rPr>
          <w:rFonts w:eastAsia="Times New Roman" w:cstheme="minorHAnsi"/>
        </w:rPr>
      </w:pPr>
    </w:p>
    <w:p w14:paraId="701FF624"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Podugovaratelj:</w:t>
      </w:r>
    </w:p>
    <w:p w14:paraId="1532B86B"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5D9A5BB"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A329B2"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495221A5" w14:textId="77777777" w:rsidR="007D6820" w:rsidRPr="00A329B2" w:rsidRDefault="007D6820" w:rsidP="00EF63F0">
      <w:pPr>
        <w:spacing w:line="240" w:lineRule="auto"/>
        <w:jc w:val="both"/>
        <w:rPr>
          <w:rFonts w:eastAsia="Times New Roman" w:cstheme="minorHAnsi"/>
        </w:rPr>
      </w:pPr>
    </w:p>
    <w:p w14:paraId="6DD65861"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podugovaratelja.</w:t>
      </w:r>
    </w:p>
    <w:p w14:paraId="530967F7" w14:textId="77777777" w:rsidR="007D6820" w:rsidRPr="00A329B2" w:rsidRDefault="007D6820" w:rsidP="007D6820">
      <w:pPr>
        <w:spacing w:line="240" w:lineRule="auto"/>
        <w:rPr>
          <w:rFonts w:eastAsia="Times New Roman" w:cstheme="minorHAnsi"/>
        </w:rPr>
      </w:pPr>
      <w:r w:rsidRPr="00A329B2">
        <w:rPr>
          <w:rFonts w:eastAsia="Times New Roman" w:cstheme="minorHAnsi"/>
        </w:rPr>
        <w:br w:type="page"/>
      </w:r>
    </w:p>
    <w:bookmarkEnd w:id="14"/>
    <w:p w14:paraId="02721E1C" w14:textId="283DB7BD" w:rsidR="0050371A" w:rsidRPr="00A329B2" w:rsidRDefault="0050371A" w:rsidP="0050371A">
      <w:pPr>
        <w:spacing w:line="240" w:lineRule="auto"/>
        <w:jc w:val="right"/>
        <w:rPr>
          <w:rFonts w:eastAsia="Times New Roman" w:cstheme="minorHAnsi"/>
          <w:b/>
          <w:bCs/>
          <w:i/>
          <w:iCs/>
          <w:kern w:val="3"/>
          <w:lang w:val="en-US" w:bidi="en-US"/>
        </w:rPr>
      </w:pPr>
      <w:r w:rsidRPr="00A329B2">
        <w:rPr>
          <w:rFonts w:eastAsia="Times New Roman" w:cstheme="minorHAnsi"/>
          <w:b/>
          <w:bCs/>
          <w:i/>
          <w:iCs/>
          <w:kern w:val="3"/>
          <w:lang w:val="en-US" w:bidi="en-US"/>
        </w:rPr>
        <w:lastRenderedPageBreak/>
        <w:t>Prilog 2.</w:t>
      </w:r>
    </w:p>
    <w:p w14:paraId="00E986C4"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Temeljem članka 251. stavka 1. točke 1. i članka 265. stavka 2. Zakona o javnoj nabavi (Narodne novine, br. 120/2016 i 114/22), kao ovlaštena osoba za zastupanje gospodarskog subjekta dajem sljedeću:</w:t>
      </w:r>
    </w:p>
    <w:p w14:paraId="19E3C494" w14:textId="77777777" w:rsidR="0050371A" w:rsidRPr="00A329B2" w:rsidRDefault="0050371A" w:rsidP="0050371A">
      <w:pPr>
        <w:autoSpaceDE w:val="0"/>
        <w:autoSpaceDN w:val="0"/>
        <w:adjustRightInd w:val="0"/>
        <w:spacing w:after="0" w:line="240" w:lineRule="auto"/>
        <w:jc w:val="both"/>
        <w:rPr>
          <w:rFonts w:cstheme="minorHAnsi"/>
        </w:rPr>
      </w:pPr>
    </w:p>
    <w:p w14:paraId="51F91E29" w14:textId="77777777" w:rsidR="0050371A" w:rsidRPr="00A329B2" w:rsidRDefault="0050371A" w:rsidP="0050371A">
      <w:pPr>
        <w:autoSpaceDE w:val="0"/>
        <w:autoSpaceDN w:val="0"/>
        <w:adjustRightInd w:val="0"/>
        <w:spacing w:after="0" w:line="240" w:lineRule="auto"/>
        <w:jc w:val="center"/>
        <w:rPr>
          <w:rFonts w:cstheme="minorHAnsi"/>
          <w:b/>
          <w:bCs/>
        </w:rPr>
      </w:pPr>
      <w:r w:rsidRPr="00A329B2">
        <w:rPr>
          <w:rFonts w:cstheme="minorHAnsi"/>
          <w:b/>
          <w:bCs/>
        </w:rPr>
        <w:t>I Z J A V U  O  N E K A Ž NJ A V A NJ U</w:t>
      </w:r>
    </w:p>
    <w:p w14:paraId="5D06D94E" w14:textId="77777777" w:rsidR="0050371A" w:rsidRPr="00A329B2" w:rsidRDefault="0050371A" w:rsidP="0050371A">
      <w:pPr>
        <w:autoSpaceDE w:val="0"/>
        <w:autoSpaceDN w:val="0"/>
        <w:adjustRightInd w:val="0"/>
        <w:spacing w:after="0" w:line="240" w:lineRule="auto"/>
        <w:rPr>
          <w:rFonts w:cstheme="minorHAnsi"/>
        </w:rPr>
      </w:pPr>
    </w:p>
    <w:p w14:paraId="6ACB75BA" w14:textId="77777777" w:rsidR="0050371A" w:rsidRPr="00A329B2" w:rsidRDefault="0050371A" w:rsidP="0050371A">
      <w:pPr>
        <w:autoSpaceDE w:val="0"/>
        <w:autoSpaceDN w:val="0"/>
        <w:adjustRightInd w:val="0"/>
        <w:spacing w:after="0" w:line="240" w:lineRule="auto"/>
        <w:rPr>
          <w:rFonts w:cstheme="minorHAnsi"/>
        </w:rPr>
      </w:pPr>
      <w:r w:rsidRPr="00A329B2">
        <w:rPr>
          <w:rFonts w:cstheme="minorHAnsi"/>
        </w:rPr>
        <w:t>kojom ja _________________________________ iz _______________________________________</w:t>
      </w:r>
    </w:p>
    <w:p w14:paraId="1A704C18" w14:textId="18ABA67E" w:rsidR="0050371A" w:rsidRPr="00A329B2" w:rsidRDefault="0050371A" w:rsidP="0050371A">
      <w:pPr>
        <w:autoSpaceDE w:val="0"/>
        <w:autoSpaceDN w:val="0"/>
        <w:adjustRightInd w:val="0"/>
        <w:spacing w:after="0" w:line="240" w:lineRule="auto"/>
        <w:ind w:left="1701"/>
        <w:jc w:val="both"/>
        <w:rPr>
          <w:rFonts w:cstheme="minorHAnsi"/>
        </w:rPr>
      </w:pPr>
      <w:r w:rsidRPr="00A329B2">
        <w:rPr>
          <w:rFonts w:cstheme="minorHAnsi"/>
        </w:rPr>
        <w:t>(ime i prezime)</w:t>
      </w:r>
      <w:r w:rsidRPr="00A329B2">
        <w:rPr>
          <w:rFonts w:cstheme="minorHAnsi"/>
        </w:rPr>
        <w:tab/>
      </w:r>
      <w:r w:rsidRPr="00A329B2">
        <w:rPr>
          <w:rFonts w:cstheme="minorHAnsi"/>
        </w:rPr>
        <w:tab/>
      </w:r>
      <w:r w:rsidRPr="00A329B2">
        <w:rPr>
          <w:rFonts w:cstheme="minorHAnsi"/>
        </w:rPr>
        <w:tab/>
      </w:r>
      <w:r w:rsidRPr="00A329B2">
        <w:rPr>
          <w:rFonts w:cstheme="minorHAnsi"/>
        </w:rPr>
        <w:tab/>
        <w:t xml:space="preserve">          (adresa stanovanja)</w:t>
      </w:r>
    </w:p>
    <w:p w14:paraId="6124015E" w14:textId="77777777" w:rsidR="0050371A" w:rsidRPr="00A329B2" w:rsidRDefault="0050371A" w:rsidP="0050371A">
      <w:pPr>
        <w:autoSpaceDE w:val="0"/>
        <w:autoSpaceDN w:val="0"/>
        <w:adjustRightInd w:val="0"/>
        <w:spacing w:after="0" w:line="240" w:lineRule="auto"/>
        <w:jc w:val="both"/>
        <w:rPr>
          <w:rFonts w:cstheme="minorHAnsi"/>
        </w:rPr>
      </w:pPr>
    </w:p>
    <w:p w14:paraId="3D556C62" w14:textId="2B990412" w:rsidR="0050371A" w:rsidRPr="00A329B2" w:rsidRDefault="0050371A" w:rsidP="0050371A">
      <w:pPr>
        <w:autoSpaceDE w:val="0"/>
        <w:autoSpaceDN w:val="0"/>
        <w:adjustRightInd w:val="0"/>
        <w:spacing w:after="240" w:line="240" w:lineRule="auto"/>
        <w:rPr>
          <w:rFonts w:cstheme="minorHAnsi"/>
        </w:rPr>
      </w:pPr>
      <w:r w:rsidRPr="00A329B2">
        <w:rPr>
          <w:rFonts w:cstheme="minorHAnsi"/>
        </w:rPr>
        <w:t>broj identifikacijskog dokumenta ____________________________</w:t>
      </w:r>
      <w:r w:rsidR="00EF63F0">
        <w:rPr>
          <w:rFonts w:cstheme="minorHAnsi"/>
        </w:rPr>
        <w:t>__</w:t>
      </w:r>
      <w:r w:rsidRPr="00A329B2">
        <w:rPr>
          <w:rFonts w:cstheme="minorHAnsi"/>
        </w:rPr>
        <w:t xml:space="preserve">___ izdanog od </w:t>
      </w:r>
    </w:p>
    <w:p w14:paraId="112BC166" w14:textId="514BBFE3" w:rsidR="0050371A" w:rsidRPr="00A329B2" w:rsidRDefault="0050371A" w:rsidP="0050371A">
      <w:pPr>
        <w:autoSpaceDE w:val="0"/>
        <w:autoSpaceDN w:val="0"/>
        <w:adjustRightInd w:val="0"/>
        <w:spacing w:after="0" w:line="240" w:lineRule="auto"/>
        <w:rPr>
          <w:rFonts w:cstheme="minorHAnsi"/>
        </w:rPr>
      </w:pPr>
      <w:r w:rsidRPr="00A329B2">
        <w:rPr>
          <w:rFonts w:cstheme="minorHAnsi"/>
        </w:rPr>
        <w:t>__________________________________</w:t>
      </w:r>
      <w:r w:rsidR="00EF63F0">
        <w:rPr>
          <w:rFonts w:cstheme="minorHAnsi"/>
        </w:rPr>
        <w:t>__________________________</w:t>
      </w:r>
      <w:r w:rsidRPr="00A329B2">
        <w:rPr>
          <w:rFonts w:cstheme="minorHAnsi"/>
        </w:rPr>
        <w:t>,</w:t>
      </w:r>
    </w:p>
    <w:p w14:paraId="56A718B5" w14:textId="77777777" w:rsidR="0050371A" w:rsidRPr="00A329B2" w:rsidRDefault="0050371A" w:rsidP="0050371A">
      <w:pPr>
        <w:autoSpaceDE w:val="0"/>
        <w:autoSpaceDN w:val="0"/>
        <w:adjustRightInd w:val="0"/>
        <w:spacing w:after="0" w:line="240" w:lineRule="auto"/>
        <w:jc w:val="both"/>
        <w:rPr>
          <w:rFonts w:cstheme="minorHAnsi"/>
        </w:rPr>
      </w:pPr>
    </w:p>
    <w:p w14:paraId="636BA980" w14:textId="0C4C0CDF"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 xml:space="preserve">kao osoba iz članka 251. stavka 1. točke 1. Zakona o javnoj nabavi </w:t>
      </w:r>
      <w:r w:rsidRPr="00A329B2">
        <w:rPr>
          <w:rFonts w:cstheme="minorHAnsi"/>
          <w:b/>
          <w:bCs/>
        </w:rPr>
        <w:t>za sebe i za gospodarski subjekt</w:t>
      </w:r>
      <w:r w:rsidRPr="00A329B2">
        <w:rPr>
          <w:rFonts w:cstheme="minorHAnsi"/>
        </w:rPr>
        <w:t>:</w:t>
      </w:r>
    </w:p>
    <w:p w14:paraId="345273DC" w14:textId="77777777" w:rsidR="0050371A" w:rsidRPr="00A329B2" w:rsidRDefault="0050371A" w:rsidP="0050371A">
      <w:pPr>
        <w:autoSpaceDE w:val="0"/>
        <w:autoSpaceDN w:val="0"/>
        <w:adjustRightInd w:val="0"/>
        <w:spacing w:after="0" w:line="240" w:lineRule="auto"/>
        <w:jc w:val="both"/>
        <w:rPr>
          <w:rFonts w:cstheme="minorHAnsi"/>
        </w:rPr>
      </w:pPr>
    </w:p>
    <w:p w14:paraId="5A338906"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__________________________________________________________________________________</w:t>
      </w:r>
    </w:p>
    <w:p w14:paraId="061C9DAD" w14:textId="77777777" w:rsidR="0050371A" w:rsidRPr="00A329B2" w:rsidRDefault="0050371A" w:rsidP="0050371A">
      <w:pPr>
        <w:autoSpaceDE w:val="0"/>
        <w:autoSpaceDN w:val="0"/>
        <w:adjustRightInd w:val="0"/>
        <w:spacing w:after="0" w:line="240" w:lineRule="auto"/>
        <w:jc w:val="center"/>
        <w:rPr>
          <w:rFonts w:cstheme="minorHAnsi"/>
        </w:rPr>
      </w:pPr>
      <w:r w:rsidRPr="00A329B2">
        <w:rPr>
          <w:rFonts w:cstheme="minorHAnsi"/>
        </w:rPr>
        <w:t>(naziv i sjedište gospodarskog subjekta, OIB)</w:t>
      </w:r>
    </w:p>
    <w:p w14:paraId="12D997F1" w14:textId="77777777" w:rsidR="0050371A" w:rsidRPr="00A329B2" w:rsidRDefault="0050371A" w:rsidP="0050371A">
      <w:pPr>
        <w:autoSpaceDE w:val="0"/>
        <w:autoSpaceDN w:val="0"/>
        <w:adjustRightInd w:val="0"/>
        <w:spacing w:after="0" w:line="240" w:lineRule="auto"/>
        <w:jc w:val="both"/>
        <w:rPr>
          <w:rFonts w:cstheme="minorHAnsi"/>
        </w:rPr>
      </w:pPr>
    </w:p>
    <w:p w14:paraId="40A6C4D4" w14:textId="0C1EE6D9"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6F6B32E" w14:textId="77777777"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Kaznena djela za koja potvrđujemo da ne postoji pravomoćna presuda:</w:t>
      </w:r>
    </w:p>
    <w:p w14:paraId="35F4088D" w14:textId="77777777" w:rsidR="0050371A" w:rsidRPr="00A329B2" w:rsidRDefault="0050371A" w:rsidP="0050371A">
      <w:pPr>
        <w:numPr>
          <w:ilvl w:val="1"/>
          <w:numId w:val="1"/>
        </w:numPr>
        <w:autoSpaceDE w:val="0"/>
        <w:autoSpaceDN w:val="0"/>
        <w:adjustRightInd w:val="0"/>
        <w:spacing w:after="0" w:line="240" w:lineRule="auto"/>
        <w:ind w:left="720"/>
        <w:jc w:val="both"/>
        <w:rPr>
          <w:rFonts w:eastAsia="Calibri" w:cstheme="minorHAnsi"/>
          <w:lang w:eastAsia="hr-HR"/>
        </w:rPr>
      </w:pPr>
      <w:r w:rsidRPr="00A329B2">
        <w:rPr>
          <w:rFonts w:eastAsia="Calibri" w:cstheme="minorHAnsi"/>
          <w:lang w:eastAsia="hr-HR"/>
        </w:rPr>
        <w:t>sudjelovanje u zločinačkoj organizaciji, na temelju</w:t>
      </w:r>
    </w:p>
    <w:p w14:paraId="6DF8DD8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 xml:space="preserve">članka 328. (zločinačko udruženje) i članka 329. (počinjenje kaznenog djela u sastavu zločinačkog udruženja) Kaznenog zakona </w:t>
      </w:r>
    </w:p>
    <w:p w14:paraId="7F56F80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333. (udruživanje za počinjenje kaznenih djela), iz Kaznenog zakona („Narodne novine“ br. 110/97., 27/98., 50/00., 129/00., 51/01., 111/03., 190/03., 105/04., 84/05., 71/06., 110/07., 152/08., 57/11., 77/11. i 143/12.)</w:t>
      </w:r>
    </w:p>
    <w:p w14:paraId="46770887" w14:textId="77777777" w:rsidR="0050371A" w:rsidRPr="00A329B2" w:rsidRDefault="0050371A" w:rsidP="0050371A">
      <w:pPr>
        <w:numPr>
          <w:ilvl w:val="0"/>
          <w:numId w:val="10"/>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korupciju, na temelju</w:t>
      </w:r>
    </w:p>
    <w:p w14:paraId="5F8EFBFB"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B65BD5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1CFDA1"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prijevaru, na temelju</w:t>
      </w:r>
    </w:p>
    <w:p w14:paraId="483AF99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236. (prijevara), članka 247. (prijevara u gospodarskom poslovanju), članka 256. (utaja poreza ili carine) i članka 258. (subvencijska prijevara) Kaznenog zakona</w:t>
      </w:r>
    </w:p>
    <w:p w14:paraId="198598C8"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3542E75B"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terorizam ili kaznena djela povezana s terorističkim aktivnostima, na temelju</w:t>
      </w:r>
    </w:p>
    <w:p w14:paraId="62B2587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lastRenderedPageBreak/>
        <w:t>članka 97. (terorizam), članka 99. (javno poticanje na terorizam), članka 100. (novačenje za terorizam), članka 101. (obuka za terorizam) i članka 102. (terorističko udruženje) Kaznenog zakona</w:t>
      </w:r>
    </w:p>
    <w:p w14:paraId="6EF88ED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508DB8FC"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pranje novca ili financiranje terorizma, na temelju</w:t>
      </w:r>
    </w:p>
    <w:p w14:paraId="67FE696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98. (financiranje terorizma) i članka 265. (pranje novca) Kaznenog zakona</w:t>
      </w:r>
    </w:p>
    <w:p w14:paraId="261E3D5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279. (pranje novca) iz Kaznenog zakona („Narodne novine“ br. 110/97., 27/98., 50/00., 129/00., 51/01., 111/03., 190/03., 105/04., 84/05., 71/06., 110/07., 152/08., 57/11., 77/11. i 143/12.)</w:t>
      </w:r>
    </w:p>
    <w:p w14:paraId="7123A018"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dječji rad ili druge oblike trgovanja ljudima, na temelju</w:t>
      </w:r>
    </w:p>
    <w:p w14:paraId="7EC1BE1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106. (trgovanje ljudima) Kaznenog zakona</w:t>
      </w:r>
    </w:p>
    <w:p w14:paraId="69A65E7B" w14:textId="23C11DC0" w:rsidR="0050371A" w:rsidRPr="00EF63F0" w:rsidRDefault="0050371A" w:rsidP="00EF63F0">
      <w:pPr>
        <w:pStyle w:val="Odlomakpopisa"/>
        <w:numPr>
          <w:ilvl w:val="0"/>
          <w:numId w:val="1"/>
        </w:numPr>
        <w:autoSpaceDE w:val="0"/>
        <w:autoSpaceDN w:val="0"/>
        <w:adjustRightInd w:val="0"/>
        <w:spacing w:line="240" w:lineRule="auto"/>
        <w:ind w:left="851" w:hanging="142"/>
        <w:jc w:val="both"/>
        <w:rPr>
          <w:rFonts w:cstheme="minorHAnsi"/>
        </w:rPr>
      </w:pPr>
      <w:r w:rsidRPr="00EF63F0">
        <w:rPr>
          <w:rFonts w:eastAsia="Calibri" w:cstheme="minorHAnsi"/>
          <w:lang w:eastAsia="hr-HR"/>
        </w:rPr>
        <w:t>članka 175. (trgovanje ljudima i ropstvo) iz Kaznenog zakona („Narodne novine“ br. 110/97., 27/98., 50/00., 129/00., 51/01., 111/03., 190/03., 105/04., 84/05., 71/06., 110/07., 152/08., 57/11., 77/11. i 143/12.)</w:t>
      </w:r>
    </w:p>
    <w:p w14:paraId="2E8384B4" w14:textId="77777777" w:rsidR="0050371A" w:rsidRPr="00A329B2" w:rsidRDefault="0050371A" w:rsidP="0050371A">
      <w:pPr>
        <w:autoSpaceDE w:val="0"/>
        <w:autoSpaceDN w:val="0"/>
        <w:adjustRightInd w:val="0"/>
        <w:spacing w:after="0" w:line="240" w:lineRule="auto"/>
        <w:jc w:val="both"/>
        <w:rPr>
          <w:rFonts w:cstheme="minorHAnsi"/>
        </w:rPr>
      </w:pPr>
    </w:p>
    <w:p w14:paraId="0686B613"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U _______________, ___________ godine.</w:t>
      </w:r>
    </w:p>
    <w:p w14:paraId="7903B1B8" w14:textId="77777777" w:rsidR="0050371A" w:rsidRPr="00A329B2" w:rsidRDefault="0050371A" w:rsidP="0050371A">
      <w:pPr>
        <w:autoSpaceDE w:val="0"/>
        <w:autoSpaceDN w:val="0"/>
        <w:adjustRightInd w:val="0"/>
        <w:spacing w:after="0" w:line="240" w:lineRule="auto"/>
        <w:jc w:val="both"/>
        <w:rPr>
          <w:rFonts w:cstheme="minorHAnsi"/>
        </w:rPr>
      </w:pPr>
    </w:p>
    <w:p w14:paraId="1DC5D03D" w14:textId="77777777" w:rsidR="0050371A" w:rsidRPr="00A329B2" w:rsidRDefault="0050371A" w:rsidP="0050371A">
      <w:pPr>
        <w:autoSpaceDE w:val="0"/>
        <w:autoSpaceDN w:val="0"/>
        <w:adjustRightInd w:val="0"/>
        <w:spacing w:after="0" w:line="240" w:lineRule="auto"/>
        <w:jc w:val="both"/>
        <w:rPr>
          <w:rFonts w:cstheme="minorHAnsi"/>
        </w:rPr>
      </w:pPr>
    </w:p>
    <w:p w14:paraId="48D27952" w14:textId="77777777" w:rsidR="0050371A" w:rsidRPr="00A329B2" w:rsidRDefault="0050371A" w:rsidP="0050371A">
      <w:pPr>
        <w:autoSpaceDE w:val="0"/>
        <w:autoSpaceDN w:val="0"/>
        <w:adjustRightInd w:val="0"/>
        <w:spacing w:after="0" w:line="240" w:lineRule="auto"/>
        <w:jc w:val="both"/>
        <w:rPr>
          <w:rFonts w:cstheme="minorHAnsi"/>
        </w:rPr>
      </w:pPr>
    </w:p>
    <w:p w14:paraId="4D850B5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0411E10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3CF389A3"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65F40ADA" w14:textId="77777777" w:rsidR="0050371A" w:rsidRPr="00A329B2" w:rsidRDefault="0050371A" w:rsidP="0050371A">
      <w:pPr>
        <w:autoSpaceDE w:val="0"/>
        <w:autoSpaceDN w:val="0"/>
        <w:adjustRightInd w:val="0"/>
        <w:spacing w:after="0" w:line="240" w:lineRule="auto"/>
        <w:jc w:val="both"/>
        <w:rPr>
          <w:rFonts w:cstheme="minorHAnsi"/>
        </w:rPr>
      </w:pPr>
    </w:p>
    <w:p w14:paraId="5E5148D3" w14:textId="77777777" w:rsidR="0050371A" w:rsidRPr="00A329B2" w:rsidRDefault="0050371A" w:rsidP="0050371A">
      <w:pPr>
        <w:autoSpaceDE w:val="0"/>
        <w:autoSpaceDN w:val="0"/>
        <w:adjustRightInd w:val="0"/>
        <w:spacing w:after="0" w:line="240" w:lineRule="auto"/>
        <w:jc w:val="both"/>
        <w:rPr>
          <w:rFonts w:cstheme="minorHAnsi"/>
        </w:rPr>
      </w:pPr>
    </w:p>
    <w:p w14:paraId="6F63BB9D" w14:textId="77777777" w:rsidR="0050371A" w:rsidRPr="00A329B2" w:rsidRDefault="0050371A" w:rsidP="0050371A">
      <w:pPr>
        <w:autoSpaceDE w:val="0"/>
        <w:autoSpaceDN w:val="0"/>
        <w:adjustRightInd w:val="0"/>
        <w:spacing w:after="0" w:line="240" w:lineRule="auto"/>
        <w:jc w:val="both"/>
        <w:rPr>
          <w:rFonts w:cstheme="minorHAnsi"/>
        </w:rPr>
      </w:pPr>
    </w:p>
    <w:p w14:paraId="602164A1" w14:textId="77777777" w:rsidR="0050371A" w:rsidRPr="00A329B2" w:rsidRDefault="0050371A" w:rsidP="0050371A">
      <w:pPr>
        <w:autoSpaceDE w:val="0"/>
        <w:autoSpaceDN w:val="0"/>
        <w:adjustRightInd w:val="0"/>
        <w:spacing w:after="0" w:line="240" w:lineRule="auto"/>
        <w:jc w:val="both"/>
        <w:rPr>
          <w:rFonts w:cstheme="minorHAnsi"/>
        </w:rPr>
      </w:pPr>
    </w:p>
    <w:p w14:paraId="7C1E5238"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32453777"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246D934B"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1AB86D87" w14:textId="77777777" w:rsidR="0050371A" w:rsidRPr="00A329B2" w:rsidRDefault="0050371A" w:rsidP="0050371A">
      <w:pPr>
        <w:autoSpaceDE w:val="0"/>
        <w:autoSpaceDN w:val="0"/>
        <w:adjustRightInd w:val="0"/>
        <w:spacing w:after="0" w:line="240" w:lineRule="auto"/>
        <w:jc w:val="both"/>
        <w:rPr>
          <w:rFonts w:cstheme="minorHAnsi"/>
        </w:rPr>
      </w:pPr>
    </w:p>
    <w:p w14:paraId="304EA03F" w14:textId="77777777" w:rsidR="0050371A" w:rsidRPr="00A329B2" w:rsidRDefault="0050371A" w:rsidP="0050371A">
      <w:pPr>
        <w:autoSpaceDE w:val="0"/>
        <w:autoSpaceDN w:val="0"/>
        <w:adjustRightInd w:val="0"/>
        <w:spacing w:after="0" w:line="240" w:lineRule="auto"/>
        <w:jc w:val="both"/>
        <w:rPr>
          <w:rFonts w:cstheme="minorHAnsi"/>
        </w:rPr>
      </w:pPr>
    </w:p>
    <w:p w14:paraId="5366604F" w14:textId="77777777" w:rsidR="0050371A" w:rsidRPr="00A329B2" w:rsidRDefault="0050371A" w:rsidP="0050371A">
      <w:pPr>
        <w:autoSpaceDE w:val="0"/>
        <w:autoSpaceDN w:val="0"/>
        <w:adjustRightInd w:val="0"/>
        <w:spacing w:after="0" w:line="240" w:lineRule="auto"/>
        <w:jc w:val="both"/>
        <w:rPr>
          <w:rFonts w:cstheme="minorHAnsi"/>
        </w:rPr>
      </w:pPr>
    </w:p>
    <w:p w14:paraId="1989A539" w14:textId="77777777" w:rsidR="0050371A" w:rsidRPr="00A329B2" w:rsidRDefault="0050371A" w:rsidP="0050371A">
      <w:pPr>
        <w:autoSpaceDE w:val="0"/>
        <w:autoSpaceDN w:val="0"/>
        <w:adjustRightInd w:val="0"/>
        <w:spacing w:after="0" w:line="240" w:lineRule="auto"/>
        <w:jc w:val="both"/>
        <w:rPr>
          <w:rFonts w:cstheme="minorHAnsi"/>
        </w:rPr>
      </w:pPr>
    </w:p>
    <w:p w14:paraId="50942C1C" w14:textId="77777777" w:rsidR="0050371A" w:rsidRDefault="0050371A" w:rsidP="0050371A">
      <w:pPr>
        <w:autoSpaceDE w:val="0"/>
        <w:autoSpaceDN w:val="0"/>
        <w:adjustRightInd w:val="0"/>
        <w:spacing w:after="0" w:line="240" w:lineRule="auto"/>
        <w:jc w:val="both"/>
        <w:rPr>
          <w:rFonts w:cstheme="minorHAnsi"/>
        </w:rPr>
      </w:pPr>
    </w:p>
    <w:p w14:paraId="13DA5F9A" w14:textId="77777777" w:rsidR="00EF63F0" w:rsidRDefault="00EF63F0" w:rsidP="0050371A">
      <w:pPr>
        <w:autoSpaceDE w:val="0"/>
        <w:autoSpaceDN w:val="0"/>
        <w:adjustRightInd w:val="0"/>
        <w:spacing w:after="0" w:line="240" w:lineRule="auto"/>
        <w:jc w:val="both"/>
        <w:rPr>
          <w:rFonts w:cstheme="minorHAnsi"/>
        </w:rPr>
      </w:pPr>
    </w:p>
    <w:p w14:paraId="78A5073A" w14:textId="77777777" w:rsidR="00EF63F0" w:rsidRDefault="00EF63F0" w:rsidP="0050371A">
      <w:pPr>
        <w:autoSpaceDE w:val="0"/>
        <w:autoSpaceDN w:val="0"/>
        <w:adjustRightInd w:val="0"/>
        <w:spacing w:after="0" w:line="240" w:lineRule="auto"/>
        <w:jc w:val="both"/>
        <w:rPr>
          <w:rFonts w:cstheme="minorHAnsi"/>
        </w:rPr>
      </w:pPr>
    </w:p>
    <w:p w14:paraId="72FC1B2C" w14:textId="77777777" w:rsidR="00EF63F0" w:rsidRDefault="00EF63F0" w:rsidP="0050371A">
      <w:pPr>
        <w:autoSpaceDE w:val="0"/>
        <w:autoSpaceDN w:val="0"/>
        <w:adjustRightInd w:val="0"/>
        <w:spacing w:after="0" w:line="240" w:lineRule="auto"/>
        <w:jc w:val="both"/>
        <w:rPr>
          <w:rFonts w:cstheme="minorHAnsi"/>
        </w:rPr>
      </w:pPr>
    </w:p>
    <w:p w14:paraId="679F62CD" w14:textId="77777777" w:rsidR="00EF63F0" w:rsidRDefault="00EF63F0" w:rsidP="0050371A">
      <w:pPr>
        <w:autoSpaceDE w:val="0"/>
        <w:autoSpaceDN w:val="0"/>
        <w:adjustRightInd w:val="0"/>
        <w:spacing w:after="0" w:line="240" w:lineRule="auto"/>
        <w:jc w:val="both"/>
        <w:rPr>
          <w:rFonts w:cstheme="minorHAnsi"/>
        </w:rPr>
      </w:pPr>
    </w:p>
    <w:p w14:paraId="1B35BB46" w14:textId="77777777" w:rsidR="00EF63F0" w:rsidRDefault="00EF63F0" w:rsidP="0050371A">
      <w:pPr>
        <w:autoSpaceDE w:val="0"/>
        <w:autoSpaceDN w:val="0"/>
        <w:adjustRightInd w:val="0"/>
        <w:spacing w:after="0" w:line="240" w:lineRule="auto"/>
        <w:jc w:val="both"/>
        <w:rPr>
          <w:rFonts w:cstheme="minorHAnsi"/>
        </w:rPr>
      </w:pPr>
    </w:p>
    <w:p w14:paraId="74399393" w14:textId="77777777" w:rsidR="00EF63F0" w:rsidRDefault="00EF63F0" w:rsidP="0050371A">
      <w:pPr>
        <w:autoSpaceDE w:val="0"/>
        <w:autoSpaceDN w:val="0"/>
        <w:adjustRightInd w:val="0"/>
        <w:spacing w:after="0" w:line="240" w:lineRule="auto"/>
        <w:jc w:val="both"/>
        <w:rPr>
          <w:rFonts w:cstheme="minorHAnsi"/>
        </w:rPr>
      </w:pPr>
    </w:p>
    <w:p w14:paraId="195285AE" w14:textId="77777777" w:rsidR="00EF63F0" w:rsidRDefault="00EF63F0" w:rsidP="0050371A">
      <w:pPr>
        <w:autoSpaceDE w:val="0"/>
        <w:autoSpaceDN w:val="0"/>
        <w:adjustRightInd w:val="0"/>
        <w:spacing w:after="0" w:line="240" w:lineRule="auto"/>
        <w:jc w:val="both"/>
        <w:rPr>
          <w:rFonts w:cstheme="minorHAnsi"/>
        </w:rPr>
      </w:pPr>
    </w:p>
    <w:p w14:paraId="43A220D7" w14:textId="77777777" w:rsidR="00EF63F0" w:rsidRDefault="00EF63F0" w:rsidP="0050371A">
      <w:pPr>
        <w:autoSpaceDE w:val="0"/>
        <w:autoSpaceDN w:val="0"/>
        <w:adjustRightInd w:val="0"/>
        <w:spacing w:after="0" w:line="240" w:lineRule="auto"/>
        <w:jc w:val="both"/>
        <w:rPr>
          <w:rFonts w:cstheme="minorHAnsi"/>
        </w:rPr>
      </w:pPr>
    </w:p>
    <w:p w14:paraId="1043EB6E" w14:textId="77777777" w:rsidR="00EF63F0" w:rsidRPr="00A329B2" w:rsidRDefault="00EF63F0" w:rsidP="0050371A">
      <w:pPr>
        <w:autoSpaceDE w:val="0"/>
        <w:autoSpaceDN w:val="0"/>
        <w:adjustRightInd w:val="0"/>
        <w:spacing w:after="0" w:line="240" w:lineRule="auto"/>
        <w:jc w:val="both"/>
        <w:rPr>
          <w:rFonts w:cstheme="minorHAnsi"/>
        </w:rPr>
      </w:pPr>
    </w:p>
    <w:p w14:paraId="5F6D150C" w14:textId="77777777" w:rsidR="0050371A" w:rsidRPr="00A329B2" w:rsidRDefault="0050371A" w:rsidP="0050371A">
      <w:pPr>
        <w:autoSpaceDE w:val="0"/>
        <w:autoSpaceDN w:val="0"/>
        <w:adjustRightInd w:val="0"/>
        <w:spacing w:after="0" w:line="240" w:lineRule="auto"/>
        <w:jc w:val="both"/>
        <w:rPr>
          <w:rFonts w:cstheme="minorHAnsi"/>
        </w:rPr>
      </w:pPr>
    </w:p>
    <w:p w14:paraId="76CD5642" w14:textId="77777777" w:rsidR="0050371A" w:rsidRPr="00A329B2" w:rsidRDefault="0050371A" w:rsidP="0050371A">
      <w:pPr>
        <w:autoSpaceDE w:val="0"/>
        <w:autoSpaceDN w:val="0"/>
        <w:adjustRightInd w:val="0"/>
        <w:spacing w:after="0" w:line="240" w:lineRule="auto"/>
        <w:jc w:val="both"/>
        <w:rPr>
          <w:rFonts w:cstheme="minorHAnsi"/>
        </w:rPr>
      </w:pPr>
    </w:p>
    <w:p w14:paraId="3E730735" w14:textId="77777777" w:rsidR="0050371A" w:rsidRPr="00A329B2" w:rsidRDefault="0050371A" w:rsidP="0050371A">
      <w:pPr>
        <w:autoSpaceDE w:val="0"/>
        <w:autoSpaceDN w:val="0"/>
        <w:adjustRightInd w:val="0"/>
        <w:spacing w:after="0" w:line="240" w:lineRule="auto"/>
        <w:jc w:val="both"/>
        <w:rPr>
          <w:rFonts w:cstheme="minorHAnsi"/>
          <w:i/>
          <w:iCs/>
        </w:rPr>
      </w:pPr>
      <w:r w:rsidRPr="00A329B2">
        <w:rPr>
          <w:rFonts w:cstheme="minorHAnsi"/>
          <w:b/>
          <w:bCs/>
          <w:i/>
          <w:iCs/>
        </w:rPr>
        <w:t xml:space="preserve">UPUTA: </w:t>
      </w:r>
      <w:r w:rsidRPr="00A329B2">
        <w:rPr>
          <w:rFonts w:cstheme="minorHAnsi"/>
          <w:i/>
          <w:iCs/>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357D7BA4" w14:textId="77777777" w:rsidR="00317BA7" w:rsidRPr="00A329B2" w:rsidRDefault="0050371A" w:rsidP="00317BA7">
      <w:pPr>
        <w:spacing w:after="240" w:line="240" w:lineRule="auto"/>
        <w:jc w:val="right"/>
        <w:rPr>
          <w:rFonts w:eastAsia="Times New Roman" w:cstheme="minorHAnsi"/>
          <w:b/>
          <w:bCs/>
          <w:kern w:val="3"/>
          <w:lang w:val="en-US" w:bidi="en-US"/>
        </w:rPr>
      </w:pPr>
      <w:r w:rsidRPr="00A329B2">
        <w:rPr>
          <w:rFonts w:cstheme="minorHAnsi"/>
          <w:i/>
          <w:iCs/>
        </w:rPr>
        <w:br w:type="page"/>
      </w:r>
      <w:r w:rsidR="00317BA7" w:rsidRPr="00A329B2">
        <w:rPr>
          <w:rFonts w:eastAsia="Times New Roman" w:cstheme="minorHAnsi"/>
          <w:b/>
          <w:bCs/>
          <w:kern w:val="3"/>
          <w:lang w:val="en-US" w:bidi="en-US"/>
        </w:rPr>
        <w:lastRenderedPageBreak/>
        <w:t>Prilog 3.</w:t>
      </w:r>
    </w:p>
    <w:p w14:paraId="29FD172D" w14:textId="77777777" w:rsidR="00317BA7" w:rsidRPr="00A329B2" w:rsidRDefault="00317BA7" w:rsidP="00317BA7">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6D6ECF9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kao zaseban dokument nalazi se u prilogu ovog  Poziva na dostavu ponuda i čini njegov sastavni dio. </w:t>
      </w:r>
    </w:p>
    <w:p w14:paraId="4F1EE78A"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mora biti popunjen na izvornom predlošku bez mijenjanja, ispravljanja i prepisivanja izvornog teksta. </w:t>
      </w:r>
    </w:p>
    <w:p w14:paraId="6FA57392"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Jedinične cijene svake stavke Troškovnika i ukupna cijena moraju biti zaokružene na dvije decimale.</w:t>
      </w:r>
    </w:p>
    <w:p w14:paraId="394F8B1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Jedinične i ukupne cijene se unose u eurima bez PDV-a, zaokružene na dvije decimale. </w:t>
      </w:r>
    </w:p>
    <w:p w14:paraId="3B97F6A7"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Sve stavke Troškovnika moraju biti ispunjene. Prilikom popunjavanja Troškovnika gospodarski subjekti cijenu stavke izračunavaju kao umnožak količine stavke i jedinične cijene stavke.</w:t>
      </w:r>
    </w:p>
    <w:p w14:paraId="4FDE43D4"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U Troškovniku se ne smiju mijenjati količine, jedinice mjere niti opisi pojedinih stavki Troškovnika.</w:t>
      </w:r>
    </w:p>
    <w:p w14:paraId="5DE83F03" w14:textId="1A16EDB6" w:rsidR="0050371A" w:rsidRDefault="00317BA7" w:rsidP="0050371A">
      <w:pPr>
        <w:widowControl w:val="0"/>
        <w:numPr>
          <w:ilvl w:val="0"/>
          <w:numId w:val="31"/>
        </w:numPr>
        <w:shd w:val="clear" w:color="auto" w:fill="FFFFFF"/>
        <w:suppressAutoHyphens/>
        <w:autoSpaceDN w:val="0"/>
        <w:spacing w:after="0" w:line="240" w:lineRule="auto"/>
        <w:ind w:left="567"/>
        <w:contextualSpacing/>
        <w:textAlignment w:val="baseline"/>
        <w:rPr>
          <w:rFonts w:cstheme="minorHAnsi"/>
        </w:rPr>
      </w:pPr>
      <w:r w:rsidRPr="00A329B2">
        <w:rPr>
          <w:rFonts w:cstheme="minorHAnsi"/>
        </w:rPr>
        <w:t>Cijena se izražava za ponuđenu grupu.</w:t>
      </w:r>
    </w:p>
    <w:p w14:paraId="7CAA1C68" w14:textId="060426C1"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684F6A84" w14:textId="4D947F3C"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54E209EC" w14:textId="638F6239"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0EB801EC" w14:textId="5070AD75"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0DBB4E9A" w14:textId="3A56A86E"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29885F60" w14:textId="10C3A89C"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3D2824EA" w14:textId="4EBA803D"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63D67A07" w14:textId="070116DB"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4FD69624" w14:textId="4628857B"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1B958B97" w14:textId="2C09A581"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091F149E" w14:textId="0FADD092"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1A2729EA" w14:textId="23BAA0DB"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49B9ACE7" w14:textId="77089F4B"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20D3E6C0" w14:textId="7234A072"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67FC21D5" w14:textId="45C97859"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5D1ABEE1" w14:textId="0762AB52"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6F531CDD" w14:textId="60A85534"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34D9A38D" w14:textId="6CACA0F3"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35A78E3A" w14:textId="41321C08"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3A6A3AC5" w14:textId="090F04CF"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20383299" w14:textId="4D5102FF"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37ECD916" w14:textId="09AB9787"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16E0BF42" w14:textId="2771B290"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4FDC1740" w14:textId="6CE969ED"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51919F1C" w14:textId="0E7C806C"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59576794" w14:textId="1462B656"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29F9CE45" w14:textId="358C587D"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642B818F" w14:textId="3AA01E4B"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2BB70242" w14:textId="2B2CFB06"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77A6D41E" w14:textId="344935C7"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77A0D933" w14:textId="034F1768"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0C41AD2D" w14:textId="73E6D47C"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7972925A" w14:textId="63ABF16F"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565A0B8F" w14:textId="4C403FE9"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57E09BCB" w14:textId="674D4D65"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1B9F0B43" w14:textId="1A1CEEC8"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63012F51" w14:textId="6CBBADB0"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7703279B" w14:textId="06732445"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0A4310E9" w14:textId="51A96769"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6AF10E05" w14:textId="1339A3CE"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254DE2A4" w14:textId="5C1E2A48"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4D4FDCC4" w14:textId="046EE5A9" w:rsidR="0052418D" w:rsidRPr="0052418D" w:rsidRDefault="00EF5E35" w:rsidP="00EF5E35">
      <w:pPr>
        <w:widowControl w:val="0"/>
        <w:shd w:val="clear" w:color="auto" w:fill="FFFFFF"/>
        <w:suppressAutoHyphens/>
        <w:autoSpaceDN w:val="0"/>
        <w:spacing w:after="0" w:line="240" w:lineRule="auto"/>
        <w:contextualSpacing/>
        <w:jc w:val="right"/>
        <w:textAlignment w:val="baseline"/>
        <w:rPr>
          <w:rFonts w:cstheme="minorHAnsi"/>
          <w:b/>
          <w:bCs/>
          <w:lang w:val="x-none"/>
        </w:rPr>
      </w:pPr>
      <w:bookmarkStart w:id="15" w:name="_Toc132964315"/>
      <w:r>
        <w:rPr>
          <w:rFonts w:cstheme="minorHAnsi"/>
          <w:b/>
          <w:bCs/>
        </w:rPr>
        <w:t>Prilog 4.</w:t>
      </w:r>
      <w:bookmarkEnd w:id="15"/>
      <w:r w:rsidR="0052418D" w:rsidRPr="0052418D">
        <w:rPr>
          <w:rFonts w:cstheme="minorHAnsi"/>
          <w:b/>
          <w:bCs/>
          <w:lang w:val="x-none"/>
        </w:rPr>
        <w:t xml:space="preserve"> </w:t>
      </w:r>
    </w:p>
    <w:p w14:paraId="0BD5318F"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0CDAF313"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46ABD540" w14:textId="419BA35F" w:rsidR="0052418D" w:rsidRPr="00EF5E35" w:rsidRDefault="0052418D" w:rsidP="0052418D">
      <w:pPr>
        <w:widowControl w:val="0"/>
        <w:shd w:val="clear" w:color="auto" w:fill="FFFFFF"/>
        <w:suppressAutoHyphens/>
        <w:autoSpaceDN w:val="0"/>
        <w:spacing w:after="0" w:line="240" w:lineRule="auto"/>
        <w:contextualSpacing/>
        <w:textAlignment w:val="baseline"/>
        <w:rPr>
          <w:rFonts w:cstheme="minorHAnsi"/>
          <w:b/>
        </w:rPr>
      </w:pPr>
      <w:r w:rsidRPr="00EF5E35">
        <w:rPr>
          <w:rFonts w:cstheme="minorHAnsi"/>
          <w:b/>
        </w:rPr>
        <w:t xml:space="preserve">IZJAVA PONUDITELJA O PODATKU KRITERIJA ZA ODABIR EKONOMSKI NAJPOVOLJNIJE PONUDE IZ TOČKE </w:t>
      </w:r>
      <w:r w:rsidR="00EF5E35" w:rsidRPr="00EF5E35">
        <w:rPr>
          <w:rFonts w:cstheme="minorHAnsi"/>
          <w:b/>
        </w:rPr>
        <w:t>5</w:t>
      </w:r>
      <w:r w:rsidRPr="00EF5E35">
        <w:rPr>
          <w:rFonts w:cstheme="minorHAnsi"/>
          <w:b/>
        </w:rPr>
        <w:t>. POZIVA NA DOSTAVU PONUDA – ROK ISPLATE NAKNADE ŠTETE (OSIGURNINE)</w:t>
      </w:r>
    </w:p>
    <w:p w14:paraId="1537D360" w14:textId="7D6584EE" w:rsidR="00EF5E35" w:rsidRPr="00EF5E35" w:rsidRDefault="00EF5E35" w:rsidP="0052418D">
      <w:pPr>
        <w:widowControl w:val="0"/>
        <w:shd w:val="clear" w:color="auto" w:fill="FFFFFF"/>
        <w:suppressAutoHyphens/>
        <w:autoSpaceDN w:val="0"/>
        <w:spacing w:after="0" w:line="240" w:lineRule="auto"/>
        <w:contextualSpacing/>
        <w:textAlignment w:val="baseline"/>
        <w:rPr>
          <w:rFonts w:cstheme="minorHAnsi"/>
          <w:b/>
        </w:rPr>
      </w:pPr>
    </w:p>
    <w:p w14:paraId="0EFD07EE" w14:textId="653810F1" w:rsidR="00EF5E35" w:rsidRPr="0052418D" w:rsidRDefault="00EF5E35" w:rsidP="0052418D">
      <w:pPr>
        <w:widowControl w:val="0"/>
        <w:shd w:val="clear" w:color="auto" w:fill="FFFFFF"/>
        <w:suppressAutoHyphens/>
        <w:autoSpaceDN w:val="0"/>
        <w:spacing w:after="0" w:line="240" w:lineRule="auto"/>
        <w:contextualSpacing/>
        <w:textAlignment w:val="baseline"/>
        <w:rPr>
          <w:rFonts w:cstheme="minorHAnsi"/>
        </w:rPr>
      </w:pPr>
    </w:p>
    <w:p w14:paraId="4920DEAD"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Predmet nabave: Usluga osiguranja imovine i javne odgovornosti</w:t>
      </w:r>
    </w:p>
    <w:p w14:paraId="0D0B784E"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Naziv ponuditelja: …..…………………………………………………………………….</w:t>
      </w:r>
    </w:p>
    <w:p w14:paraId="0C12F991"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Sjedište: ….………………………………………………………………………</w:t>
      </w:r>
    </w:p>
    <w:p w14:paraId="4EFCF01D"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OIB: …….……………………………………………………………………</w:t>
      </w:r>
    </w:p>
    <w:p w14:paraId="587F7CBA" w14:textId="77777777" w:rsidR="00EF5E35" w:rsidRDefault="00EF5E35" w:rsidP="0052418D">
      <w:pPr>
        <w:widowControl w:val="0"/>
        <w:shd w:val="clear" w:color="auto" w:fill="FFFFFF"/>
        <w:suppressAutoHyphens/>
        <w:autoSpaceDN w:val="0"/>
        <w:spacing w:after="0" w:line="240" w:lineRule="auto"/>
        <w:contextualSpacing/>
        <w:textAlignment w:val="baseline"/>
        <w:rPr>
          <w:rFonts w:cstheme="minorHAnsi"/>
        </w:rPr>
      </w:pPr>
    </w:p>
    <w:p w14:paraId="58946A77" w14:textId="1B5CF714"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Izjavljujemo da nudimo sljedeći rok isplate naknade štete (osigurnine):</w:t>
      </w:r>
    </w:p>
    <w:p w14:paraId="50C54094"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_______________________________________ dana (brojkom)</w:t>
      </w:r>
    </w:p>
    <w:p w14:paraId="3A4B5671"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_______________________________________ dana (slovima)</w:t>
      </w:r>
    </w:p>
    <w:p w14:paraId="773FFD5F"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od dana primitka odštetnog zahtjeva od strane Naručitelja.</w:t>
      </w:r>
    </w:p>
    <w:p w14:paraId="2DD07648" w14:textId="77777777" w:rsidR="00EF5E35" w:rsidRDefault="00EF5E35" w:rsidP="0052418D">
      <w:pPr>
        <w:widowControl w:val="0"/>
        <w:shd w:val="clear" w:color="auto" w:fill="FFFFFF"/>
        <w:suppressAutoHyphens/>
        <w:autoSpaceDN w:val="0"/>
        <w:spacing w:after="0" w:line="240" w:lineRule="auto"/>
        <w:contextualSpacing/>
        <w:textAlignment w:val="baseline"/>
        <w:rPr>
          <w:rFonts w:cstheme="minorHAnsi"/>
        </w:rPr>
      </w:pPr>
    </w:p>
    <w:p w14:paraId="7006836F" w14:textId="77777777" w:rsidR="00EF5E35" w:rsidRDefault="00EF5E35" w:rsidP="0052418D">
      <w:pPr>
        <w:widowControl w:val="0"/>
        <w:shd w:val="clear" w:color="auto" w:fill="FFFFFF"/>
        <w:suppressAutoHyphens/>
        <w:autoSpaceDN w:val="0"/>
        <w:spacing w:after="0" w:line="240" w:lineRule="auto"/>
        <w:contextualSpacing/>
        <w:textAlignment w:val="baseline"/>
        <w:rPr>
          <w:rFonts w:cstheme="minorHAnsi"/>
        </w:rPr>
      </w:pPr>
    </w:p>
    <w:p w14:paraId="6CE81AEC" w14:textId="52039F63"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Potpis ovlaštene osobe gospodarskog subjekta:</w:t>
      </w:r>
    </w:p>
    <w:p w14:paraId="05E00B1C" w14:textId="77777777" w:rsidR="00EF5E35" w:rsidRDefault="00EF5E35" w:rsidP="0052418D">
      <w:pPr>
        <w:widowControl w:val="0"/>
        <w:shd w:val="clear" w:color="auto" w:fill="FFFFFF"/>
        <w:suppressAutoHyphens/>
        <w:autoSpaceDN w:val="0"/>
        <w:spacing w:after="0" w:line="240" w:lineRule="auto"/>
        <w:contextualSpacing/>
        <w:textAlignment w:val="baseline"/>
        <w:rPr>
          <w:rFonts w:cstheme="minorHAnsi"/>
        </w:rPr>
      </w:pPr>
    </w:p>
    <w:p w14:paraId="01A1FA17" w14:textId="77777777" w:rsidR="00EF5E35" w:rsidRDefault="00EF5E35" w:rsidP="0052418D">
      <w:pPr>
        <w:widowControl w:val="0"/>
        <w:shd w:val="clear" w:color="auto" w:fill="FFFFFF"/>
        <w:suppressAutoHyphens/>
        <w:autoSpaceDN w:val="0"/>
        <w:spacing w:after="0" w:line="240" w:lineRule="auto"/>
        <w:contextualSpacing/>
        <w:textAlignment w:val="baseline"/>
        <w:rPr>
          <w:rFonts w:cstheme="minorHAnsi"/>
        </w:rPr>
      </w:pPr>
    </w:p>
    <w:p w14:paraId="6E85C38E" w14:textId="77777777" w:rsidR="00EF5E35" w:rsidRDefault="00EF5E35" w:rsidP="0052418D">
      <w:pPr>
        <w:widowControl w:val="0"/>
        <w:shd w:val="clear" w:color="auto" w:fill="FFFFFF"/>
        <w:suppressAutoHyphens/>
        <w:autoSpaceDN w:val="0"/>
        <w:spacing w:after="0" w:line="240" w:lineRule="auto"/>
        <w:contextualSpacing/>
        <w:textAlignment w:val="baseline"/>
        <w:rPr>
          <w:rFonts w:cstheme="minorHAnsi"/>
        </w:rPr>
      </w:pPr>
    </w:p>
    <w:p w14:paraId="1F5DC1DA" w14:textId="5CFCEFBB"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________________________</w:t>
      </w:r>
    </w:p>
    <w:p w14:paraId="6AE2943F" w14:textId="5C93A280"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lang w:val="x-none"/>
        </w:rPr>
      </w:pPr>
      <w:r w:rsidRPr="0052418D">
        <w:rPr>
          <w:rFonts w:cstheme="minorHAnsi"/>
        </w:rPr>
        <w:t>U ____________________ dana _____________ 202</w:t>
      </w:r>
      <w:r w:rsidR="00002BFF">
        <w:rPr>
          <w:rFonts w:cstheme="minorHAnsi"/>
        </w:rPr>
        <w:t>5</w:t>
      </w:r>
      <w:r w:rsidRPr="0052418D">
        <w:rPr>
          <w:rFonts w:cstheme="minorHAnsi"/>
        </w:rPr>
        <w:t>.</w:t>
      </w:r>
    </w:p>
    <w:p w14:paraId="115E1CBE"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62814F35"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0C48E374" w14:textId="77777777" w:rsidR="0052418D" w:rsidRPr="00317BA7" w:rsidRDefault="0052418D" w:rsidP="0052418D">
      <w:pPr>
        <w:widowControl w:val="0"/>
        <w:shd w:val="clear" w:color="auto" w:fill="FFFFFF"/>
        <w:suppressAutoHyphens/>
        <w:autoSpaceDN w:val="0"/>
        <w:spacing w:after="0" w:line="240" w:lineRule="auto"/>
        <w:contextualSpacing/>
        <w:textAlignment w:val="baseline"/>
        <w:rPr>
          <w:rFonts w:cstheme="minorHAnsi"/>
        </w:rPr>
      </w:pPr>
    </w:p>
    <w:sectPr w:rsidR="0052418D" w:rsidRPr="00317BA7" w:rsidSect="002442BE">
      <w:footerReference w:type="default" r:id="rId12"/>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11726" w14:textId="77777777" w:rsidR="009A7A4F" w:rsidRDefault="009A7A4F" w:rsidP="00EF63F0">
      <w:pPr>
        <w:spacing w:after="0" w:line="240" w:lineRule="auto"/>
      </w:pPr>
      <w:r>
        <w:separator/>
      </w:r>
    </w:p>
  </w:endnote>
  <w:endnote w:type="continuationSeparator" w:id="0">
    <w:p w14:paraId="049E4330" w14:textId="77777777" w:rsidR="009A7A4F" w:rsidRDefault="009A7A4F" w:rsidP="00EF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DejaVu Sans">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999103"/>
      <w:docPartObj>
        <w:docPartGallery w:val="Page Numbers (Bottom of Page)"/>
        <w:docPartUnique/>
      </w:docPartObj>
    </w:sdtPr>
    <w:sdtContent>
      <w:p w14:paraId="19D0EEDD" w14:textId="32DC0332" w:rsidR="00EF63F0" w:rsidRDefault="00EF63F0">
        <w:pPr>
          <w:pStyle w:val="Podnoje"/>
        </w:pPr>
        <w:r>
          <w:rPr>
            <w:noProof/>
            <w:lang w:eastAsia="hr-HR"/>
          </w:rPr>
          <mc:AlternateContent>
            <mc:Choice Requires="wpg">
              <w:drawing>
                <wp:anchor distT="0" distB="0" distL="114300" distR="114300" simplePos="0" relativeHeight="251659264" behindDoc="0" locked="0" layoutInCell="1" allowOverlap="1" wp14:anchorId="32AA7848" wp14:editId="35944C0A">
                  <wp:simplePos x="0" y="0"/>
                  <wp:positionH relativeFrom="page">
                    <wp:align>center</wp:align>
                  </wp:positionH>
                  <wp:positionV relativeFrom="bottomMargin">
                    <wp:align>center</wp:align>
                  </wp:positionV>
                  <wp:extent cx="7753350" cy="190500"/>
                  <wp:effectExtent l="9525" t="9525" r="9525" b="0"/>
                  <wp:wrapNone/>
                  <wp:docPr id="1910840451"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319679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3806" w14:textId="6AB9F9B6" w:rsidR="00EF63F0" w:rsidRDefault="00EF63F0">
                                <w:pPr>
                                  <w:jc w:val="center"/>
                                </w:pPr>
                                <w:r>
                                  <w:fldChar w:fldCharType="begin"/>
                                </w:r>
                                <w:r>
                                  <w:instrText>PAGE    \* MERGEFORMAT</w:instrText>
                                </w:r>
                                <w:r>
                                  <w:fldChar w:fldCharType="separate"/>
                                </w:r>
                                <w:r w:rsidR="00415531" w:rsidRPr="00415531">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26793949" name="Group 31"/>
                          <wpg:cNvGrpSpPr>
                            <a:grpSpLocks/>
                          </wpg:cNvGrpSpPr>
                          <wpg:grpSpPr bwMode="auto">
                            <a:xfrm flipH="1">
                              <a:off x="0" y="14970"/>
                              <a:ext cx="12255" cy="230"/>
                              <a:chOff x="-8" y="14978"/>
                              <a:chExt cx="12255" cy="230"/>
                            </a:xfrm>
                          </wpg:grpSpPr>
                          <wps:wsp>
                            <wps:cNvPr id="1108203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03212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2AA7848"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SqjAMAAJUKAAAOAAAAZHJzL2Uyb0RvYy54bWzUlm1v2zYQx98P6Hcg+H7RUxRbQpQiddts&#10;QLYWaNr3tEQ9tBKpkXSk7NPvjqRlx003oEVbDAYMig+nu//d76jL5/PQk3uudCdFQaOzkBIuSll1&#10;oino+7vXv64p0YaJivVS8II+cE2fXz375XIacx7LVvYVVwSMCJ1PY0FbY8Y8CHTZ8oHpMzlyAYu1&#10;VAMz8KiaoFJsAutDH8RheBFMUlWjkiXXGmZfukV6Ze3XNS/Nm7rW3JC+oOCbsf/K/m/xP7i6ZHmj&#10;2Nh2pXeDfYUXA+sEvHQx9ZIZRnaq+8zU0JVKalmbs1IOgazrruQ2BogmCk+iuVFyN9pYmnxqxkUm&#10;kPZEp682W/55f6PGd+Nb5byH4a0sP2nQJZjGJj9ex+fGbSbb6Q9ZQT7Zzkgb+FyrAU1ASGS2+j4s&#10;+vLZkBImV6s0SVJIQwlrURamoU9A2UKWDsei82y1rLzyh6M4TlN3NHHnApa7t1pPvWeYeSglfVBL&#10;f5ta71o2cpsEjWq8VaSrwPsoibKLVRZRItgAQtxhkC/kTOIUiwqdgN0oLDEzzMMRq5N2+hIhNy0T&#10;Db9WSk4tZxW4GeFJCGY56uxoNPJfgkfhOkwoQWHPs3XsCnsv/EWaOeXi9dq+Y68cy0elzQ2XA8FB&#10;QRUQY/1k97faoDuHLZheIV93fQ/zLO/FownYiDPWffTY+W7m7ezl2MrqAQJR0kEITQMGrVR/UzIB&#10;gAXVf+2Y4pT0vwsQA2ndD9R+sN0PmCjhaEENJW64MY7q3ai6pgXLTm4hr6FC686Ggso6L7yfUCbo&#10;pi9rNzzKcQwJTrJz0M7l2PJIEpumUzgQ/W+Ch9R9N/629/sRRkc87DN6REOcLKx4irDpukJY2XSz&#10;vGyfwMgf/LkYhes4TFKoXCcxZssSR+LVEUcb4RpUOQvfoBaA7O67hxEYfMSPO4Ip/zI/VvMPJ5p/&#10;rt5B9AvfvE6lO0DiOdpyYTZSCMBJquRAFCLTVD5YVn2E/lEPPVw596wn0A+Xzmb5+3f8yFTQLIV+&#10;g0a17LsK2bQPqtluekXAaEGvU/x57B9tGzoDl2/fDQVd46t9HWE3eiUqC7lhXe/GT/PtcMI+gUp7&#10;nn5E/w3DJI7i9eqJwrE177vo9yoc28Ww51rZUHNPbBSn8Sl9S/2EWeavsO9TQHAjOeIhWf/fAjpc&#10;57as7LePJcF/p+HH1fGz3XX4mrz6Bw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w+NKqMAwAAlQoAAA4AAAAAAAAAAAAAAAAA&#10;LgIAAGRycy9lMm9Eb2MueG1sUEsBAi0AFAAGAAgAAAAhAPAtuOTbAAAABQEAAA8AAAAAAAAAAAAA&#10;AAAA5gUAAGRycy9kb3ducmV2LnhtbFBLBQYAAAAABAAEAPMAAADu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H7xwAAAOIAAAAPAAAAZHJzL2Rvd25yZXYueG1sRE9da8Iw&#10;FH0f7D+EO/Btpp1Q184oMjYQhLHaPezxrrm2weama6LWf78MBB8P53uxGm0nTjR441hBOk1AENdO&#10;G24UfFXvj88gfEDW2DkmBRfysFre3y2w0O7MJZ12oRExhH2BCtoQ+kJKX7dk0U9dTxy5vRsshgiH&#10;RuoBzzHcdvIpSTJp0XBsaLGn15bqw+5oFay/uXwzvx8/n+W+NFWVJ7zNDkpNHsb1C4hAY7iJr+6N&#10;jvPTWZpn8zyF/0sRg1z+AQAA//8DAFBLAQItABQABgAIAAAAIQDb4fbL7gAAAIUBAAATAAAAAAAA&#10;AAAAAAAAAAAAAABbQ29udGVudF9UeXBlc10ueG1sUEsBAi0AFAAGAAgAAAAhAFr0LFu/AAAAFQEA&#10;AAsAAAAAAAAAAAAAAAAAHwEAAF9yZWxzLy5yZWxzUEsBAi0AFAAGAAgAAAAhAGaAYfvHAAAA4gAA&#10;AA8AAAAAAAAAAAAAAAAABwIAAGRycy9kb3ducmV2LnhtbFBLBQYAAAAAAwADALcAAAD7AgAAAAA=&#10;" filled="f" stroked="f">
                    <v:textbox inset="0,0,0,0">
                      <w:txbxContent>
                        <w:p w14:paraId="50D53806" w14:textId="6AB9F9B6" w:rsidR="00EF63F0" w:rsidRDefault="00EF63F0">
                          <w:pPr>
                            <w:jc w:val="center"/>
                          </w:pPr>
                          <w:r>
                            <w:fldChar w:fldCharType="begin"/>
                          </w:r>
                          <w:r>
                            <w:instrText>PAGE    \* MERGEFORMAT</w:instrText>
                          </w:r>
                          <w:r>
                            <w:fldChar w:fldCharType="separate"/>
                          </w:r>
                          <w:r w:rsidR="00415531" w:rsidRPr="00415531">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Q0xQAAAOIAAAAPAAAAZHJzL2Rvd25yZXYueG1sRE9da8Iw&#10;FH0f7D+EK/imqa6o7Ywig4mMvVh1+Hhp7tqw5qY0Ueu/XwbCHg/ne7nubSOu1HnjWMFknIAgLp02&#10;XCk4Ht5HCxA+IGtsHJOCO3lYr56flphrd+M9XYtQiRjCPkcFdQhtLqUva7Lox64ljty36yyGCLtK&#10;6g5vMdw2cpokM2nRcGyosaW3msqf4mIVnDYmpfTr/PGZlEQ7Lc/bwqRKDQf95hVEoD78ix/unY7z&#10;p7N59pKlGfxdihjk6hcAAP//AwBQSwECLQAUAAYACAAAACEA2+H2y+4AAACFAQAAEwAAAAAAAAAA&#10;AAAAAAAAAAAAW0NvbnRlbnRfVHlwZXNdLnhtbFBLAQItABQABgAIAAAAIQBa9CxbvwAAABUBAAAL&#10;AAAAAAAAAAAAAAAAAB8BAABfcmVscy8ucmVsc1BLAQItABQABgAIAAAAIQCR3cQ0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W1xgAAAOIAAAAPAAAAZHJzL2Rvd25yZXYueG1sRE/LagIx&#10;FN0L/kO4QjeiiYoio1GkUMZNF/UBLq+T28nQyc0wSXXs1zeFgsvDea+3navFjdpQedYwGSsQxIU3&#10;FZcaTse30RJEiMgGa8+k4UEBtpt+b42Z8Xf+oNshliKFcMhQg42xyaQMhSWHYewb4sR9+tZhTLAt&#10;pWnxnsJdLadKLaTDilODxYZeLRVfh2+nYRiUPBfzi82H+fv1x5z5tHO51i+DbrcCEamLT/G/e2/S&#10;/IlaTtVsPoO/SwmD3PwCAAD//wMAUEsBAi0AFAAGAAgAAAAhANvh9svuAAAAhQEAABMAAAAAAAAA&#10;AAAAAAAAAAAAAFtDb250ZW50X1R5cGVzXS54bWxQSwECLQAUAAYACAAAACEAWvQsW78AAAAVAQAA&#10;CwAAAAAAAAAAAAAAAAAfAQAAX3JlbHMvLnJlbHNQSwECLQAUAAYACAAAACEAJTFFtcYAAADiAAAA&#10;DwAAAAAAAAAAAAAAAAAHAgAAZHJzL2Rvd25yZXYueG1sUEsFBgAAAAADAAMAtwAAAPo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lLxwAAAOIAAAAPAAAAZHJzL2Rvd25yZXYueG1sRE9ba8Iw&#10;FH4f+B/CEfYyNLGDKdUoYnEMxsDbi2+H5thWm5PSRK3/3gwGe/z47rNFZ2txo9ZXjjWMhgoEce5M&#10;xYWGw349mIDwAdlg7Zg0PMjDYt57mWFq3J23dNuFQsQQ9ilqKENoUil9XpJFP3QNceROrrUYImwL&#10;aVq8x3Bby0SpD2mx4thQYkOrkvLL7mo1/Gw/D5ejvGZJVy3fzvidHc+bTOvXfrecggjUhX/xn/vL&#10;xPlKvSejZDKG30sRg5w/AQAA//8DAFBLAQItABQABgAIAAAAIQDb4fbL7gAAAIUBAAATAAAAAAAA&#10;AAAAAAAAAAAAAABbQ29udGVudF9UeXBlc10ueG1sUEsBAi0AFAAGAAgAAAAhAFr0LFu/AAAAFQEA&#10;AAsAAAAAAAAAAAAAAAAAHwEAAF9yZWxzLy5yZWxzUEsBAi0AFAAGAAgAAAAhAEWHOUv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321D8" w14:textId="77777777" w:rsidR="009A7A4F" w:rsidRDefault="009A7A4F" w:rsidP="00EF63F0">
      <w:pPr>
        <w:spacing w:after="0" w:line="240" w:lineRule="auto"/>
      </w:pPr>
      <w:r>
        <w:separator/>
      </w:r>
    </w:p>
  </w:footnote>
  <w:footnote w:type="continuationSeparator" w:id="0">
    <w:p w14:paraId="1B7F2294" w14:textId="77777777" w:rsidR="009A7A4F" w:rsidRDefault="009A7A4F" w:rsidP="00EF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637956126">
    <w:abstractNumId w:val="21"/>
  </w:num>
  <w:num w:numId="2" w16cid:durableId="1772505660">
    <w:abstractNumId w:val="3"/>
  </w:num>
  <w:num w:numId="3" w16cid:durableId="647520043">
    <w:abstractNumId w:val="18"/>
  </w:num>
  <w:num w:numId="4" w16cid:durableId="1662155714">
    <w:abstractNumId w:val="14"/>
  </w:num>
  <w:num w:numId="5" w16cid:durableId="1892113767">
    <w:abstractNumId w:val="23"/>
  </w:num>
  <w:num w:numId="6" w16cid:durableId="473790903">
    <w:abstractNumId w:val="8"/>
  </w:num>
  <w:num w:numId="7" w16cid:durableId="779254722">
    <w:abstractNumId w:val="22"/>
  </w:num>
  <w:num w:numId="8" w16cid:durableId="2053916910">
    <w:abstractNumId w:val="17"/>
  </w:num>
  <w:num w:numId="9" w16cid:durableId="1798336187">
    <w:abstractNumId w:val="21"/>
  </w:num>
  <w:num w:numId="10" w16cid:durableId="1272972850">
    <w:abstractNumId w:val="3"/>
    <w:lvlOverride w:ilvl="0">
      <w:startOverride w:val="2"/>
    </w:lvlOverride>
  </w:num>
  <w:num w:numId="11" w16cid:durableId="562065104">
    <w:abstractNumId w:val="18"/>
    <w:lvlOverride w:ilvl="0">
      <w:startOverride w:val="2"/>
    </w:lvlOverride>
  </w:num>
  <w:num w:numId="12" w16cid:durableId="861015663">
    <w:abstractNumId w:val="14"/>
    <w:lvlOverride w:ilvl="0">
      <w:startOverride w:val="1"/>
    </w:lvlOverride>
  </w:num>
  <w:num w:numId="13" w16cid:durableId="1553226249">
    <w:abstractNumId w:val="23"/>
  </w:num>
  <w:num w:numId="14" w16cid:durableId="18045999">
    <w:abstractNumId w:val="8"/>
    <w:lvlOverride w:ilvl="0">
      <w:startOverride w:val="100"/>
    </w:lvlOverride>
  </w:num>
  <w:num w:numId="15" w16cid:durableId="60376486">
    <w:abstractNumId w:val="22"/>
    <w:lvlOverride w:ilvl="0">
      <w:startOverride w:val="4"/>
    </w:lvlOverride>
  </w:num>
  <w:num w:numId="16" w16cid:durableId="1431469910">
    <w:abstractNumId w:val="17"/>
    <w:lvlOverride w:ilvl="0">
      <w:startOverride w:val="1"/>
    </w:lvlOverride>
  </w:num>
  <w:num w:numId="17" w16cid:durableId="2005282622">
    <w:abstractNumId w:val="9"/>
  </w:num>
  <w:num w:numId="18" w16cid:durableId="200283660">
    <w:abstractNumId w:val="6"/>
  </w:num>
  <w:num w:numId="19" w16cid:durableId="611479979">
    <w:abstractNumId w:val="19"/>
  </w:num>
  <w:num w:numId="20" w16cid:durableId="455834082">
    <w:abstractNumId w:val="4"/>
  </w:num>
  <w:num w:numId="21" w16cid:durableId="174728250">
    <w:abstractNumId w:val="20"/>
  </w:num>
  <w:num w:numId="22" w16cid:durableId="1029598943">
    <w:abstractNumId w:val="13"/>
  </w:num>
  <w:num w:numId="23" w16cid:durableId="838470134">
    <w:abstractNumId w:val="11"/>
  </w:num>
  <w:num w:numId="24" w16cid:durableId="2116244141">
    <w:abstractNumId w:val="16"/>
  </w:num>
  <w:num w:numId="25" w16cid:durableId="2137402887">
    <w:abstractNumId w:val="2"/>
  </w:num>
  <w:num w:numId="26" w16cid:durableId="1572886933">
    <w:abstractNumId w:val="0"/>
  </w:num>
  <w:num w:numId="27" w16cid:durableId="608975013">
    <w:abstractNumId w:val="1"/>
  </w:num>
  <w:num w:numId="28" w16cid:durableId="756286439">
    <w:abstractNumId w:val="7"/>
  </w:num>
  <w:num w:numId="29" w16cid:durableId="1202209342">
    <w:abstractNumId w:val="5"/>
  </w:num>
  <w:num w:numId="30" w16cid:durableId="17357423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8184127">
    <w:abstractNumId w:val="12"/>
  </w:num>
  <w:num w:numId="32" w16cid:durableId="1839492796">
    <w:abstractNumId w:val="10"/>
  </w:num>
  <w:num w:numId="33" w16cid:durableId="515731521">
    <w:abstractNumId w:val="7"/>
  </w:num>
  <w:num w:numId="34" w16cid:durableId="12379809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2BFF"/>
    <w:rsid w:val="000062B9"/>
    <w:rsid w:val="00006E01"/>
    <w:rsid w:val="000234F6"/>
    <w:rsid w:val="0002409C"/>
    <w:rsid w:val="00030E06"/>
    <w:rsid w:val="00035CAC"/>
    <w:rsid w:val="00057B1E"/>
    <w:rsid w:val="00084A6D"/>
    <w:rsid w:val="00090C24"/>
    <w:rsid w:val="000A0D87"/>
    <w:rsid w:val="000A7AFA"/>
    <w:rsid w:val="000C29E5"/>
    <w:rsid w:val="000D2D2C"/>
    <w:rsid w:val="000D6C3C"/>
    <w:rsid w:val="000E179A"/>
    <w:rsid w:val="00100C57"/>
    <w:rsid w:val="0010149D"/>
    <w:rsid w:val="001040E6"/>
    <w:rsid w:val="0010482A"/>
    <w:rsid w:val="001356E8"/>
    <w:rsid w:val="00142BC4"/>
    <w:rsid w:val="00147CA9"/>
    <w:rsid w:val="0015228B"/>
    <w:rsid w:val="001679D3"/>
    <w:rsid w:val="00173495"/>
    <w:rsid w:val="001778C6"/>
    <w:rsid w:val="00187DA7"/>
    <w:rsid w:val="0019763B"/>
    <w:rsid w:val="001A3E0B"/>
    <w:rsid w:val="001B057B"/>
    <w:rsid w:val="001B5778"/>
    <w:rsid w:val="001B73F6"/>
    <w:rsid w:val="001D089B"/>
    <w:rsid w:val="001E0EA5"/>
    <w:rsid w:val="001E1032"/>
    <w:rsid w:val="001E4A89"/>
    <w:rsid w:val="001F3CC7"/>
    <w:rsid w:val="001F44E4"/>
    <w:rsid w:val="00200257"/>
    <w:rsid w:val="00225DEC"/>
    <w:rsid w:val="00227142"/>
    <w:rsid w:val="00227C20"/>
    <w:rsid w:val="00230D1C"/>
    <w:rsid w:val="00234BE4"/>
    <w:rsid w:val="00240F97"/>
    <w:rsid w:val="002442BE"/>
    <w:rsid w:val="0024472E"/>
    <w:rsid w:val="002510DB"/>
    <w:rsid w:val="00261092"/>
    <w:rsid w:val="00261657"/>
    <w:rsid w:val="00264969"/>
    <w:rsid w:val="00270515"/>
    <w:rsid w:val="002814A6"/>
    <w:rsid w:val="002871BE"/>
    <w:rsid w:val="0029211A"/>
    <w:rsid w:val="002B23E5"/>
    <w:rsid w:val="002D0DEE"/>
    <w:rsid w:val="002F5346"/>
    <w:rsid w:val="0030763E"/>
    <w:rsid w:val="00307DF9"/>
    <w:rsid w:val="003122A8"/>
    <w:rsid w:val="0031444C"/>
    <w:rsid w:val="00316706"/>
    <w:rsid w:val="00317BA7"/>
    <w:rsid w:val="00324183"/>
    <w:rsid w:val="00344A84"/>
    <w:rsid w:val="003453FE"/>
    <w:rsid w:val="003540F8"/>
    <w:rsid w:val="00355817"/>
    <w:rsid w:val="00356783"/>
    <w:rsid w:val="00356DA9"/>
    <w:rsid w:val="00372B98"/>
    <w:rsid w:val="00373E29"/>
    <w:rsid w:val="003812CA"/>
    <w:rsid w:val="003A3092"/>
    <w:rsid w:val="003A54E3"/>
    <w:rsid w:val="003C37C7"/>
    <w:rsid w:val="003D66B3"/>
    <w:rsid w:val="003E2870"/>
    <w:rsid w:val="003F329B"/>
    <w:rsid w:val="003F41E9"/>
    <w:rsid w:val="003F5041"/>
    <w:rsid w:val="00402107"/>
    <w:rsid w:val="00412CD6"/>
    <w:rsid w:val="00415531"/>
    <w:rsid w:val="004606ED"/>
    <w:rsid w:val="00476CC6"/>
    <w:rsid w:val="00482D54"/>
    <w:rsid w:val="00484C23"/>
    <w:rsid w:val="0049144B"/>
    <w:rsid w:val="00494608"/>
    <w:rsid w:val="00497B6E"/>
    <w:rsid w:val="004B47D0"/>
    <w:rsid w:val="004B6AD5"/>
    <w:rsid w:val="004B7D6E"/>
    <w:rsid w:val="004C00A0"/>
    <w:rsid w:val="004C3079"/>
    <w:rsid w:val="004C3FB5"/>
    <w:rsid w:val="004D1C06"/>
    <w:rsid w:val="004D472C"/>
    <w:rsid w:val="004D5DD4"/>
    <w:rsid w:val="0050371A"/>
    <w:rsid w:val="00522975"/>
    <w:rsid w:val="00522A43"/>
    <w:rsid w:val="0052418D"/>
    <w:rsid w:val="00527DDB"/>
    <w:rsid w:val="00532147"/>
    <w:rsid w:val="00540033"/>
    <w:rsid w:val="0054393B"/>
    <w:rsid w:val="0055008B"/>
    <w:rsid w:val="00561E2C"/>
    <w:rsid w:val="00565865"/>
    <w:rsid w:val="005659D4"/>
    <w:rsid w:val="00575A5E"/>
    <w:rsid w:val="005822B4"/>
    <w:rsid w:val="005826DD"/>
    <w:rsid w:val="005828BE"/>
    <w:rsid w:val="005A2CAE"/>
    <w:rsid w:val="005A3E44"/>
    <w:rsid w:val="005C2EA7"/>
    <w:rsid w:val="005C3C39"/>
    <w:rsid w:val="005C772D"/>
    <w:rsid w:val="0060257A"/>
    <w:rsid w:val="006076CA"/>
    <w:rsid w:val="006179FE"/>
    <w:rsid w:val="00621E3D"/>
    <w:rsid w:val="006250AA"/>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23ACE"/>
    <w:rsid w:val="007313A9"/>
    <w:rsid w:val="007314B3"/>
    <w:rsid w:val="00734D70"/>
    <w:rsid w:val="00740EA3"/>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477FA"/>
    <w:rsid w:val="00851E77"/>
    <w:rsid w:val="00862874"/>
    <w:rsid w:val="00867A75"/>
    <w:rsid w:val="00867D53"/>
    <w:rsid w:val="00893273"/>
    <w:rsid w:val="0089385B"/>
    <w:rsid w:val="008A0849"/>
    <w:rsid w:val="008A74C7"/>
    <w:rsid w:val="008C0C5A"/>
    <w:rsid w:val="008E1069"/>
    <w:rsid w:val="008F37B8"/>
    <w:rsid w:val="008F6252"/>
    <w:rsid w:val="00914C67"/>
    <w:rsid w:val="00924134"/>
    <w:rsid w:val="0092756E"/>
    <w:rsid w:val="00932660"/>
    <w:rsid w:val="0094570C"/>
    <w:rsid w:val="0095448F"/>
    <w:rsid w:val="00964C7C"/>
    <w:rsid w:val="00970E0A"/>
    <w:rsid w:val="00986435"/>
    <w:rsid w:val="009864B9"/>
    <w:rsid w:val="00990EA0"/>
    <w:rsid w:val="00996C3A"/>
    <w:rsid w:val="009A3904"/>
    <w:rsid w:val="009A4A0D"/>
    <w:rsid w:val="009A7A4F"/>
    <w:rsid w:val="009B059E"/>
    <w:rsid w:val="009C5AD6"/>
    <w:rsid w:val="009F3B26"/>
    <w:rsid w:val="00A00DB2"/>
    <w:rsid w:val="00A0474F"/>
    <w:rsid w:val="00A14650"/>
    <w:rsid w:val="00A14F22"/>
    <w:rsid w:val="00A2461C"/>
    <w:rsid w:val="00A258C5"/>
    <w:rsid w:val="00A329B2"/>
    <w:rsid w:val="00A340D5"/>
    <w:rsid w:val="00A4291D"/>
    <w:rsid w:val="00A44929"/>
    <w:rsid w:val="00A44D10"/>
    <w:rsid w:val="00A8166D"/>
    <w:rsid w:val="00A825D3"/>
    <w:rsid w:val="00A829E9"/>
    <w:rsid w:val="00AA01BA"/>
    <w:rsid w:val="00AA2080"/>
    <w:rsid w:val="00AA5310"/>
    <w:rsid w:val="00AB74AC"/>
    <w:rsid w:val="00AE77EB"/>
    <w:rsid w:val="00AF1E11"/>
    <w:rsid w:val="00AF4122"/>
    <w:rsid w:val="00B26B23"/>
    <w:rsid w:val="00B4047C"/>
    <w:rsid w:val="00B55B76"/>
    <w:rsid w:val="00B67D2B"/>
    <w:rsid w:val="00B703C6"/>
    <w:rsid w:val="00B71715"/>
    <w:rsid w:val="00B71D05"/>
    <w:rsid w:val="00B72A26"/>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B2FD6"/>
    <w:rsid w:val="00CD0A6B"/>
    <w:rsid w:val="00CD28BD"/>
    <w:rsid w:val="00CF031C"/>
    <w:rsid w:val="00CF1500"/>
    <w:rsid w:val="00CF30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3EA"/>
    <w:rsid w:val="00DC7591"/>
    <w:rsid w:val="00DD5AB5"/>
    <w:rsid w:val="00DE4CE1"/>
    <w:rsid w:val="00DF0872"/>
    <w:rsid w:val="00E021E8"/>
    <w:rsid w:val="00E03BE6"/>
    <w:rsid w:val="00E0727B"/>
    <w:rsid w:val="00E1573B"/>
    <w:rsid w:val="00E205D6"/>
    <w:rsid w:val="00E32697"/>
    <w:rsid w:val="00E44BAA"/>
    <w:rsid w:val="00E50CA9"/>
    <w:rsid w:val="00E53B4B"/>
    <w:rsid w:val="00E55279"/>
    <w:rsid w:val="00E55BC2"/>
    <w:rsid w:val="00E81819"/>
    <w:rsid w:val="00E96125"/>
    <w:rsid w:val="00EB2F3D"/>
    <w:rsid w:val="00EB7767"/>
    <w:rsid w:val="00EC35F4"/>
    <w:rsid w:val="00ED38A7"/>
    <w:rsid w:val="00ED38B5"/>
    <w:rsid w:val="00EE4633"/>
    <w:rsid w:val="00EF5E35"/>
    <w:rsid w:val="00EF63F0"/>
    <w:rsid w:val="00EF68F2"/>
    <w:rsid w:val="00F12249"/>
    <w:rsid w:val="00F22E29"/>
    <w:rsid w:val="00F357FC"/>
    <w:rsid w:val="00F35E8A"/>
    <w:rsid w:val="00F45172"/>
    <w:rsid w:val="00F649B0"/>
    <w:rsid w:val="00F7620D"/>
    <w:rsid w:val="00F81FAA"/>
    <w:rsid w:val="00F835BE"/>
    <w:rsid w:val="00F87036"/>
    <w:rsid w:val="00F94838"/>
    <w:rsid w:val="00F96F0C"/>
    <w:rsid w:val="00FA3A5E"/>
    <w:rsid w:val="00FA4EC9"/>
    <w:rsid w:val="00FB44C0"/>
    <w:rsid w:val="00FB7855"/>
    <w:rsid w:val="00FC436B"/>
    <w:rsid w:val="00FC464B"/>
    <w:rsid w:val="00FC4F6A"/>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basedOn w:val="Bezpopisa"/>
    <w:rsid w:val="0050371A"/>
  </w:style>
  <w:style w:type="numbering" w:customStyle="1" w:styleId="WWNum32">
    <w:name w:val="WWNum32"/>
    <w:basedOn w:val="Bezpopisa"/>
    <w:rsid w:val="008A74C7"/>
  </w:style>
  <w:style w:type="paragraph" w:styleId="Zaglavlje">
    <w:name w:val="header"/>
    <w:basedOn w:val="Normal"/>
    <w:link w:val="ZaglavljeChar"/>
    <w:uiPriority w:val="99"/>
    <w:unhideWhenUsed/>
    <w:rsid w:val="00EF63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63F0"/>
  </w:style>
  <w:style w:type="paragraph" w:styleId="Podnoje">
    <w:name w:val="footer"/>
    <w:basedOn w:val="Normal"/>
    <w:link w:val="PodnojeChar"/>
    <w:uiPriority w:val="99"/>
    <w:unhideWhenUsed/>
    <w:rsid w:val="00EF63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615638">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33415911">
      <w:bodyDiv w:val="1"/>
      <w:marLeft w:val="0"/>
      <w:marRight w:val="0"/>
      <w:marTop w:val="0"/>
      <w:marBottom w:val="0"/>
      <w:divBdr>
        <w:top w:val="none" w:sz="0" w:space="0" w:color="auto"/>
        <w:left w:val="none" w:sz="0" w:space="0" w:color="auto"/>
        <w:bottom w:val="none" w:sz="0" w:space="0" w:color="auto"/>
        <w:right w:val="none" w:sz="0" w:space="0" w:color="auto"/>
      </w:divBdr>
    </w:div>
    <w:div w:id="1523083897">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55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9A19E-6930-4610-B7A2-2C9D1424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5529</Words>
  <Characters>31517</Characters>
  <Application>Microsoft Office Word</Application>
  <DocSecurity>0</DocSecurity>
  <Lines>262</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20</cp:revision>
  <cp:lastPrinted>2024-01-31T07:54:00Z</cp:lastPrinted>
  <dcterms:created xsi:type="dcterms:W3CDTF">2024-01-11T12:55:00Z</dcterms:created>
  <dcterms:modified xsi:type="dcterms:W3CDTF">2025-05-23T12:20:00Z</dcterms:modified>
</cp:coreProperties>
</file>