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DCA5267" w14:textId="75AAE3CC" w:rsidR="000C1DA9" w:rsidRPr="00352489" w:rsidRDefault="000C1DA9" w:rsidP="000C1DA9">
      <w:pPr>
        <w:suppressAutoHyphens w:val="0"/>
        <w:ind w:right="4536"/>
        <w:jc w:val="center"/>
        <w:rPr>
          <w:rFonts w:asciiTheme="minorHAnsi" w:eastAsia="Times New Roman" w:hAnsiTheme="minorHAnsi" w:cstheme="minorHAnsi"/>
          <w:color w:val="auto"/>
          <w:lang w:eastAsia="hr-HR"/>
        </w:rPr>
      </w:pPr>
      <w:bookmarkStart w:id="0" w:name="_Hlk75435380"/>
      <w:bookmarkStart w:id="1" w:name="_Hlk135305531"/>
      <w:bookmarkStart w:id="2" w:name="_Hlk511380742"/>
      <w:bookmarkStart w:id="3" w:name="_Hlk511382806"/>
      <w:bookmarkStart w:id="4" w:name="_Hlk511391266"/>
      <w:bookmarkStart w:id="5" w:name="_Hlk517250662"/>
      <w:bookmarkStart w:id="6" w:name="_Hlk517185128"/>
      <w:bookmarkStart w:id="7" w:name="_Hlk524330743"/>
      <w:r w:rsidRPr="00352489">
        <w:rPr>
          <w:rFonts w:asciiTheme="minorHAnsi" w:eastAsia="Times New Roman" w:hAnsiTheme="minorHAnsi" w:cstheme="minorHAnsi"/>
          <w:noProof/>
          <w:color w:val="auto"/>
          <w:lang w:val="hr-HR" w:eastAsia="hr-HR"/>
        </w:rPr>
        <w:drawing>
          <wp:inline distT="0" distB="0" distL="0" distR="0" wp14:anchorId="71D01AA9" wp14:editId="64D25F9D">
            <wp:extent cx="314325" cy="428625"/>
            <wp:effectExtent l="0" t="0" r="9525" b="9525"/>
            <wp:docPr id="1850804521" name="Slika 7"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04521" name="Slika 7"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5C7E8A0" w14:textId="77777777" w:rsidR="000C1DA9" w:rsidRPr="00352489" w:rsidRDefault="000C1DA9" w:rsidP="000C1DA9">
      <w:pPr>
        <w:suppressAutoHyphens w:val="0"/>
        <w:ind w:right="4677"/>
        <w:jc w:val="center"/>
        <w:rPr>
          <w:rFonts w:asciiTheme="minorHAnsi" w:eastAsia="Times New Roman" w:hAnsiTheme="minorHAnsi" w:cstheme="minorHAnsi"/>
          <w:color w:val="auto"/>
          <w:lang w:val="hr-HR" w:eastAsia="hr-HR"/>
        </w:rPr>
      </w:pPr>
      <w:r w:rsidRPr="00352489">
        <w:rPr>
          <w:rFonts w:asciiTheme="minorHAnsi" w:eastAsia="Times New Roman" w:hAnsiTheme="minorHAnsi" w:cstheme="minorHAnsi"/>
          <w:color w:val="auto"/>
          <w:lang w:val="hr-HR" w:eastAsia="hr-HR"/>
        </w:rPr>
        <w:t>R  E  P  U  B  L  I  K  A    H  R  V  A  T  S  K  A</w:t>
      </w:r>
    </w:p>
    <w:p w14:paraId="0134063D" w14:textId="77777777" w:rsidR="000C1DA9" w:rsidRPr="00352489" w:rsidRDefault="000C1DA9" w:rsidP="000C1DA9">
      <w:pPr>
        <w:suppressAutoHyphens w:val="0"/>
        <w:ind w:right="4677"/>
        <w:jc w:val="center"/>
        <w:rPr>
          <w:rFonts w:asciiTheme="minorHAnsi" w:eastAsia="Times New Roman" w:hAnsiTheme="minorHAnsi" w:cstheme="minorHAnsi"/>
          <w:color w:val="auto"/>
          <w:lang w:val="hr-HR" w:eastAsia="hr-HR"/>
        </w:rPr>
      </w:pPr>
      <w:r w:rsidRPr="00352489">
        <w:rPr>
          <w:rFonts w:asciiTheme="minorHAnsi" w:eastAsia="Times New Roman" w:hAnsiTheme="minorHAnsi" w:cstheme="minorHAnsi"/>
          <w:color w:val="auto"/>
          <w:lang w:val="hr-HR" w:eastAsia="hr-HR"/>
        </w:rPr>
        <w:t>POŽEŠKO-SLAVONSKA ŽUPANIJA</w:t>
      </w:r>
    </w:p>
    <w:p w14:paraId="43E009E8" w14:textId="490F78C0" w:rsidR="000C1DA9" w:rsidRPr="00352489" w:rsidRDefault="000C1DA9" w:rsidP="000C1DA9">
      <w:pPr>
        <w:suppressAutoHyphens w:val="0"/>
        <w:ind w:right="4677"/>
        <w:jc w:val="center"/>
        <w:rPr>
          <w:rFonts w:asciiTheme="minorHAnsi" w:eastAsia="Times New Roman" w:hAnsiTheme="minorHAnsi" w:cstheme="minorHAnsi"/>
          <w:color w:val="auto"/>
          <w:lang w:val="hr-HR" w:eastAsia="hr-HR"/>
        </w:rPr>
      </w:pPr>
      <w:r w:rsidRPr="00352489">
        <w:rPr>
          <w:rFonts w:asciiTheme="minorHAnsi" w:eastAsia="Times New Roman" w:hAnsiTheme="minorHAnsi" w:cstheme="minorHAnsi"/>
          <w:noProof/>
          <w:color w:val="auto"/>
          <w:sz w:val="20"/>
          <w:szCs w:val="20"/>
          <w:lang w:eastAsia="hr-HR"/>
        </w:rPr>
        <w:drawing>
          <wp:anchor distT="0" distB="0" distL="114300" distR="114300" simplePos="0" relativeHeight="251663360" behindDoc="0" locked="0" layoutInCell="1" allowOverlap="1" wp14:anchorId="7A2ED5E1" wp14:editId="462D0B18">
            <wp:simplePos x="0" y="0"/>
            <wp:positionH relativeFrom="column">
              <wp:posOffset>33020</wp:posOffset>
            </wp:positionH>
            <wp:positionV relativeFrom="paragraph">
              <wp:posOffset>17780</wp:posOffset>
            </wp:positionV>
            <wp:extent cx="355600" cy="347980"/>
            <wp:effectExtent l="0" t="0" r="6350" b="0"/>
            <wp:wrapNone/>
            <wp:docPr id="1012590654" name="Slika 8"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90654" name="Slika 8"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52489">
        <w:rPr>
          <w:rFonts w:asciiTheme="minorHAnsi" w:eastAsia="Times New Roman" w:hAnsiTheme="minorHAnsi" w:cstheme="minorHAnsi"/>
          <w:color w:val="auto"/>
          <w:lang w:val="hr-HR" w:eastAsia="hr-HR"/>
        </w:rPr>
        <w:t>GRAD POŽEGA</w:t>
      </w:r>
    </w:p>
    <w:bookmarkEnd w:id="0"/>
    <w:bookmarkEnd w:id="7"/>
    <w:p w14:paraId="04E8E885" w14:textId="77777777" w:rsidR="000C1DA9" w:rsidRPr="00352489" w:rsidRDefault="000C1DA9" w:rsidP="000C1DA9">
      <w:pPr>
        <w:suppressAutoHyphens w:val="0"/>
        <w:spacing w:after="240"/>
        <w:ind w:right="4677"/>
        <w:jc w:val="center"/>
        <w:rPr>
          <w:rFonts w:asciiTheme="minorHAnsi" w:eastAsia="Times New Roman" w:hAnsiTheme="minorHAnsi" w:cstheme="minorHAnsi"/>
          <w:color w:val="auto"/>
          <w:lang w:val="hr-HR" w:eastAsia="hr-HR"/>
        </w:rPr>
      </w:pPr>
      <w:r w:rsidRPr="00352489">
        <w:rPr>
          <w:rFonts w:asciiTheme="minorHAnsi" w:eastAsia="Times New Roman" w:hAnsiTheme="minorHAnsi" w:cstheme="minorHAnsi"/>
          <w:color w:val="auto"/>
          <w:lang w:val="hr-HR" w:eastAsia="hr-HR"/>
        </w:rPr>
        <w:t xml:space="preserve">Gradsko </w:t>
      </w:r>
      <w:bookmarkEnd w:id="1"/>
      <w:r w:rsidRPr="00352489">
        <w:rPr>
          <w:rFonts w:asciiTheme="minorHAnsi" w:eastAsia="Times New Roman" w:hAnsiTheme="minorHAnsi" w:cstheme="minorHAnsi"/>
          <w:color w:val="auto"/>
          <w:lang w:val="hr-HR" w:eastAsia="hr-HR"/>
        </w:rPr>
        <w:t>vijeće</w:t>
      </w:r>
    </w:p>
    <w:bookmarkEnd w:id="2"/>
    <w:bookmarkEnd w:id="3"/>
    <w:bookmarkEnd w:id="4"/>
    <w:bookmarkEnd w:id="5"/>
    <w:bookmarkEnd w:id="6"/>
    <w:p w14:paraId="1EBF86A6" w14:textId="565B16FB" w:rsidR="006F661B" w:rsidRPr="00352489" w:rsidRDefault="006F661B" w:rsidP="006F661B">
      <w:pPr>
        <w:autoSpaceDE w:val="0"/>
        <w:autoSpaceDN w:val="0"/>
        <w:ind w:right="5990"/>
        <w:rPr>
          <w:rFonts w:asciiTheme="minorHAnsi" w:eastAsia="Arial Unicode MS" w:hAnsiTheme="minorHAnsi" w:cstheme="minorHAnsi"/>
          <w:bCs/>
          <w:color w:val="auto"/>
          <w:lang w:val="hr-HR" w:eastAsia="hr-HR"/>
        </w:rPr>
      </w:pPr>
      <w:r w:rsidRPr="00352489">
        <w:rPr>
          <w:rFonts w:asciiTheme="minorHAnsi" w:eastAsia="Arial Unicode MS" w:hAnsiTheme="minorHAnsi" w:cstheme="minorHAnsi"/>
          <w:bCs/>
          <w:color w:val="auto"/>
          <w:lang w:val="hr-HR" w:eastAsia="hr-HR"/>
        </w:rPr>
        <w:t xml:space="preserve">KLASA: </w:t>
      </w:r>
      <w:r w:rsidR="008A0681" w:rsidRPr="00352489">
        <w:rPr>
          <w:rFonts w:asciiTheme="minorHAnsi" w:eastAsia="Arial Unicode MS" w:hAnsiTheme="minorHAnsi" w:cstheme="minorHAnsi"/>
          <w:bCs/>
          <w:color w:val="auto"/>
          <w:lang w:val="hr-HR" w:eastAsia="hr-HR"/>
        </w:rPr>
        <w:t>400-01/2</w:t>
      </w:r>
      <w:r w:rsidR="00432745" w:rsidRPr="00352489">
        <w:rPr>
          <w:rFonts w:asciiTheme="minorHAnsi" w:eastAsia="Arial Unicode MS" w:hAnsiTheme="minorHAnsi" w:cstheme="minorHAnsi"/>
          <w:bCs/>
          <w:color w:val="auto"/>
          <w:lang w:val="hr-HR" w:eastAsia="hr-HR"/>
        </w:rPr>
        <w:t>4</w:t>
      </w:r>
      <w:r w:rsidR="008A0681" w:rsidRPr="00352489">
        <w:rPr>
          <w:rFonts w:asciiTheme="minorHAnsi" w:eastAsia="Arial Unicode MS" w:hAnsiTheme="minorHAnsi" w:cstheme="minorHAnsi"/>
          <w:bCs/>
          <w:color w:val="auto"/>
          <w:lang w:val="hr-HR" w:eastAsia="hr-HR"/>
        </w:rPr>
        <w:t>-06/1</w:t>
      </w:r>
    </w:p>
    <w:p w14:paraId="349D5650" w14:textId="70B839E2" w:rsidR="006F661B" w:rsidRPr="00352489" w:rsidRDefault="006F661B" w:rsidP="006F661B">
      <w:pPr>
        <w:tabs>
          <w:tab w:val="left" w:pos="4111"/>
          <w:tab w:val="left" w:pos="4678"/>
        </w:tabs>
        <w:autoSpaceDE w:val="0"/>
        <w:autoSpaceDN w:val="0"/>
        <w:ind w:right="4961"/>
        <w:rPr>
          <w:rFonts w:asciiTheme="minorHAnsi" w:eastAsia="Arial Unicode MS" w:hAnsiTheme="minorHAnsi" w:cstheme="minorHAnsi"/>
          <w:bCs/>
          <w:color w:val="auto"/>
          <w:lang w:val="hr-HR" w:eastAsia="hr-HR"/>
        </w:rPr>
      </w:pPr>
      <w:r w:rsidRPr="00352489">
        <w:rPr>
          <w:rFonts w:asciiTheme="minorHAnsi" w:eastAsia="Arial Unicode MS" w:hAnsiTheme="minorHAnsi" w:cstheme="minorHAnsi"/>
          <w:bCs/>
          <w:color w:val="auto"/>
          <w:lang w:val="hr-HR" w:eastAsia="hr-HR"/>
        </w:rPr>
        <w:t>URBROJ: 2177</w:t>
      </w:r>
      <w:r w:rsidR="009A650E" w:rsidRPr="00352489">
        <w:rPr>
          <w:rFonts w:asciiTheme="minorHAnsi" w:eastAsia="Arial Unicode MS" w:hAnsiTheme="minorHAnsi" w:cstheme="minorHAnsi"/>
          <w:bCs/>
          <w:color w:val="auto"/>
          <w:lang w:val="hr-HR" w:eastAsia="hr-HR"/>
        </w:rPr>
        <w:t>-</w:t>
      </w:r>
      <w:r w:rsidRPr="00352489">
        <w:rPr>
          <w:rFonts w:asciiTheme="minorHAnsi" w:eastAsia="Arial Unicode MS" w:hAnsiTheme="minorHAnsi" w:cstheme="minorHAnsi"/>
          <w:bCs/>
          <w:color w:val="auto"/>
          <w:lang w:val="hr-HR" w:eastAsia="hr-HR"/>
        </w:rPr>
        <w:t>1-02/01-2</w:t>
      </w:r>
      <w:r w:rsidR="00432745" w:rsidRPr="00352489">
        <w:rPr>
          <w:rFonts w:asciiTheme="minorHAnsi" w:eastAsia="Arial Unicode MS" w:hAnsiTheme="minorHAnsi" w:cstheme="minorHAnsi"/>
          <w:bCs/>
          <w:color w:val="auto"/>
          <w:lang w:val="hr-HR" w:eastAsia="hr-HR"/>
        </w:rPr>
        <w:t>4</w:t>
      </w:r>
      <w:r w:rsidRPr="00352489">
        <w:rPr>
          <w:rFonts w:asciiTheme="minorHAnsi" w:eastAsia="Arial Unicode MS" w:hAnsiTheme="minorHAnsi" w:cstheme="minorHAnsi"/>
          <w:bCs/>
          <w:color w:val="auto"/>
          <w:lang w:val="hr-HR" w:eastAsia="hr-HR"/>
        </w:rPr>
        <w:t>-</w:t>
      </w:r>
      <w:r w:rsidR="008A0681" w:rsidRPr="00352489">
        <w:rPr>
          <w:rFonts w:asciiTheme="minorHAnsi" w:eastAsia="Arial Unicode MS" w:hAnsiTheme="minorHAnsi" w:cstheme="minorHAnsi"/>
          <w:bCs/>
          <w:color w:val="auto"/>
          <w:lang w:val="hr-HR" w:eastAsia="hr-HR"/>
        </w:rPr>
        <w:t>4</w:t>
      </w:r>
    </w:p>
    <w:p w14:paraId="130503E5" w14:textId="6A7A6974" w:rsidR="006F661B" w:rsidRPr="00352489" w:rsidRDefault="006F661B" w:rsidP="000C1DA9">
      <w:pPr>
        <w:tabs>
          <w:tab w:val="left" w:pos="4111"/>
          <w:tab w:val="left" w:pos="4678"/>
        </w:tabs>
        <w:autoSpaceDE w:val="0"/>
        <w:autoSpaceDN w:val="0"/>
        <w:spacing w:after="240"/>
        <w:ind w:right="4961"/>
        <w:rPr>
          <w:rFonts w:asciiTheme="minorHAnsi" w:eastAsia="Times New Roman" w:hAnsiTheme="minorHAnsi" w:cstheme="minorHAnsi"/>
          <w:bCs/>
          <w:color w:val="auto"/>
          <w:lang w:val="hr-HR" w:eastAsia="hr-HR"/>
        </w:rPr>
      </w:pPr>
      <w:r w:rsidRPr="00352489">
        <w:rPr>
          <w:rFonts w:asciiTheme="minorHAnsi" w:eastAsia="Arial Unicode MS" w:hAnsiTheme="minorHAnsi" w:cstheme="minorHAnsi"/>
          <w:bCs/>
          <w:color w:val="auto"/>
          <w:lang w:val="hr-HR" w:eastAsia="hr-HR"/>
        </w:rPr>
        <w:t xml:space="preserve">Požega, </w:t>
      </w:r>
      <w:r w:rsidR="000B55CE">
        <w:rPr>
          <w:rFonts w:asciiTheme="minorHAnsi" w:eastAsia="Arial Unicode MS" w:hAnsiTheme="minorHAnsi" w:cstheme="minorHAnsi"/>
          <w:bCs/>
          <w:color w:val="auto"/>
          <w:lang w:val="hr-HR" w:eastAsia="hr-HR"/>
        </w:rPr>
        <w:t>27</w:t>
      </w:r>
      <w:r w:rsidRPr="00352489">
        <w:rPr>
          <w:rFonts w:asciiTheme="minorHAnsi" w:eastAsia="Times New Roman" w:hAnsiTheme="minorHAnsi" w:cstheme="minorHAnsi"/>
          <w:bCs/>
          <w:color w:val="auto"/>
          <w:lang w:val="hr-HR" w:eastAsia="hr-HR"/>
        </w:rPr>
        <w:t>.</w:t>
      </w:r>
      <w:r w:rsidR="00300FF7">
        <w:rPr>
          <w:rFonts w:asciiTheme="minorHAnsi" w:eastAsia="Times New Roman" w:hAnsiTheme="minorHAnsi" w:cstheme="minorHAnsi"/>
          <w:bCs/>
          <w:color w:val="auto"/>
          <w:lang w:val="hr-HR" w:eastAsia="hr-HR"/>
        </w:rPr>
        <w:t xml:space="preserve"> svibnja</w:t>
      </w:r>
      <w:r w:rsidRPr="00352489">
        <w:rPr>
          <w:rFonts w:asciiTheme="minorHAnsi" w:eastAsia="Arial Unicode MS" w:hAnsiTheme="minorHAnsi" w:cstheme="minorHAnsi"/>
          <w:bCs/>
          <w:color w:val="auto"/>
          <w:lang w:val="hr-HR" w:eastAsia="hr-HR"/>
        </w:rPr>
        <w:t xml:space="preserve"> 202</w:t>
      </w:r>
      <w:r w:rsidR="00BC37A5" w:rsidRPr="00352489">
        <w:rPr>
          <w:rFonts w:asciiTheme="minorHAnsi" w:eastAsia="Arial Unicode MS" w:hAnsiTheme="minorHAnsi" w:cstheme="minorHAnsi"/>
          <w:bCs/>
          <w:color w:val="auto"/>
          <w:lang w:val="hr-HR" w:eastAsia="hr-HR"/>
        </w:rPr>
        <w:t>4</w:t>
      </w:r>
      <w:r w:rsidRPr="00352489">
        <w:rPr>
          <w:rFonts w:asciiTheme="minorHAnsi" w:eastAsia="Arial Unicode MS" w:hAnsiTheme="minorHAnsi" w:cstheme="minorHAnsi"/>
          <w:bCs/>
          <w:color w:val="auto"/>
          <w:lang w:val="hr-HR" w:eastAsia="hr-HR"/>
        </w:rPr>
        <w:t>.</w:t>
      </w:r>
    </w:p>
    <w:p w14:paraId="05563FF9" w14:textId="6C736D8D" w:rsidR="00774F0F" w:rsidRPr="00352489" w:rsidRDefault="00CE01AC" w:rsidP="00774F0F">
      <w:pPr>
        <w:autoSpaceDN w:val="0"/>
        <w:spacing w:after="240"/>
        <w:ind w:firstLine="720"/>
        <w:jc w:val="both"/>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Na temelju članka 35. stavka 1. točke 2. Zakona o lokalnoj i područnoj (regionalnoj) samoupravi (Narodne novine, broj: 33/01., 60/01.-vjerodostojno tumačenje, 129/05., 109/07., 125/08., 36/09., 150/11., 144/12., 19/13.- pročišćeni tekst, 137/15. - ispravak, 123/17., 98/19. i 144/20.), članka 89. Zakona o proračunu (Narodne novine, broj: 144/21.), odredbi Pravilnika o polugodišnjem i godišnjem izvještaju o izvršenju proračuna</w:t>
      </w:r>
      <w:r w:rsidR="00CF428B" w:rsidRPr="00352489">
        <w:rPr>
          <w:rFonts w:asciiTheme="minorHAnsi" w:eastAsia="Times New Roman" w:hAnsiTheme="minorHAnsi" w:cstheme="minorHAnsi"/>
          <w:bCs/>
          <w:color w:val="auto"/>
          <w:lang w:val="hr-HR" w:eastAsia="hr-HR"/>
        </w:rPr>
        <w:t xml:space="preserve"> i financijskog plana</w:t>
      </w:r>
      <w:r w:rsidRPr="00352489">
        <w:rPr>
          <w:rFonts w:asciiTheme="minorHAnsi" w:eastAsia="Times New Roman" w:hAnsiTheme="minorHAnsi" w:cstheme="minorHAnsi"/>
          <w:bCs/>
          <w:color w:val="auto"/>
          <w:lang w:val="hr-HR" w:eastAsia="hr-HR"/>
        </w:rPr>
        <w:t xml:space="preserve"> (Narodne novine, broj:</w:t>
      </w:r>
      <w:r w:rsidR="00BC37A5" w:rsidRPr="00352489">
        <w:rPr>
          <w:rFonts w:asciiTheme="minorHAnsi" w:eastAsia="Times New Roman" w:hAnsiTheme="minorHAnsi" w:cstheme="minorHAnsi"/>
          <w:bCs/>
          <w:color w:val="auto"/>
          <w:lang w:val="hr-HR" w:eastAsia="hr-HR"/>
        </w:rPr>
        <w:t xml:space="preserve"> 85/23</w:t>
      </w:r>
      <w:r w:rsidRPr="00352489">
        <w:rPr>
          <w:rFonts w:asciiTheme="minorHAnsi" w:eastAsia="Times New Roman" w:hAnsiTheme="minorHAnsi" w:cstheme="minorHAnsi"/>
          <w:bCs/>
          <w:color w:val="auto"/>
          <w:lang w:val="hr-HR" w:eastAsia="hr-HR"/>
        </w:rPr>
        <w:t xml:space="preserve">.) i članka 39. stavka 1. podstavka 5. Statuta Grada Požege (Službene novine Grada Požege, broj: 2/21. </w:t>
      </w:r>
      <w:r w:rsidRPr="00352489">
        <w:rPr>
          <w:rFonts w:asciiTheme="minorHAnsi" w:hAnsiTheme="minorHAnsi" w:cstheme="minorHAnsi"/>
          <w:bCs/>
          <w:color w:val="auto"/>
          <w:lang w:val="hr-HR"/>
        </w:rPr>
        <w:t>i 11/22.</w:t>
      </w:r>
      <w:r w:rsidRPr="00352489">
        <w:rPr>
          <w:rFonts w:asciiTheme="minorHAnsi" w:eastAsia="Times New Roman" w:hAnsiTheme="minorHAnsi" w:cstheme="minorHAnsi"/>
          <w:bCs/>
          <w:color w:val="auto"/>
          <w:lang w:val="hr-HR" w:eastAsia="hr-HR"/>
        </w:rPr>
        <w:t xml:space="preserve">), Gradsko vijeće Grada Požege, na svojoj </w:t>
      </w:r>
      <w:r w:rsidR="00774F0F">
        <w:rPr>
          <w:rFonts w:asciiTheme="minorHAnsi" w:eastAsia="Times New Roman" w:hAnsiTheme="minorHAnsi" w:cstheme="minorHAnsi"/>
          <w:bCs/>
          <w:color w:val="auto"/>
          <w:lang w:val="hr-HR" w:eastAsia="hr-HR"/>
        </w:rPr>
        <w:t>28</w:t>
      </w:r>
      <w:r w:rsidRPr="00352489">
        <w:rPr>
          <w:rFonts w:asciiTheme="minorHAnsi" w:eastAsia="Times New Roman" w:hAnsiTheme="minorHAnsi" w:cstheme="minorHAnsi"/>
          <w:bCs/>
          <w:color w:val="auto"/>
          <w:lang w:val="hr-HR" w:eastAsia="hr-HR"/>
        </w:rPr>
        <w:t xml:space="preserve">. sjednici, održanoj </w:t>
      </w:r>
      <w:r w:rsidR="003022E9" w:rsidRPr="00352489">
        <w:rPr>
          <w:rFonts w:asciiTheme="minorHAnsi" w:eastAsia="Times New Roman" w:hAnsiTheme="minorHAnsi" w:cstheme="minorHAnsi"/>
          <w:bCs/>
          <w:color w:val="auto"/>
          <w:lang w:val="hr-HR" w:eastAsia="hr-HR"/>
        </w:rPr>
        <w:t xml:space="preserve">dana, </w:t>
      </w:r>
      <w:r w:rsidR="000B55CE">
        <w:rPr>
          <w:rFonts w:asciiTheme="minorHAnsi" w:eastAsia="Times New Roman" w:hAnsiTheme="minorHAnsi" w:cstheme="minorHAnsi"/>
          <w:bCs/>
          <w:color w:val="auto"/>
          <w:lang w:val="hr-HR" w:eastAsia="hr-HR"/>
        </w:rPr>
        <w:t>27</w:t>
      </w:r>
      <w:r w:rsidRPr="00352489">
        <w:rPr>
          <w:rFonts w:asciiTheme="minorHAnsi" w:eastAsia="Times New Roman" w:hAnsiTheme="minorHAnsi" w:cstheme="minorHAnsi"/>
          <w:bCs/>
          <w:color w:val="auto"/>
          <w:lang w:val="hr-HR" w:eastAsia="hr-HR"/>
        </w:rPr>
        <w:t xml:space="preserve">. </w:t>
      </w:r>
      <w:r w:rsidR="00555148" w:rsidRPr="00352489">
        <w:rPr>
          <w:rFonts w:asciiTheme="minorHAnsi" w:eastAsia="Times New Roman" w:hAnsiTheme="minorHAnsi" w:cstheme="minorHAnsi"/>
          <w:bCs/>
          <w:color w:val="auto"/>
          <w:lang w:val="hr-HR" w:eastAsia="hr-HR"/>
        </w:rPr>
        <w:t>svibnja</w:t>
      </w:r>
      <w:r w:rsidR="00B12394" w:rsidRPr="00352489">
        <w:rPr>
          <w:rFonts w:asciiTheme="minorHAnsi" w:eastAsia="Times New Roman" w:hAnsiTheme="minorHAnsi" w:cstheme="minorHAnsi"/>
          <w:bCs/>
          <w:color w:val="auto"/>
          <w:lang w:val="hr-HR" w:eastAsia="hr-HR"/>
        </w:rPr>
        <w:t xml:space="preserve"> </w:t>
      </w:r>
      <w:r w:rsidRPr="00352489">
        <w:rPr>
          <w:rFonts w:asciiTheme="minorHAnsi" w:eastAsia="Times New Roman" w:hAnsiTheme="minorHAnsi" w:cstheme="minorHAnsi"/>
          <w:bCs/>
          <w:color w:val="auto"/>
          <w:lang w:val="hr-HR" w:eastAsia="hr-HR"/>
        </w:rPr>
        <w:t>202</w:t>
      </w:r>
      <w:r w:rsidR="00BC37A5" w:rsidRPr="00352489">
        <w:rPr>
          <w:rFonts w:asciiTheme="minorHAnsi" w:eastAsia="Times New Roman" w:hAnsiTheme="minorHAnsi" w:cstheme="minorHAnsi"/>
          <w:bCs/>
          <w:color w:val="auto"/>
          <w:lang w:val="hr-HR" w:eastAsia="hr-HR"/>
        </w:rPr>
        <w:t>4</w:t>
      </w:r>
      <w:r w:rsidRPr="00352489">
        <w:rPr>
          <w:rFonts w:asciiTheme="minorHAnsi" w:eastAsia="Times New Roman" w:hAnsiTheme="minorHAnsi" w:cstheme="minorHAnsi"/>
          <w:bCs/>
          <w:color w:val="auto"/>
          <w:lang w:val="hr-HR" w:eastAsia="hr-HR"/>
        </w:rPr>
        <w:t>. godine, donosi</w:t>
      </w:r>
    </w:p>
    <w:p w14:paraId="19E88062" w14:textId="77777777" w:rsidR="00CE01AC" w:rsidRPr="00352489" w:rsidRDefault="00CE01AC" w:rsidP="00CE01AC">
      <w:pPr>
        <w:autoSpaceDN w:val="0"/>
        <w:jc w:val="center"/>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 xml:space="preserve">GODIŠNJI IZVJEŠTAJ </w:t>
      </w:r>
    </w:p>
    <w:p w14:paraId="0791E0AF" w14:textId="3D6EE009" w:rsidR="00CE01AC" w:rsidRPr="00352489" w:rsidRDefault="00CE01AC" w:rsidP="000C1DA9">
      <w:pPr>
        <w:autoSpaceDN w:val="0"/>
        <w:spacing w:after="240"/>
        <w:jc w:val="center"/>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O IZVRŠENJU PRORAČUNA GRADA POŽEGE ZA 202</w:t>
      </w:r>
      <w:r w:rsidR="00BC37A5" w:rsidRPr="00352489">
        <w:rPr>
          <w:rFonts w:asciiTheme="minorHAnsi" w:eastAsia="Times New Roman" w:hAnsiTheme="minorHAnsi" w:cstheme="minorHAnsi"/>
          <w:bCs/>
          <w:color w:val="auto"/>
          <w:lang w:val="hr-HR" w:eastAsia="hr-HR"/>
        </w:rPr>
        <w:t>3</w:t>
      </w:r>
      <w:r w:rsidRPr="00352489">
        <w:rPr>
          <w:rFonts w:asciiTheme="minorHAnsi" w:eastAsia="Times New Roman" w:hAnsiTheme="minorHAnsi" w:cstheme="minorHAnsi"/>
          <w:bCs/>
          <w:color w:val="auto"/>
          <w:lang w:val="hr-HR" w:eastAsia="hr-HR"/>
        </w:rPr>
        <w:t>. GODINU</w:t>
      </w:r>
    </w:p>
    <w:p w14:paraId="03245F14" w14:textId="77777777" w:rsidR="00CE01AC" w:rsidRPr="00352489" w:rsidRDefault="00CE01AC" w:rsidP="000C1DA9">
      <w:pPr>
        <w:spacing w:after="240"/>
        <w:rPr>
          <w:rFonts w:asciiTheme="minorHAnsi" w:eastAsia="Times New Roman" w:hAnsiTheme="minorHAnsi" w:cstheme="minorHAnsi"/>
          <w:bCs/>
          <w:color w:val="auto"/>
          <w:lang w:val="hr-HR"/>
        </w:rPr>
      </w:pPr>
      <w:r w:rsidRPr="00352489">
        <w:rPr>
          <w:rFonts w:asciiTheme="minorHAnsi" w:eastAsia="Times New Roman" w:hAnsiTheme="minorHAnsi" w:cstheme="minorHAnsi"/>
          <w:bCs/>
          <w:color w:val="auto"/>
          <w:lang w:val="hr-HR"/>
        </w:rPr>
        <w:t>I.</w:t>
      </w:r>
      <w:r w:rsidRPr="00352489">
        <w:rPr>
          <w:rFonts w:asciiTheme="minorHAnsi" w:eastAsia="Times New Roman" w:hAnsiTheme="minorHAnsi" w:cstheme="minorHAnsi"/>
          <w:bCs/>
          <w:color w:val="auto"/>
          <w:lang w:val="hr-HR"/>
        </w:rPr>
        <w:tab/>
        <w:t>UVODNE ODREDBE</w:t>
      </w:r>
    </w:p>
    <w:p w14:paraId="7930E937" w14:textId="77777777" w:rsidR="00CE01AC" w:rsidRPr="00352489" w:rsidRDefault="00CE01AC" w:rsidP="000C1DA9">
      <w:pPr>
        <w:spacing w:after="240"/>
        <w:jc w:val="center"/>
        <w:rPr>
          <w:rFonts w:asciiTheme="minorHAnsi" w:eastAsia="Times New Roman" w:hAnsiTheme="minorHAnsi" w:cstheme="minorHAnsi"/>
          <w:bCs/>
          <w:color w:val="auto"/>
          <w:lang w:val="hr-HR"/>
        </w:rPr>
      </w:pPr>
      <w:r w:rsidRPr="00352489">
        <w:rPr>
          <w:rFonts w:asciiTheme="minorHAnsi" w:eastAsia="Times New Roman" w:hAnsiTheme="minorHAnsi" w:cstheme="minorHAnsi"/>
          <w:bCs/>
          <w:color w:val="auto"/>
          <w:lang w:val="hr-HR"/>
        </w:rPr>
        <w:t>Članak 1.</w:t>
      </w:r>
    </w:p>
    <w:p w14:paraId="2FEA7C2C" w14:textId="38DD000F" w:rsidR="00CE01AC" w:rsidRPr="00352489" w:rsidRDefault="00CE01AC" w:rsidP="003022E9">
      <w:pPr>
        <w:ind w:firstLine="72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Godišnji izvještaj o izvršenju </w:t>
      </w:r>
      <w:r w:rsidR="00774F0F">
        <w:rPr>
          <w:rFonts w:asciiTheme="minorHAnsi" w:eastAsia="Times New Roman" w:hAnsiTheme="minorHAnsi" w:cstheme="minorHAnsi"/>
          <w:color w:val="auto"/>
          <w:lang w:val="hr-HR"/>
        </w:rPr>
        <w:t>P</w:t>
      </w:r>
      <w:r w:rsidRPr="00352489">
        <w:rPr>
          <w:rFonts w:asciiTheme="minorHAnsi" w:eastAsia="Times New Roman" w:hAnsiTheme="minorHAnsi" w:cstheme="minorHAnsi"/>
          <w:color w:val="auto"/>
          <w:lang w:val="hr-HR"/>
        </w:rPr>
        <w:t>roračuna Grada Požege za 202</w:t>
      </w:r>
      <w:r w:rsidR="00CF428B" w:rsidRPr="00352489">
        <w:rPr>
          <w:rFonts w:asciiTheme="minorHAnsi" w:eastAsia="Times New Roman" w:hAnsiTheme="minorHAnsi" w:cstheme="minorHAnsi"/>
          <w:color w:val="auto"/>
          <w:lang w:val="hr-HR"/>
        </w:rPr>
        <w:t>3</w:t>
      </w:r>
      <w:r w:rsidRPr="00352489">
        <w:rPr>
          <w:rFonts w:asciiTheme="minorHAnsi" w:eastAsia="Times New Roman" w:hAnsiTheme="minorHAnsi" w:cstheme="minorHAnsi"/>
          <w:color w:val="auto"/>
          <w:lang w:val="hr-HR"/>
        </w:rPr>
        <w:t>. godinu sadrži:</w:t>
      </w:r>
    </w:p>
    <w:p w14:paraId="51AA71C2" w14:textId="40D50A27" w:rsidR="00CE01AC" w:rsidRPr="00352489" w:rsidRDefault="00CE01AC" w:rsidP="000C1DA9">
      <w:pPr>
        <w:numPr>
          <w:ilvl w:val="0"/>
          <w:numId w:val="11"/>
        </w:numPr>
        <w:tabs>
          <w:tab w:val="clear" w:pos="0"/>
        </w:tabs>
        <w:ind w:left="1134" w:hanging="283"/>
        <w:rPr>
          <w:rFonts w:asciiTheme="minorHAnsi" w:eastAsia="Times New Roman" w:hAnsiTheme="minorHAnsi" w:cstheme="minorHAnsi"/>
          <w:color w:val="auto"/>
          <w:lang w:val="hr-HR"/>
        </w:rPr>
      </w:pPr>
      <w:bookmarkStart w:id="8" w:name="_Hlk164327320"/>
      <w:r w:rsidRPr="00352489">
        <w:rPr>
          <w:rFonts w:asciiTheme="minorHAnsi" w:eastAsia="Times New Roman" w:hAnsiTheme="minorHAnsi" w:cstheme="minorHAnsi"/>
          <w:color w:val="auto"/>
          <w:lang w:val="hr-HR"/>
        </w:rPr>
        <w:t>opći dio proračuna koji čini</w:t>
      </w:r>
      <w:r w:rsidR="00CF428B" w:rsidRPr="00352489">
        <w:rPr>
          <w:rFonts w:asciiTheme="minorHAnsi" w:eastAsia="Times New Roman" w:hAnsiTheme="minorHAnsi" w:cstheme="minorHAnsi"/>
          <w:color w:val="auto"/>
          <w:lang w:val="hr-HR"/>
        </w:rPr>
        <w:t xml:space="preserve"> sažetak</w:t>
      </w:r>
      <w:r w:rsidRPr="00352489">
        <w:rPr>
          <w:rFonts w:asciiTheme="minorHAnsi" w:eastAsia="Times New Roman" w:hAnsiTheme="minorHAnsi" w:cstheme="minorHAnsi"/>
          <w:color w:val="auto"/>
          <w:lang w:val="hr-HR"/>
        </w:rPr>
        <w:t xml:space="preserve"> Račun</w:t>
      </w:r>
      <w:r w:rsidR="007137B2" w:rsidRPr="00352489">
        <w:rPr>
          <w:rFonts w:asciiTheme="minorHAnsi" w:eastAsia="Times New Roman" w:hAnsiTheme="minorHAnsi" w:cstheme="minorHAnsi"/>
          <w:color w:val="auto"/>
          <w:lang w:val="hr-HR"/>
        </w:rPr>
        <w:t>a</w:t>
      </w:r>
      <w:r w:rsidRPr="00352489">
        <w:rPr>
          <w:rFonts w:asciiTheme="minorHAnsi" w:eastAsia="Times New Roman" w:hAnsiTheme="minorHAnsi" w:cstheme="minorHAnsi"/>
          <w:color w:val="auto"/>
          <w:lang w:val="hr-HR"/>
        </w:rPr>
        <w:t xml:space="preserve"> prihoda i rashoda i Račun</w:t>
      </w:r>
      <w:r w:rsidR="00CF428B" w:rsidRPr="00352489">
        <w:rPr>
          <w:rFonts w:asciiTheme="minorHAnsi" w:eastAsia="Times New Roman" w:hAnsiTheme="minorHAnsi" w:cstheme="minorHAnsi"/>
          <w:color w:val="auto"/>
          <w:lang w:val="hr-HR"/>
        </w:rPr>
        <w:t>a</w:t>
      </w:r>
      <w:r w:rsidRPr="00352489">
        <w:rPr>
          <w:rFonts w:asciiTheme="minorHAnsi" w:eastAsia="Times New Roman" w:hAnsiTheme="minorHAnsi" w:cstheme="minorHAnsi"/>
          <w:color w:val="auto"/>
          <w:lang w:val="hr-HR"/>
        </w:rPr>
        <w:t xml:space="preserve"> financiranja</w:t>
      </w:r>
      <w:r w:rsidR="00CF428B" w:rsidRPr="00352489">
        <w:rPr>
          <w:rFonts w:asciiTheme="minorHAnsi" w:eastAsia="Times New Roman" w:hAnsiTheme="minorHAnsi" w:cstheme="minorHAnsi"/>
          <w:color w:val="auto"/>
          <w:lang w:val="hr-HR"/>
        </w:rPr>
        <w:t xml:space="preserve">, Račun prihoda i rashoda i </w:t>
      </w:r>
      <w:r w:rsidR="00B971EC" w:rsidRPr="00352489">
        <w:rPr>
          <w:rFonts w:asciiTheme="minorHAnsi" w:eastAsia="Times New Roman" w:hAnsiTheme="minorHAnsi" w:cstheme="minorHAnsi"/>
          <w:color w:val="auto"/>
          <w:lang w:val="hr-HR"/>
        </w:rPr>
        <w:t>R</w:t>
      </w:r>
      <w:r w:rsidR="00CF428B" w:rsidRPr="00352489">
        <w:rPr>
          <w:rFonts w:asciiTheme="minorHAnsi" w:eastAsia="Times New Roman" w:hAnsiTheme="minorHAnsi" w:cstheme="minorHAnsi"/>
          <w:color w:val="auto"/>
          <w:lang w:val="hr-HR"/>
        </w:rPr>
        <w:t>ačun financiranja</w:t>
      </w:r>
      <w:r w:rsidRPr="00352489">
        <w:rPr>
          <w:rFonts w:asciiTheme="minorHAnsi" w:eastAsia="Times New Roman" w:hAnsiTheme="minorHAnsi" w:cstheme="minorHAnsi"/>
          <w:color w:val="auto"/>
          <w:lang w:val="hr-HR"/>
        </w:rPr>
        <w:t xml:space="preserve"> (prilog tablice),</w:t>
      </w:r>
    </w:p>
    <w:p w14:paraId="12DB0E26" w14:textId="24834B21" w:rsidR="00CE01AC" w:rsidRPr="00352489" w:rsidRDefault="00CE01AC" w:rsidP="000C1DA9">
      <w:pPr>
        <w:numPr>
          <w:ilvl w:val="0"/>
          <w:numId w:val="11"/>
        </w:numPr>
        <w:tabs>
          <w:tab w:val="clear" w:pos="0"/>
        </w:tabs>
        <w:ind w:left="1134" w:hanging="283"/>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posebni dio proračuna po organizacijskoj</w:t>
      </w:r>
      <w:r w:rsidR="009E605C" w:rsidRPr="00352489">
        <w:rPr>
          <w:rFonts w:asciiTheme="minorHAnsi" w:eastAsia="Times New Roman" w:hAnsiTheme="minorHAnsi" w:cstheme="minorHAnsi"/>
          <w:color w:val="auto"/>
          <w:lang w:val="hr-HR"/>
        </w:rPr>
        <w:t xml:space="preserve"> i </w:t>
      </w:r>
      <w:r w:rsidRPr="00352489">
        <w:rPr>
          <w:rFonts w:asciiTheme="minorHAnsi" w:eastAsia="Times New Roman" w:hAnsiTheme="minorHAnsi" w:cstheme="minorHAnsi"/>
          <w:color w:val="auto"/>
          <w:lang w:val="hr-HR"/>
        </w:rPr>
        <w:t>programskoj klasifikaciji</w:t>
      </w:r>
      <w:r w:rsidR="00A1538E" w:rsidRPr="00352489">
        <w:rPr>
          <w:rFonts w:asciiTheme="minorHAnsi" w:eastAsia="Times New Roman" w:hAnsiTheme="minorHAnsi" w:cstheme="minorHAnsi"/>
          <w:color w:val="auto"/>
          <w:lang w:val="hr-HR"/>
        </w:rPr>
        <w:t xml:space="preserve"> (</w:t>
      </w:r>
      <w:r w:rsidR="002B0B2F" w:rsidRPr="00352489">
        <w:rPr>
          <w:rFonts w:asciiTheme="minorHAnsi" w:eastAsia="Times New Roman" w:hAnsiTheme="minorHAnsi" w:cstheme="minorHAnsi"/>
          <w:color w:val="auto"/>
          <w:lang w:val="hr-HR"/>
        </w:rPr>
        <w:t>prilog tablice</w:t>
      </w:r>
      <w:r w:rsidR="00A1538E" w:rsidRPr="00352489">
        <w:rPr>
          <w:rFonts w:asciiTheme="minorHAnsi" w:eastAsia="Times New Roman" w:hAnsiTheme="minorHAnsi" w:cstheme="minorHAnsi"/>
          <w:color w:val="auto"/>
          <w:lang w:val="hr-HR"/>
        </w:rPr>
        <w:t>),</w:t>
      </w:r>
    </w:p>
    <w:p w14:paraId="63C3FBB8" w14:textId="2AD13769" w:rsidR="000948B0" w:rsidRPr="00352489" w:rsidRDefault="000948B0" w:rsidP="000948B0">
      <w:pPr>
        <w:numPr>
          <w:ilvl w:val="0"/>
          <w:numId w:val="11"/>
        </w:numPr>
        <w:tabs>
          <w:tab w:val="clear" w:pos="0"/>
        </w:tabs>
        <w:ind w:left="1134" w:hanging="283"/>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obrazloženje općeg i posebnog dijela</w:t>
      </w:r>
      <w:r w:rsidR="000E7362" w:rsidRPr="00352489">
        <w:rPr>
          <w:rFonts w:asciiTheme="minorHAnsi" w:eastAsia="Times New Roman" w:hAnsiTheme="minorHAnsi" w:cstheme="minorHAnsi"/>
          <w:color w:val="auto"/>
          <w:lang w:val="hr-HR"/>
        </w:rPr>
        <w:t xml:space="preserve"> </w:t>
      </w:r>
      <w:r w:rsidRPr="00352489">
        <w:rPr>
          <w:rFonts w:asciiTheme="minorHAnsi" w:eastAsia="Times New Roman" w:hAnsiTheme="minorHAnsi" w:cstheme="minorHAnsi"/>
          <w:color w:val="auto"/>
          <w:lang w:val="hr-HR"/>
        </w:rPr>
        <w:t>izvještaja o izvršenju proračuna,</w:t>
      </w:r>
    </w:p>
    <w:p w14:paraId="03B10443" w14:textId="181468FD" w:rsidR="000948B0" w:rsidRPr="00352489" w:rsidRDefault="000948B0" w:rsidP="000948B0">
      <w:pPr>
        <w:numPr>
          <w:ilvl w:val="0"/>
          <w:numId w:val="11"/>
        </w:numPr>
        <w:tabs>
          <w:tab w:val="clear" w:pos="0"/>
        </w:tabs>
        <w:ind w:left="1134" w:hanging="283"/>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posebn</w:t>
      </w:r>
      <w:r w:rsidR="00A1538E" w:rsidRPr="00352489">
        <w:rPr>
          <w:rFonts w:asciiTheme="minorHAnsi" w:eastAsia="Times New Roman" w:hAnsiTheme="minorHAnsi" w:cstheme="minorHAnsi"/>
          <w:color w:val="auto"/>
          <w:lang w:val="hr-HR"/>
        </w:rPr>
        <w:t>e</w:t>
      </w:r>
      <w:r w:rsidRPr="00352489">
        <w:rPr>
          <w:rFonts w:asciiTheme="minorHAnsi" w:eastAsia="Times New Roman" w:hAnsiTheme="minorHAnsi" w:cstheme="minorHAnsi"/>
          <w:color w:val="auto"/>
          <w:lang w:val="hr-HR"/>
        </w:rPr>
        <w:t xml:space="preserve"> izvještaj</w:t>
      </w:r>
      <w:r w:rsidR="00A1538E" w:rsidRPr="00352489">
        <w:rPr>
          <w:rFonts w:asciiTheme="minorHAnsi" w:eastAsia="Times New Roman" w:hAnsiTheme="minorHAnsi" w:cstheme="minorHAnsi"/>
          <w:color w:val="auto"/>
          <w:lang w:val="hr-HR"/>
        </w:rPr>
        <w:t>e</w:t>
      </w:r>
      <w:r w:rsidR="00A85C01" w:rsidRPr="00352489">
        <w:rPr>
          <w:rFonts w:asciiTheme="minorHAnsi" w:eastAsia="Times New Roman" w:hAnsiTheme="minorHAnsi" w:cstheme="minorHAnsi"/>
          <w:color w:val="auto"/>
          <w:lang w:val="hr-HR"/>
        </w:rPr>
        <w:t xml:space="preserve"> u godišnjem izvještaju o izvršenju proračuna:</w:t>
      </w:r>
    </w:p>
    <w:p w14:paraId="6D01DEC4" w14:textId="408BE2B4" w:rsidR="00A85C01" w:rsidRPr="00352489" w:rsidRDefault="00A85C01" w:rsidP="00A85C01">
      <w:pPr>
        <w:ind w:left="1134"/>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w:t>
      </w:r>
      <w:r w:rsidRPr="00C93644">
        <w:rPr>
          <w:rFonts w:asciiTheme="minorHAnsi" w:hAnsiTheme="minorHAnsi" w:cstheme="minorHAnsi"/>
          <w:lang w:val="hr-HR"/>
        </w:rPr>
        <w:t xml:space="preserve"> </w:t>
      </w:r>
      <w:r w:rsidRPr="00352489">
        <w:rPr>
          <w:rFonts w:asciiTheme="minorHAnsi" w:eastAsia="Times New Roman" w:hAnsiTheme="minorHAnsi" w:cstheme="minorHAnsi"/>
          <w:color w:val="auto"/>
          <w:lang w:val="hr-HR"/>
        </w:rPr>
        <w:t>izvještaj o korištenju proračunske zalihe,</w:t>
      </w:r>
    </w:p>
    <w:p w14:paraId="70DBEF01" w14:textId="3525E76E" w:rsidR="00A85C01" w:rsidRPr="00352489" w:rsidRDefault="00A85C01" w:rsidP="00A85C01">
      <w:pPr>
        <w:ind w:left="1134"/>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izvještaj o zaduživanju na domaćem i stranom tržištu novca i kapitala,</w:t>
      </w:r>
    </w:p>
    <w:p w14:paraId="5B776FE8" w14:textId="63BE2F5F" w:rsidR="00A85C01" w:rsidRPr="00352489" w:rsidRDefault="00A85C01" w:rsidP="00A85C01">
      <w:pPr>
        <w:ind w:left="1134"/>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izvještaj o danim jamstvima i plaćanjima po protestiranim jamstvima,</w:t>
      </w:r>
    </w:p>
    <w:p w14:paraId="6AC1D71D" w14:textId="2CA05B7E" w:rsidR="00A85C01" w:rsidRPr="00352489" w:rsidRDefault="00A85C01" w:rsidP="00A85C01">
      <w:pPr>
        <w:ind w:left="1134"/>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izvještaj o korištenju sredstava fondova Europske unije,</w:t>
      </w:r>
    </w:p>
    <w:p w14:paraId="0739910E" w14:textId="3B64829C" w:rsidR="00A85C01" w:rsidRPr="00352489" w:rsidRDefault="00A85C01" w:rsidP="00A85C01">
      <w:pPr>
        <w:ind w:left="1134"/>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izvještaj o danim zajmovima i potraživanjima po danim zajmovima,</w:t>
      </w:r>
    </w:p>
    <w:p w14:paraId="5B1D9693" w14:textId="3E33A09E" w:rsidR="002E0E7E" w:rsidRDefault="00A85C01" w:rsidP="00774F0F">
      <w:pPr>
        <w:ind w:left="1134"/>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izvještaj o stanju potraživanja i dospjelih obveza te o stanju potencijalnih obveza po osnovi sudskih sporova</w:t>
      </w:r>
      <w:bookmarkEnd w:id="8"/>
    </w:p>
    <w:p w14:paraId="179EC81B" w14:textId="77777777" w:rsidR="00774F0F" w:rsidRPr="00774F0F" w:rsidRDefault="00774F0F" w:rsidP="00774F0F">
      <w:pPr>
        <w:ind w:left="1134"/>
        <w:rPr>
          <w:rFonts w:asciiTheme="minorHAnsi" w:eastAsia="Times New Roman" w:hAnsiTheme="minorHAnsi" w:cstheme="minorHAnsi"/>
          <w:color w:val="auto"/>
          <w:lang w:val="hr-HR"/>
        </w:rPr>
      </w:pPr>
    </w:p>
    <w:p w14:paraId="3F05C4B1" w14:textId="77777777" w:rsidR="00CE01AC" w:rsidRPr="00352489" w:rsidRDefault="00CE01AC" w:rsidP="000C1DA9">
      <w:pPr>
        <w:spacing w:after="24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II.</w:t>
      </w:r>
      <w:r w:rsidRPr="00352489">
        <w:rPr>
          <w:rFonts w:asciiTheme="minorHAnsi" w:eastAsia="Times New Roman" w:hAnsiTheme="minorHAnsi" w:cstheme="minorHAnsi"/>
          <w:color w:val="auto"/>
          <w:lang w:val="hr-HR"/>
        </w:rPr>
        <w:tab/>
        <w:t>OPĆI DIO</w:t>
      </w:r>
    </w:p>
    <w:p w14:paraId="474B983C" w14:textId="77777777" w:rsidR="00CE01AC" w:rsidRPr="00352489" w:rsidRDefault="00CE01AC" w:rsidP="000C1DA9">
      <w:pPr>
        <w:spacing w:after="240"/>
        <w:jc w:val="center"/>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Članak 2.</w:t>
      </w:r>
    </w:p>
    <w:p w14:paraId="6453D212" w14:textId="69FC2095" w:rsidR="00CE01AC" w:rsidRPr="00352489" w:rsidRDefault="00CE01AC" w:rsidP="000C1DA9">
      <w:pPr>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Opći dio godišnjeg izvještaja o izvršenju Proračuna Grada Požege za 202</w:t>
      </w:r>
      <w:r w:rsidR="00513ABC" w:rsidRPr="00352489">
        <w:rPr>
          <w:rFonts w:asciiTheme="minorHAnsi" w:eastAsia="Times New Roman" w:hAnsiTheme="minorHAnsi" w:cstheme="minorHAnsi"/>
          <w:color w:val="auto"/>
          <w:lang w:val="hr-HR"/>
        </w:rPr>
        <w:t>3</w:t>
      </w:r>
      <w:r w:rsidRPr="00352489">
        <w:rPr>
          <w:rFonts w:asciiTheme="minorHAnsi" w:eastAsia="Times New Roman" w:hAnsiTheme="minorHAnsi" w:cstheme="minorHAnsi"/>
          <w:color w:val="auto"/>
          <w:lang w:val="hr-HR"/>
        </w:rPr>
        <w:t>. godinu (u daljnjem tekstu: Godišnji izvještaj o izvršenju Proračuna) sadrži:</w:t>
      </w:r>
    </w:p>
    <w:p w14:paraId="2758F2A0" w14:textId="77777777" w:rsidR="00513ABC" w:rsidRPr="00352489" w:rsidRDefault="00513ABC" w:rsidP="00513ABC">
      <w:pPr>
        <w:numPr>
          <w:ilvl w:val="0"/>
          <w:numId w:val="20"/>
        </w:numPr>
        <w:tabs>
          <w:tab w:val="clear" w:pos="1070"/>
          <w:tab w:val="left" w:pos="720"/>
        </w:tabs>
        <w:ind w:left="851" w:hanging="851"/>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RAČUN PRIHODA I RASHODA</w:t>
      </w:r>
    </w:p>
    <w:tbl>
      <w:tblPr>
        <w:tblW w:w="9639" w:type="dxa"/>
        <w:jc w:val="center"/>
        <w:tblLook w:val="0000" w:firstRow="0" w:lastRow="0" w:firstColumn="0" w:lastColumn="0" w:noHBand="0" w:noVBand="0"/>
      </w:tblPr>
      <w:tblGrid>
        <w:gridCol w:w="7514"/>
        <w:gridCol w:w="2125"/>
      </w:tblGrid>
      <w:tr w:rsidR="00513ABC" w:rsidRPr="00352489" w14:paraId="0119D70C" w14:textId="77777777" w:rsidTr="001D43DE">
        <w:trPr>
          <w:jc w:val="center"/>
        </w:trPr>
        <w:tc>
          <w:tcPr>
            <w:tcW w:w="7514" w:type="dxa"/>
            <w:shd w:val="clear" w:color="auto" w:fill="auto"/>
          </w:tcPr>
          <w:p w14:paraId="1A60A265" w14:textId="1872366C" w:rsidR="00513ABC" w:rsidRPr="00352489" w:rsidRDefault="002B0B2F" w:rsidP="001D43DE">
            <w:pPr>
              <w:rPr>
                <w:rFonts w:asciiTheme="minorHAnsi" w:hAnsiTheme="minorHAnsi" w:cstheme="minorHAnsi"/>
                <w:color w:val="auto"/>
                <w:lang w:val="hr-HR"/>
              </w:rPr>
            </w:pPr>
            <w:r w:rsidRPr="00352489">
              <w:rPr>
                <w:rFonts w:asciiTheme="minorHAnsi" w:eastAsia="Times New Roman" w:hAnsiTheme="minorHAnsi" w:cstheme="minorHAnsi"/>
                <w:color w:val="auto"/>
                <w:lang w:val="hr-HR"/>
              </w:rPr>
              <w:t xml:space="preserve">6 </w:t>
            </w:r>
            <w:r w:rsidR="00513ABC" w:rsidRPr="00352489">
              <w:rPr>
                <w:rFonts w:asciiTheme="minorHAnsi" w:eastAsia="Times New Roman" w:hAnsiTheme="minorHAnsi" w:cstheme="minorHAnsi"/>
                <w:color w:val="auto"/>
                <w:lang w:val="hr-HR"/>
              </w:rPr>
              <w:t>PRIHODI POSLOVANJA</w:t>
            </w:r>
          </w:p>
        </w:tc>
        <w:tc>
          <w:tcPr>
            <w:tcW w:w="2125" w:type="dxa"/>
            <w:shd w:val="clear" w:color="auto" w:fill="auto"/>
          </w:tcPr>
          <w:p w14:paraId="0842ADFF" w14:textId="3A20E855" w:rsidR="00513ABC" w:rsidRPr="00352489" w:rsidRDefault="00513ABC" w:rsidP="001D43DE">
            <w:pPr>
              <w:ind w:left="33"/>
              <w:jc w:val="right"/>
              <w:rPr>
                <w:rFonts w:asciiTheme="minorHAnsi" w:hAnsiTheme="minorHAnsi" w:cstheme="minorHAnsi"/>
                <w:color w:val="auto"/>
                <w:lang w:val="hr-HR"/>
              </w:rPr>
            </w:pPr>
            <w:r w:rsidRPr="00352489">
              <w:rPr>
                <w:rFonts w:asciiTheme="minorHAnsi" w:hAnsiTheme="minorHAnsi" w:cstheme="minorHAnsi"/>
                <w:color w:val="auto"/>
                <w:lang w:val="hr-HR"/>
              </w:rPr>
              <w:t xml:space="preserve">22.099.746,03 </w:t>
            </w:r>
            <w:r w:rsidRPr="00352489">
              <w:rPr>
                <w:rFonts w:asciiTheme="minorHAnsi" w:hAnsiTheme="minorHAnsi" w:cstheme="minorHAnsi"/>
                <w:bCs/>
                <w:color w:val="auto"/>
                <w:lang w:val="hr-HR"/>
              </w:rPr>
              <w:t>EUR</w:t>
            </w:r>
          </w:p>
        </w:tc>
      </w:tr>
      <w:tr w:rsidR="00513ABC" w:rsidRPr="00352489" w14:paraId="164F1492" w14:textId="77777777" w:rsidTr="001D43DE">
        <w:trPr>
          <w:jc w:val="center"/>
        </w:trPr>
        <w:tc>
          <w:tcPr>
            <w:tcW w:w="7514" w:type="dxa"/>
            <w:shd w:val="clear" w:color="auto" w:fill="auto"/>
          </w:tcPr>
          <w:p w14:paraId="575B9ECE" w14:textId="0BE4D5FB" w:rsidR="00513ABC" w:rsidRPr="00352489" w:rsidRDefault="002B0B2F" w:rsidP="001D43DE">
            <w:pPr>
              <w:rPr>
                <w:rFonts w:asciiTheme="minorHAnsi" w:hAnsiTheme="minorHAnsi" w:cstheme="minorHAnsi"/>
                <w:color w:val="auto"/>
                <w:lang w:val="hr-HR"/>
              </w:rPr>
            </w:pPr>
            <w:r w:rsidRPr="00352489">
              <w:rPr>
                <w:rFonts w:asciiTheme="minorHAnsi" w:eastAsia="Times New Roman" w:hAnsiTheme="minorHAnsi" w:cstheme="minorHAnsi"/>
                <w:color w:val="auto"/>
                <w:lang w:val="hr-HR"/>
              </w:rPr>
              <w:t xml:space="preserve">7 </w:t>
            </w:r>
            <w:r w:rsidR="00513ABC" w:rsidRPr="00352489">
              <w:rPr>
                <w:rFonts w:asciiTheme="minorHAnsi" w:eastAsia="Times New Roman" w:hAnsiTheme="minorHAnsi" w:cstheme="minorHAnsi"/>
                <w:color w:val="auto"/>
                <w:lang w:val="hr-HR"/>
              </w:rPr>
              <w:t>PRIHODI OD PRODAJE NEFINANCIJSKE IMOVINE</w:t>
            </w:r>
          </w:p>
        </w:tc>
        <w:tc>
          <w:tcPr>
            <w:tcW w:w="2125" w:type="dxa"/>
            <w:shd w:val="clear" w:color="auto" w:fill="auto"/>
          </w:tcPr>
          <w:p w14:paraId="70E82E8F" w14:textId="292E8E50" w:rsidR="00513ABC" w:rsidRPr="00352489" w:rsidRDefault="00513ABC" w:rsidP="001D43DE">
            <w:pPr>
              <w:ind w:left="33"/>
              <w:jc w:val="right"/>
              <w:rPr>
                <w:rFonts w:asciiTheme="minorHAnsi" w:hAnsiTheme="minorHAnsi" w:cstheme="minorHAnsi"/>
                <w:color w:val="auto"/>
                <w:lang w:val="hr-HR"/>
              </w:rPr>
            </w:pPr>
            <w:r w:rsidRPr="00352489">
              <w:rPr>
                <w:rFonts w:asciiTheme="minorHAnsi" w:hAnsiTheme="minorHAnsi" w:cstheme="minorHAnsi"/>
                <w:color w:val="auto"/>
                <w:lang w:val="hr-HR"/>
              </w:rPr>
              <w:t xml:space="preserve">165.288,84 </w:t>
            </w:r>
            <w:r w:rsidRPr="00352489">
              <w:rPr>
                <w:rFonts w:asciiTheme="minorHAnsi" w:hAnsiTheme="minorHAnsi" w:cstheme="minorHAnsi"/>
                <w:bCs/>
                <w:color w:val="auto"/>
                <w:lang w:val="hr-HR"/>
              </w:rPr>
              <w:t>EUR</w:t>
            </w:r>
          </w:p>
        </w:tc>
      </w:tr>
      <w:tr w:rsidR="00513ABC" w:rsidRPr="00352489" w14:paraId="7A61A839" w14:textId="77777777" w:rsidTr="001D43DE">
        <w:trPr>
          <w:jc w:val="center"/>
        </w:trPr>
        <w:tc>
          <w:tcPr>
            <w:tcW w:w="7514" w:type="dxa"/>
            <w:shd w:val="clear" w:color="auto" w:fill="auto"/>
          </w:tcPr>
          <w:p w14:paraId="72D4D8D0" w14:textId="77777777" w:rsidR="00513ABC" w:rsidRPr="00352489" w:rsidRDefault="00513ABC" w:rsidP="001D43DE">
            <w:pPr>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Ukupni prihodi</w:t>
            </w:r>
          </w:p>
        </w:tc>
        <w:tc>
          <w:tcPr>
            <w:tcW w:w="2125" w:type="dxa"/>
            <w:shd w:val="clear" w:color="auto" w:fill="auto"/>
          </w:tcPr>
          <w:p w14:paraId="6A8E911B" w14:textId="0B48B10C" w:rsidR="00513ABC" w:rsidRPr="00352489" w:rsidRDefault="00513ABC" w:rsidP="001D43DE">
            <w:pPr>
              <w:ind w:left="33"/>
              <w:jc w:val="right"/>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22.265.034,87 </w:t>
            </w:r>
            <w:r w:rsidRPr="00352489">
              <w:rPr>
                <w:rFonts w:asciiTheme="minorHAnsi" w:hAnsiTheme="minorHAnsi" w:cstheme="minorHAnsi"/>
                <w:bCs/>
                <w:color w:val="auto"/>
                <w:lang w:val="hr-HR"/>
              </w:rPr>
              <w:t>EUR</w:t>
            </w:r>
          </w:p>
        </w:tc>
      </w:tr>
      <w:tr w:rsidR="00513ABC" w:rsidRPr="00352489" w14:paraId="5158C2FB" w14:textId="77777777" w:rsidTr="001D43DE">
        <w:trPr>
          <w:jc w:val="center"/>
        </w:trPr>
        <w:tc>
          <w:tcPr>
            <w:tcW w:w="7514" w:type="dxa"/>
            <w:shd w:val="clear" w:color="auto" w:fill="auto"/>
          </w:tcPr>
          <w:p w14:paraId="0F7F96BC" w14:textId="2A0251FF" w:rsidR="00513ABC" w:rsidRPr="00352489" w:rsidRDefault="002B0B2F" w:rsidP="001D43DE">
            <w:pPr>
              <w:rPr>
                <w:rFonts w:asciiTheme="minorHAnsi" w:hAnsiTheme="minorHAnsi" w:cstheme="minorHAnsi"/>
                <w:color w:val="auto"/>
                <w:lang w:val="hr-HR"/>
              </w:rPr>
            </w:pPr>
            <w:r w:rsidRPr="00352489">
              <w:rPr>
                <w:rFonts w:asciiTheme="minorHAnsi" w:eastAsia="Times New Roman" w:hAnsiTheme="minorHAnsi" w:cstheme="minorHAnsi"/>
                <w:color w:val="auto"/>
                <w:lang w:val="hr-HR"/>
              </w:rPr>
              <w:t xml:space="preserve">3 </w:t>
            </w:r>
            <w:r w:rsidR="00513ABC" w:rsidRPr="00352489">
              <w:rPr>
                <w:rFonts w:asciiTheme="minorHAnsi" w:eastAsia="Times New Roman" w:hAnsiTheme="minorHAnsi" w:cstheme="minorHAnsi"/>
                <w:color w:val="auto"/>
                <w:lang w:val="hr-HR"/>
              </w:rPr>
              <w:t>RASHODI POSLOVANJA</w:t>
            </w:r>
          </w:p>
        </w:tc>
        <w:tc>
          <w:tcPr>
            <w:tcW w:w="2125" w:type="dxa"/>
            <w:shd w:val="clear" w:color="auto" w:fill="auto"/>
          </w:tcPr>
          <w:p w14:paraId="2CC65FDF" w14:textId="26780772" w:rsidR="00513ABC" w:rsidRPr="00352489" w:rsidRDefault="00513ABC" w:rsidP="001D43DE">
            <w:pPr>
              <w:ind w:left="33"/>
              <w:jc w:val="right"/>
              <w:rPr>
                <w:rFonts w:asciiTheme="minorHAnsi" w:hAnsiTheme="minorHAnsi" w:cstheme="minorHAnsi"/>
                <w:color w:val="auto"/>
                <w:lang w:val="hr-HR"/>
              </w:rPr>
            </w:pPr>
            <w:r w:rsidRPr="00352489">
              <w:rPr>
                <w:rFonts w:asciiTheme="minorHAnsi" w:hAnsiTheme="minorHAnsi" w:cstheme="minorHAnsi"/>
                <w:color w:val="auto"/>
                <w:lang w:val="hr-HR"/>
              </w:rPr>
              <w:t xml:space="preserve">17.739.873,29 </w:t>
            </w:r>
            <w:r w:rsidRPr="00352489">
              <w:rPr>
                <w:rFonts w:asciiTheme="minorHAnsi" w:hAnsiTheme="minorHAnsi" w:cstheme="minorHAnsi"/>
                <w:bCs/>
                <w:color w:val="auto"/>
                <w:lang w:val="hr-HR"/>
              </w:rPr>
              <w:t>EUR</w:t>
            </w:r>
          </w:p>
        </w:tc>
      </w:tr>
      <w:tr w:rsidR="00513ABC" w:rsidRPr="00352489" w14:paraId="635915AD" w14:textId="77777777" w:rsidTr="001D43DE">
        <w:trPr>
          <w:jc w:val="center"/>
        </w:trPr>
        <w:tc>
          <w:tcPr>
            <w:tcW w:w="7514" w:type="dxa"/>
            <w:shd w:val="clear" w:color="auto" w:fill="auto"/>
          </w:tcPr>
          <w:p w14:paraId="553CF046" w14:textId="1C845B43" w:rsidR="00513ABC" w:rsidRPr="00352489" w:rsidRDefault="002B0B2F" w:rsidP="001D43DE">
            <w:pPr>
              <w:rPr>
                <w:rFonts w:asciiTheme="minorHAnsi" w:hAnsiTheme="minorHAnsi" w:cstheme="minorHAnsi"/>
                <w:color w:val="auto"/>
                <w:lang w:val="hr-HR"/>
              </w:rPr>
            </w:pPr>
            <w:r w:rsidRPr="00352489">
              <w:rPr>
                <w:rFonts w:asciiTheme="minorHAnsi" w:eastAsia="Times New Roman" w:hAnsiTheme="minorHAnsi" w:cstheme="minorHAnsi"/>
                <w:color w:val="auto"/>
                <w:lang w:val="hr-HR"/>
              </w:rPr>
              <w:t xml:space="preserve">4 </w:t>
            </w:r>
            <w:r w:rsidR="00513ABC" w:rsidRPr="00352489">
              <w:rPr>
                <w:rFonts w:asciiTheme="minorHAnsi" w:eastAsia="Times New Roman" w:hAnsiTheme="minorHAnsi" w:cstheme="minorHAnsi"/>
                <w:color w:val="auto"/>
                <w:lang w:val="hr-HR"/>
              </w:rPr>
              <w:t>RASHODI ZA NABAVU NEFINANCIJSKE IMOVINE</w:t>
            </w:r>
          </w:p>
        </w:tc>
        <w:tc>
          <w:tcPr>
            <w:tcW w:w="2125" w:type="dxa"/>
            <w:shd w:val="clear" w:color="auto" w:fill="auto"/>
          </w:tcPr>
          <w:p w14:paraId="1DDA8626" w14:textId="2DCD7F02" w:rsidR="00513ABC" w:rsidRPr="00352489" w:rsidRDefault="00513ABC" w:rsidP="001D43DE">
            <w:pPr>
              <w:ind w:left="33"/>
              <w:jc w:val="right"/>
              <w:rPr>
                <w:rFonts w:asciiTheme="minorHAnsi" w:hAnsiTheme="minorHAnsi" w:cstheme="minorHAnsi"/>
                <w:color w:val="auto"/>
                <w:lang w:val="hr-HR"/>
              </w:rPr>
            </w:pPr>
            <w:r w:rsidRPr="00352489">
              <w:rPr>
                <w:rFonts w:asciiTheme="minorHAnsi" w:hAnsiTheme="minorHAnsi" w:cstheme="minorHAnsi"/>
                <w:color w:val="auto"/>
                <w:lang w:val="hr-HR"/>
              </w:rPr>
              <w:t xml:space="preserve">5.811.898,54 </w:t>
            </w:r>
            <w:r w:rsidRPr="00352489">
              <w:rPr>
                <w:rFonts w:asciiTheme="minorHAnsi" w:hAnsiTheme="minorHAnsi" w:cstheme="minorHAnsi"/>
                <w:bCs/>
                <w:color w:val="auto"/>
                <w:lang w:val="hr-HR"/>
              </w:rPr>
              <w:t>EUR</w:t>
            </w:r>
          </w:p>
        </w:tc>
      </w:tr>
      <w:tr w:rsidR="00513ABC" w:rsidRPr="00352489" w14:paraId="0BDCE293" w14:textId="77777777" w:rsidTr="001D43DE">
        <w:trPr>
          <w:jc w:val="center"/>
        </w:trPr>
        <w:tc>
          <w:tcPr>
            <w:tcW w:w="7514" w:type="dxa"/>
            <w:shd w:val="clear" w:color="auto" w:fill="auto"/>
          </w:tcPr>
          <w:p w14:paraId="6BA17EB0" w14:textId="77777777" w:rsidR="00513ABC" w:rsidRPr="00352489" w:rsidRDefault="00513ABC" w:rsidP="001D43DE">
            <w:pPr>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lastRenderedPageBreak/>
              <w:t>Ukupni rashodi</w:t>
            </w:r>
          </w:p>
        </w:tc>
        <w:tc>
          <w:tcPr>
            <w:tcW w:w="2125" w:type="dxa"/>
            <w:shd w:val="clear" w:color="auto" w:fill="auto"/>
          </w:tcPr>
          <w:p w14:paraId="2D8614E8" w14:textId="70EA42E2" w:rsidR="00513ABC" w:rsidRPr="00352489" w:rsidRDefault="00513ABC" w:rsidP="001D43DE">
            <w:pPr>
              <w:ind w:left="33"/>
              <w:jc w:val="right"/>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23.551.771,83 </w:t>
            </w:r>
            <w:r w:rsidRPr="00352489">
              <w:rPr>
                <w:rFonts w:asciiTheme="minorHAnsi" w:hAnsiTheme="minorHAnsi" w:cstheme="minorHAnsi"/>
                <w:bCs/>
                <w:color w:val="auto"/>
                <w:lang w:val="hr-HR"/>
              </w:rPr>
              <w:t>EUR</w:t>
            </w:r>
          </w:p>
        </w:tc>
      </w:tr>
      <w:tr w:rsidR="00513ABC" w:rsidRPr="00352489" w14:paraId="097CBF6D" w14:textId="77777777" w:rsidTr="001D43DE">
        <w:trPr>
          <w:jc w:val="center"/>
        </w:trPr>
        <w:tc>
          <w:tcPr>
            <w:tcW w:w="7514" w:type="dxa"/>
            <w:shd w:val="clear" w:color="auto" w:fill="auto"/>
          </w:tcPr>
          <w:p w14:paraId="33ECD029" w14:textId="77777777" w:rsidR="00513ABC" w:rsidRPr="00352489" w:rsidRDefault="00513ABC" w:rsidP="001D43DE">
            <w:pPr>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RAZLIKA – VIŠAK/MANJAK</w:t>
            </w:r>
          </w:p>
        </w:tc>
        <w:tc>
          <w:tcPr>
            <w:tcW w:w="2125" w:type="dxa"/>
            <w:shd w:val="clear" w:color="auto" w:fill="auto"/>
          </w:tcPr>
          <w:p w14:paraId="1EFA758F" w14:textId="79E4A676" w:rsidR="00513ABC" w:rsidRPr="00352489" w:rsidRDefault="00513ABC" w:rsidP="001D43DE">
            <w:pPr>
              <w:ind w:left="33"/>
              <w:jc w:val="right"/>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-1.286.736,96 </w:t>
            </w:r>
            <w:r w:rsidRPr="00352489">
              <w:rPr>
                <w:rFonts w:asciiTheme="minorHAnsi" w:hAnsiTheme="minorHAnsi" w:cstheme="minorHAnsi"/>
                <w:bCs/>
                <w:color w:val="auto"/>
                <w:lang w:val="hr-HR"/>
              </w:rPr>
              <w:t>EUR</w:t>
            </w:r>
          </w:p>
        </w:tc>
      </w:tr>
    </w:tbl>
    <w:p w14:paraId="11C86F39" w14:textId="77777777" w:rsidR="00513ABC" w:rsidRPr="00352489" w:rsidRDefault="00513ABC" w:rsidP="00513ABC">
      <w:pPr>
        <w:ind w:left="-142" w:firstLine="142"/>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B.</w:t>
      </w:r>
      <w:r w:rsidRPr="00352489">
        <w:rPr>
          <w:rFonts w:asciiTheme="minorHAnsi" w:eastAsia="Times New Roman" w:hAnsiTheme="minorHAnsi" w:cstheme="minorHAnsi"/>
          <w:color w:val="auto"/>
          <w:lang w:val="hr-HR"/>
        </w:rPr>
        <w:tab/>
        <w:t>RAČUN FINANCIRANJA</w:t>
      </w:r>
    </w:p>
    <w:tbl>
      <w:tblPr>
        <w:tblW w:w="9639" w:type="dxa"/>
        <w:jc w:val="center"/>
        <w:tblLook w:val="0000" w:firstRow="0" w:lastRow="0" w:firstColumn="0" w:lastColumn="0" w:noHBand="0" w:noVBand="0"/>
      </w:tblPr>
      <w:tblGrid>
        <w:gridCol w:w="7514"/>
        <w:gridCol w:w="2125"/>
      </w:tblGrid>
      <w:tr w:rsidR="00513ABC" w:rsidRPr="00352489" w14:paraId="45B4587D" w14:textId="77777777" w:rsidTr="001D43DE">
        <w:trPr>
          <w:jc w:val="center"/>
        </w:trPr>
        <w:tc>
          <w:tcPr>
            <w:tcW w:w="7514" w:type="dxa"/>
            <w:shd w:val="clear" w:color="auto" w:fill="auto"/>
          </w:tcPr>
          <w:p w14:paraId="515FA124" w14:textId="54466C33" w:rsidR="00513ABC" w:rsidRPr="00352489" w:rsidRDefault="002B0B2F" w:rsidP="001D43DE">
            <w:pPr>
              <w:rPr>
                <w:rFonts w:asciiTheme="minorHAnsi" w:hAnsiTheme="minorHAnsi" w:cstheme="minorHAnsi"/>
                <w:color w:val="auto"/>
                <w:lang w:val="hr-HR"/>
              </w:rPr>
            </w:pPr>
            <w:r w:rsidRPr="00352489">
              <w:rPr>
                <w:rFonts w:asciiTheme="minorHAnsi" w:eastAsia="Times New Roman" w:hAnsiTheme="minorHAnsi" w:cstheme="minorHAnsi"/>
                <w:color w:val="auto"/>
                <w:lang w:val="hr-HR"/>
              </w:rPr>
              <w:t xml:space="preserve">8 </w:t>
            </w:r>
            <w:r w:rsidR="00513ABC" w:rsidRPr="00352489">
              <w:rPr>
                <w:rFonts w:asciiTheme="minorHAnsi" w:eastAsia="Times New Roman" w:hAnsiTheme="minorHAnsi" w:cstheme="minorHAnsi"/>
                <w:color w:val="auto"/>
                <w:lang w:val="hr-HR"/>
              </w:rPr>
              <w:t>PRIMICI OD FINANCIJSKE IMOVINE I ZADUŽIVANJA</w:t>
            </w:r>
          </w:p>
        </w:tc>
        <w:tc>
          <w:tcPr>
            <w:tcW w:w="2125" w:type="dxa"/>
            <w:shd w:val="clear" w:color="auto" w:fill="auto"/>
          </w:tcPr>
          <w:p w14:paraId="5CB5CE33" w14:textId="77777777" w:rsidR="00513ABC" w:rsidRPr="00352489" w:rsidRDefault="00513ABC" w:rsidP="001D43DE">
            <w:pPr>
              <w:ind w:left="60"/>
              <w:jc w:val="right"/>
              <w:rPr>
                <w:rFonts w:asciiTheme="minorHAnsi" w:hAnsiTheme="minorHAnsi" w:cstheme="minorHAnsi"/>
                <w:color w:val="auto"/>
                <w:lang w:val="hr-HR"/>
              </w:rPr>
            </w:pPr>
            <w:r w:rsidRPr="00352489">
              <w:rPr>
                <w:rFonts w:asciiTheme="minorHAnsi" w:hAnsiTheme="minorHAnsi" w:cstheme="minorHAnsi"/>
                <w:color w:val="auto"/>
                <w:lang w:val="hr-HR"/>
              </w:rPr>
              <w:t xml:space="preserve">1.062.168,88 </w:t>
            </w:r>
            <w:r w:rsidRPr="00352489">
              <w:rPr>
                <w:rFonts w:asciiTheme="minorHAnsi" w:hAnsiTheme="minorHAnsi" w:cstheme="minorHAnsi"/>
                <w:bCs/>
                <w:color w:val="auto"/>
                <w:lang w:val="hr-HR"/>
              </w:rPr>
              <w:t>EUR</w:t>
            </w:r>
          </w:p>
        </w:tc>
      </w:tr>
      <w:tr w:rsidR="00513ABC" w:rsidRPr="00352489" w14:paraId="3B7B8C97" w14:textId="77777777" w:rsidTr="001D43DE">
        <w:trPr>
          <w:jc w:val="center"/>
        </w:trPr>
        <w:tc>
          <w:tcPr>
            <w:tcW w:w="7514" w:type="dxa"/>
            <w:shd w:val="clear" w:color="auto" w:fill="auto"/>
          </w:tcPr>
          <w:p w14:paraId="32B384B5" w14:textId="388F8219" w:rsidR="00513ABC" w:rsidRPr="00352489" w:rsidRDefault="002B0B2F" w:rsidP="001D43DE">
            <w:pPr>
              <w:rPr>
                <w:rFonts w:asciiTheme="minorHAnsi" w:hAnsiTheme="minorHAnsi" w:cstheme="minorHAnsi"/>
                <w:color w:val="auto"/>
                <w:lang w:val="hr-HR"/>
              </w:rPr>
            </w:pPr>
            <w:r w:rsidRPr="00352489">
              <w:rPr>
                <w:rFonts w:asciiTheme="minorHAnsi" w:eastAsia="Times New Roman" w:hAnsiTheme="minorHAnsi" w:cstheme="minorHAnsi"/>
                <w:color w:val="auto"/>
                <w:lang w:val="hr-HR"/>
              </w:rPr>
              <w:t xml:space="preserve">5 </w:t>
            </w:r>
            <w:r w:rsidR="00513ABC" w:rsidRPr="00352489">
              <w:rPr>
                <w:rFonts w:asciiTheme="minorHAnsi" w:eastAsia="Times New Roman" w:hAnsiTheme="minorHAnsi" w:cstheme="minorHAnsi"/>
                <w:color w:val="auto"/>
                <w:lang w:val="hr-HR"/>
              </w:rPr>
              <w:t>IZDACI ZA FINANCIJSKU IMOVINU I OTPLATE ZAJMOVA</w:t>
            </w:r>
          </w:p>
        </w:tc>
        <w:tc>
          <w:tcPr>
            <w:tcW w:w="2125" w:type="dxa"/>
            <w:shd w:val="clear" w:color="auto" w:fill="auto"/>
          </w:tcPr>
          <w:p w14:paraId="2BF6F0AB" w14:textId="01AB622F" w:rsidR="00513ABC" w:rsidRPr="00352489" w:rsidRDefault="00513ABC" w:rsidP="001D43DE">
            <w:pPr>
              <w:ind w:left="216"/>
              <w:jc w:val="right"/>
              <w:rPr>
                <w:rFonts w:asciiTheme="minorHAnsi" w:hAnsiTheme="minorHAnsi" w:cstheme="minorHAnsi"/>
                <w:color w:val="auto"/>
                <w:lang w:val="hr-HR"/>
              </w:rPr>
            </w:pPr>
            <w:r w:rsidRPr="00352489">
              <w:rPr>
                <w:rFonts w:asciiTheme="minorHAnsi" w:hAnsiTheme="minorHAnsi" w:cstheme="minorHAnsi"/>
                <w:color w:val="auto"/>
                <w:lang w:val="hr-HR"/>
              </w:rPr>
              <w:t xml:space="preserve">550.384,05 </w:t>
            </w:r>
            <w:r w:rsidRPr="00352489">
              <w:rPr>
                <w:rFonts w:asciiTheme="minorHAnsi" w:hAnsiTheme="minorHAnsi" w:cstheme="minorHAnsi"/>
                <w:bCs/>
                <w:color w:val="auto"/>
                <w:lang w:val="hr-HR"/>
              </w:rPr>
              <w:t>EUR</w:t>
            </w:r>
          </w:p>
        </w:tc>
      </w:tr>
      <w:tr w:rsidR="00513ABC" w:rsidRPr="00352489" w14:paraId="2D46EDEC" w14:textId="77777777" w:rsidTr="001D43DE">
        <w:trPr>
          <w:jc w:val="center"/>
        </w:trPr>
        <w:tc>
          <w:tcPr>
            <w:tcW w:w="7514" w:type="dxa"/>
            <w:shd w:val="clear" w:color="auto" w:fill="auto"/>
          </w:tcPr>
          <w:p w14:paraId="0DCD46BD" w14:textId="77777777" w:rsidR="00513ABC" w:rsidRPr="00352489" w:rsidRDefault="00513ABC" w:rsidP="001D43DE">
            <w:pPr>
              <w:rPr>
                <w:rFonts w:asciiTheme="minorHAnsi" w:hAnsiTheme="minorHAnsi" w:cstheme="minorHAnsi"/>
                <w:color w:val="auto"/>
                <w:lang w:val="hr-HR"/>
              </w:rPr>
            </w:pPr>
            <w:r w:rsidRPr="00352489">
              <w:rPr>
                <w:rFonts w:asciiTheme="minorHAnsi" w:eastAsia="Times New Roman" w:hAnsiTheme="minorHAnsi" w:cstheme="minorHAnsi"/>
                <w:color w:val="auto"/>
                <w:lang w:val="hr-HR"/>
              </w:rPr>
              <w:t>NETO ZADUŽIVANJE/FINANCIRANJE</w:t>
            </w:r>
          </w:p>
        </w:tc>
        <w:tc>
          <w:tcPr>
            <w:tcW w:w="2125" w:type="dxa"/>
            <w:shd w:val="clear" w:color="auto" w:fill="auto"/>
          </w:tcPr>
          <w:p w14:paraId="171F77E3" w14:textId="71031BB8" w:rsidR="00513ABC" w:rsidRPr="00352489" w:rsidRDefault="00513ABC" w:rsidP="001D43DE">
            <w:pPr>
              <w:ind w:left="60"/>
              <w:jc w:val="right"/>
              <w:rPr>
                <w:rFonts w:asciiTheme="minorHAnsi" w:hAnsiTheme="minorHAnsi" w:cstheme="minorHAnsi"/>
                <w:color w:val="auto"/>
                <w:lang w:val="hr-HR"/>
              </w:rPr>
            </w:pPr>
            <w:r w:rsidRPr="00352489">
              <w:rPr>
                <w:rFonts w:asciiTheme="minorHAnsi" w:hAnsiTheme="minorHAnsi" w:cstheme="minorHAnsi"/>
                <w:color w:val="auto"/>
                <w:lang w:val="hr-HR"/>
              </w:rPr>
              <w:t xml:space="preserve">511.784,83 </w:t>
            </w:r>
            <w:r w:rsidRPr="00352489">
              <w:rPr>
                <w:rFonts w:asciiTheme="minorHAnsi" w:hAnsiTheme="minorHAnsi" w:cstheme="minorHAnsi"/>
                <w:bCs/>
                <w:color w:val="auto"/>
                <w:lang w:val="hr-HR"/>
              </w:rPr>
              <w:t>EUR</w:t>
            </w:r>
          </w:p>
        </w:tc>
      </w:tr>
    </w:tbl>
    <w:p w14:paraId="152241E4" w14:textId="77777777" w:rsidR="00513ABC" w:rsidRPr="00352489" w:rsidRDefault="00513ABC" w:rsidP="00513ABC">
      <w:pPr>
        <w:ind w:left="-142" w:right="-284"/>
        <w:rPr>
          <w:rFonts w:asciiTheme="minorHAnsi" w:eastAsia="Times New Roman" w:hAnsiTheme="minorHAnsi" w:cstheme="minorHAnsi"/>
          <w:color w:val="auto"/>
          <w:lang w:val="hr-HR"/>
        </w:rPr>
      </w:pPr>
    </w:p>
    <w:p w14:paraId="5E46826C" w14:textId="77777777" w:rsidR="00513ABC" w:rsidRPr="00352489" w:rsidRDefault="00513ABC" w:rsidP="00513ABC">
      <w:pPr>
        <w:tabs>
          <w:tab w:val="left" w:pos="7845"/>
        </w:tabs>
        <w:ind w:left="-142" w:right="-284"/>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UKUPNI DONOS VIŠKA/MANJKA IZ PRETHODNE(IH) GODINA</w:t>
      </w:r>
    </w:p>
    <w:tbl>
      <w:tblPr>
        <w:tblW w:w="9639" w:type="dxa"/>
        <w:jc w:val="center"/>
        <w:tblLook w:val="0000" w:firstRow="0" w:lastRow="0" w:firstColumn="0" w:lastColumn="0" w:noHBand="0" w:noVBand="0"/>
      </w:tblPr>
      <w:tblGrid>
        <w:gridCol w:w="7514"/>
        <w:gridCol w:w="2125"/>
      </w:tblGrid>
      <w:tr w:rsidR="00513ABC" w:rsidRPr="00352489" w14:paraId="407E5763" w14:textId="77777777" w:rsidTr="001D43DE">
        <w:trPr>
          <w:jc w:val="center"/>
        </w:trPr>
        <w:tc>
          <w:tcPr>
            <w:tcW w:w="7514" w:type="dxa"/>
            <w:shd w:val="clear" w:color="auto" w:fill="auto"/>
          </w:tcPr>
          <w:p w14:paraId="520644B9" w14:textId="77777777" w:rsidR="00513ABC" w:rsidRPr="00352489" w:rsidRDefault="00513ABC" w:rsidP="001D43DE">
            <w:pPr>
              <w:tabs>
                <w:tab w:val="left" w:pos="567"/>
                <w:tab w:val="left" w:pos="777"/>
              </w:tabs>
              <w:ind w:left="360"/>
              <w:rPr>
                <w:rFonts w:asciiTheme="minorHAnsi" w:hAnsiTheme="minorHAnsi" w:cstheme="minorHAnsi"/>
                <w:color w:val="auto"/>
                <w:lang w:val="hr-HR"/>
              </w:rPr>
            </w:pPr>
            <w:r w:rsidRPr="00352489">
              <w:rPr>
                <w:rFonts w:asciiTheme="minorHAnsi" w:eastAsia="Times New Roman" w:hAnsiTheme="minorHAnsi" w:cstheme="minorHAnsi"/>
                <w:color w:val="auto"/>
                <w:lang w:val="hr-HR"/>
              </w:rPr>
              <w:t>C.</w:t>
            </w:r>
            <w:r w:rsidRPr="00352489">
              <w:rPr>
                <w:rFonts w:asciiTheme="minorHAnsi" w:eastAsia="Times New Roman" w:hAnsiTheme="minorHAnsi" w:cstheme="minorHAnsi"/>
                <w:color w:val="auto"/>
                <w:lang w:val="hr-HR"/>
              </w:rPr>
              <w:tab/>
            </w:r>
            <w:r w:rsidRPr="00352489">
              <w:rPr>
                <w:rFonts w:asciiTheme="minorHAnsi" w:eastAsia="Times New Roman" w:hAnsiTheme="minorHAnsi" w:cstheme="minorHAnsi"/>
                <w:color w:val="auto"/>
                <w:lang w:val="hr-HR"/>
              </w:rPr>
              <w:tab/>
              <w:t>RASPOLOŽIVA SREDSTVA IZ PRETHODNIH GODINA</w:t>
            </w:r>
          </w:p>
        </w:tc>
        <w:tc>
          <w:tcPr>
            <w:tcW w:w="2125" w:type="dxa"/>
            <w:shd w:val="clear" w:color="auto" w:fill="auto"/>
          </w:tcPr>
          <w:p w14:paraId="55873EBA" w14:textId="3CF2ACB1" w:rsidR="00513ABC" w:rsidRPr="00352489" w:rsidRDefault="00513ABC" w:rsidP="001D43DE">
            <w:pPr>
              <w:jc w:val="right"/>
              <w:rPr>
                <w:rFonts w:asciiTheme="minorHAnsi" w:hAnsiTheme="minorHAnsi" w:cstheme="minorHAnsi"/>
                <w:color w:val="auto"/>
                <w:lang w:val="hr-HR"/>
              </w:rPr>
            </w:pPr>
            <w:r w:rsidRPr="00352489">
              <w:rPr>
                <w:rFonts w:asciiTheme="minorHAnsi" w:hAnsiTheme="minorHAnsi" w:cstheme="minorHAnsi"/>
                <w:color w:val="auto"/>
                <w:lang w:val="hr-HR"/>
              </w:rPr>
              <w:t>3.228.639,3</w:t>
            </w:r>
            <w:r w:rsidR="009A2D68" w:rsidRPr="00352489">
              <w:rPr>
                <w:rFonts w:asciiTheme="minorHAnsi" w:hAnsiTheme="minorHAnsi" w:cstheme="minorHAnsi"/>
                <w:color w:val="auto"/>
                <w:lang w:val="hr-HR"/>
              </w:rPr>
              <w:t>6</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EUR</w:t>
            </w:r>
          </w:p>
        </w:tc>
      </w:tr>
    </w:tbl>
    <w:p w14:paraId="49EB476F" w14:textId="77777777" w:rsidR="00513ABC" w:rsidRPr="00352489" w:rsidRDefault="00513ABC" w:rsidP="00513ABC">
      <w:pPr>
        <w:rPr>
          <w:rFonts w:asciiTheme="minorHAnsi" w:eastAsia="Times New Roman" w:hAnsiTheme="minorHAnsi" w:cstheme="minorHAnsi"/>
          <w:color w:val="auto"/>
          <w:lang w:val="hr-HR"/>
        </w:rPr>
      </w:pPr>
    </w:p>
    <w:tbl>
      <w:tblPr>
        <w:tblW w:w="9639" w:type="dxa"/>
        <w:jc w:val="center"/>
        <w:tblLook w:val="0000" w:firstRow="0" w:lastRow="0" w:firstColumn="0" w:lastColumn="0" w:noHBand="0" w:noVBand="0"/>
      </w:tblPr>
      <w:tblGrid>
        <w:gridCol w:w="7514"/>
        <w:gridCol w:w="2125"/>
      </w:tblGrid>
      <w:tr w:rsidR="00513ABC" w:rsidRPr="00C93644" w14:paraId="55968880" w14:textId="77777777" w:rsidTr="001D43DE">
        <w:trPr>
          <w:jc w:val="center"/>
        </w:trPr>
        <w:tc>
          <w:tcPr>
            <w:tcW w:w="7514" w:type="dxa"/>
            <w:shd w:val="clear" w:color="auto" w:fill="auto"/>
          </w:tcPr>
          <w:p w14:paraId="62203853" w14:textId="77777777" w:rsidR="00513ABC" w:rsidRPr="00352489" w:rsidRDefault="00513ABC" w:rsidP="001D43DE">
            <w:pPr>
              <w:rPr>
                <w:rFonts w:asciiTheme="minorHAnsi" w:hAnsiTheme="minorHAnsi" w:cstheme="minorHAnsi"/>
                <w:color w:val="auto"/>
                <w:lang w:val="hr-HR"/>
              </w:rPr>
            </w:pPr>
            <w:r w:rsidRPr="00352489">
              <w:rPr>
                <w:rFonts w:asciiTheme="minorHAnsi" w:eastAsia="Times New Roman" w:hAnsiTheme="minorHAnsi" w:cstheme="minorHAnsi"/>
                <w:color w:val="auto"/>
                <w:lang w:val="hr-HR"/>
              </w:rPr>
              <w:t>VIŠAK/MANJAK + NETO ZADUŽIVANJE/FINANCIRANJE</w:t>
            </w:r>
          </w:p>
        </w:tc>
        <w:tc>
          <w:tcPr>
            <w:tcW w:w="2125" w:type="dxa"/>
            <w:shd w:val="clear" w:color="auto" w:fill="auto"/>
          </w:tcPr>
          <w:p w14:paraId="091DC18A" w14:textId="77777777" w:rsidR="00513ABC" w:rsidRPr="00352489" w:rsidRDefault="00513ABC" w:rsidP="001D43DE">
            <w:pPr>
              <w:snapToGrid w:val="0"/>
              <w:jc w:val="right"/>
              <w:rPr>
                <w:rFonts w:asciiTheme="minorHAnsi" w:eastAsia="Times New Roman" w:hAnsiTheme="minorHAnsi" w:cstheme="minorHAnsi"/>
                <w:color w:val="auto"/>
                <w:lang w:val="hr-HR"/>
              </w:rPr>
            </w:pPr>
          </w:p>
        </w:tc>
      </w:tr>
      <w:tr w:rsidR="00513ABC" w:rsidRPr="00352489" w14:paraId="72F4EF69" w14:textId="77777777" w:rsidTr="001D43DE">
        <w:trPr>
          <w:jc w:val="center"/>
        </w:trPr>
        <w:tc>
          <w:tcPr>
            <w:tcW w:w="7514" w:type="dxa"/>
            <w:shd w:val="clear" w:color="auto" w:fill="auto"/>
          </w:tcPr>
          <w:p w14:paraId="0AFF6747" w14:textId="77777777" w:rsidR="00513ABC" w:rsidRPr="00352489" w:rsidRDefault="00513ABC" w:rsidP="001D43DE">
            <w:pPr>
              <w:rPr>
                <w:rFonts w:asciiTheme="minorHAnsi" w:hAnsiTheme="minorHAnsi" w:cstheme="minorHAnsi"/>
                <w:color w:val="auto"/>
                <w:lang w:val="hr-HR"/>
              </w:rPr>
            </w:pPr>
            <w:r w:rsidRPr="00352489">
              <w:rPr>
                <w:rFonts w:asciiTheme="minorHAnsi" w:eastAsia="Times New Roman" w:hAnsiTheme="minorHAnsi" w:cstheme="minorHAnsi"/>
                <w:color w:val="auto"/>
                <w:lang w:val="hr-HR"/>
              </w:rPr>
              <w:t>+ RASPOLOŽIVA SREDSTVA IZ PRETHODNIH GODINA</w:t>
            </w:r>
          </w:p>
        </w:tc>
        <w:tc>
          <w:tcPr>
            <w:tcW w:w="2125" w:type="dxa"/>
            <w:shd w:val="clear" w:color="auto" w:fill="auto"/>
          </w:tcPr>
          <w:p w14:paraId="0329BAEE" w14:textId="473AC317" w:rsidR="00513ABC" w:rsidRPr="00352489" w:rsidRDefault="00513ABC" w:rsidP="001D43DE">
            <w:pPr>
              <w:jc w:val="right"/>
              <w:rPr>
                <w:rFonts w:asciiTheme="minorHAnsi" w:hAnsiTheme="minorHAnsi" w:cstheme="minorHAnsi"/>
                <w:color w:val="auto"/>
                <w:lang w:val="hr-HR"/>
              </w:rPr>
            </w:pPr>
            <w:r w:rsidRPr="00352489">
              <w:rPr>
                <w:rFonts w:asciiTheme="minorHAnsi" w:hAnsiTheme="minorHAnsi" w:cstheme="minorHAnsi"/>
                <w:color w:val="auto"/>
                <w:lang w:val="hr-HR"/>
              </w:rPr>
              <w:t xml:space="preserve">2.453.687,23 </w:t>
            </w:r>
            <w:r w:rsidRPr="00352489">
              <w:rPr>
                <w:rFonts w:asciiTheme="minorHAnsi" w:hAnsiTheme="minorHAnsi" w:cstheme="minorHAnsi"/>
                <w:bCs/>
                <w:color w:val="auto"/>
                <w:lang w:val="hr-HR"/>
              </w:rPr>
              <w:t>EUR</w:t>
            </w:r>
          </w:p>
        </w:tc>
      </w:tr>
    </w:tbl>
    <w:p w14:paraId="39917CC5" w14:textId="77777777" w:rsidR="00513ABC" w:rsidRPr="00352489" w:rsidRDefault="00513ABC" w:rsidP="00513ABC">
      <w:pPr>
        <w:rPr>
          <w:rFonts w:asciiTheme="minorHAnsi" w:eastAsia="Times New Roman" w:hAnsiTheme="minorHAnsi" w:cstheme="minorHAnsi"/>
          <w:color w:val="auto"/>
          <w:lang w:val="hr-HR"/>
        </w:rPr>
      </w:pPr>
    </w:p>
    <w:p w14:paraId="44CC867A" w14:textId="77777777" w:rsidR="00CE01AC" w:rsidRPr="00352489" w:rsidRDefault="00CE01AC" w:rsidP="000C1DA9">
      <w:pPr>
        <w:spacing w:after="240"/>
        <w:jc w:val="center"/>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Članak 3.</w:t>
      </w:r>
    </w:p>
    <w:p w14:paraId="104AF995" w14:textId="76FFAED6" w:rsidR="00CE01AC" w:rsidRPr="00352489" w:rsidRDefault="00CE01AC" w:rsidP="000C1DA9">
      <w:pPr>
        <w:spacing w:after="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U izvještajnom razdoblju ukupni prihodi i primici proračuna Grada Požege ostvareni su u iznosu </w:t>
      </w:r>
      <w:r w:rsidR="00B86EB5" w:rsidRPr="00352489">
        <w:rPr>
          <w:rFonts w:asciiTheme="minorHAnsi" w:eastAsia="Times New Roman" w:hAnsiTheme="minorHAnsi" w:cstheme="minorHAnsi"/>
          <w:color w:val="auto"/>
          <w:lang w:val="hr-HR"/>
        </w:rPr>
        <w:t>23.327.203,75 EUR</w:t>
      </w:r>
      <w:r w:rsidRPr="00352489">
        <w:rPr>
          <w:rFonts w:asciiTheme="minorHAnsi" w:eastAsia="Times New Roman" w:hAnsiTheme="minorHAnsi" w:cstheme="minorHAnsi"/>
          <w:color w:val="auto"/>
          <w:lang w:val="hr-HR"/>
        </w:rPr>
        <w:t xml:space="preserve">, a ukupni rashodi i izdaci u iznosu </w:t>
      </w:r>
      <w:r w:rsidR="00D53FEA" w:rsidRPr="00352489">
        <w:rPr>
          <w:rFonts w:asciiTheme="minorHAnsi" w:eastAsia="Times New Roman" w:hAnsiTheme="minorHAnsi" w:cstheme="minorHAnsi"/>
          <w:color w:val="auto"/>
          <w:lang w:val="hr-HR"/>
        </w:rPr>
        <w:t>24.102.155,88</w:t>
      </w:r>
      <w:r w:rsidRPr="00352489">
        <w:rPr>
          <w:rFonts w:asciiTheme="minorHAnsi" w:eastAsia="Times New Roman" w:hAnsiTheme="minorHAnsi" w:cstheme="minorHAnsi"/>
          <w:color w:val="auto"/>
          <w:lang w:val="hr-HR"/>
        </w:rPr>
        <w:t xml:space="preserve"> </w:t>
      </w:r>
      <w:r w:rsidR="00B86EB5" w:rsidRPr="00352489">
        <w:rPr>
          <w:rFonts w:asciiTheme="minorHAnsi" w:eastAsia="Times New Roman" w:hAnsiTheme="minorHAnsi" w:cstheme="minorHAnsi"/>
          <w:color w:val="auto"/>
          <w:lang w:val="hr-HR"/>
        </w:rPr>
        <w:t>EUR</w:t>
      </w:r>
      <w:r w:rsidRPr="00352489">
        <w:rPr>
          <w:rFonts w:asciiTheme="minorHAnsi" w:eastAsia="Times New Roman" w:hAnsiTheme="minorHAnsi" w:cstheme="minorHAnsi"/>
          <w:color w:val="auto"/>
          <w:lang w:val="hr-HR"/>
        </w:rPr>
        <w:t xml:space="preserve">. Iz navedenog proizlazi tekući </w:t>
      </w:r>
      <w:r w:rsidR="00D53FEA" w:rsidRPr="00352489">
        <w:rPr>
          <w:rFonts w:asciiTheme="minorHAnsi" w:eastAsia="Times New Roman" w:hAnsiTheme="minorHAnsi" w:cstheme="minorHAnsi"/>
          <w:color w:val="auto"/>
          <w:lang w:val="hr-HR"/>
        </w:rPr>
        <w:t>manjak</w:t>
      </w:r>
      <w:r w:rsidRPr="00352489">
        <w:rPr>
          <w:rFonts w:asciiTheme="minorHAnsi" w:eastAsia="Times New Roman" w:hAnsiTheme="minorHAnsi" w:cstheme="minorHAnsi"/>
          <w:color w:val="auto"/>
          <w:lang w:val="hr-HR"/>
        </w:rPr>
        <w:t xml:space="preserve"> u iznosu </w:t>
      </w:r>
      <w:r w:rsidR="00D53FEA" w:rsidRPr="00352489">
        <w:rPr>
          <w:rFonts w:asciiTheme="minorHAnsi" w:eastAsia="Times New Roman" w:hAnsiTheme="minorHAnsi" w:cstheme="minorHAnsi"/>
          <w:color w:val="auto"/>
          <w:lang w:val="hr-HR"/>
        </w:rPr>
        <w:t>774.952,13 EUR</w:t>
      </w:r>
      <w:r w:rsidRPr="00352489">
        <w:rPr>
          <w:rFonts w:asciiTheme="minorHAnsi" w:eastAsia="Times New Roman" w:hAnsiTheme="minorHAnsi" w:cstheme="minorHAnsi"/>
          <w:color w:val="auto"/>
          <w:lang w:val="hr-HR"/>
        </w:rPr>
        <w:t>, što sa prenesenim viškom iz prethodnih proračunskih godina u iznosu</w:t>
      </w:r>
      <w:r w:rsidR="00D53FEA" w:rsidRPr="00352489">
        <w:rPr>
          <w:rFonts w:asciiTheme="minorHAnsi" w:eastAsia="Times New Roman" w:hAnsiTheme="minorHAnsi" w:cstheme="minorHAnsi"/>
          <w:color w:val="auto"/>
          <w:lang w:val="hr-HR"/>
        </w:rPr>
        <w:t xml:space="preserve"> 3.228.639,3</w:t>
      </w:r>
      <w:r w:rsidR="009A2D68" w:rsidRPr="00352489">
        <w:rPr>
          <w:rFonts w:asciiTheme="minorHAnsi" w:eastAsia="Times New Roman" w:hAnsiTheme="minorHAnsi" w:cstheme="minorHAnsi"/>
          <w:color w:val="auto"/>
          <w:lang w:val="hr-HR"/>
        </w:rPr>
        <w:t>6</w:t>
      </w:r>
      <w:r w:rsidRPr="00352489">
        <w:rPr>
          <w:rFonts w:asciiTheme="minorHAnsi" w:eastAsia="Times New Roman" w:hAnsiTheme="minorHAnsi" w:cstheme="minorHAnsi"/>
          <w:color w:val="auto"/>
          <w:lang w:val="hr-HR"/>
        </w:rPr>
        <w:t xml:space="preserve"> </w:t>
      </w:r>
      <w:r w:rsidR="00D53FEA" w:rsidRPr="00352489">
        <w:rPr>
          <w:rFonts w:asciiTheme="minorHAnsi" w:eastAsia="Times New Roman" w:hAnsiTheme="minorHAnsi" w:cstheme="minorHAnsi"/>
          <w:color w:val="auto"/>
          <w:lang w:val="hr-HR"/>
        </w:rPr>
        <w:t>EUR</w:t>
      </w:r>
      <w:r w:rsidRPr="00352489">
        <w:rPr>
          <w:rFonts w:asciiTheme="minorHAnsi" w:eastAsia="Times New Roman" w:hAnsiTheme="minorHAnsi" w:cstheme="minorHAnsi"/>
          <w:color w:val="auto"/>
          <w:lang w:val="hr-HR"/>
        </w:rPr>
        <w:t xml:space="preserve"> čini ukupni višak od </w:t>
      </w:r>
      <w:r w:rsidR="00D53FEA" w:rsidRPr="00352489">
        <w:rPr>
          <w:rFonts w:asciiTheme="minorHAnsi" w:eastAsia="Times New Roman" w:hAnsiTheme="minorHAnsi" w:cstheme="minorHAnsi"/>
          <w:color w:val="auto"/>
          <w:lang w:val="hr-HR"/>
        </w:rPr>
        <w:t>2.453.687,2</w:t>
      </w:r>
      <w:r w:rsidR="002B0B2F" w:rsidRPr="00352489">
        <w:rPr>
          <w:rFonts w:asciiTheme="minorHAnsi" w:eastAsia="Times New Roman" w:hAnsiTheme="minorHAnsi" w:cstheme="minorHAnsi"/>
          <w:color w:val="auto"/>
          <w:lang w:val="hr-HR"/>
        </w:rPr>
        <w:t>3</w:t>
      </w:r>
      <w:r w:rsidR="00D53FEA" w:rsidRPr="00352489">
        <w:rPr>
          <w:rFonts w:asciiTheme="minorHAnsi" w:eastAsia="Times New Roman" w:hAnsiTheme="minorHAnsi" w:cstheme="minorHAnsi"/>
          <w:color w:val="auto"/>
          <w:lang w:val="hr-HR"/>
        </w:rPr>
        <w:t xml:space="preserve"> EUR</w:t>
      </w:r>
      <w:r w:rsidRPr="00352489">
        <w:rPr>
          <w:rFonts w:asciiTheme="minorHAnsi" w:eastAsia="Times New Roman" w:hAnsiTheme="minorHAnsi" w:cstheme="minorHAnsi"/>
          <w:color w:val="auto"/>
          <w:lang w:val="hr-HR"/>
        </w:rPr>
        <w:t xml:space="preserve">. </w:t>
      </w:r>
    </w:p>
    <w:p w14:paraId="14582678" w14:textId="77777777" w:rsidR="00CE01AC" w:rsidRPr="00352489" w:rsidRDefault="00CE01AC" w:rsidP="000C1DA9">
      <w:pPr>
        <w:spacing w:after="240"/>
        <w:jc w:val="center"/>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Članak 4.</w:t>
      </w:r>
    </w:p>
    <w:p w14:paraId="6A8FABEA" w14:textId="53432AA6" w:rsidR="00CE01AC" w:rsidRPr="00352489" w:rsidRDefault="00CE01AC" w:rsidP="000C1DA9">
      <w:pPr>
        <w:spacing w:after="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Prihodi i rashodi, te primici i izdaci na razini </w:t>
      </w:r>
      <w:r w:rsidR="00FA0CF0" w:rsidRPr="00352489">
        <w:rPr>
          <w:rFonts w:asciiTheme="minorHAnsi" w:eastAsia="Times New Roman" w:hAnsiTheme="minorHAnsi" w:cstheme="minorHAnsi"/>
          <w:color w:val="auto"/>
          <w:lang w:val="hr-HR"/>
        </w:rPr>
        <w:t>odjeljka</w:t>
      </w:r>
      <w:r w:rsidRPr="00352489">
        <w:rPr>
          <w:rFonts w:asciiTheme="minorHAnsi" w:eastAsia="Times New Roman" w:hAnsiTheme="minorHAnsi" w:cstheme="minorHAnsi"/>
          <w:color w:val="auto"/>
          <w:lang w:val="hr-HR"/>
        </w:rPr>
        <w:t xml:space="preserve"> ekonomske klasifikacije </w:t>
      </w:r>
      <w:r w:rsidR="00FA0CF0" w:rsidRPr="00352489">
        <w:rPr>
          <w:rFonts w:asciiTheme="minorHAnsi" w:eastAsia="Times New Roman" w:hAnsiTheme="minorHAnsi" w:cstheme="minorHAnsi"/>
          <w:color w:val="auto"/>
          <w:lang w:val="hr-HR"/>
        </w:rPr>
        <w:t>utvrđuju</w:t>
      </w:r>
      <w:r w:rsidRPr="00352489">
        <w:rPr>
          <w:rFonts w:asciiTheme="minorHAnsi" w:eastAsia="Times New Roman" w:hAnsiTheme="minorHAnsi" w:cstheme="minorHAnsi"/>
          <w:color w:val="auto"/>
          <w:lang w:val="hr-HR"/>
        </w:rPr>
        <w:t xml:space="preserve"> se u Račun</w:t>
      </w:r>
      <w:r w:rsidR="00FA0CF0" w:rsidRPr="00352489">
        <w:rPr>
          <w:rFonts w:asciiTheme="minorHAnsi" w:eastAsia="Times New Roman" w:hAnsiTheme="minorHAnsi" w:cstheme="minorHAnsi"/>
          <w:color w:val="auto"/>
          <w:lang w:val="hr-HR"/>
        </w:rPr>
        <w:t>u</w:t>
      </w:r>
      <w:r w:rsidRPr="00352489">
        <w:rPr>
          <w:rFonts w:asciiTheme="minorHAnsi" w:eastAsia="Times New Roman" w:hAnsiTheme="minorHAnsi" w:cstheme="minorHAnsi"/>
          <w:color w:val="auto"/>
          <w:lang w:val="hr-HR"/>
        </w:rPr>
        <w:t xml:space="preserve"> prihoda i rashoda i Računu financiranja.</w:t>
      </w:r>
    </w:p>
    <w:p w14:paraId="6E9EDEFA" w14:textId="77777777" w:rsidR="00CE01AC" w:rsidRPr="00352489" w:rsidRDefault="00CE01AC" w:rsidP="000C1DA9">
      <w:pPr>
        <w:spacing w:after="24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III.</w:t>
      </w:r>
      <w:r w:rsidRPr="00352489">
        <w:rPr>
          <w:rFonts w:asciiTheme="minorHAnsi" w:eastAsia="Times New Roman" w:hAnsiTheme="minorHAnsi" w:cstheme="minorHAnsi"/>
          <w:color w:val="auto"/>
          <w:lang w:val="hr-HR"/>
        </w:rPr>
        <w:tab/>
        <w:t>POSEBNI DIO</w:t>
      </w:r>
    </w:p>
    <w:p w14:paraId="3F0B93CF" w14:textId="77777777" w:rsidR="00CE01AC" w:rsidRPr="00352489" w:rsidRDefault="00CE01AC" w:rsidP="000C1DA9">
      <w:pPr>
        <w:spacing w:after="240"/>
        <w:ind w:left="360"/>
        <w:jc w:val="center"/>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Članak 5.</w:t>
      </w:r>
    </w:p>
    <w:p w14:paraId="34DE2901" w14:textId="2AF9D9EF" w:rsidR="00CE01AC" w:rsidRPr="00352489" w:rsidRDefault="00CE01AC" w:rsidP="000C1DA9">
      <w:pPr>
        <w:spacing w:after="240"/>
        <w:ind w:right="252"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Rashodi poslovanja i rashodi za nabavu nefinancijske imovine u Proračunu Grada Požege ostvareni u ukupnom iznosu </w:t>
      </w:r>
      <w:r w:rsidR="00D53FEA" w:rsidRPr="00352489">
        <w:rPr>
          <w:rFonts w:asciiTheme="minorHAnsi" w:eastAsia="Times New Roman" w:hAnsiTheme="minorHAnsi" w:cstheme="minorHAnsi"/>
          <w:color w:val="auto"/>
          <w:lang w:val="hr-HR"/>
        </w:rPr>
        <w:t>23.551.771,83 EUR</w:t>
      </w:r>
      <w:r w:rsidRPr="00352489">
        <w:rPr>
          <w:rFonts w:asciiTheme="minorHAnsi" w:eastAsia="Times New Roman" w:hAnsiTheme="minorHAnsi" w:cstheme="minorHAnsi"/>
          <w:color w:val="auto"/>
          <w:lang w:val="hr-HR"/>
        </w:rPr>
        <w:t xml:space="preserve"> i izdaci za financijsku imovinu i otplate zajmova ostvareni u iznosu </w:t>
      </w:r>
      <w:r w:rsidR="00D53FEA" w:rsidRPr="00352489">
        <w:rPr>
          <w:rFonts w:asciiTheme="minorHAnsi" w:eastAsia="Times New Roman" w:hAnsiTheme="minorHAnsi" w:cstheme="minorHAnsi"/>
          <w:color w:val="auto"/>
          <w:lang w:val="hr-HR"/>
        </w:rPr>
        <w:t>550.384,05 EUR</w:t>
      </w:r>
      <w:r w:rsidRPr="00352489">
        <w:rPr>
          <w:rFonts w:asciiTheme="minorHAnsi" w:eastAsia="Times New Roman" w:hAnsiTheme="minorHAnsi" w:cstheme="minorHAnsi"/>
          <w:color w:val="auto"/>
          <w:lang w:val="hr-HR"/>
        </w:rPr>
        <w:t xml:space="preserve"> raspoređuju se po programima u Posebnom dijelu Proračuna.</w:t>
      </w:r>
    </w:p>
    <w:p w14:paraId="7AC2EA96" w14:textId="77777777" w:rsidR="00CE01AC" w:rsidRPr="00352489" w:rsidRDefault="00CE01AC" w:rsidP="000C1DA9">
      <w:pPr>
        <w:spacing w:after="24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IV.</w:t>
      </w:r>
      <w:r w:rsidRPr="00352489">
        <w:rPr>
          <w:rFonts w:asciiTheme="minorHAnsi" w:eastAsia="Times New Roman" w:hAnsiTheme="minorHAnsi" w:cstheme="minorHAnsi"/>
          <w:color w:val="auto"/>
          <w:lang w:val="hr-HR"/>
        </w:rPr>
        <w:tab/>
        <w:t>ZAVRŠNE ODREDBE</w:t>
      </w:r>
    </w:p>
    <w:p w14:paraId="22AE6A30" w14:textId="77777777" w:rsidR="00CE01AC" w:rsidRPr="00352489" w:rsidRDefault="00CE01AC" w:rsidP="000C1DA9">
      <w:pPr>
        <w:spacing w:after="240"/>
        <w:ind w:left="360"/>
        <w:jc w:val="center"/>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Članak 6.</w:t>
      </w:r>
    </w:p>
    <w:p w14:paraId="7FC1B3A2" w14:textId="6A6D99EE" w:rsidR="00CE01AC" w:rsidRPr="00352489" w:rsidRDefault="00CE01AC" w:rsidP="000C1DA9">
      <w:pPr>
        <w:spacing w:after="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Godišnj</w:t>
      </w:r>
      <w:r w:rsidR="00A36CC5" w:rsidRPr="00352489">
        <w:rPr>
          <w:rFonts w:asciiTheme="minorHAnsi" w:eastAsia="Times New Roman" w:hAnsiTheme="minorHAnsi" w:cstheme="minorHAnsi"/>
          <w:color w:val="auto"/>
          <w:lang w:val="hr-HR"/>
        </w:rPr>
        <w:t>i</w:t>
      </w:r>
      <w:r w:rsidRPr="00352489">
        <w:rPr>
          <w:rFonts w:asciiTheme="minorHAnsi" w:eastAsia="Times New Roman" w:hAnsiTheme="minorHAnsi" w:cstheme="minorHAnsi"/>
          <w:color w:val="auto"/>
          <w:lang w:val="hr-HR"/>
        </w:rPr>
        <w:t xml:space="preserve"> izvještaj o izvršenju Proračuna Grada Požege za 202</w:t>
      </w:r>
      <w:r w:rsidR="00513ABC" w:rsidRPr="00352489">
        <w:rPr>
          <w:rFonts w:asciiTheme="minorHAnsi" w:eastAsia="Times New Roman" w:hAnsiTheme="minorHAnsi" w:cstheme="minorHAnsi"/>
          <w:color w:val="auto"/>
          <w:lang w:val="hr-HR"/>
        </w:rPr>
        <w:t>3</w:t>
      </w:r>
      <w:r w:rsidRPr="00352489">
        <w:rPr>
          <w:rFonts w:asciiTheme="minorHAnsi" w:eastAsia="Times New Roman" w:hAnsiTheme="minorHAnsi" w:cstheme="minorHAnsi"/>
          <w:color w:val="auto"/>
          <w:lang w:val="hr-HR"/>
        </w:rPr>
        <w:t xml:space="preserve">. godinu objaviti će se u Službenim novinama Grada Požege, </w:t>
      </w:r>
      <w:r w:rsidR="00A36CC5" w:rsidRPr="00352489">
        <w:rPr>
          <w:rFonts w:asciiTheme="minorHAnsi" w:eastAsia="Times New Roman" w:hAnsiTheme="minorHAnsi" w:cstheme="minorHAnsi"/>
          <w:color w:val="auto"/>
          <w:lang w:val="hr-HR"/>
        </w:rPr>
        <w:t>te</w:t>
      </w:r>
      <w:r w:rsidRPr="00352489">
        <w:rPr>
          <w:rFonts w:asciiTheme="minorHAnsi" w:eastAsia="Times New Roman" w:hAnsiTheme="minorHAnsi" w:cstheme="minorHAnsi"/>
          <w:color w:val="auto"/>
          <w:lang w:val="hr-HR"/>
        </w:rPr>
        <w:t xml:space="preserve"> na internetskim stranicama Grada Požege (</w:t>
      </w:r>
      <w:hyperlink r:id="rId10" w:history="1">
        <w:r w:rsidRPr="00352489">
          <w:rPr>
            <w:rStyle w:val="Hiperveza"/>
            <w:rFonts w:asciiTheme="minorHAnsi" w:eastAsia="Times New Roman" w:hAnsiTheme="minorHAnsi" w:cstheme="minorHAnsi"/>
            <w:color w:val="auto"/>
            <w:lang w:val="hr-HR"/>
          </w:rPr>
          <w:t>www.pozega.hr</w:t>
        </w:r>
      </w:hyperlink>
      <w:r w:rsidRPr="00352489">
        <w:rPr>
          <w:rFonts w:asciiTheme="minorHAnsi" w:eastAsia="Times New Roman" w:hAnsiTheme="minorHAnsi" w:cstheme="minorHAnsi"/>
          <w:color w:val="auto"/>
          <w:lang w:val="hr-HR"/>
        </w:rPr>
        <w:t xml:space="preserve">). </w:t>
      </w:r>
    </w:p>
    <w:p w14:paraId="5F03EDF3" w14:textId="77777777" w:rsidR="00CE01AC" w:rsidRPr="00352489" w:rsidRDefault="00CE01AC" w:rsidP="00CE01AC">
      <w:pPr>
        <w:rPr>
          <w:rFonts w:asciiTheme="minorHAnsi" w:hAnsiTheme="minorHAnsi" w:cstheme="minorHAnsi"/>
          <w:color w:val="auto"/>
          <w:lang w:val="hr-HR"/>
        </w:rPr>
      </w:pPr>
      <w:bookmarkStart w:id="9" w:name="_Hlk499300062"/>
      <w:bookmarkStart w:id="10" w:name="_Hlk511382768"/>
    </w:p>
    <w:p w14:paraId="34CC6FC6" w14:textId="77777777" w:rsidR="00CE01AC" w:rsidRPr="00352489" w:rsidRDefault="00CE01AC" w:rsidP="00CE01AC">
      <w:pPr>
        <w:ind w:left="6237"/>
        <w:jc w:val="center"/>
        <w:rPr>
          <w:rFonts w:asciiTheme="minorHAnsi" w:hAnsiTheme="minorHAnsi" w:cstheme="minorHAnsi"/>
          <w:color w:val="auto"/>
          <w:lang w:val="hr-HR"/>
        </w:rPr>
      </w:pPr>
      <w:r w:rsidRPr="00352489">
        <w:rPr>
          <w:rFonts w:asciiTheme="minorHAnsi" w:hAnsiTheme="minorHAnsi" w:cstheme="minorHAnsi"/>
          <w:color w:val="auto"/>
          <w:lang w:val="hr-HR"/>
        </w:rPr>
        <w:t>PREDSJEDNIK</w:t>
      </w:r>
    </w:p>
    <w:p w14:paraId="21E8D95F" w14:textId="3A6E6852" w:rsidR="00CE01AC" w:rsidRPr="00352489" w:rsidRDefault="00CE01AC" w:rsidP="00CE01AC">
      <w:pPr>
        <w:ind w:left="6096"/>
        <w:jc w:val="center"/>
        <w:rPr>
          <w:rFonts w:asciiTheme="minorHAnsi" w:hAnsiTheme="minorHAnsi" w:cstheme="minorHAnsi"/>
          <w:color w:val="auto"/>
          <w:lang w:val="hr-HR"/>
        </w:rPr>
      </w:pPr>
      <w:r w:rsidRPr="00352489">
        <w:rPr>
          <w:rFonts w:asciiTheme="minorHAnsi" w:hAnsiTheme="minorHAnsi" w:cstheme="minorHAnsi"/>
          <w:color w:val="auto"/>
          <w:lang w:val="hr-HR"/>
        </w:rPr>
        <w:t>Matej Begić, dipl.ing.šum.</w:t>
      </w:r>
      <w:r w:rsidR="000B55CE">
        <w:rPr>
          <w:rFonts w:asciiTheme="minorHAnsi" w:hAnsiTheme="minorHAnsi" w:cstheme="minorHAnsi"/>
          <w:color w:val="auto"/>
          <w:lang w:val="hr-HR"/>
        </w:rPr>
        <w:t>, v.r.</w:t>
      </w:r>
    </w:p>
    <w:bookmarkEnd w:id="9"/>
    <w:bookmarkEnd w:id="10"/>
    <w:p w14:paraId="7CE7CE33" w14:textId="77777777" w:rsidR="00CE01AC" w:rsidRPr="00352489" w:rsidRDefault="00CE01AC" w:rsidP="00CE01AC">
      <w:pPr>
        <w:suppressAutoHyphens w:val="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br w:type="page"/>
      </w:r>
    </w:p>
    <w:p w14:paraId="04CA1311" w14:textId="79D1315C" w:rsidR="00EE7D9B" w:rsidRPr="00352489" w:rsidRDefault="00EE7D9B" w:rsidP="002B5699">
      <w:pPr>
        <w:pStyle w:val="Odlomakpopisa"/>
        <w:numPr>
          <w:ilvl w:val="0"/>
          <w:numId w:val="26"/>
        </w:numPr>
        <w:spacing w:after="240" w:line="360" w:lineRule="auto"/>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lastRenderedPageBreak/>
        <w:t xml:space="preserve">OBRAZLOŽENJE </w:t>
      </w:r>
      <w:r w:rsidR="00715D90" w:rsidRPr="00352489">
        <w:rPr>
          <w:rFonts w:asciiTheme="minorHAnsi" w:eastAsia="Times New Roman" w:hAnsiTheme="minorHAnsi" w:cstheme="minorHAnsi"/>
          <w:color w:val="auto"/>
          <w:lang w:val="hr-HR"/>
        </w:rPr>
        <w:t>OPĆEG I POSEBNOG DIJELA IZVJEŠTAJA O IZVRŠENJU PRORAČUNA</w:t>
      </w:r>
    </w:p>
    <w:p w14:paraId="574A2514" w14:textId="407C08C5" w:rsidR="00EE7D9B" w:rsidRPr="00352489" w:rsidRDefault="00EE7D9B" w:rsidP="00715D90">
      <w:pPr>
        <w:pStyle w:val="Odlomakpopisa"/>
        <w:numPr>
          <w:ilvl w:val="1"/>
          <w:numId w:val="26"/>
        </w:numPr>
        <w:spacing w:after="24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UVOD</w:t>
      </w:r>
    </w:p>
    <w:p w14:paraId="527D490E" w14:textId="77777777" w:rsidR="00EE7D9B" w:rsidRPr="00352489" w:rsidRDefault="00EE7D9B" w:rsidP="00EE7D9B">
      <w:pPr>
        <w:ind w:firstLine="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Proračun Grada Požege za 2023. godinu usvojilo je Gradsko vijeće Grada Požege na 16. sjednici održanoj dana, 16. prosinca 2022. godine (Službene novine Grada Požege, broj: 27/22.). Proračunom Grada Požege planirani su prihodi i primici, rashodi i izdaci u iznosu 27.516.500,00 EUR. </w:t>
      </w:r>
    </w:p>
    <w:p w14:paraId="2B68814B" w14:textId="77777777" w:rsidR="00EE7D9B" w:rsidRPr="00352489" w:rsidRDefault="00EE7D9B" w:rsidP="00EE7D9B">
      <w:pPr>
        <w:ind w:firstLine="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Prve Izmjene i dopune Proračuna Grada Požege za 2023. godinu usvojilo je Gradsko vijeće na 19. sjednici održanoj dana, 12. travnja 2023. godine (Službene novine Grada Požege, broj: 5/23.). Ukupni prihodi i primici, rashodi i izdaci, te preneseni rezultat planirani su u iznosu 29.843.444,00 EUR.</w:t>
      </w:r>
    </w:p>
    <w:p w14:paraId="6334E09A" w14:textId="72687A16" w:rsidR="00EE7D9B" w:rsidRPr="00352489" w:rsidRDefault="00EE7D9B" w:rsidP="00EE7D9B">
      <w:pPr>
        <w:ind w:firstLine="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Druge Izmjene i dopune Proračuna Grada Požege za 2023. godinu usvojilo je Gradsko vijeće na 22. sjednici održanoj dana 25.</w:t>
      </w:r>
      <w:r w:rsidR="0019086A" w:rsidRPr="00352489">
        <w:rPr>
          <w:rFonts w:asciiTheme="minorHAnsi" w:eastAsia="Times New Roman" w:hAnsiTheme="minorHAnsi" w:cstheme="minorHAnsi"/>
          <w:color w:val="auto"/>
          <w:lang w:val="hr-HR"/>
        </w:rPr>
        <w:t xml:space="preserve"> rujna </w:t>
      </w:r>
      <w:r w:rsidRPr="00352489">
        <w:rPr>
          <w:rFonts w:asciiTheme="minorHAnsi" w:eastAsia="Times New Roman" w:hAnsiTheme="minorHAnsi" w:cstheme="minorHAnsi"/>
          <w:color w:val="auto"/>
          <w:lang w:val="hr-HR"/>
        </w:rPr>
        <w:t>2023. godine (Službene novine Grada Požege, broj: 13/23.). Ukupni prihodi i primici, rashodi i izdaci, te preneseni rezultat planirani su u iznosu 30.930.305,00 EUR.</w:t>
      </w:r>
    </w:p>
    <w:p w14:paraId="7E996349" w14:textId="6B5E3BBB" w:rsidR="00EE7D9B" w:rsidRPr="00352489" w:rsidRDefault="00EE7D9B" w:rsidP="00EE7D9B">
      <w:pPr>
        <w:ind w:firstLine="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Treće izmjene i dopune Proračuna Grada Požege za 2023. godinu usvojilo je </w:t>
      </w:r>
      <w:r w:rsidR="00774F0F">
        <w:rPr>
          <w:rFonts w:asciiTheme="minorHAnsi" w:eastAsia="Times New Roman" w:hAnsiTheme="minorHAnsi" w:cstheme="minorHAnsi"/>
          <w:color w:val="auto"/>
          <w:lang w:val="hr-HR"/>
        </w:rPr>
        <w:t>G</w:t>
      </w:r>
      <w:r w:rsidRPr="00352489">
        <w:rPr>
          <w:rFonts w:asciiTheme="minorHAnsi" w:eastAsia="Times New Roman" w:hAnsiTheme="minorHAnsi" w:cstheme="minorHAnsi"/>
          <w:color w:val="auto"/>
          <w:lang w:val="hr-HR"/>
        </w:rPr>
        <w:t>radsko vijeće na 24. sjednici održanoj 14.</w:t>
      </w:r>
      <w:r w:rsidR="0019086A" w:rsidRPr="00352489">
        <w:rPr>
          <w:rFonts w:asciiTheme="minorHAnsi" w:eastAsia="Times New Roman" w:hAnsiTheme="minorHAnsi" w:cstheme="minorHAnsi"/>
          <w:color w:val="auto"/>
          <w:lang w:val="hr-HR"/>
        </w:rPr>
        <w:t xml:space="preserve"> prosinca </w:t>
      </w:r>
      <w:r w:rsidRPr="00352489">
        <w:rPr>
          <w:rFonts w:asciiTheme="minorHAnsi" w:eastAsia="Times New Roman" w:hAnsiTheme="minorHAnsi" w:cstheme="minorHAnsi"/>
          <w:color w:val="auto"/>
          <w:lang w:val="hr-HR"/>
        </w:rPr>
        <w:t>2023. godine (Službene novine Grada Požege, broj: 20/23. Ukupni prihodi i primici, rashodi i izdaci, te preneseni rezultat planirani su u iznosu 32.407.281,00 EUR.</w:t>
      </w:r>
    </w:p>
    <w:p w14:paraId="55719D7B" w14:textId="77777777" w:rsidR="00EE56ED" w:rsidRPr="00352489" w:rsidRDefault="00EE56ED" w:rsidP="00EE56ED">
      <w:pPr>
        <w:ind w:firstLine="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Gradonačelnik Grada Požege donio je sljedeće Odluke o preraspodjeli sredstava na proračunskim stavkama u Proračunu Grada Požege za 2023. godinu u skladu sa zakonskim mogućnostima:</w:t>
      </w:r>
    </w:p>
    <w:p w14:paraId="61F85D1C" w14:textId="30CFCB82" w:rsidR="003A4C0A" w:rsidRPr="00352489" w:rsidRDefault="00FD4D68" w:rsidP="003A4C0A">
      <w:pPr>
        <w:pStyle w:val="Odlomakpopisa"/>
        <w:numPr>
          <w:ilvl w:val="0"/>
          <w:numId w:val="42"/>
        </w:numPr>
        <w:suppressAutoHyphens w:val="0"/>
        <w:spacing w:after="240"/>
        <w:jc w:val="both"/>
        <w:rPr>
          <w:rFonts w:asciiTheme="minorHAnsi" w:eastAsia="Times New Roman" w:hAnsiTheme="minorHAnsi" w:cstheme="minorHAnsi"/>
          <w:color w:val="auto"/>
          <w:lang w:val="hr-HR"/>
        </w:rPr>
      </w:pPr>
      <w:r w:rsidRPr="00352489">
        <w:rPr>
          <w:rFonts w:asciiTheme="minorHAnsi" w:eastAsia="Times New Roman" w:hAnsiTheme="minorHAnsi" w:cstheme="minorHAnsi"/>
          <w:noProof/>
          <w:color w:val="auto"/>
          <w:lang w:val="hr-HR"/>
          <w14:ligatures w14:val="standardContextual"/>
        </w:rPr>
        <mc:AlternateContent>
          <mc:Choice Requires="wpi">
            <w:drawing>
              <wp:anchor distT="0" distB="0" distL="114300" distR="114300" simplePos="0" relativeHeight="251665408" behindDoc="0" locked="0" layoutInCell="1" allowOverlap="1" wp14:anchorId="6ECF7994" wp14:editId="28782119">
                <wp:simplePos x="0" y="0"/>
                <wp:positionH relativeFrom="column">
                  <wp:posOffset>-985910</wp:posOffset>
                </wp:positionH>
                <wp:positionV relativeFrom="paragraph">
                  <wp:posOffset>316080</wp:posOffset>
                </wp:positionV>
                <wp:extent cx="360" cy="10080"/>
                <wp:effectExtent l="95250" t="133350" r="114300" b="161925"/>
                <wp:wrapNone/>
                <wp:docPr id="222609088" name="Rukopis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10080"/>
                      </w14:xfrm>
                    </w14:contentPart>
                  </a:graphicData>
                </a:graphic>
              </wp:anchor>
            </w:drawing>
          </mc:Choice>
          <mc:Fallback>
            <w:pict>
              <v:shapetype w14:anchorId="31F2D7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2" o:spid="_x0000_s1026" type="#_x0000_t75" style="position:absolute;margin-left:-81.9pt;margin-top:16.1pt;width:8.55pt;height:18.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">
                <v:imagedata r:id="rId12" o:title=""/>
              </v:shape>
            </w:pict>
          </mc:Fallback>
        </mc:AlternateContent>
      </w:r>
      <w:bookmarkStart w:id="11" w:name="_Hlk164677628"/>
      <w:r w:rsidR="003A4C0A" w:rsidRPr="00352489">
        <w:rPr>
          <w:rFonts w:asciiTheme="minorHAnsi" w:eastAsia="Times New Roman" w:hAnsiTheme="minorHAnsi" w:cstheme="minorHAnsi"/>
          <w:color w:val="auto"/>
          <w:lang w:val="hr-HR"/>
        </w:rPr>
        <w:t>Odluku o preraspodjeli sredstava na proračunskim stavkama u Proračunu Grada Požege za 2023. godinu, KLASA: 024-04/23-01/3; URBROJ: 2177-1-01/01-23-4 dana 28. veljače 2023. godine. Ovom preraspodjelom raspodijeljena su sredstva između razdjela 001 Upravni odjel za financije i proračun, 002 Upravni odjel za samoupravu i 004 Upravnog odjela za društvene djelatnosti,</w:t>
      </w:r>
    </w:p>
    <w:p w14:paraId="1018EFB0" w14:textId="77777777" w:rsidR="003A4C0A" w:rsidRPr="00352489" w:rsidRDefault="003A4C0A" w:rsidP="003A4C0A">
      <w:pPr>
        <w:pStyle w:val="Odlomakpopisa"/>
        <w:numPr>
          <w:ilvl w:val="0"/>
          <w:numId w:val="42"/>
        </w:numPr>
        <w:suppressAutoHyphens w:val="0"/>
        <w:spacing w:after="24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Odluku o preraspodjeli sredstava na proračunskim stavkama u Proračunu Grada Požege za 2023. godinu, KLASA: 024-04/23-01/3; URBROJ: 2177-1-01/01-23-9 dana 22. svibnja 2023. godine. Ovom preraspodjelom raspodijeljena su sredstva između razdjela 002 Upravni odjel za samoupravu, 003 Upravni odjel za komunalne djelatnosti i  gospodarenje i 004 Upravnog odjela za društvene djelatnosti,</w:t>
      </w:r>
    </w:p>
    <w:p w14:paraId="27AFF7B9" w14:textId="77777777" w:rsidR="003A4C0A" w:rsidRPr="00352489" w:rsidRDefault="003A4C0A" w:rsidP="003A4C0A">
      <w:pPr>
        <w:pStyle w:val="Odlomakpopisa"/>
        <w:numPr>
          <w:ilvl w:val="0"/>
          <w:numId w:val="42"/>
        </w:numPr>
        <w:suppressAutoHyphens w:val="0"/>
        <w:spacing w:after="24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Odluku o preraspodjeli sredstava na proračunskim stavkama u Proračunu Grada Požege za 2023. godinu, KLASA: 024-04/23-01/3; URBROJ: 2177-1-01/01-23-13 dana 19. lipnja 2023. godine. Ovom preraspodjelom raspodijeljena su sredstva između razdjela 001 Upravni odjel za financije i proračun, 003 Upravni odjel za komunalne djelatnosti i gospodarenje i 004 Upravnog odjela za društvene djelatnosti.</w:t>
      </w:r>
    </w:p>
    <w:p w14:paraId="24BF444F" w14:textId="77777777" w:rsidR="003A4C0A" w:rsidRPr="00352489" w:rsidRDefault="003A4C0A" w:rsidP="003A4C0A">
      <w:pPr>
        <w:pStyle w:val="Odlomakpopisa"/>
        <w:numPr>
          <w:ilvl w:val="0"/>
          <w:numId w:val="42"/>
        </w:numPr>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Odluka o preraspodjeli sredstava na proračunskim stavkama u Proračunu Grada Požege za 2023. godinu, KLASA: 024-04/23-01/3; URBROJ: 2177-1-01/01-23-16 od 11. prosinca 2023. godine. Ovom preraspodjelom raspodijeljena su sredstva unutar razdjela 003 Upravni odjel za komunalne djelatnosti i gospodarenje.</w:t>
      </w:r>
    </w:p>
    <w:p w14:paraId="58AC44D8" w14:textId="77777777" w:rsidR="003A4C0A" w:rsidRPr="00352489" w:rsidRDefault="003A4C0A" w:rsidP="005E7302">
      <w:pPr>
        <w:pStyle w:val="Odlomakpopisa"/>
        <w:numPr>
          <w:ilvl w:val="0"/>
          <w:numId w:val="42"/>
        </w:numPr>
        <w:suppressAutoHyphens w:val="0"/>
        <w:spacing w:after="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Odluka o preraspodjeli sredstava na proračunskim stavkama u Proračunu Grada Požege za 2023. godinu, KLASA: 024-04/23-01/3; URBROJ: 2177-1-01/01-23-20 od 29. prosinca 2023. godine. Ovom preraspodjelom raspodijeljena su sredstva između razdjela 003 Upravni odjel za komunalne djelatnosti i gospodarenje i 004 Upravnog odjela za društvene djelatnosti.</w:t>
      </w:r>
    </w:p>
    <w:p w14:paraId="0187BB64" w14:textId="6C012A4E" w:rsidR="00EE7D9B" w:rsidRPr="00352489" w:rsidRDefault="00EE7D9B" w:rsidP="005E7302">
      <w:pPr>
        <w:ind w:firstLine="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U Godišnjem izvještaju o izvršenju proračuna Grada Požege za 2023. godinu iskazani su svi prihodi i primici, rashodi i izdaci Grada i proračunskih korisnika: Gradske knjižnice Požega, Gradskog kazališta Požega, Gradskog muzeja Požega, Dječjeg vrtića Požega, Javne vatrogasne postrojbe Grada Požege, Lokalne razvojne agencije Požega, Gradskog vijeća srpske nacionalne manjine</w:t>
      </w:r>
      <w:r w:rsidR="004B228D">
        <w:rPr>
          <w:rFonts w:asciiTheme="minorHAnsi" w:eastAsia="Times New Roman" w:hAnsiTheme="minorHAnsi" w:cstheme="minorHAnsi"/>
          <w:color w:val="auto"/>
          <w:lang w:val="hr-HR"/>
        </w:rPr>
        <w:t xml:space="preserve"> Požega</w:t>
      </w:r>
      <w:r w:rsidRPr="00352489">
        <w:rPr>
          <w:rFonts w:asciiTheme="minorHAnsi" w:eastAsia="Times New Roman" w:hAnsiTheme="minorHAnsi" w:cstheme="minorHAnsi"/>
          <w:color w:val="auto"/>
          <w:lang w:val="hr-HR"/>
        </w:rPr>
        <w:t>. Nadalje, u ovom izvještaju iskazani su svi prihodi i rashodi proračunskih korisnika - osnovnih škola kojima je Grad Požega osnivač: OŠ Julija Kempfa, OŠ Antuna Kanižlića i OŠ Dobriše Cesarića</w:t>
      </w:r>
      <w:bookmarkEnd w:id="11"/>
      <w:r w:rsidRPr="00352489">
        <w:rPr>
          <w:rFonts w:asciiTheme="minorHAnsi" w:eastAsia="Times New Roman" w:hAnsiTheme="minorHAnsi" w:cstheme="minorHAnsi"/>
          <w:color w:val="auto"/>
          <w:lang w:val="hr-HR"/>
        </w:rPr>
        <w:t xml:space="preserve">, u koje su uključeni i prihodi od Ministarstva znanosti i obrazovanja za plaće i ostale naknade za zaposlene, te rashodi iz istih za te namjene. </w:t>
      </w:r>
    </w:p>
    <w:p w14:paraId="4F2C9297" w14:textId="1E7B7707" w:rsidR="00EE7D9B" w:rsidRPr="00352489" w:rsidRDefault="00EE7D9B" w:rsidP="0019086A">
      <w:pPr>
        <w:ind w:firstLine="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lastRenderedPageBreak/>
        <w:t>Zakonom o proračunu (Narodne novine, broj: 144/21.)</w:t>
      </w:r>
      <w:r w:rsidR="00C900BF" w:rsidRPr="00352489">
        <w:rPr>
          <w:rFonts w:asciiTheme="minorHAnsi" w:eastAsia="Times New Roman" w:hAnsiTheme="minorHAnsi" w:cstheme="minorHAnsi"/>
          <w:color w:val="auto"/>
          <w:lang w:val="hr-HR"/>
        </w:rPr>
        <w:t xml:space="preserve"> i</w:t>
      </w:r>
      <w:r w:rsidRPr="00352489">
        <w:rPr>
          <w:rFonts w:asciiTheme="minorHAnsi" w:eastAsia="Times New Roman" w:hAnsiTheme="minorHAnsi" w:cstheme="minorHAnsi"/>
          <w:color w:val="auto"/>
          <w:lang w:val="hr-HR"/>
        </w:rPr>
        <w:t xml:space="preserve"> Pravilnikom o polugodišnjem i godišnjem izvještaju o izvršenju proračuna i financijskog plana (Narodne novine, broj: 85/23.)</w:t>
      </w:r>
      <w:r w:rsidR="00C900BF" w:rsidRPr="00352489">
        <w:rPr>
          <w:rFonts w:asciiTheme="minorHAnsi" w:eastAsia="Times New Roman" w:hAnsiTheme="minorHAnsi" w:cstheme="minorHAnsi"/>
          <w:color w:val="auto"/>
          <w:lang w:val="hr-HR"/>
        </w:rPr>
        <w:t xml:space="preserve">, propisana je obveza </w:t>
      </w:r>
      <w:r w:rsidR="001115CD">
        <w:rPr>
          <w:rFonts w:asciiTheme="minorHAnsi" w:eastAsia="Times New Roman" w:hAnsiTheme="minorHAnsi" w:cstheme="minorHAnsi"/>
          <w:color w:val="auto"/>
          <w:lang w:val="hr-HR"/>
        </w:rPr>
        <w:t>i sadržaj</w:t>
      </w:r>
      <w:r w:rsidR="00C900BF" w:rsidRPr="00352489">
        <w:rPr>
          <w:rFonts w:asciiTheme="minorHAnsi" w:eastAsia="Times New Roman" w:hAnsiTheme="minorHAnsi" w:cstheme="minorHAnsi"/>
          <w:color w:val="auto"/>
          <w:lang w:val="hr-HR"/>
        </w:rPr>
        <w:t xml:space="preserve"> godišnjeg izvještaja o izvršenju proračuna. </w:t>
      </w:r>
      <w:r w:rsidR="0019086A" w:rsidRPr="00352489">
        <w:rPr>
          <w:rFonts w:asciiTheme="minorHAnsi" w:eastAsia="Times New Roman" w:hAnsiTheme="minorHAnsi" w:cstheme="minorHAnsi"/>
          <w:color w:val="auto"/>
          <w:lang w:val="hr-HR"/>
        </w:rPr>
        <w:t xml:space="preserve">Godišnji izvještaj o izvršenju proračuna za 2023. godinu sastavljen je prema </w:t>
      </w:r>
      <w:r w:rsidR="00C900BF" w:rsidRPr="00352489">
        <w:rPr>
          <w:rFonts w:asciiTheme="minorHAnsi" w:eastAsia="Times New Roman" w:hAnsiTheme="minorHAnsi" w:cstheme="minorHAnsi"/>
          <w:color w:val="auto"/>
          <w:lang w:val="hr-HR"/>
        </w:rPr>
        <w:t>Pravilnik</w:t>
      </w:r>
      <w:r w:rsidR="0019086A" w:rsidRPr="00352489">
        <w:rPr>
          <w:rFonts w:asciiTheme="minorHAnsi" w:eastAsia="Times New Roman" w:hAnsiTheme="minorHAnsi" w:cstheme="minorHAnsi"/>
          <w:color w:val="auto"/>
          <w:lang w:val="hr-HR"/>
        </w:rPr>
        <w:t>u</w:t>
      </w:r>
      <w:r w:rsidR="00C900BF" w:rsidRPr="00352489">
        <w:rPr>
          <w:rFonts w:asciiTheme="minorHAnsi" w:eastAsia="Times New Roman" w:hAnsiTheme="minorHAnsi" w:cstheme="minorHAnsi"/>
          <w:color w:val="auto"/>
          <w:lang w:val="hr-HR"/>
        </w:rPr>
        <w:t xml:space="preserve"> o polugodišnjem i godišnjem izvještaju o izvršenju proračuna i financijskog plana </w:t>
      </w:r>
      <w:r w:rsidR="0019086A" w:rsidRPr="00352489">
        <w:rPr>
          <w:rFonts w:asciiTheme="minorHAnsi" w:eastAsia="Times New Roman" w:hAnsiTheme="minorHAnsi" w:cstheme="minorHAnsi"/>
          <w:color w:val="auto"/>
          <w:lang w:val="hr-HR"/>
        </w:rPr>
        <w:t xml:space="preserve">koji je </w:t>
      </w:r>
      <w:r w:rsidR="00C900BF" w:rsidRPr="00352489">
        <w:rPr>
          <w:rFonts w:asciiTheme="minorHAnsi" w:eastAsia="Times New Roman" w:hAnsiTheme="minorHAnsi" w:cstheme="minorHAnsi"/>
          <w:color w:val="auto"/>
          <w:lang w:val="hr-HR"/>
        </w:rPr>
        <w:t>stupio  na snagu 25. srpnja 2023. godin</w:t>
      </w:r>
      <w:r w:rsidR="0019086A" w:rsidRPr="00352489">
        <w:rPr>
          <w:rFonts w:asciiTheme="minorHAnsi" w:eastAsia="Times New Roman" w:hAnsiTheme="minorHAnsi" w:cstheme="minorHAnsi"/>
          <w:color w:val="auto"/>
          <w:lang w:val="hr-HR"/>
        </w:rPr>
        <w:t>e.</w:t>
      </w:r>
    </w:p>
    <w:p w14:paraId="7C008B96" w14:textId="41FA13E6" w:rsidR="00EE7D9B" w:rsidRPr="00352489" w:rsidRDefault="00EE7D9B" w:rsidP="00EE7D9B">
      <w:pPr>
        <w:ind w:firstLine="709"/>
        <w:jc w:val="both"/>
        <w:rPr>
          <w:rFonts w:asciiTheme="minorHAnsi" w:hAnsiTheme="minorHAnsi" w:cstheme="minorHAnsi"/>
          <w:bCs/>
          <w:color w:val="auto"/>
          <w:lang w:val="hr-HR"/>
        </w:rPr>
      </w:pPr>
      <w:r w:rsidRPr="00352489">
        <w:rPr>
          <w:rFonts w:asciiTheme="minorHAnsi" w:eastAsia="Times New Roman" w:hAnsiTheme="minorHAnsi" w:cstheme="minorHAnsi"/>
          <w:color w:val="auto"/>
          <w:lang w:val="hr-HR"/>
        </w:rPr>
        <w:t xml:space="preserve">Prema </w:t>
      </w:r>
      <w:r w:rsidRPr="00352489">
        <w:rPr>
          <w:rFonts w:asciiTheme="minorHAnsi" w:hAnsiTheme="minorHAnsi" w:cstheme="minorHAnsi"/>
          <w:bCs/>
          <w:color w:val="auto"/>
          <w:lang w:val="hr-HR"/>
        </w:rPr>
        <w:t>Pravilnik</w:t>
      </w:r>
      <w:r w:rsidR="0095699E">
        <w:rPr>
          <w:rFonts w:asciiTheme="minorHAnsi" w:hAnsiTheme="minorHAnsi" w:cstheme="minorHAnsi"/>
          <w:bCs/>
          <w:color w:val="auto"/>
          <w:lang w:val="hr-HR"/>
        </w:rPr>
        <w:t>u</w:t>
      </w:r>
      <w:r w:rsidRPr="00352489">
        <w:rPr>
          <w:rFonts w:asciiTheme="minorHAnsi" w:hAnsiTheme="minorHAnsi" w:cstheme="minorHAnsi"/>
          <w:bCs/>
          <w:color w:val="auto"/>
          <w:lang w:val="hr-HR"/>
        </w:rPr>
        <w:t xml:space="preserve"> o polugodišnjem i godišnjem izvještaju o izvršenju proračuna</w:t>
      </w:r>
      <w:r w:rsidR="007E1ADB" w:rsidRPr="00352489">
        <w:rPr>
          <w:rFonts w:asciiTheme="minorHAnsi" w:hAnsiTheme="minorHAnsi" w:cstheme="minorHAnsi"/>
          <w:bCs/>
          <w:color w:val="auto"/>
          <w:lang w:val="hr-HR"/>
        </w:rPr>
        <w:t xml:space="preserve"> i financijskog plana</w:t>
      </w:r>
      <w:r w:rsidRPr="00352489">
        <w:rPr>
          <w:rFonts w:asciiTheme="minorHAnsi" w:hAnsiTheme="minorHAnsi" w:cstheme="minorHAnsi"/>
          <w:bCs/>
          <w:color w:val="auto"/>
          <w:lang w:val="hr-HR"/>
        </w:rPr>
        <w:t>, propisani su sastavni elementi godišnjeg izvještaja o izvršenju proračuna, kako slijedi:</w:t>
      </w:r>
    </w:p>
    <w:p w14:paraId="63B832AC" w14:textId="20E08DF2" w:rsidR="007E1ADB" w:rsidRPr="00352489" w:rsidRDefault="007E1ADB" w:rsidP="00EE56ED">
      <w:pPr>
        <w:pStyle w:val="Odlomakpopisa"/>
        <w:numPr>
          <w:ilvl w:val="0"/>
          <w:numId w:val="34"/>
        </w:numPr>
        <w:spacing w:after="0" w:line="240" w:lineRule="auto"/>
        <w:ind w:left="851" w:hanging="284"/>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opći dio proračuna koji čini sažetak Račun prihoda i rashoda i Računa financiranja, Račun prihoda i rashoda i Račun financiranja,</w:t>
      </w:r>
    </w:p>
    <w:p w14:paraId="2C7CD557" w14:textId="5697D013" w:rsidR="007E1ADB" w:rsidRPr="00352489" w:rsidRDefault="007E1ADB" w:rsidP="00EE56ED">
      <w:pPr>
        <w:numPr>
          <w:ilvl w:val="0"/>
          <w:numId w:val="34"/>
        </w:numPr>
        <w:ind w:left="851" w:hanging="284"/>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posebni dio proračuna po organizacijskoj i programskoj klasifikaciji,</w:t>
      </w:r>
    </w:p>
    <w:p w14:paraId="4C1130D0" w14:textId="77777777" w:rsidR="007E1ADB" w:rsidRPr="00352489" w:rsidRDefault="007E1ADB" w:rsidP="00EE56ED">
      <w:pPr>
        <w:numPr>
          <w:ilvl w:val="0"/>
          <w:numId w:val="34"/>
        </w:numPr>
        <w:ind w:left="851" w:hanging="284"/>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obrazloženje općeg i posebnog dijela izvještaja o izvršenju proračuna,</w:t>
      </w:r>
    </w:p>
    <w:p w14:paraId="4A8A7CF8" w14:textId="77777777" w:rsidR="007E1ADB" w:rsidRPr="00352489" w:rsidRDefault="007E1ADB" w:rsidP="00EE56ED">
      <w:pPr>
        <w:numPr>
          <w:ilvl w:val="0"/>
          <w:numId w:val="34"/>
        </w:numPr>
        <w:ind w:left="851" w:hanging="284"/>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posebni izvještaji u godišnjem izvještaju o izvršenju proračuna su:</w:t>
      </w:r>
    </w:p>
    <w:p w14:paraId="3DE91507" w14:textId="2063EC68" w:rsidR="007E1ADB" w:rsidRPr="00352489" w:rsidRDefault="007E1ADB" w:rsidP="00EE56ED">
      <w:pPr>
        <w:pStyle w:val="Odlomakpopisa"/>
        <w:numPr>
          <w:ilvl w:val="0"/>
          <w:numId w:val="43"/>
        </w:numPr>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izvještaj o korištenju proračunske zalihe,</w:t>
      </w:r>
    </w:p>
    <w:p w14:paraId="31D88CB4" w14:textId="676D0D54" w:rsidR="007E1ADB" w:rsidRPr="00352489" w:rsidRDefault="007E1ADB" w:rsidP="00EE56ED">
      <w:pPr>
        <w:pStyle w:val="Odlomakpopisa"/>
        <w:numPr>
          <w:ilvl w:val="0"/>
          <w:numId w:val="43"/>
        </w:numPr>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izvještaj o zaduživanju na domaćem i stranom tržištu novca i kapitala,</w:t>
      </w:r>
    </w:p>
    <w:p w14:paraId="5B9AA317" w14:textId="1CEE7996" w:rsidR="007E1ADB" w:rsidRPr="00352489" w:rsidRDefault="007E1ADB" w:rsidP="00EE56ED">
      <w:pPr>
        <w:pStyle w:val="Odlomakpopisa"/>
        <w:numPr>
          <w:ilvl w:val="0"/>
          <w:numId w:val="43"/>
        </w:numPr>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izvještaj o danim jamstvima i plaćanjima po protestiranim jamstvima,</w:t>
      </w:r>
    </w:p>
    <w:p w14:paraId="566F910E" w14:textId="07EBF944" w:rsidR="007E1ADB" w:rsidRPr="00352489" w:rsidRDefault="007E1ADB" w:rsidP="00EE56ED">
      <w:pPr>
        <w:pStyle w:val="Odlomakpopisa"/>
        <w:numPr>
          <w:ilvl w:val="0"/>
          <w:numId w:val="43"/>
        </w:numPr>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izvještaj o korištenju sredstava fondova Europske unije,</w:t>
      </w:r>
    </w:p>
    <w:p w14:paraId="111CAEEA" w14:textId="0CAA64E1" w:rsidR="007E1ADB" w:rsidRPr="00352489" w:rsidRDefault="007E1ADB" w:rsidP="00EE56ED">
      <w:pPr>
        <w:pStyle w:val="Odlomakpopisa"/>
        <w:numPr>
          <w:ilvl w:val="0"/>
          <w:numId w:val="43"/>
        </w:numPr>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izvještaj o danim zajmovima i potraživanjima po danim zajmovima,</w:t>
      </w:r>
    </w:p>
    <w:p w14:paraId="714901CB" w14:textId="56540FAB" w:rsidR="00746612" w:rsidRPr="00352489" w:rsidRDefault="007E1ADB" w:rsidP="00EE56ED">
      <w:pPr>
        <w:pStyle w:val="Odlomakpopisa"/>
        <w:numPr>
          <w:ilvl w:val="0"/>
          <w:numId w:val="43"/>
        </w:numPr>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izvještaj o stanju potraživanja i dospjelih obveza te o stanju potencijalnih obveza po osnovi sudskih sporova</w:t>
      </w:r>
    </w:p>
    <w:p w14:paraId="0C8D200F" w14:textId="29E6670B" w:rsidR="00EE7D9B" w:rsidRPr="00352489" w:rsidRDefault="00EE7D9B" w:rsidP="007E1ADB">
      <w:pPr>
        <w:ind w:firstLine="709"/>
        <w:jc w:val="both"/>
        <w:rPr>
          <w:rFonts w:asciiTheme="minorHAnsi" w:eastAsia="Times New Roman" w:hAnsiTheme="minorHAnsi" w:cstheme="minorHAnsi"/>
          <w:color w:val="FF0000"/>
          <w:lang w:val="hr-HR"/>
        </w:rPr>
      </w:pPr>
      <w:r w:rsidRPr="00352489">
        <w:rPr>
          <w:rFonts w:asciiTheme="minorHAnsi" w:eastAsia="Times New Roman" w:hAnsiTheme="minorHAnsi" w:cstheme="minorHAnsi"/>
          <w:color w:val="auto"/>
          <w:lang w:val="hr-HR"/>
        </w:rPr>
        <w:t xml:space="preserve">U skladu sa zakonskom obvezom, na temelju knjigovodstvene evidencije, te izvještaja </w:t>
      </w:r>
      <w:r w:rsidR="00454502" w:rsidRPr="00352489">
        <w:rPr>
          <w:rFonts w:asciiTheme="minorHAnsi" w:eastAsia="Times New Roman" w:hAnsiTheme="minorHAnsi" w:cstheme="minorHAnsi"/>
          <w:color w:val="auto"/>
          <w:lang w:val="hr-HR"/>
        </w:rPr>
        <w:t>Upravnog odjela za financije i proračun, Upravnog odjela za samoupravu, Upravnog odjela za komunalne djelatnosti i gospodarenje, Upravnog odjela za društvene djelatnosti, Upravnog odjela za imovinsko – pravne poslove te godišnjih izvještaja o izvršenju financijskih planova proračunskih korisnika</w:t>
      </w:r>
      <w:r w:rsidRPr="00352489">
        <w:rPr>
          <w:rFonts w:asciiTheme="minorHAnsi" w:eastAsia="Times New Roman" w:hAnsiTheme="minorHAnsi" w:cstheme="minorHAnsi"/>
          <w:color w:val="auto"/>
          <w:lang w:val="hr-HR"/>
        </w:rPr>
        <w:t xml:space="preserve"> sastavljen je Godišnji izvještaj o izvršenju Proračuna Grada Požege za 2023. godinu.</w:t>
      </w:r>
      <w:r w:rsidRPr="00352489">
        <w:rPr>
          <w:rFonts w:asciiTheme="minorHAnsi" w:hAnsiTheme="minorHAnsi" w:cstheme="minorHAnsi"/>
          <w:bCs/>
          <w:color w:val="auto"/>
          <w:lang w:val="hr-HR"/>
        </w:rPr>
        <w:t xml:space="preserve"> U općem </w:t>
      </w:r>
      <w:r w:rsidR="00E034B7">
        <w:rPr>
          <w:rFonts w:asciiTheme="minorHAnsi" w:hAnsiTheme="minorHAnsi" w:cstheme="minorHAnsi"/>
          <w:bCs/>
          <w:color w:val="auto"/>
          <w:lang w:val="hr-HR"/>
        </w:rPr>
        <w:t>i posebnom dijelu</w:t>
      </w:r>
      <w:r w:rsidRPr="00352489">
        <w:rPr>
          <w:rFonts w:asciiTheme="minorHAnsi" w:hAnsiTheme="minorHAnsi" w:cstheme="minorHAnsi"/>
          <w:bCs/>
          <w:color w:val="auto"/>
          <w:lang w:val="hr-HR"/>
        </w:rPr>
        <w:t xml:space="preserve"> iskazani</w:t>
      </w:r>
      <w:r w:rsidR="00E034B7">
        <w:rPr>
          <w:rFonts w:asciiTheme="minorHAnsi" w:hAnsiTheme="minorHAnsi" w:cstheme="minorHAnsi"/>
          <w:bCs/>
          <w:color w:val="auto"/>
          <w:lang w:val="hr-HR"/>
        </w:rPr>
        <w:t xml:space="preserve"> su</w:t>
      </w:r>
      <w:r w:rsidRPr="00352489">
        <w:rPr>
          <w:rFonts w:asciiTheme="minorHAnsi" w:hAnsiTheme="minorHAnsi" w:cstheme="minorHAnsi"/>
          <w:bCs/>
          <w:color w:val="auto"/>
          <w:lang w:val="hr-HR"/>
        </w:rPr>
        <w:t xml:space="preserve"> podaci o planiranim i ostvarenim prihodima i primicima, rashodima i izdacima,</w:t>
      </w:r>
      <w:r w:rsidR="005D185C">
        <w:rPr>
          <w:rFonts w:asciiTheme="minorHAnsi" w:hAnsiTheme="minorHAnsi" w:cstheme="minorHAnsi"/>
          <w:bCs/>
          <w:color w:val="auto"/>
          <w:lang w:val="hr-HR"/>
        </w:rPr>
        <w:t xml:space="preserve"> </w:t>
      </w:r>
      <w:r w:rsidR="00797E7E">
        <w:rPr>
          <w:rFonts w:asciiTheme="minorHAnsi" w:hAnsiTheme="minorHAnsi" w:cstheme="minorHAnsi"/>
          <w:bCs/>
          <w:color w:val="auto"/>
          <w:lang w:val="hr-HR"/>
        </w:rPr>
        <w:t>a u općem dijelu iskazani su</w:t>
      </w:r>
      <w:r w:rsidRPr="00352489">
        <w:rPr>
          <w:rFonts w:asciiTheme="minorHAnsi" w:hAnsiTheme="minorHAnsi" w:cstheme="minorHAnsi"/>
          <w:bCs/>
          <w:color w:val="auto"/>
          <w:lang w:val="hr-HR"/>
        </w:rPr>
        <w:t xml:space="preserve"> usporedni podaci o izvršenju za isto razdoblje 2022. godine.</w:t>
      </w:r>
    </w:p>
    <w:p w14:paraId="0A785BDE" w14:textId="77777777" w:rsidR="00080F61" w:rsidRPr="00352489" w:rsidRDefault="003A4C0A" w:rsidP="00080F61">
      <w:pPr>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Kroz Posebni dio Godišnjeg izvještaja o izvršenju proračuna za 2023. godinu, vidljiva je kolona Tekući plan koja prikazuje stavke Proračuna s uvrštenom zadnjom preraspodjelom, dok kolona Izvorni plan prikazuje stavke usvojenog trećeg rebalansa Proračuna Grada Požege za 2023. godinu.</w:t>
      </w:r>
      <w:r w:rsidR="00080F61" w:rsidRPr="00352489">
        <w:rPr>
          <w:rFonts w:asciiTheme="minorHAnsi" w:hAnsiTheme="minorHAnsi" w:cstheme="minorHAnsi"/>
          <w:color w:val="auto"/>
          <w:lang w:val="hr-HR"/>
        </w:rPr>
        <w:t xml:space="preserve"> </w:t>
      </w:r>
    </w:p>
    <w:p w14:paraId="1E456D55" w14:textId="77777777" w:rsidR="00080F61" w:rsidRPr="00352489" w:rsidRDefault="00080F61" w:rsidP="003A4C0A">
      <w:pPr>
        <w:spacing w:after="240"/>
        <w:ind w:firstLine="720"/>
        <w:jc w:val="both"/>
        <w:rPr>
          <w:rFonts w:asciiTheme="minorHAnsi" w:hAnsiTheme="minorHAnsi" w:cstheme="minorHAnsi"/>
          <w:color w:val="auto"/>
          <w:lang w:val="hr-HR"/>
        </w:rPr>
      </w:pPr>
    </w:p>
    <w:p w14:paraId="57DDE79F" w14:textId="523DF321" w:rsidR="00CE01AC" w:rsidRPr="00352489" w:rsidRDefault="00E034B7" w:rsidP="00715D90">
      <w:pPr>
        <w:pStyle w:val="Odlomakpopisa"/>
        <w:numPr>
          <w:ilvl w:val="1"/>
          <w:numId w:val="26"/>
        </w:numPr>
        <w:shd w:val="clear" w:color="auto" w:fill="FFFFFF"/>
        <w:spacing w:after="240"/>
        <w:jc w:val="both"/>
        <w:rPr>
          <w:rFonts w:asciiTheme="minorHAnsi" w:eastAsia="Times New Roman" w:hAnsiTheme="minorHAnsi" w:cstheme="minorHAnsi"/>
          <w:color w:val="auto"/>
          <w:lang w:val="hr-HR"/>
        </w:rPr>
      </w:pPr>
      <w:r>
        <w:rPr>
          <w:rFonts w:asciiTheme="minorHAnsi" w:eastAsia="Times New Roman" w:hAnsiTheme="minorHAnsi" w:cstheme="minorHAnsi"/>
          <w:color w:val="auto"/>
          <w:lang w:val="hr-HR"/>
        </w:rPr>
        <w:t xml:space="preserve"> OBRAZLOŽENJE OSTVARENJA PRIHODA I PRIMITAKA, RASHODA I IZDATAKA</w:t>
      </w:r>
    </w:p>
    <w:p w14:paraId="11FB885B" w14:textId="77777777" w:rsidR="00CE01AC" w:rsidRPr="00352489" w:rsidRDefault="00CE01AC" w:rsidP="00CE01AC">
      <w:pPr>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Opći dio sadrži:</w:t>
      </w:r>
    </w:p>
    <w:p w14:paraId="79AABAEF" w14:textId="77777777" w:rsidR="00CE01AC" w:rsidRPr="00352489" w:rsidRDefault="00CE01AC" w:rsidP="00003B55">
      <w:pPr>
        <w:pStyle w:val="Odlomakpopisa"/>
        <w:numPr>
          <w:ilvl w:val="0"/>
          <w:numId w:val="15"/>
        </w:numPr>
        <w:ind w:left="851" w:hanging="142"/>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sažetak A. Računa prihoda i rashoda i B. Račun financiranja. </w:t>
      </w:r>
    </w:p>
    <w:p w14:paraId="25D265A7" w14:textId="77777777" w:rsidR="00CE01AC" w:rsidRPr="00352489" w:rsidRDefault="00CE01AC" w:rsidP="00003B55">
      <w:pPr>
        <w:pStyle w:val="Odlomakpopisa"/>
        <w:numPr>
          <w:ilvl w:val="0"/>
          <w:numId w:val="16"/>
        </w:numPr>
        <w:ind w:left="851" w:hanging="142"/>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A. Račun prihoda i rashoda – prihodi i rashodi se iskazuju prema ekonomskoj klasifikaciji i prema izvorima financiranja, a rashodi prema funkcijskoj klasifikaciji. </w:t>
      </w:r>
    </w:p>
    <w:p w14:paraId="139270D7" w14:textId="06A9D703" w:rsidR="00CE01AC" w:rsidRPr="00352489" w:rsidRDefault="00CE01AC" w:rsidP="00003B55">
      <w:pPr>
        <w:pStyle w:val="Odlomakpopisa"/>
        <w:numPr>
          <w:ilvl w:val="0"/>
          <w:numId w:val="17"/>
        </w:numPr>
        <w:ind w:left="851" w:hanging="142"/>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B. Račun financiranja – primici i izdaci se iskazuju prema ekonomskoj klasifikaciji i prema izvorima financiranja. </w:t>
      </w:r>
    </w:p>
    <w:p w14:paraId="33676D9E" w14:textId="7C85FD4B" w:rsidR="00CE01AC" w:rsidRPr="00352489" w:rsidRDefault="00EE7D9B" w:rsidP="00003B55">
      <w:pPr>
        <w:spacing w:after="24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3</w:t>
      </w:r>
      <w:r w:rsidR="00CE01AC" w:rsidRPr="00352489">
        <w:rPr>
          <w:rFonts w:asciiTheme="minorHAnsi" w:hAnsiTheme="minorHAnsi" w:cstheme="minorHAnsi"/>
          <w:bCs/>
          <w:color w:val="auto"/>
          <w:lang w:val="hr-HR"/>
        </w:rPr>
        <w:t>.</w:t>
      </w:r>
      <w:r w:rsidR="00715D90" w:rsidRPr="00352489">
        <w:rPr>
          <w:rFonts w:asciiTheme="minorHAnsi" w:hAnsiTheme="minorHAnsi" w:cstheme="minorHAnsi"/>
          <w:bCs/>
          <w:color w:val="auto"/>
          <w:lang w:val="hr-HR"/>
        </w:rPr>
        <w:t>2</w:t>
      </w:r>
      <w:r w:rsidR="00CE01AC" w:rsidRPr="00352489">
        <w:rPr>
          <w:rFonts w:asciiTheme="minorHAnsi" w:hAnsiTheme="minorHAnsi" w:cstheme="minorHAnsi"/>
          <w:bCs/>
          <w:color w:val="auto"/>
          <w:lang w:val="hr-HR"/>
        </w:rPr>
        <w:t>.1.</w:t>
      </w:r>
      <w:r w:rsidR="00003B55" w:rsidRPr="00352489">
        <w:rPr>
          <w:rFonts w:asciiTheme="minorHAnsi" w:hAnsiTheme="minorHAnsi" w:cstheme="minorHAnsi"/>
          <w:bCs/>
          <w:color w:val="auto"/>
          <w:lang w:val="hr-HR"/>
        </w:rPr>
        <w:tab/>
      </w:r>
      <w:r w:rsidR="00CE01AC" w:rsidRPr="00352489">
        <w:rPr>
          <w:rFonts w:asciiTheme="minorHAnsi" w:hAnsiTheme="minorHAnsi" w:cstheme="minorHAnsi"/>
          <w:bCs/>
          <w:color w:val="auto"/>
          <w:lang w:val="hr-HR"/>
        </w:rPr>
        <w:t xml:space="preserve">SAŽETAK A. RAČUNA PRIHODA I RASHODA I B. </w:t>
      </w:r>
      <w:r w:rsidRPr="00352489">
        <w:rPr>
          <w:rFonts w:asciiTheme="minorHAnsi" w:hAnsiTheme="minorHAnsi" w:cstheme="minorHAnsi"/>
          <w:bCs/>
          <w:color w:val="auto"/>
          <w:lang w:val="hr-HR"/>
        </w:rPr>
        <w:t>RAČUN FINANCIRANJA</w:t>
      </w:r>
    </w:p>
    <w:p w14:paraId="6ADC7AD1" w14:textId="77777777" w:rsidR="00CE01AC" w:rsidRPr="00352489" w:rsidRDefault="00CE01AC" w:rsidP="00003B55">
      <w:pPr>
        <w:spacing w:after="24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Sažetak A. Računa prihoda i rashoda i B. Računa financiranja sadrži prikaz ukupno ostvarenih prihoda i primitaka, rashoda i izdataka na razini razreda ekonomske klasifikacije, kao i višak/manjak.</w:t>
      </w:r>
    </w:p>
    <w:p w14:paraId="3FDBEAE0" w14:textId="1959FF45" w:rsidR="00CE01AC" w:rsidRPr="00352489" w:rsidRDefault="00EE7D9B" w:rsidP="00EE7D9B">
      <w:pPr>
        <w:shd w:val="clear" w:color="auto" w:fill="FFFFFF"/>
        <w:spacing w:after="240"/>
        <w:ind w:left="1276" w:hanging="567"/>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3</w:t>
      </w:r>
      <w:r w:rsidR="00CE01AC" w:rsidRPr="00352489">
        <w:rPr>
          <w:rFonts w:asciiTheme="minorHAnsi" w:eastAsia="Times New Roman" w:hAnsiTheme="minorHAnsi" w:cstheme="minorHAnsi"/>
          <w:color w:val="auto"/>
          <w:lang w:val="hr-HR"/>
        </w:rPr>
        <w:t>.2.2.</w:t>
      </w:r>
      <w:r w:rsidR="00003B55" w:rsidRPr="00352489">
        <w:rPr>
          <w:rFonts w:asciiTheme="minorHAnsi" w:eastAsia="Times New Roman" w:hAnsiTheme="minorHAnsi" w:cstheme="minorHAnsi"/>
          <w:color w:val="auto"/>
          <w:lang w:val="hr-HR"/>
        </w:rPr>
        <w:tab/>
      </w:r>
      <w:r w:rsidR="00CE01AC" w:rsidRPr="00352489">
        <w:rPr>
          <w:rFonts w:asciiTheme="minorHAnsi" w:eastAsia="Times New Roman" w:hAnsiTheme="minorHAnsi" w:cstheme="minorHAnsi"/>
          <w:color w:val="auto"/>
          <w:lang w:val="hr-HR"/>
        </w:rPr>
        <w:t>A. RAČUN PRIHODA I RASHODA – PRIHODI I RASHODI PREMA EKONOMSKOJ KLASIFIKACIJI</w:t>
      </w:r>
    </w:p>
    <w:p w14:paraId="74A5441F" w14:textId="1007B265" w:rsidR="00CE01AC" w:rsidRPr="00352489" w:rsidRDefault="00CE01AC" w:rsidP="00003B55">
      <w:pPr>
        <w:spacing w:after="240"/>
        <w:ind w:firstLine="709"/>
        <w:jc w:val="both"/>
        <w:rPr>
          <w:rFonts w:asciiTheme="minorHAnsi" w:eastAsia="Times New Roman" w:hAnsiTheme="minorHAnsi" w:cstheme="minorHAnsi"/>
          <w:i/>
          <w:color w:val="auto"/>
          <w:lang w:val="hr-HR"/>
        </w:rPr>
      </w:pPr>
      <w:r w:rsidRPr="00352489">
        <w:rPr>
          <w:rFonts w:asciiTheme="minorHAnsi" w:eastAsia="Times New Roman" w:hAnsiTheme="minorHAnsi" w:cstheme="minorHAnsi"/>
          <w:b/>
          <w:bCs/>
          <w:i/>
          <w:color w:val="auto"/>
          <w:lang w:val="hr-HR"/>
        </w:rPr>
        <w:t>Prihodi poslovanja</w:t>
      </w:r>
      <w:r w:rsidRPr="00352489">
        <w:rPr>
          <w:rFonts w:asciiTheme="minorHAnsi" w:eastAsia="Times New Roman" w:hAnsiTheme="minorHAnsi" w:cstheme="minorHAnsi"/>
          <w:color w:val="auto"/>
          <w:lang w:val="hr-HR"/>
        </w:rPr>
        <w:t xml:space="preserve"> ostvareni su u iznosu </w:t>
      </w:r>
      <w:r w:rsidR="00642316" w:rsidRPr="00352489">
        <w:rPr>
          <w:rFonts w:asciiTheme="minorHAnsi" w:eastAsia="Times New Roman" w:hAnsiTheme="minorHAnsi" w:cstheme="minorHAnsi"/>
          <w:color w:val="auto"/>
          <w:lang w:val="hr-HR"/>
        </w:rPr>
        <w:t>22.099,746,03 EUR</w:t>
      </w:r>
      <w:r w:rsidRPr="00352489">
        <w:rPr>
          <w:rFonts w:asciiTheme="minorHAnsi" w:eastAsia="Times New Roman" w:hAnsiTheme="minorHAnsi" w:cstheme="minorHAnsi"/>
          <w:color w:val="auto"/>
          <w:lang w:val="hr-HR"/>
        </w:rPr>
        <w:t xml:space="preserve">  što čini </w:t>
      </w:r>
      <w:r w:rsidR="00642316" w:rsidRPr="00352489">
        <w:rPr>
          <w:rFonts w:asciiTheme="minorHAnsi" w:eastAsia="Times New Roman" w:hAnsiTheme="minorHAnsi" w:cstheme="minorHAnsi"/>
          <w:color w:val="auto"/>
          <w:lang w:val="hr-HR"/>
        </w:rPr>
        <w:t>79,45</w:t>
      </w:r>
      <w:r w:rsidRPr="00352489">
        <w:rPr>
          <w:rFonts w:asciiTheme="minorHAnsi" w:eastAsia="Times New Roman" w:hAnsiTheme="minorHAnsi" w:cstheme="minorHAnsi"/>
          <w:color w:val="auto"/>
          <w:lang w:val="hr-HR"/>
        </w:rPr>
        <w:t>% od plana. U odnosu na isto razdoblje 202</w:t>
      </w:r>
      <w:r w:rsidR="00642316" w:rsidRPr="00352489">
        <w:rPr>
          <w:rFonts w:asciiTheme="minorHAnsi" w:eastAsia="Times New Roman" w:hAnsiTheme="minorHAnsi" w:cstheme="minorHAnsi"/>
          <w:color w:val="auto"/>
          <w:lang w:val="hr-HR"/>
        </w:rPr>
        <w:t>2</w:t>
      </w:r>
      <w:r w:rsidRPr="00352489">
        <w:rPr>
          <w:rFonts w:asciiTheme="minorHAnsi" w:eastAsia="Times New Roman" w:hAnsiTheme="minorHAnsi" w:cstheme="minorHAnsi"/>
          <w:color w:val="auto"/>
          <w:lang w:val="hr-HR"/>
        </w:rPr>
        <w:t xml:space="preserve">. godine ostvareni su prihodi veći za </w:t>
      </w:r>
      <w:r w:rsidR="00642316" w:rsidRPr="00352489">
        <w:rPr>
          <w:rFonts w:asciiTheme="minorHAnsi" w:eastAsia="Times New Roman" w:hAnsiTheme="minorHAnsi" w:cstheme="minorHAnsi"/>
          <w:color w:val="auto"/>
          <w:lang w:val="hr-HR"/>
        </w:rPr>
        <w:t>943.547,91 EUR</w:t>
      </w:r>
      <w:r w:rsidRPr="00352489">
        <w:rPr>
          <w:rFonts w:asciiTheme="minorHAnsi" w:eastAsia="Times New Roman" w:hAnsiTheme="minorHAnsi" w:cstheme="minorHAnsi"/>
          <w:color w:val="auto"/>
          <w:lang w:val="hr-HR"/>
        </w:rPr>
        <w:t>.</w:t>
      </w:r>
    </w:p>
    <w:p w14:paraId="0333624F" w14:textId="265F03D5" w:rsidR="00CE01AC" w:rsidRPr="00352489" w:rsidRDefault="00CE01AC" w:rsidP="00003B55">
      <w:pPr>
        <w:shd w:val="clear" w:color="auto" w:fill="FFFFFF"/>
        <w:spacing w:after="240"/>
        <w:ind w:firstLine="709"/>
        <w:jc w:val="both"/>
        <w:rPr>
          <w:rFonts w:asciiTheme="minorHAnsi" w:eastAsia="Times New Roman" w:hAnsiTheme="minorHAnsi" w:cstheme="minorHAnsi"/>
          <w:color w:val="auto"/>
          <w:lang w:val="hr-HR"/>
        </w:rPr>
      </w:pPr>
      <w:r w:rsidRPr="00BF5F84">
        <w:rPr>
          <w:rFonts w:asciiTheme="minorHAnsi" w:eastAsia="Times New Roman" w:hAnsiTheme="minorHAnsi" w:cstheme="minorHAnsi"/>
          <w:b/>
          <w:bCs/>
          <w:i/>
          <w:color w:val="auto"/>
          <w:lang w:val="hr-HR"/>
        </w:rPr>
        <w:lastRenderedPageBreak/>
        <w:t>Prihodi od prodaje nefinancijske imovine</w:t>
      </w:r>
      <w:r w:rsidRPr="00352489">
        <w:rPr>
          <w:rFonts w:asciiTheme="minorHAnsi" w:eastAsia="Times New Roman" w:hAnsiTheme="minorHAnsi" w:cstheme="minorHAnsi"/>
          <w:color w:val="auto"/>
          <w:lang w:val="hr-HR"/>
        </w:rPr>
        <w:t xml:space="preserve"> ostvareni u izvještajnom razdoblju iznose </w:t>
      </w:r>
      <w:r w:rsidR="00642316" w:rsidRPr="00352489">
        <w:rPr>
          <w:rFonts w:asciiTheme="minorHAnsi" w:eastAsia="Times New Roman" w:hAnsiTheme="minorHAnsi" w:cstheme="minorHAnsi"/>
          <w:color w:val="auto"/>
          <w:lang w:val="hr-HR"/>
        </w:rPr>
        <w:t>165.288,84 EUR</w:t>
      </w:r>
      <w:r w:rsidRPr="00352489">
        <w:rPr>
          <w:rFonts w:asciiTheme="minorHAnsi" w:eastAsia="Times New Roman" w:hAnsiTheme="minorHAnsi" w:cstheme="minorHAnsi"/>
          <w:color w:val="auto"/>
          <w:lang w:val="hr-HR"/>
        </w:rPr>
        <w:t xml:space="preserve">, što čini </w:t>
      </w:r>
      <w:r w:rsidR="00642316" w:rsidRPr="00352489">
        <w:rPr>
          <w:rFonts w:asciiTheme="minorHAnsi" w:eastAsia="Times New Roman" w:hAnsiTheme="minorHAnsi" w:cstheme="minorHAnsi"/>
          <w:color w:val="auto"/>
          <w:lang w:val="hr-HR"/>
        </w:rPr>
        <w:t>55,27</w:t>
      </w:r>
      <w:r w:rsidRPr="00352489">
        <w:rPr>
          <w:rFonts w:asciiTheme="minorHAnsi" w:eastAsia="Times New Roman" w:hAnsiTheme="minorHAnsi" w:cstheme="minorHAnsi"/>
          <w:color w:val="auto"/>
          <w:lang w:val="hr-HR"/>
        </w:rPr>
        <w:t>% od plana. U odnosu na isto razdoblje 202</w:t>
      </w:r>
      <w:r w:rsidR="00642316" w:rsidRPr="00352489">
        <w:rPr>
          <w:rFonts w:asciiTheme="minorHAnsi" w:eastAsia="Times New Roman" w:hAnsiTheme="minorHAnsi" w:cstheme="minorHAnsi"/>
          <w:color w:val="auto"/>
          <w:lang w:val="hr-HR"/>
        </w:rPr>
        <w:t>2</w:t>
      </w:r>
      <w:r w:rsidRPr="00352489">
        <w:rPr>
          <w:rFonts w:asciiTheme="minorHAnsi" w:eastAsia="Times New Roman" w:hAnsiTheme="minorHAnsi" w:cstheme="minorHAnsi"/>
          <w:color w:val="auto"/>
          <w:lang w:val="hr-HR"/>
        </w:rPr>
        <w:t>. prihodi su</w:t>
      </w:r>
      <w:r w:rsidR="00642316" w:rsidRPr="00352489">
        <w:rPr>
          <w:rFonts w:asciiTheme="minorHAnsi" w:eastAsia="Times New Roman" w:hAnsiTheme="minorHAnsi" w:cstheme="minorHAnsi"/>
          <w:color w:val="auto"/>
          <w:lang w:val="hr-HR"/>
        </w:rPr>
        <w:t xml:space="preserve"> veći</w:t>
      </w:r>
      <w:r w:rsidRPr="00352489">
        <w:rPr>
          <w:rFonts w:asciiTheme="minorHAnsi" w:eastAsia="Times New Roman" w:hAnsiTheme="minorHAnsi" w:cstheme="minorHAnsi"/>
          <w:color w:val="auto"/>
          <w:lang w:val="hr-HR"/>
        </w:rPr>
        <w:t xml:space="preserve"> za </w:t>
      </w:r>
      <w:r w:rsidR="00642316" w:rsidRPr="00352489">
        <w:rPr>
          <w:rFonts w:asciiTheme="minorHAnsi" w:eastAsia="Times New Roman" w:hAnsiTheme="minorHAnsi" w:cstheme="minorHAnsi"/>
          <w:color w:val="auto"/>
          <w:lang w:val="hr-HR"/>
        </w:rPr>
        <w:t>104.126,25 EUR</w:t>
      </w:r>
      <w:r w:rsidRPr="00352489">
        <w:rPr>
          <w:rFonts w:asciiTheme="minorHAnsi" w:eastAsia="Times New Roman" w:hAnsiTheme="minorHAnsi" w:cstheme="minorHAnsi"/>
          <w:color w:val="auto"/>
          <w:lang w:val="hr-HR"/>
        </w:rPr>
        <w:t>.</w:t>
      </w:r>
    </w:p>
    <w:p w14:paraId="68F7DACA" w14:textId="57868765" w:rsidR="00003B55" w:rsidRPr="00352489" w:rsidRDefault="00CE01AC" w:rsidP="005E7302">
      <w:pPr>
        <w:shd w:val="clear" w:color="auto" w:fill="FFFFFF"/>
        <w:spacing w:after="240"/>
        <w:ind w:firstLine="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Usporedni pregled planiranih i ostvarenih prihoda poslovanja i prihoda od prodaje nefinancijske imovine u 202</w:t>
      </w:r>
      <w:r w:rsidR="00F86703" w:rsidRPr="00352489">
        <w:rPr>
          <w:rFonts w:asciiTheme="minorHAnsi" w:eastAsia="Times New Roman" w:hAnsiTheme="minorHAnsi" w:cstheme="minorHAnsi"/>
          <w:color w:val="auto"/>
          <w:lang w:val="hr-HR"/>
        </w:rPr>
        <w:t>3</w:t>
      </w:r>
      <w:r w:rsidRPr="00352489">
        <w:rPr>
          <w:rFonts w:asciiTheme="minorHAnsi" w:eastAsia="Times New Roman" w:hAnsiTheme="minorHAnsi" w:cstheme="minorHAnsi"/>
          <w:color w:val="auto"/>
          <w:lang w:val="hr-HR"/>
        </w:rPr>
        <w:t>. godini  i ostvarenih u 202</w:t>
      </w:r>
      <w:r w:rsidR="00F86703" w:rsidRPr="00352489">
        <w:rPr>
          <w:rFonts w:asciiTheme="minorHAnsi" w:eastAsia="Times New Roman" w:hAnsiTheme="minorHAnsi" w:cstheme="minorHAnsi"/>
          <w:color w:val="auto"/>
          <w:lang w:val="hr-HR"/>
        </w:rPr>
        <w:t>2</w:t>
      </w:r>
      <w:r w:rsidRPr="00352489">
        <w:rPr>
          <w:rFonts w:asciiTheme="minorHAnsi" w:eastAsia="Times New Roman" w:hAnsiTheme="minorHAnsi" w:cstheme="minorHAnsi"/>
          <w:color w:val="auto"/>
          <w:lang w:val="hr-HR"/>
        </w:rPr>
        <w:t>. godini iskazan je u sljedećoj tablici:</w:t>
      </w:r>
    </w:p>
    <w:tbl>
      <w:tblPr>
        <w:tblW w:w="9760" w:type="dxa"/>
        <w:jc w:val="center"/>
        <w:tblLayout w:type="fixed"/>
        <w:tblLook w:val="04A0" w:firstRow="1" w:lastRow="0" w:firstColumn="1" w:lastColumn="0" w:noHBand="0" w:noVBand="1"/>
      </w:tblPr>
      <w:tblGrid>
        <w:gridCol w:w="1135"/>
        <w:gridCol w:w="1837"/>
        <w:gridCol w:w="1276"/>
        <w:gridCol w:w="1276"/>
        <w:gridCol w:w="1275"/>
        <w:gridCol w:w="1276"/>
        <w:gridCol w:w="851"/>
        <w:gridCol w:w="834"/>
      </w:tblGrid>
      <w:tr w:rsidR="0097666A" w:rsidRPr="00352489" w14:paraId="10512297" w14:textId="77777777" w:rsidTr="00926771">
        <w:trPr>
          <w:trHeight w:val="300"/>
          <w:jc w:val="center"/>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5783F" w14:textId="0ABD64F3" w:rsidR="00CE01AC" w:rsidRPr="00352489" w:rsidRDefault="0046120F">
            <w:pPr>
              <w:suppressAutoHyphens w:val="0"/>
              <w:jc w:val="center"/>
              <w:rPr>
                <w:rFonts w:asciiTheme="minorHAnsi" w:eastAsia="Times New Roman" w:hAnsiTheme="minorHAnsi" w:cstheme="minorHAnsi"/>
                <w:color w:val="auto"/>
                <w:sz w:val="18"/>
                <w:szCs w:val="18"/>
                <w:lang w:val="hr-HR" w:eastAsia="hr-HR"/>
              </w:rPr>
            </w:pPr>
            <w:bookmarkStart w:id="12" w:name="_Hlk101943230"/>
            <w:bookmarkStart w:id="13" w:name="_Hlk165489439"/>
            <w:r w:rsidRPr="00352489">
              <w:rPr>
                <w:rFonts w:asciiTheme="minorHAnsi" w:eastAsia="Times New Roman" w:hAnsiTheme="minorHAnsi" w:cstheme="minorHAnsi"/>
                <w:color w:val="auto"/>
                <w:sz w:val="18"/>
                <w:szCs w:val="18"/>
                <w:lang w:val="hr-HR" w:eastAsia="hr-HR"/>
              </w:rPr>
              <w:t>SKUPINA KONTA</w:t>
            </w:r>
          </w:p>
        </w:tc>
        <w:tc>
          <w:tcPr>
            <w:tcW w:w="1837" w:type="dxa"/>
            <w:tcBorders>
              <w:top w:val="single" w:sz="4" w:space="0" w:color="auto"/>
              <w:left w:val="nil"/>
              <w:bottom w:val="single" w:sz="4" w:space="0" w:color="auto"/>
              <w:right w:val="single" w:sz="4" w:space="0" w:color="auto"/>
            </w:tcBorders>
            <w:shd w:val="clear" w:color="auto" w:fill="FFFFFF"/>
            <w:vAlign w:val="center"/>
            <w:hideMark/>
          </w:tcPr>
          <w:p w14:paraId="4772F888" w14:textId="77777777" w:rsidR="00CE01AC" w:rsidRPr="00352489" w:rsidRDefault="00CE01AC">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NAZIV KONTA</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20B545C3" w14:textId="686E08F0" w:rsidR="00CE01AC" w:rsidRPr="00352489" w:rsidRDefault="0046120F">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IZVRŠENJE</w:t>
            </w:r>
          </w:p>
          <w:p w14:paraId="654200D6" w14:textId="51F8D796" w:rsidR="00CE01AC" w:rsidRPr="00352489" w:rsidRDefault="00CE01AC">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202</w:t>
            </w:r>
            <w:r w:rsidR="00F86703" w:rsidRPr="00352489">
              <w:rPr>
                <w:rFonts w:asciiTheme="minorHAnsi" w:eastAsia="Times New Roman" w:hAnsiTheme="minorHAnsi" w:cstheme="minorHAnsi"/>
                <w:color w:val="auto"/>
                <w:sz w:val="18"/>
                <w:szCs w:val="18"/>
                <w:lang w:val="hr-HR" w:eastAsia="hr-HR"/>
              </w:rPr>
              <w:t>2</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6205AF55" w14:textId="6DBD0BF8" w:rsidR="00CE01AC" w:rsidRPr="00352489" w:rsidRDefault="00CE01AC" w:rsidP="0046120F">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IZVORNI PLAN</w:t>
            </w:r>
            <w:r w:rsidR="0046120F" w:rsidRPr="00352489">
              <w:rPr>
                <w:rFonts w:asciiTheme="minorHAnsi" w:eastAsia="Times New Roman" w:hAnsiTheme="minorHAnsi" w:cstheme="minorHAnsi"/>
                <w:color w:val="auto"/>
                <w:sz w:val="18"/>
                <w:szCs w:val="18"/>
                <w:lang w:val="hr-HR" w:eastAsia="hr-HR"/>
              </w:rPr>
              <w:t xml:space="preserve"> </w:t>
            </w:r>
            <w:r w:rsidRPr="00352489">
              <w:rPr>
                <w:rFonts w:asciiTheme="minorHAnsi" w:eastAsia="Times New Roman" w:hAnsiTheme="minorHAnsi" w:cstheme="minorHAnsi"/>
                <w:color w:val="auto"/>
                <w:sz w:val="18"/>
                <w:szCs w:val="18"/>
                <w:lang w:val="hr-HR" w:eastAsia="hr-HR"/>
              </w:rPr>
              <w:t>202</w:t>
            </w:r>
            <w:r w:rsidR="00F86703" w:rsidRPr="00352489">
              <w:rPr>
                <w:rFonts w:asciiTheme="minorHAnsi" w:eastAsia="Times New Roman" w:hAnsiTheme="minorHAnsi" w:cstheme="minorHAnsi"/>
                <w:color w:val="auto"/>
                <w:sz w:val="18"/>
                <w:szCs w:val="18"/>
                <w:lang w:val="hr-HR" w:eastAsia="hr-HR"/>
              </w:rPr>
              <w:t>3</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0F242FB7" w14:textId="77777777" w:rsidR="00CE01AC" w:rsidRPr="00352489" w:rsidRDefault="00CE01AC">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 xml:space="preserve">TEKUĆI PLAN </w:t>
            </w:r>
          </w:p>
          <w:p w14:paraId="7A473F2B" w14:textId="41321D4B" w:rsidR="00CE01AC" w:rsidRPr="00352489" w:rsidRDefault="00CE01AC">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202</w:t>
            </w:r>
            <w:r w:rsidR="00F86703" w:rsidRPr="00352489">
              <w:rPr>
                <w:rFonts w:asciiTheme="minorHAnsi" w:eastAsia="Times New Roman" w:hAnsiTheme="minorHAnsi" w:cstheme="minorHAnsi"/>
                <w:color w:val="auto"/>
                <w:sz w:val="18"/>
                <w:szCs w:val="18"/>
                <w:lang w:val="hr-HR" w:eastAsia="hr-HR"/>
              </w:rPr>
              <w:t>3</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1A4F3D99" w14:textId="535055ED" w:rsidR="00CE01AC" w:rsidRPr="00352489" w:rsidRDefault="0046120F">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IZVRŠENJE</w:t>
            </w:r>
          </w:p>
          <w:p w14:paraId="6CFADC7D" w14:textId="58FF1D89" w:rsidR="00CE01AC" w:rsidRPr="00352489" w:rsidRDefault="00CE01AC">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202</w:t>
            </w:r>
            <w:r w:rsidR="00F86703" w:rsidRPr="00352489">
              <w:rPr>
                <w:rFonts w:asciiTheme="minorHAnsi" w:eastAsia="Times New Roman" w:hAnsiTheme="minorHAnsi" w:cstheme="minorHAnsi"/>
                <w:color w:val="auto"/>
                <w:sz w:val="18"/>
                <w:szCs w:val="18"/>
                <w:lang w:val="hr-HR" w:eastAsia="hr-HR"/>
              </w:rPr>
              <w:t>3</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65210AF7" w14:textId="77777777" w:rsidR="0046120F" w:rsidRPr="00352489" w:rsidRDefault="0046120F">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 xml:space="preserve">INDEX </w:t>
            </w:r>
            <w:r w:rsidR="00CE01AC" w:rsidRPr="00352489">
              <w:rPr>
                <w:rFonts w:asciiTheme="minorHAnsi" w:eastAsia="Times New Roman" w:hAnsiTheme="minorHAnsi" w:cstheme="minorHAnsi"/>
                <w:color w:val="auto"/>
                <w:sz w:val="18"/>
                <w:szCs w:val="18"/>
                <w:lang w:val="hr-HR" w:eastAsia="hr-HR"/>
              </w:rPr>
              <w:t>(6/3)*</w:t>
            </w:r>
          </w:p>
          <w:p w14:paraId="6EE9934E" w14:textId="2B408452" w:rsidR="00CE01AC" w:rsidRPr="00352489" w:rsidRDefault="00CE01AC">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100</w:t>
            </w:r>
          </w:p>
        </w:tc>
        <w:tc>
          <w:tcPr>
            <w:tcW w:w="834" w:type="dxa"/>
            <w:tcBorders>
              <w:top w:val="single" w:sz="4" w:space="0" w:color="auto"/>
              <w:left w:val="nil"/>
              <w:bottom w:val="single" w:sz="4" w:space="0" w:color="auto"/>
              <w:right w:val="single" w:sz="4" w:space="0" w:color="auto"/>
            </w:tcBorders>
            <w:shd w:val="clear" w:color="auto" w:fill="FFFFFF"/>
            <w:vAlign w:val="center"/>
            <w:hideMark/>
          </w:tcPr>
          <w:p w14:paraId="11C506C2" w14:textId="029A877B" w:rsidR="00CE01AC" w:rsidRPr="00352489" w:rsidRDefault="00CE01AC">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INDE</w:t>
            </w:r>
            <w:r w:rsidR="0046120F" w:rsidRPr="00352489">
              <w:rPr>
                <w:rFonts w:asciiTheme="minorHAnsi" w:eastAsia="Times New Roman" w:hAnsiTheme="minorHAnsi" w:cstheme="minorHAnsi"/>
                <w:color w:val="auto"/>
                <w:sz w:val="18"/>
                <w:szCs w:val="18"/>
                <w:lang w:val="hr-HR" w:eastAsia="hr-HR"/>
              </w:rPr>
              <w:t>X</w:t>
            </w:r>
          </w:p>
          <w:p w14:paraId="4EA0F7D9" w14:textId="7D4C32C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(6/5)*</w:t>
            </w:r>
            <w:r w:rsidR="0046120F" w:rsidRPr="00352489">
              <w:rPr>
                <w:rFonts w:asciiTheme="minorHAnsi" w:eastAsia="Times New Roman" w:hAnsiTheme="minorHAnsi" w:cstheme="minorHAnsi"/>
                <w:color w:val="auto"/>
                <w:sz w:val="18"/>
                <w:szCs w:val="18"/>
                <w:lang w:val="hr-HR" w:eastAsia="hr-HR"/>
              </w:rPr>
              <w:t xml:space="preserve"> </w:t>
            </w:r>
            <w:r w:rsidRPr="00352489">
              <w:rPr>
                <w:rFonts w:asciiTheme="minorHAnsi" w:eastAsia="Times New Roman" w:hAnsiTheme="minorHAnsi" w:cstheme="minorHAnsi"/>
                <w:color w:val="auto"/>
                <w:sz w:val="18"/>
                <w:szCs w:val="18"/>
                <w:lang w:val="hr-HR" w:eastAsia="hr-HR"/>
              </w:rPr>
              <w:t>100</w:t>
            </w:r>
          </w:p>
        </w:tc>
        <w:bookmarkEnd w:id="12"/>
      </w:tr>
      <w:tr w:rsidR="0097666A" w:rsidRPr="00352489" w14:paraId="1F860A63" w14:textId="77777777" w:rsidTr="00926771">
        <w:trPr>
          <w:trHeight w:val="300"/>
          <w:jc w:val="center"/>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8BDC5" w14:textId="77777777"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1</w:t>
            </w:r>
          </w:p>
        </w:tc>
        <w:tc>
          <w:tcPr>
            <w:tcW w:w="1837" w:type="dxa"/>
            <w:tcBorders>
              <w:top w:val="single" w:sz="4" w:space="0" w:color="auto"/>
              <w:left w:val="nil"/>
              <w:bottom w:val="single" w:sz="4" w:space="0" w:color="auto"/>
              <w:right w:val="single" w:sz="4" w:space="0" w:color="auto"/>
            </w:tcBorders>
            <w:shd w:val="clear" w:color="auto" w:fill="FFFFFF"/>
            <w:vAlign w:val="center"/>
            <w:hideMark/>
          </w:tcPr>
          <w:p w14:paraId="4B84E9E9" w14:textId="77777777"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450E6417" w14:textId="77777777" w:rsidR="00CE01AC" w:rsidRPr="00352489" w:rsidRDefault="00CE01AC" w:rsidP="00003B55">
            <w:pPr>
              <w:suppressAutoHyphens w:val="0"/>
              <w:ind w:left="-41"/>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3</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4229507" w14:textId="77777777" w:rsidR="00CE01AC" w:rsidRPr="00352489" w:rsidRDefault="00CE01AC" w:rsidP="00003B55">
            <w:pPr>
              <w:suppressAutoHyphens w:val="0"/>
              <w:ind w:left="-41"/>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4</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4DBC231B" w14:textId="77777777" w:rsidR="00CE01AC" w:rsidRPr="00352489" w:rsidRDefault="00CE01AC" w:rsidP="00003B55">
            <w:pPr>
              <w:suppressAutoHyphens w:val="0"/>
              <w:ind w:left="-41"/>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5</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459B9C6C" w14:textId="77777777" w:rsidR="00CE01AC" w:rsidRPr="00352489" w:rsidRDefault="00CE01AC" w:rsidP="00003B55">
            <w:pPr>
              <w:suppressAutoHyphens w:val="0"/>
              <w:ind w:left="-41"/>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6</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7DCCBE5C" w14:textId="77777777" w:rsidR="00CE01AC" w:rsidRPr="00352489" w:rsidRDefault="00CE01AC" w:rsidP="00003B55">
            <w:pPr>
              <w:suppressAutoHyphens w:val="0"/>
              <w:ind w:left="-41"/>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7</w:t>
            </w:r>
          </w:p>
        </w:tc>
        <w:tc>
          <w:tcPr>
            <w:tcW w:w="834" w:type="dxa"/>
            <w:tcBorders>
              <w:top w:val="single" w:sz="4" w:space="0" w:color="auto"/>
              <w:left w:val="nil"/>
              <w:bottom w:val="single" w:sz="4" w:space="0" w:color="auto"/>
              <w:right w:val="single" w:sz="4" w:space="0" w:color="auto"/>
            </w:tcBorders>
            <w:shd w:val="clear" w:color="auto" w:fill="FFFFFF"/>
            <w:vAlign w:val="center"/>
            <w:hideMark/>
          </w:tcPr>
          <w:p w14:paraId="32AFDB8A" w14:textId="77777777" w:rsidR="00CE01AC" w:rsidRPr="00352489" w:rsidRDefault="00CE01AC" w:rsidP="00003B55">
            <w:pPr>
              <w:suppressAutoHyphens w:val="0"/>
              <w:ind w:left="-41"/>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8</w:t>
            </w:r>
          </w:p>
        </w:tc>
      </w:tr>
      <w:tr w:rsidR="0046120F" w:rsidRPr="00352489" w14:paraId="4B84F48B" w14:textId="77777777" w:rsidTr="00926771">
        <w:trPr>
          <w:trHeight w:val="300"/>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A3EDBF" w14:textId="77777777" w:rsidR="0046120F" w:rsidRPr="00352489" w:rsidRDefault="0046120F">
            <w:pPr>
              <w:suppressAutoHyphens w:val="0"/>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Prihodi poslovanja</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26E4947A" w14:textId="55D59D5A"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21.156.198,12</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2A20C8DD" w14:textId="57BFDDAF"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27.815.163,00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46C69722" w14:textId="62B9B307"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27.815.163,00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4BA0CCD1" w14:textId="67408263"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22.099.746,03</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72DE431E" w14:textId="04403F03"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104,46</w:t>
            </w:r>
          </w:p>
        </w:tc>
        <w:tc>
          <w:tcPr>
            <w:tcW w:w="834" w:type="dxa"/>
            <w:tcBorders>
              <w:top w:val="single" w:sz="4" w:space="0" w:color="auto"/>
              <w:left w:val="nil"/>
              <w:bottom w:val="single" w:sz="4" w:space="0" w:color="auto"/>
              <w:right w:val="single" w:sz="4" w:space="0" w:color="auto"/>
            </w:tcBorders>
            <w:shd w:val="clear" w:color="auto" w:fill="FFFFFF"/>
            <w:vAlign w:val="center"/>
            <w:hideMark/>
          </w:tcPr>
          <w:p w14:paraId="53C1C3E4" w14:textId="768D57E6"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79,45</w:t>
            </w:r>
          </w:p>
        </w:tc>
      </w:tr>
      <w:tr w:rsidR="0097666A" w:rsidRPr="00352489" w14:paraId="183F03AA" w14:textId="77777777" w:rsidTr="00926771">
        <w:trPr>
          <w:trHeight w:val="300"/>
          <w:jc w:val="center"/>
        </w:trPr>
        <w:tc>
          <w:tcPr>
            <w:tcW w:w="1135"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46A655DB"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61</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763898D5"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Prihodi od poreza</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744C2141" w14:textId="1BEBC9C7"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7.</w:t>
            </w:r>
            <w:r w:rsidR="0095699E">
              <w:rPr>
                <w:rFonts w:asciiTheme="minorHAnsi" w:eastAsia="Times New Roman" w:hAnsiTheme="minorHAnsi" w:cstheme="minorHAnsi"/>
                <w:color w:val="auto"/>
                <w:sz w:val="18"/>
                <w:szCs w:val="18"/>
                <w:lang w:val="hr-HR" w:eastAsia="hr-HR"/>
              </w:rPr>
              <w:t>5</w:t>
            </w:r>
            <w:r w:rsidRPr="00352489">
              <w:rPr>
                <w:rFonts w:asciiTheme="minorHAnsi" w:eastAsia="Times New Roman" w:hAnsiTheme="minorHAnsi" w:cstheme="minorHAnsi"/>
                <w:color w:val="auto"/>
                <w:sz w:val="18"/>
                <w:szCs w:val="18"/>
                <w:lang w:val="hr-HR" w:eastAsia="hr-HR"/>
              </w:rPr>
              <w:t>46.958,23</w:t>
            </w:r>
          </w:p>
        </w:tc>
        <w:tc>
          <w:tcPr>
            <w:tcW w:w="1276" w:type="dxa"/>
            <w:tcBorders>
              <w:top w:val="nil"/>
              <w:left w:val="nil"/>
              <w:bottom w:val="single" w:sz="4" w:space="0" w:color="auto"/>
              <w:right w:val="single" w:sz="4" w:space="0" w:color="auto"/>
            </w:tcBorders>
            <w:shd w:val="clear" w:color="auto" w:fill="FFFFFF"/>
            <w:vAlign w:val="center"/>
            <w:hideMark/>
          </w:tcPr>
          <w:p w14:paraId="27A4C0D0" w14:textId="1A18F26D"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9.064.900,00</w:t>
            </w:r>
          </w:p>
        </w:tc>
        <w:tc>
          <w:tcPr>
            <w:tcW w:w="1275" w:type="dxa"/>
            <w:tcBorders>
              <w:top w:val="nil"/>
              <w:left w:val="nil"/>
              <w:bottom w:val="single" w:sz="4" w:space="0" w:color="auto"/>
              <w:right w:val="single" w:sz="4" w:space="0" w:color="auto"/>
            </w:tcBorders>
            <w:shd w:val="clear" w:color="auto" w:fill="FFFFFF"/>
            <w:vAlign w:val="center"/>
            <w:hideMark/>
          </w:tcPr>
          <w:p w14:paraId="7685AB53" w14:textId="76629162"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9.064.900,00</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010A7F19" w14:textId="323729F2"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8.533.554,42</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0ABAA3F3" w14:textId="6E57F313" w:rsidR="00CE01AC" w:rsidRPr="00352489" w:rsidRDefault="00CE01AC"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w:t>
            </w:r>
            <w:r w:rsidR="0097666A" w:rsidRPr="00352489">
              <w:rPr>
                <w:rFonts w:asciiTheme="minorHAnsi" w:eastAsia="Times New Roman" w:hAnsiTheme="minorHAnsi" w:cstheme="minorHAnsi"/>
                <w:color w:val="auto"/>
                <w:sz w:val="18"/>
                <w:szCs w:val="18"/>
                <w:lang w:val="hr-HR" w:eastAsia="hr-HR"/>
              </w:rPr>
              <w:t>13,07</w:t>
            </w:r>
          </w:p>
        </w:tc>
        <w:tc>
          <w:tcPr>
            <w:tcW w:w="834" w:type="dxa"/>
            <w:tcBorders>
              <w:top w:val="nil"/>
              <w:left w:val="nil"/>
              <w:bottom w:val="single" w:sz="4" w:space="0" w:color="auto"/>
              <w:right w:val="single" w:sz="4" w:space="0" w:color="auto"/>
            </w:tcBorders>
            <w:shd w:val="clear" w:color="auto" w:fill="FFFFFF"/>
            <w:vAlign w:val="center"/>
            <w:hideMark/>
          </w:tcPr>
          <w:p w14:paraId="353047CB" w14:textId="0F58BA0A"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94,14</w:t>
            </w:r>
          </w:p>
        </w:tc>
      </w:tr>
      <w:tr w:rsidR="0097666A" w:rsidRPr="00352489" w14:paraId="68701BCC" w14:textId="77777777" w:rsidTr="00926771">
        <w:trPr>
          <w:trHeight w:val="300"/>
          <w:jc w:val="center"/>
        </w:trPr>
        <w:tc>
          <w:tcPr>
            <w:tcW w:w="1135"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447C4279"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63</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6E0EF681"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Pomoći iz inozemstva i od subjekata unutar općeg proračuna</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4F13B397" w14:textId="14027E4D"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10.191.175,69</w:t>
            </w:r>
          </w:p>
        </w:tc>
        <w:tc>
          <w:tcPr>
            <w:tcW w:w="1276" w:type="dxa"/>
            <w:tcBorders>
              <w:top w:val="nil"/>
              <w:left w:val="nil"/>
              <w:bottom w:val="single" w:sz="4" w:space="0" w:color="auto"/>
              <w:right w:val="single" w:sz="4" w:space="0" w:color="auto"/>
            </w:tcBorders>
            <w:shd w:val="clear" w:color="auto" w:fill="FFFFFF"/>
            <w:vAlign w:val="center"/>
            <w:hideMark/>
          </w:tcPr>
          <w:p w14:paraId="41DD8418" w14:textId="52B505E2"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15.383.128,00</w:t>
            </w:r>
          </w:p>
        </w:tc>
        <w:tc>
          <w:tcPr>
            <w:tcW w:w="1275" w:type="dxa"/>
            <w:tcBorders>
              <w:top w:val="nil"/>
              <w:left w:val="nil"/>
              <w:bottom w:val="single" w:sz="4" w:space="0" w:color="auto"/>
              <w:right w:val="single" w:sz="4" w:space="0" w:color="auto"/>
            </w:tcBorders>
            <w:shd w:val="clear" w:color="auto" w:fill="FFFFFF"/>
            <w:vAlign w:val="center"/>
            <w:hideMark/>
          </w:tcPr>
          <w:p w14:paraId="6A215732" w14:textId="675A44BB"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15.383.128,00</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1C1B0823" w14:textId="784DB823"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10.273.671,30</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5413DA90" w14:textId="6D154FC3"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100,81</w:t>
            </w:r>
          </w:p>
        </w:tc>
        <w:tc>
          <w:tcPr>
            <w:tcW w:w="834" w:type="dxa"/>
            <w:tcBorders>
              <w:top w:val="nil"/>
              <w:left w:val="nil"/>
              <w:bottom w:val="single" w:sz="4" w:space="0" w:color="auto"/>
              <w:right w:val="single" w:sz="4" w:space="0" w:color="auto"/>
            </w:tcBorders>
            <w:shd w:val="clear" w:color="auto" w:fill="FFFFFF"/>
            <w:vAlign w:val="center"/>
            <w:hideMark/>
          </w:tcPr>
          <w:p w14:paraId="18B4BAD4" w14:textId="3076465B"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66,79</w:t>
            </w:r>
          </w:p>
        </w:tc>
      </w:tr>
      <w:tr w:rsidR="0097666A" w:rsidRPr="00352489" w14:paraId="7B8F74C2" w14:textId="77777777" w:rsidTr="00926771">
        <w:trPr>
          <w:trHeight w:val="300"/>
          <w:jc w:val="center"/>
        </w:trPr>
        <w:tc>
          <w:tcPr>
            <w:tcW w:w="1135"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2FE75793"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64</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59175C8C"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Prihodi od imovine</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70463EE6" w14:textId="552B6380"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377.696,31</w:t>
            </w:r>
          </w:p>
        </w:tc>
        <w:tc>
          <w:tcPr>
            <w:tcW w:w="1276" w:type="dxa"/>
            <w:tcBorders>
              <w:top w:val="nil"/>
              <w:left w:val="nil"/>
              <w:bottom w:val="single" w:sz="4" w:space="0" w:color="auto"/>
              <w:right w:val="single" w:sz="4" w:space="0" w:color="auto"/>
            </w:tcBorders>
            <w:shd w:val="clear" w:color="auto" w:fill="FFFFFF"/>
            <w:vAlign w:val="center"/>
            <w:hideMark/>
          </w:tcPr>
          <w:p w14:paraId="51E7E7CD" w14:textId="4BC98B43"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360.672,00</w:t>
            </w:r>
          </w:p>
        </w:tc>
        <w:tc>
          <w:tcPr>
            <w:tcW w:w="1275" w:type="dxa"/>
            <w:tcBorders>
              <w:top w:val="nil"/>
              <w:left w:val="nil"/>
              <w:bottom w:val="single" w:sz="4" w:space="0" w:color="auto"/>
              <w:right w:val="single" w:sz="4" w:space="0" w:color="auto"/>
            </w:tcBorders>
            <w:shd w:val="clear" w:color="auto" w:fill="FFFFFF"/>
            <w:vAlign w:val="center"/>
            <w:hideMark/>
          </w:tcPr>
          <w:p w14:paraId="48B49331" w14:textId="7C2EC651"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360.672,00</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527F91F8" w14:textId="222DF353"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372.303,42</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030FC8C4" w14:textId="3430CA2D"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98,57</w:t>
            </w:r>
          </w:p>
        </w:tc>
        <w:tc>
          <w:tcPr>
            <w:tcW w:w="834" w:type="dxa"/>
            <w:tcBorders>
              <w:top w:val="nil"/>
              <w:left w:val="nil"/>
              <w:bottom w:val="single" w:sz="4" w:space="0" w:color="auto"/>
              <w:right w:val="single" w:sz="4" w:space="0" w:color="auto"/>
            </w:tcBorders>
            <w:shd w:val="clear" w:color="auto" w:fill="FFFFFF"/>
            <w:vAlign w:val="center"/>
            <w:hideMark/>
          </w:tcPr>
          <w:p w14:paraId="0F95A960" w14:textId="00A461EE"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103,22</w:t>
            </w:r>
          </w:p>
        </w:tc>
      </w:tr>
      <w:tr w:rsidR="0097666A" w:rsidRPr="00352489" w14:paraId="3DB1F6B8" w14:textId="77777777" w:rsidTr="00926771">
        <w:trPr>
          <w:trHeight w:val="399"/>
          <w:jc w:val="center"/>
        </w:trPr>
        <w:tc>
          <w:tcPr>
            <w:tcW w:w="1135"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497F1FC0"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65</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2CF1EA88"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Prihodi od upravnih i administrativnih pristojbi, pristojbi po posebnim propisima i naknada</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57BF3ED1" w14:textId="4FAEA38D"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2.090.530,09</w:t>
            </w:r>
          </w:p>
        </w:tc>
        <w:tc>
          <w:tcPr>
            <w:tcW w:w="1276" w:type="dxa"/>
            <w:tcBorders>
              <w:top w:val="nil"/>
              <w:left w:val="nil"/>
              <w:bottom w:val="single" w:sz="4" w:space="0" w:color="auto"/>
              <w:right w:val="single" w:sz="4" w:space="0" w:color="auto"/>
            </w:tcBorders>
            <w:shd w:val="clear" w:color="auto" w:fill="FFFFFF"/>
            <w:vAlign w:val="center"/>
            <w:hideMark/>
          </w:tcPr>
          <w:p w14:paraId="5ED9C8D7" w14:textId="7AEEC83F"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2.207.398,00</w:t>
            </w:r>
          </w:p>
        </w:tc>
        <w:tc>
          <w:tcPr>
            <w:tcW w:w="1275" w:type="dxa"/>
            <w:tcBorders>
              <w:top w:val="nil"/>
              <w:left w:val="nil"/>
              <w:bottom w:val="single" w:sz="4" w:space="0" w:color="auto"/>
              <w:right w:val="single" w:sz="4" w:space="0" w:color="auto"/>
            </w:tcBorders>
            <w:shd w:val="clear" w:color="auto" w:fill="FFFFFF"/>
            <w:vAlign w:val="center"/>
            <w:hideMark/>
          </w:tcPr>
          <w:p w14:paraId="63FAD60A" w14:textId="3A762EC0"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2.207.398,00</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28F23A17" w14:textId="1A4A0602"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2.197.315,75</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6FAB52E1" w14:textId="74EDC725"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105,11</w:t>
            </w:r>
          </w:p>
        </w:tc>
        <w:tc>
          <w:tcPr>
            <w:tcW w:w="834" w:type="dxa"/>
            <w:tcBorders>
              <w:top w:val="nil"/>
              <w:left w:val="nil"/>
              <w:bottom w:val="single" w:sz="4" w:space="0" w:color="auto"/>
              <w:right w:val="single" w:sz="4" w:space="0" w:color="auto"/>
            </w:tcBorders>
            <w:shd w:val="clear" w:color="auto" w:fill="FFFFFF"/>
            <w:vAlign w:val="center"/>
            <w:hideMark/>
          </w:tcPr>
          <w:p w14:paraId="1A97695E" w14:textId="6FF8B7D8"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99,54</w:t>
            </w:r>
          </w:p>
        </w:tc>
      </w:tr>
      <w:tr w:rsidR="0097666A" w:rsidRPr="00352489" w14:paraId="44EAB03B" w14:textId="77777777" w:rsidTr="00926771">
        <w:trPr>
          <w:trHeight w:val="384"/>
          <w:jc w:val="center"/>
        </w:trPr>
        <w:tc>
          <w:tcPr>
            <w:tcW w:w="1135"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6F52B3D4"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66</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52C9B4B1"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Prihodi od prodaje proizvoda i robe te pruženih usluga i prihodi od donacija</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1F25BAB3" w14:textId="36DD2B44"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896.740,71</w:t>
            </w:r>
          </w:p>
        </w:tc>
        <w:tc>
          <w:tcPr>
            <w:tcW w:w="1276" w:type="dxa"/>
            <w:tcBorders>
              <w:top w:val="nil"/>
              <w:left w:val="nil"/>
              <w:bottom w:val="single" w:sz="4" w:space="0" w:color="auto"/>
              <w:right w:val="single" w:sz="4" w:space="0" w:color="auto"/>
            </w:tcBorders>
            <w:shd w:val="clear" w:color="auto" w:fill="FFFFFF"/>
            <w:vAlign w:val="center"/>
            <w:hideMark/>
          </w:tcPr>
          <w:p w14:paraId="05783B0D" w14:textId="197B09D4"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476.100,00</w:t>
            </w:r>
          </w:p>
        </w:tc>
        <w:tc>
          <w:tcPr>
            <w:tcW w:w="1275" w:type="dxa"/>
            <w:tcBorders>
              <w:top w:val="nil"/>
              <w:left w:val="nil"/>
              <w:bottom w:val="single" w:sz="4" w:space="0" w:color="auto"/>
              <w:right w:val="single" w:sz="4" w:space="0" w:color="auto"/>
            </w:tcBorders>
            <w:shd w:val="clear" w:color="auto" w:fill="FFFFFF"/>
            <w:vAlign w:val="center"/>
            <w:hideMark/>
          </w:tcPr>
          <w:p w14:paraId="707E02EA" w14:textId="4A3892ED"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476.100,00</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2D42B6C2" w14:textId="46AE14B7"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413.312,85</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7369EBBE" w14:textId="6238C07F"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46,09</w:t>
            </w:r>
          </w:p>
        </w:tc>
        <w:tc>
          <w:tcPr>
            <w:tcW w:w="834" w:type="dxa"/>
            <w:tcBorders>
              <w:top w:val="nil"/>
              <w:left w:val="nil"/>
              <w:bottom w:val="single" w:sz="4" w:space="0" w:color="auto"/>
              <w:right w:val="single" w:sz="4" w:space="0" w:color="auto"/>
            </w:tcBorders>
            <w:shd w:val="clear" w:color="auto" w:fill="FFFFFF"/>
            <w:vAlign w:val="center"/>
            <w:hideMark/>
          </w:tcPr>
          <w:p w14:paraId="4185CBDD" w14:textId="1D899F1E"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86,81</w:t>
            </w:r>
          </w:p>
        </w:tc>
      </w:tr>
      <w:tr w:rsidR="0097666A" w:rsidRPr="00352489" w14:paraId="1FEC03B8" w14:textId="77777777" w:rsidTr="00926771">
        <w:trPr>
          <w:trHeight w:val="300"/>
          <w:jc w:val="center"/>
        </w:trPr>
        <w:tc>
          <w:tcPr>
            <w:tcW w:w="1135"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7A77A431"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68</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5AE2E70E"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Kazne, upravne mjere i ostali prihodi</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4DC6FCA5" w14:textId="6D5D0D23"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53.097,09</w:t>
            </w:r>
          </w:p>
        </w:tc>
        <w:tc>
          <w:tcPr>
            <w:tcW w:w="1276" w:type="dxa"/>
            <w:tcBorders>
              <w:top w:val="nil"/>
              <w:left w:val="nil"/>
              <w:bottom w:val="single" w:sz="4" w:space="0" w:color="auto"/>
              <w:right w:val="single" w:sz="4" w:space="0" w:color="auto"/>
            </w:tcBorders>
            <w:shd w:val="clear" w:color="auto" w:fill="FFFFFF"/>
            <w:vAlign w:val="center"/>
            <w:hideMark/>
          </w:tcPr>
          <w:p w14:paraId="65D729BE" w14:textId="02BFEAE3"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322.965,00</w:t>
            </w:r>
          </w:p>
        </w:tc>
        <w:tc>
          <w:tcPr>
            <w:tcW w:w="1275" w:type="dxa"/>
            <w:tcBorders>
              <w:top w:val="nil"/>
              <w:left w:val="nil"/>
              <w:bottom w:val="single" w:sz="4" w:space="0" w:color="auto"/>
              <w:right w:val="single" w:sz="4" w:space="0" w:color="auto"/>
            </w:tcBorders>
            <w:shd w:val="clear" w:color="auto" w:fill="FFFFFF"/>
            <w:vAlign w:val="center"/>
            <w:hideMark/>
          </w:tcPr>
          <w:p w14:paraId="0A695C22" w14:textId="699A1ADC"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322.965,00</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07002C5E" w14:textId="3D0A4F07"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309.588,29</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2CB2C57A" w14:textId="2F7B5B62"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583,06</w:t>
            </w:r>
          </w:p>
        </w:tc>
        <w:tc>
          <w:tcPr>
            <w:tcW w:w="834" w:type="dxa"/>
            <w:tcBorders>
              <w:top w:val="nil"/>
              <w:left w:val="nil"/>
              <w:bottom w:val="single" w:sz="4" w:space="0" w:color="auto"/>
              <w:right w:val="single" w:sz="4" w:space="0" w:color="auto"/>
            </w:tcBorders>
            <w:shd w:val="clear" w:color="auto" w:fill="FFFFFF"/>
            <w:vAlign w:val="center"/>
            <w:hideMark/>
          </w:tcPr>
          <w:p w14:paraId="614E9D0E" w14:textId="60C9EF92"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95,86</w:t>
            </w:r>
          </w:p>
        </w:tc>
      </w:tr>
      <w:tr w:rsidR="0046120F" w:rsidRPr="00352489" w14:paraId="7355B766" w14:textId="77777777" w:rsidTr="00926771">
        <w:trPr>
          <w:trHeight w:val="300"/>
          <w:jc w:val="center"/>
        </w:trPr>
        <w:tc>
          <w:tcPr>
            <w:tcW w:w="2972"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14:paraId="02895797" w14:textId="77777777" w:rsidR="0046120F" w:rsidRPr="00352489" w:rsidRDefault="0046120F">
            <w:pPr>
              <w:suppressAutoHyphens w:val="0"/>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Prihodi od prodaje nefinancijske imovine</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69F1E451" w14:textId="07B54DE7"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61.162,59</w:t>
            </w:r>
          </w:p>
        </w:tc>
        <w:tc>
          <w:tcPr>
            <w:tcW w:w="1276" w:type="dxa"/>
            <w:tcBorders>
              <w:top w:val="nil"/>
              <w:left w:val="nil"/>
              <w:bottom w:val="single" w:sz="4" w:space="0" w:color="auto"/>
              <w:right w:val="single" w:sz="4" w:space="0" w:color="auto"/>
            </w:tcBorders>
            <w:shd w:val="clear" w:color="auto" w:fill="FFFFFF"/>
            <w:vAlign w:val="center"/>
            <w:hideMark/>
          </w:tcPr>
          <w:p w14:paraId="7FD0D48F" w14:textId="1789688A"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299.035,00</w:t>
            </w:r>
          </w:p>
        </w:tc>
        <w:tc>
          <w:tcPr>
            <w:tcW w:w="1275" w:type="dxa"/>
            <w:tcBorders>
              <w:top w:val="nil"/>
              <w:left w:val="nil"/>
              <w:bottom w:val="single" w:sz="4" w:space="0" w:color="auto"/>
              <w:right w:val="single" w:sz="4" w:space="0" w:color="auto"/>
            </w:tcBorders>
            <w:shd w:val="clear" w:color="auto" w:fill="FFFFFF"/>
            <w:vAlign w:val="center"/>
            <w:hideMark/>
          </w:tcPr>
          <w:p w14:paraId="097780B1" w14:textId="08C3250B"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299.035,00</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4890BAD3" w14:textId="117ACF04"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165.288,84</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735C1727" w14:textId="0539C311"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270,24</w:t>
            </w:r>
          </w:p>
        </w:tc>
        <w:tc>
          <w:tcPr>
            <w:tcW w:w="834" w:type="dxa"/>
            <w:tcBorders>
              <w:top w:val="nil"/>
              <w:left w:val="nil"/>
              <w:bottom w:val="single" w:sz="4" w:space="0" w:color="auto"/>
              <w:right w:val="single" w:sz="4" w:space="0" w:color="auto"/>
            </w:tcBorders>
            <w:shd w:val="clear" w:color="auto" w:fill="FFFFFF"/>
            <w:vAlign w:val="center"/>
            <w:hideMark/>
          </w:tcPr>
          <w:p w14:paraId="2EF11F97" w14:textId="1BB22FF0"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55,27</w:t>
            </w:r>
          </w:p>
        </w:tc>
      </w:tr>
      <w:tr w:rsidR="00BE4CCE" w:rsidRPr="00352489" w14:paraId="497D22A6" w14:textId="77777777" w:rsidTr="00926771">
        <w:trPr>
          <w:trHeight w:val="300"/>
          <w:jc w:val="center"/>
        </w:trPr>
        <w:tc>
          <w:tcPr>
            <w:tcW w:w="1135"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3A69B233"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71</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03E628F8"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Prihodi od prodaje neproizvedene dugotrajne imovine</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2FBE6EC9" w14:textId="00B1A681"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43.807,59</w:t>
            </w:r>
          </w:p>
        </w:tc>
        <w:tc>
          <w:tcPr>
            <w:tcW w:w="1276" w:type="dxa"/>
            <w:tcBorders>
              <w:top w:val="nil"/>
              <w:left w:val="nil"/>
              <w:bottom w:val="single" w:sz="4" w:space="0" w:color="auto"/>
              <w:right w:val="single" w:sz="4" w:space="0" w:color="auto"/>
            </w:tcBorders>
            <w:shd w:val="clear" w:color="auto" w:fill="FFFFFF"/>
            <w:vAlign w:val="center"/>
            <w:hideMark/>
          </w:tcPr>
          <w:p w14:paraId="37ACF3CE" w14:textId="0FF36538"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109.990,00</w:t>
            </w:r>
          </w:p>
        </w:tc>
        <w:tc>
          <w:tcPr>
            <w:tcW w:w="1275" w:type="dxa"/>
            <w:tcBorders>
              <w:top w:val="nil"/>
              <w:left w:val="nil"/>
              <w:bottom w:val="single" w:sz="4" w:space="0" w:color="auto"/>
              <w:right w:val="single" w:sz="4" w:space="0" w:color="auto"/>
            </w:tcBorders>
            <w:shd w:val="clear" w:color="auto" w:fill="FFFFFF"/>
            <w:vAlign w:val="center"/>
            <w:hideMark/>
          </w:tcPr>
          <w:p w14:paraId="0111F710" w14:textId="510F34BA"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109.990,00</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293FD065" w14:textId="287495A3"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2.145,07</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102A7349" w14:textId="02DDE8AD"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4,90</w:t>
            </w:r>
          </w:p>
        </w:tc>
        <w:tc>
          <w:tcPr>
            <w:tcW w:w="834" w:type="dxa"/>
            <w:tcBorders>
              <w:top w:val="nil"/>
              <w:left w:val="nil"/>
              <w:bottom w:val="single" w:sz="4" w:space="0" w:color="auto"/>
              <w:right w:val="single" w:sz="4" w:space="0" w:color="auto"/>
            </w:tcBorders>
            <w:shd w:val="clear" w:color="auto" w:fill="FFFFFF"/>
            <w:vAlign w:val="center"/>
            <w:hideMark/>
          </w:tcPr>
          <w:p w14:paraId="4795662A" w14:textId="03813A81"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1,95</w:t>
            </w:r>
          </w:p>
        </w:tc>
      </w:tr>
      <w:tr w:rsidR="0046120F" w:rsidRPr="00352489" w14:paraId="7145DAA1" w14:textId="77777777" w:rsidTr="00926771">
        <w:trPr>
          <w:trHeight w:val="300"/>
          <w:jc w:val="center"/>
        </w:trPr>
        <w:tc>
          <w:tcPr>
            <w:tcW w:w="1135"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60A7241A"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72</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0720E592"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Prihodi od prodaje proizvedene dugotrajne imovine</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1413C9A4" w14:textId="260F6EF0"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17.355,01</w:t>
            </w:r>
          </w:p>
        </w:tc>
        <w:tc>
          <w:tcPr>
            <w:tcW w:w="1276" w:type="dxa"/>
            <w:tcBorders>
              <w:top w:val="nil"/>
              <w:left w:val="nil"/>
              <w:bottom w:val="single" w:sz="4" w:space="0" w:color="auto"/>
              <w:right w:val="single" w:sz="4" w:space="0" w:color="auto"/>
            </w:tcBorders>
            <w:shd w:val="clear" w:color="auto" w:fill="FFFFFF"/>
            <w:vAlign w:val="center"/>
            <w:hideMark/>
          </w:tcPr>
          <w:p w14:paraId="562B4383" w14:textId="6A71A3AB"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189.045,00</w:t>
            </w:r>
          </w:p>
        </w:tc>
        <w:tc>
          <w:tcPr>
            <w:tcW w:w="1275" w:type="dxa"/>
            <w:tcBorders>
              <w:top w:val="nil"/>
              <w:left w:val="nil"/>
              <w:bottom w:val="single" w:sz="4" w:space="0" w:color="auto"/>
              <w:right w:val="single" w:sz="4" w:space="0" w:color="auto"/>
            </w:tcBorders>
            <w:shd w:val="clear" w:color="auto" w:fill="FFFFFF"/>
            <w:vAlign w:val="center"/>
            <w:hideMark/>
          </w:tcPr>
          <w:p w14:paraId="54C9D580" w14:textId="3A6D98C1"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189.045,00</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5E107254" w14:textId="08BB818A"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163.143,77</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37FEF0C2" w14:textId="4AEE0B74"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940,04</w:t>
            </w:r>
          </w:p>
        </w:tc>
        <w:tc>
          <w:tcPr>
            <w:tcW w:w="834" w:type="dxa"/>
            <w:tcBorders>
              <w:top w:val="nil"/>
              <w:left w:val="nil"/>
              <w:bottom w:val="single" w:sz="4" w:space="0" w:color="auto"/>
              <w:right w:val="single" w:sz="4" w:space="0" w:color="auto"/>
            </w:tcBorders>
            <w:shd w:val="clear" w:color="auto" w:fill="FFFFFF"/>
            <w:vAlign w:val="center"/>
            <w:hideMark/>
          </w:tcPr>
          <w:p w14:paraId="4A672010" w14:textId="55B0E0FE"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86,30</w:t>
            </w:r>
          </w:p>
        </w:tc>
      </w:tr>
      <w:tr w:rsidR="0046120F" w:rsidRPr="00352489" w14:paraId="25DEC434" w14:textId="77777777" w:rsidTr="00926771">
        <w:trPr>
          <w:trHeight w:val="300"/>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A4CAF0" w14:textId="0633288F" w:rsidR="0046120F" w:rsidRPr="00352489" w:rsidRDefault="0046120F">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UKUPNO PRIHODI POSLOVANJA I PRIHODI OD PRODAJE NEFINANCIJSKE IMOVINE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0A1BE0" w14:textId="175C001A" w:rsidR="0046120F" w:rsidRPr="00352489" w:rsidRDefault="00926771"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21.217.360,71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DC2D2D" w14:textId="7E103B3A" w:rsidR="0046120F" w:rsidRPr="00352489" w:rsidRDefault="00926771"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28.114.198,00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BDF827" w14:textId="4F6B34B3" w:rsidR="0046120F" w:rsidRPr="00352489" w:rsidRDefault="00926771"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28.114.198,00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E5E416" w14:textId="63B1F4F1" w:rsidR="0046120F" w:rsidRPr="00352489" w:rsidRDefault="00926771"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22.265.034,87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06BD365" w14:textId="5A80882B" w:rsidR="0046120F" w:rsidRPr="00352489" w:rsidRDefault="00926771"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104,94</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33999465" w14:textId="2E9CA207" w:rsidR="0046120F" w:rsidRPr="00352489" w:rsidRDefault="00926771"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79,19</w:t>
            </w:r>
          </w:p>
        </w:tc>
      </w:tr>
      <w:bookmarkEnd w:id="13"/>
    </w:tbl>
    <w:p w14:paraId="394EA091" w14:textId="70D6B9A6" w:rsidR="00F03360" w:rsidRDefault="00F03360" w:rsidP="00BF5F84">
      <w:pPr>
        <w:spacing w:before="240" w:after="240"/>
        <w:jc w:val="both"/>
        <w:rPr>
          <w:rFonts w:asciiTheme="minorHAnsi" w:eastAsia="Times New Roman" w:hAnsiTheme="minorHAnsi" w:cstheme="minorHAnsi"/>
          <w:i/>
          <w:color w:val="auto"/>
          <w:lang w:val="hr-HR"/>
        </w:rPr>
      </w:pPr>
    </w:p>
    <w:p w14:paraId="789D0578" w14:textId="77777777" w:rsidR="00F03360" w:rsidRDefault="00F03360">
      <w:pPr>
        <w:suppressAutoHyphens w:val="0"/>
        <w:rPr>
          <w:rFonts w:asciiTheme="minorHAnsi" w:eastAsia="Times New Roman" w:hAnsiTheme="minorHAnsi" w:cstheme="minorHAnsi"/>
          <w:i/>
          <w:color w:val="auto"/>
          <w:lang w:val="hr-HR"/>
        </w:rPr>
      </w:pPr>
      <w:r>
        <w:rPr>
          <w:rFonts w:asciiTheme="minorHAnsi" w:eastAsia="Times New Roman" w:hAnsiTheme="minorHAnsi" w:cstheme="minorHAnsi"/>
          <w:i/>
          <w:color w:val="auto"/>
          <w:lang w:val="hr-HR"/>
        </w:rPr>
        <w:br w:type="page"/>
      </w:r>
    </w:p>
    <w:p w14:paraId="154CA7E7" w14:textId="1252B5D0" w:rsidR="00BF5F84" w:rsidRPr="00BF5F84" w:rsidRDefault="00BF5F84" w:rsidP="00F03360">
      <w:pPr>
        <w:ind w:firstLine="720"/>
        <w:jc w:val="both"/>
        <w:rPr>
          <w:rFonts w:asciiTheme="minorHAnsi" w:eastAsia="Times New Roman" w:hAnsiTheme="minorHAnsi" w:cstheme="minorHAnsi"/>
          <w:lang w:val="hr-HR" w:eastAsia="hr-HR"/>
        </w:rPr>
      </w:pPr>
      <w:r w:rsidRPr="00C93644">
        <w:rPr>
          <w:rFonts w:asciiTheme="minorHAnsi" w:hAnsiTheme="minorHAnsi" w:cstheme="minorHAnsi"/>
          <w:lang w:val="hr-HR"/>
        </w:rPr>
        <w:lastRenderedPageBreak/>
        <w:t>U sljedećem grafikonu daje se prikaz ostvarenih prihoda  Proračuna Grada Požege u 2023. godini u odnosu na ostvarenje istih u 2022. godini:</w:t>
      </w:r>
    </w:p>
    <w:p w14:paraId="39F0217E" w14:textId="52FBF580" w:rsidR="00BF5F84" w:rsidRDefault="00BF5F84" w:rsidP="00BF5F84">
      <w:pPr>
        <w:spacing w:before="240" w:after="240"/>
        <w:jc w:val="both"/>
        <w:rPr>
          <w:rFonts w:asciiTheme="minorHAnsi" w:eastAsia="Times New Roman" w:hAnsiTheme="minorHAnsi" w:cstheme="minorHAnsi"/>
          <w:i/>
          <w:color w:val="auto"/>
          <w:lang w:val="hr-HR"/>
        </w:rPr>
      </w:pPr>
      <w:r>
        <w:rPr>
          <w:noProof/>
        </w:rPr>
        <w:drawing>
          <wp:inline distT="0" distB="0" distL="0" distR="0" wp14:anchorId="6D3BF50D" wp14:editId="06C08C8E">
            <wp:extent cx="5791200" cy="3771900"/>
            <wp:effectExtent l="0" t="0" r="0" b="0"/>
            <wp:docPr id="1989244907" name="Grafikon 1">
              <a:extLst xmlns:a="http://schemas.openxmlformats.org/drawingml/2006/main">
                <a:ext uri="{FF2B5EF4-FFF2-40B4-BE49-F238E27FC236}">
                  <a16:creationId xmlns:a16="http://schemas.microsoft.com/office/drawing/2014/main" id="{7B2632F6-AFC3-9FFD-26C7-C1B9C609A6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F3F425" w14:textId="60410881" w:rsidR="00CE01AC" w:rsidRPr="00352489" w:rsidRDefault="00CE01AC" w:rsidP="00003B55">
      <w:pPr>
        <w:spacing w:before="240"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Prihodi od poreza</w:t>
      </w:r>
      <w:r w:rsidRPr="00352489">
        <w:rPr>
          <w:rFonts w:asciiTheme="minorHAnsi" w:eastAsia="Times New Roman" w:hAnsiTheme="minorHAnsi" w:cstheme="minorHAnsi"/>
          <w:color w:val="auto"/>
          <w:lang w:val="hr-HR"/>
        </w:rPr>
        <w:t xml:space="preserve"> su vrijednosno najznačajniji prihodi poslovanja (porez i prirez na dohodak, porez na promet nekretnina, porez na potrošnju alkoholnih i bezalkoholnih pića i porez na tvrtku). Isti su ostvareni u iznosu </w:t>
      </w:r>
      <w:r w:rsidR="00E7042E" w:rsidRPr="00352489">
        <w:rPr>
          <w:rFonts w:asciiTheme="minorHAnsi" w:eastAsia="Times New Roman" w:hAnsiTheme="minorHAnsi" w:cstheme="minorHAnsi"/>
          <w:color w:val="auto"/>
          <w:lang w:val="hr-HR"/>
        </w:rPr>
        <w:t>8.533.554,42 EUR</w:t>
      </w:r>
      <w:r w:rsidRPr="00352489">
        <w:rPr>
          <w:rFonts w:asciiTheme="minorHAnsi" w:eastAsia="Times New Roman" w:hAnsiTheme="minorHAnsi" w:cstheme="minorHAnsi"/>
          <w:color w:val="auto"/>
          <w:lang w:val="hr-HR"/>
        </w:rPr>
        <w:t xml:space="preserve">, što je </w:t>
      </w:r>
      <w:r w:rsidR="00E7042E" w:rsidRPr="00352489">
        <w:rPr>
          <w:rFonts w:asciiTheme="minorHAnsi" w:eastAsia="Times New Roman" w:hAnsiTheme="minorHAnsi" w:cstheme="minorHAnsi"/>
          <w:color w:val="auto"/>
          <w:lang w:val="hr-HR"/>
        </w:rPr>
        <w:t>94,14</w:t>
      </w:r>
      <w:r w:rsidRPr="00352489">
        <w:rPr>
          <w:rFonts w:asciiTheme="minorHAnsi" w:eastAsia="Times New Roman" w:hAnsiTheme="minorHAnsi" w:cstheme="minorHAnsi"/>
          <w:color w:val="auto"/>
          <w:lang w:val="hr-HR"/>
        </w:rPr>
        <w:t>% od plana, a u odnosu na isto razdoblje 202</w:t>
      </w:r>
      <w:r w:rsidR="00E7042E" w:rsidRPr="00352489">
        <w:rPr>
          <w:rFonts w:asciiTheme="minorHAnsi" w:eastAsia="Times New Roman" w:hAnsiTheme="minorHAnsi" w:cstheme="minorHAnsi"/>
          <w:color w:val="auto"/>
          <w:lang w:val="hr-HR"/>
        </w:rPr>
        <w:t>2</w:t>
      </w:r>
      <w:r w:rsidRPr="00352489">
        <w:rPr>
          <w:rFonts w:asciiTheme="minorHAnsi" w:eastAsia="Times New Roman" w:hAnsiTheme="minorHAnsi" w:cstheme="minorHAnsi"/>
          <w:color w:val="auto"/>
          <w:lang w:val="hr-HR"/>
        </w:rPr>
        <w:t xml:space="preserve">. godine ostvareni prihodi su veći za </w:t>
      </w:r>
      <w:r w:rsidR="00E7042E" w:rsidRPr="00352489">
        <w:rPr>
          <w:rFonts w:asciiTheme="minorHAnsi" w:eastAsia="Times New Roman" w:hAnsiTheme="minorHAnsi" w:cstheme="minorHAnsi"/>
          <w:color w:val="auto"/>
          <w:lang w:val="hr-HR"/>
        </w:rPr>
        <w:t>986.596,19 EUR</w:t>
      </w:r>
      <w:r w:rsidRPr="00352489">
        <w:rPr>
          <w:rFonts w:asciiTheme="minorHAnsi" w:eastAsia="Times New Roman" w:hAnsiTheme="minorHAnsi" w:cstheme="minorHAnsi"/>
          <w:color w:val="auto"/>
          <w:lang w:val="hr-HR"/>
        </w:rPr>
        <w:t xml:space="preserve"> odnosno za </w:t>
      </w:r>
      <w:r w:rsidR="00E7042E" w:rsidRPr="00352489">
        <w:rPr>
          <w:rFonts w:asciiTheme="minorHAnsi" w:eastAsia="Times New Roman" w:hAnsiTheme="minorHAnsi" w:cstheme="minorHAnsi"/>
          <w:color w:val="auto"/>
          <w:lang w:val="hr-HR"/>
        </w:rPr>
        <w:t>13,07</w:t>
      </w:r>
      <w:r w:rsidRPr="00352489">
        <w:rPr>
          <w:rFonts w:asciiTheme="minorHAnsi" w:eastAsia="Times New Roman" w:hAnsiTheme="minorHAnsi" w:cstheme="minorHAnsi"/>
          <w:color w:val="auto"/>
          <w:lang w:val="hr-HR"/>
        </w:rPr>
        <w:t>%</w:t>
      </w:r>
      <w:r w:rsidR="003B5806" w:rsidRPr="00352489">
        <w:rPr>
          <w:rFonts w:asciiTheme="minorHAnsi" w:eastAsia="Times New Roman" w:hAnsiTheme="minorHAnsi" w:cstheme="minorHAnsi"/>
          <w:color w:val="auto"/>
          <w:lang w:val="hr-HR"/>
        </w:rPr>
        <w:t>.</w:t>
      </w:r>
      <w:r w:rsidR="00A6071B" w:rsidRPr="00352489">
        <w:rPr>
          <w:rFonts w:asciiTheme="minorHAnsi" w:eastAsia="Times New Roman" w:hAnsiTheme="minorHAnsi" w:cstheme="minorHAnsi"/>
          <w:color w:val="auto"/>
          <w:lang w:val="hr-HR"/>
        </w:rPr>
        <w:t xml:space="preserve"> Povećanje se odnosi na veći priljev poreza i prireza na dohodak uslijed općeg povećanja plaća.</w:t>
      </w:r>
    </w:p>
    <w:p w14:paraId="06557429" w14:textId="1BF0AE68" w:rsidR="00CE01AC" w:rsidRPr="00352489" w:rsidRDefault="00CE01AC" w:rsidP="00CE01AC">
      <w:pPr>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Prihodi od pomoći</w:t>
      </w:r>
      <w:r w:rsidR="007943B6" w:rsidRPr="00352489">
        <w:rPr>
          <w:rFonts w:asciiTheme="minorHAnsi" w:eastAsia="Times New Roman" w:hAnsiTheme="minorHAnsi" w:cstheme="minorHAnsi"/>
          <w:i/>
          <w:color w:val="auto"/>
          <w:lang w:val="hr-HR"/>
        </w:rPr>
        <w:t xml:space="preserve"> iz inozemstva i od subjekata unutar općeg proračuna</w:t>
      </w:r>
      <w:r w:rsidRPr="00352489">
        <w:rPr>
          <w:rFonts w:asciiTheme="minorHAnsi" w:eastAsia="Times New Roman" w:hAnsiTheme="minorHAnsi" w:cstheme="minorHAnsi"/>
          <w:color w:val="auto"/>
          <w:lang w:val="hr-HR"/>
        </w:rPr>
        <w:t xml:space="preserve"> ostvareni su u iznosu </w:t>
      </w:r>
      <w:r w:rsidR="00E7042E" w:rsidRPr="00352489">
        <w:rPr>
          <w:rFonts w:asciiTheme="minorHAnsi" w:eastAsia="Times New Roman" w:hAnsiTheme="minorHAnsi" w:cstheme="minorHAnsi"/>
          <w:color w:val="auto"/>
          <w:lang w:val="hr-HR"/>
        </w:rPr>
        <w:t>10.273.671,30 EUR</w:t>
      </w:r>
      <w:r w:rsidRPr="00352489">
        <w:rPr>
          <w:rFonts w:asciiTheme="minorHAnsi" w:eastAsia="Times New Roman" w:hAnsiTheme="minorHAnsi" w:cstheme="minorHAnsi"/>
          <w:color w:val="auto"/>
          <w:lang w:val="hr-HR"/>
        </w:rPr>
        <w:t xml:space="preserve"> što je </w:t>
      </w:r>
      <w:r w:rsidR="00E7042E" w:rsidRPr="00352489">
        <w:rPr>
          <w:rFonts w:asciiTheme="minorHAnsi" w:eastAsia="Times New Roman" w:hAnsiTheme="minorHAnsi" w:cstheme="minorHAnsi"/>
          <w:color w:val="auto"/>
          <w:lang w:val="hr-HR"/>
        </w:rPr>
        <w:t>66,79</w:t>
      </w:r>
      <w:r w:rsidRPr="00352489">
        <w:rPr>
          <w:rFonts w:asciiTheme="minorHAnsi" w:eastAsia="Times New Roman" w:hAnsiTheme="minorHAnsi" w:cstheme="minorHAnsi"/>
          <w:color w:val="auto"/>
          <w:lang w:val="hr-HR"/>
        </w:rPr>
        <w:t>% od plana, a u odnosu na isto razdoblje 202</w:t>
      </w:r>
      <w:r w:rsidR="00E7042E" w:rsidRPr="00352489">
        <w:rPr>
          <w:rFonts w:asciiTheme="minorHAnsi" w:eastAsia="Times New Roman" w:hAnsiTheme="minorHAnsi" w:cstheme="minorHAnsi"/>
          <w:color w:val="auto"/>
          <w:lang w:val="hr-HR"/>
        </w:rPr>
        <w:t>2</w:t>
      </w:r>
      <w:r w:rsidRPr="00352489">
        <w:rPr>
          <w:rFonts w:asciiTheme="minorHAnsi" w:eastAsia="Times New Roman" w:hAnsiTheme="minorHAnsi" w:cstheme="minorHAnsi"/>
          <w:color w:val="auto"/>
          <w:lang w:val="hr-HR"/>
        </w:rPr>
        <w:t xml:space="preserve">. godine prihodi su veći za </w:t>
      </w:r>
      <w:r w:rsidR="00E7042E" w:rsidRPr="00352489">
        <w:rPr>
          <w:rFonts w:asciiTheme="minorHAnsi" w:eastAsia="Times New Roman" w:hAnsiTheme="minorHAnsi" w:cstheme="minorHAnsi"/>
          <w:color w:val="auto"/>
          <w:lang w:val="hr-HR"/>
        </w:rPr>
        <w:t>82.495,61 EUR</w:t>
      </w:r>
      <w:r w:rsidRPr="00352489">
        <w:rPr>
          <w:rFonts w:asciiTheme="minorHAnsi" w:eastAsia="Times New Roman" w:hAnsiTheme="minorHAnsi" w:cstheme="minorHAnsi"/>
          <w:color w:val="auto"/>
          <w:lang w:val="hr-HR"/>
        </w:rPr>
        <w:t>, odnosno za</w:t>
      </w:r>
      <w:r w:rsidR="00E7042E" w:rsidRPr="00352489">
        <w:rPr>
          <w:rFonts w:asciiTheme="minorHAnsi" w:eastAsia="Times New Roman" w:hAnsiTheme="minorHAnsi" w:cstheme="minorHAnsi"/>
          <w:color w:val="auto"/>
          <w:lang w:val="hr-HR"/>
        </w:rPr>
        <w:t xml:space="preserve"> 0,81</w:t>
      </w:r>
      <w:r w:rsidRPr="00352489">
        <w:rPr>
          <w:rFonts w:asciiTheme="minorHAnsi" w:eastAsia="Times New Roman" w:hAnsiTheme="minorHAnsi" w:cstheme="minorHAnsi"/>
          <w:color w:val="auto"/>
          <w:lang w:val="hr-HR"/>
        </w:rPr>
        <w:t xml:space="preserve">%. </w:t>
      </w:r>
    </w:p>
    <w:p w14:paraId="1755FC73" w14:textId="77777777" w:rsidR="00CE01AC" w:rsidRPr="00352489" w:rsidRDefault="00CE01AC" w:rsidP="00CE01AC">
      <w:pPr>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Primljene pomoći odnose se na primljena sredstva po slijedećim osnovama: </w:t>
      </w:r>
    </w:p>
    <w:p w14:paraId="58C27A0E" w14:textId="39183FF9" w:rsidR="00CE01AC" w:rsidRPr="00EC1D0C" w:rsidRDefault="00CE01AC" w:rsidP="00EC1D0C">
      <w:pPr>
        <w:pStyle w:val="Odlomakpopisa"/>
        <w:numPr>
          <w:ilvl w:val="0"/>
          <w:numId w:val="46"/>
        </w:numPr>
        <w:jc w:val="both"/>
        <w:rPr>
          <w:rFonts w:asciiTheme="minorHAnsi" w:eastAsia="Times New Roman" w:hAnsiTheme="minorHAnsi" w:cstheme="minorHAnsi"/>
          <w:color w:val="auto"/>
          <w:lang w:val="hr-HR"/>
        </w:rPr>
      </w:pPr>
      <w:r w:rsidRPr="00EC1D0C">
        <w:rPr>
          <w:rFonts w:asciiTheme="minorHAnsi" w:eastAsia="Times New Roman" w:hAnsiTheme="minorHAnsi" w:cstheme="minorHAnsi"/>
          <w:color w:val="auto"/>
          <w:lang w:val="hr-HR"/>
        </w:rPr>
        <w:t xml:space="preserve">pomoći od međunarodnih organizacija te institucija i tijela EU </w:t>
      </w:r>
      <w:r w:rsidR="00E7042E" w:rsidRPr="00EC1D0C">
        <w:rPr>
          <w:rFonts w:asciiTheme="minorHAnsi" w:eastAsia="Times New Roman" w:hAnsiTheme="minorHAnsi" w:cstheme="minorHAnsi"/>
          <w:color w:val="auto"/>
          <w:lang w:val="hr-HR"/>
        </w:rPr>
        <w:t>21.830,00 EUR</w:t>
      </w:r>
      <w:r w:rsidRPr="00EC1D0C">
        <w:rPr>
          <w:rFonts w:asciiTheme="minorHAnsi" w:eastAsia="Times New Roman" w:hAnsiTheme="minorHAnsi" w:cstheme="minorHAnsi"/>
          <w:color w:val="auto"/>
          <w:lang w:val="hr-HR"/>
        </w:rPr>
        <w:t xml:space="preserve"> (tekuće pomoći</w:t>
      </w:r>
      <w:r w:rsidR="00E7042E" w:rsidRPr="00EC1D0C">
        <w:rPr>
          <w:rFonts w:asciiTheme="minorHAnsi" w:eastAsia="Times New Roman" w:hAnsiTheme="minorHAnsi" w:cstheme="minorHAnsi"/>
          <w:color w:val="auto"/>
          <w:lang w:val="hr-HR"/>
        </w:rPr>
        <w:t xml:space="preserve"> 18.097,50 EUR i kapitalne pomoći 3.732,50 EUR</w:t>
      </w:r>
      <w:r w:rsidRPr="00EC1D0C">
        <w:rPr>
          <w:rFonts w:asciiTheme="minorHAnsi" w:eastAsia="Times New Roman" w:hAnsiTheme="minorHAnsi" w:cstheme="minorHAnsi"/>
          <w:color w:val="auto"/>
          <w:lang w:val="hr-HR"/>
        </w:rPr>
        <w:t>),</w:t>
      </w:r>
    </w:p>
    <w:p w14:paraId="37D1405B" w14:textId="0992134C" w:rsidR="00CE01AC" w:rsidRPr="00EC1D0C" w:rsidRDefault="00CE01AC" w:rsidP="00EC1D0C">
      <w:pPr>
        <w:pStyle w:val="Odlomakpopisa"/>
        <w:numPr>
          <w:ilvl w:val="0"/>
          <w:numId w:val="46"/>
        </w:numPr>
        <w:jc w:val="both"/>
        <w:rPr>
          <w:rFonts w:asciiTheme="minorHAnsi" w:eastAsia="Times New Roman" w:hAnsiTheme="minorHAnsi" w:cstheme="minorHAnsi"/>
          <w:color w:val="auto"/>
          <w:lang w:val="hr-HR"/>
        </w:rPr>
      </w:pPr>
      <w:r w:rsidRPr="00EC1D0C">
        <w:rPr>
          <w:rFonts w:asciiTheme="minorHAnsi" w:eastAsia="Times New Roman" w:hAnsiTheme="minorHAnsi" w:cstheme="minorHAnsi"/>
          <w:color w:val="auto"/>
          <w:lang w:val="hr-HR"/>
        </w:rPr>
        <w:t xml:space="preserve">pomoći proračunu iz drugih proračuna </w:t>
      </w:r>
      <w:r w:rsidR="00E7042E" w:rsidRPr="00EC1D0C">
        <w:rPr>
          <w:rFonts w:asciiTheme="minorHAnsi" w:eastAsia="Times New Roman" w:hAnsiTheme="minorHAnsi" w:cstheme="minorHAnsi"/>
          <w:color w:val="auto"/>
          <w:lang w:val="hr-HR"/>
        </w:rPr>
        <w:t>2.728.348,40 EUR</w:t>
      </w:r>
      <w:r w:rsidRPr="00EC1D0C">
        <w:rPr>
          <w:rFonts w:asciiTheme="minorHAnsi" w:eastAsia="Times New Roman" w:hAnsiTheme="minorHAnsi" w:cstheme="minorHAnsi"/>
          <w:color w:val="auto"/>
          <w:lang w:val="hr-HR"/>
        </w:rPr>
        <w:t xml:space="preserve"> (tekuće </w:t>
      </w:r>
      <w:r w:rsidR="00E7042E" w:rsidRPr="00EC1D0C">
        <w:rPr>
          <w:rFonts w:asciiTheme="minorHAnsi" w:eastAsia="Times New Roman" w:hAnsiTheme="minorHAnsi" w:cstheme="minorHAnsi"/>
          <w:color w:val="auto"/>
          <w:lang w:val="hr-HR"/>
        </w:rPr>
        <w:t>2.545.815,28 EUR</w:t>
      </w:r>
      <w:r w:rsidRPr="00EC1D0C">
        <w:rPr>
          <w:rFonts w:asciiTheme="minorHAnsi" w:eastAsia="Times New Roman" w:hAnsiTheme="minorHAnsi" w:cstheme="minorHAnsi"/>
          <w:color w:val="auto"/>
          <w:lang w:val="hr-HR"/>
        </w:rPr>
        <w:t xml:space="preserve"> i kapitalne pomoći </w:t>
      </w:r>
      <w:r w:rsidR="00000697" w:rsidRPr="00EC1D0C">
        <w:rPr>
          <w:rFonts w:asciiTheme="minorHAnsi" w:eastAsia="Times New Roman" w:hAnsiTheme="minorHAnsi" w:cstheme="minorHAnsi"/>
          <w:color w:val="auto"/>
          <w:lang w:val="hr-HR"/>
        </w:rPr>
        <w:t>182.533,12 EUR</w:t>
      </w:r>
      <w:r w:rsidRPr="00EC1D0C">
        <w:rPr>
          <w:rFonts w:asciiTheme="minorHAnsi" w:eastAsia="Times New Roman" w:hAnsiTheme="minorHAnsi" w:cstheme="minorHAnsi"/>
          <w:color w:val="auto"/>
          <w:lang w:val="hr-HR"/>
        </w:rPr>
        <w:t>),</w:t>
      </w:r>
    </w:p>
    <w:p w14:paraId="719EB1A8" w14:textId="7DF0ADD1" w:rsidR="00CE01AC" w:rsidRPr="00EC1D0C" w:rsidRDefault="00CE01AC" w:rsidP="00EC1D0C">
      <w:pPr>
        <w:pStyle w:val="Odlomakpopisa"/>
        <w:numPr>
          <w:ilvl w:val="0"/>
          <w:numId w:val="46"/>
        </w:numPr>
        <w:jc w:val="both"/>
        <w:rPr>
          <w:rFonts w:asciiTheme="minorHAnsi" w:eastAsia="Times New Roman" w:hAnsiTheme="minorHAnsi" w:cstheme="minorHAnsi"/>
          <w:color w:val="auto"/>
          <w:lang w:val="hr-HR"/>
        </w:rPr>
      </w:pPr>
      <w:r w:rsidRPr="00EC1D0C">
        <w:rPr>
          <w:rFonts w:asciiTheme="minorHAnsi" w:eastAsia="Times New Roman" w:hAnsiTheme="minorHAnsi" w:cstheme="minorHAnsi"/>
          <w:color w:val="auto"/>
          <w:lang w:val="hr-HR"/>
        </w:rPr>
        <w:t>pomoći od izvanproračunskih korisnika 3</w:t>
      </w:r>
      <w:r w:rsidR="00000697" w:rsidRPr="00EC1D0C">
        <w:rPr>
          <w:rFonts w:asciiTheme="minorHAnsi" w:eastAsia="Times New Roman" w:hAnsiTheme="minorHAnsi" w:cstheme="minorHAnsi"/>
          <w:color w:val="auto"/>
          <w:lang w:val="hr-HR"/>
        </w:rPr>
        <w:t>79.306,24 EUR</w:t>
      </w:r>
      <w:r w:rsidRPr="00EC1D0C">
        <w:rPr>
          <w:rFonts w:asciiTheme="minorHAnsi" w:eastAsia="Times New Roman" w:hAnsiTheme="minorHAnsi" w:cstheme="minorHAnsi"/>
          <w:color w:val="auto"/>
          <w:lang w:val="hr-HR"/>
        </w:rPr>
        <w:t xml:space="preserve"> (tekuće 3</w:t>
      </w:r>
      <w:r w:rsidR="00000697" w:rsidRPr="00EC1D0C">
        <w:rPr>
          <w:rFonts w:asciiTheme="minorHAnsi" w:eastAsia="Times New Roman" w:hAnsiTheme="minorHAnsi" w:cstheme="minorHAnsi"/>
          <w:color w:val="auto"/>
          <w:lang w:val="hr-HR"/>
        </w:rPr>
        <w:t>77.542,89 EUR</w:t>
      </w:r>
      <w:r w:rsidRPr="00EC1D0C">
        <w:rPr>
          <w:rFonts w:asciiTheme="minorHAnsi" w:eastAsia="Times New Roman" w:hAnsiTheme="minorHAnsi" w:cstheme="minorHAnsi"/>
          <w:color w:val="auto"/>
          <w:lang w:val="hr-HR"/>
        </w:rPr>
        <w:t xml:space="preserve"> i kapitalne pomoći </w:t>
      </w:r>
      <w:r w:rsidR="00000697" w:rsidRPr="00EC1D0C">
        <w:rPr>
          <w:rFonts w:asciiTheme="minorHAnsi" w:eastAsia="Times New Roman" w:hAnsiTheme="minorHAnsi" w:cstheme="minorHAnsi"/>
          <w:color w:val="auto"/>
          <w:lang w:val="hr-HR"/>
        </w:rPr>
        <w:t>1.763,35 EUR</w:t>
      </w:r>
      <w:r w:rsidRPr="00EC1D0C">
        <w:rPr>
          <w:rFonts w:asciiTheme="minorHAnsi" w:eastAsia="Times New Roman" w:hAnsiTheme="minorHAnsi" w:cstheme="minorHAnsi"/>
          <w:color w:val="auto"/>
          <w:lang w:val="hr-HR"/>
        </w:rPr>
        <w:t>),</w:t>
      </w:r>
    </w:p>
    <w:p w14:paraId="7012689F" w14:textId="56BC9C8E" w:rsidR="00CE01AC" w:rsidRPr="00EC1D0C" w:rsidRDefault="00CE01AC" w:rsidP="00EC1D0C">
      <w:pPr>
        <w:pStyle w:val="Odlomakpopisa"/>
        <w:numPr>
          <w:ilvl w:val="0"/>
          <w:numId w:val="46"/>
        </w:numPr>
        <w:jc w:val="both"/>
        <w:rPr>
          <w:rFonts w:asciiTheme="minorHAnsi" w:eastAsia="Times New Roman" w:hAnsiTheme="minorHAnsi" w:cstheme="minorHAnsi"/>
          <w:color w:val="auto"/>
          <w:lang w:val="hr-HR"/>
        </w:rPr>
      </w:pPr>
      <w:r w:rsidRPr="00EC1D0C">
        <w:rPr>
          <w:rFonts w:asciiTheme="minorHAnsi" w:eastAsia="Times New Roman" w:hAnsiTheme="minorHAnsi" w:cstheme="minorHAnsi"/>
          <w:color w:val="auto"/>
          <w:lang w:val="hr-HR"/>
        </w:rPr>
        <w:t xml:space="preserve">pomoći izravnanja za decentralizirane funkcije osnovnog školstva i vatrogastva u iznosu </w:t>
      </w:r>
      <w:r w:rsidR="00000697" w:rsidRPr="00EC1D0C">
        <w:rPr>
          <w:rFonts w:asciiTheme="minorHAnsi" w:eastAsia="Times New Roman" w:hAnsiTheme="minorHAnsi" w:cstheme="minorHAnsi"/>
          <w:color w:val="auto"/>
          <w:lang w:val="hr-HR"/>
        </w:rPr>
        <w:t>790.488,10 EUR</w:t>
      </w:r>
      <w:r w:rsidRPr="00EC1D0C">
        <w:rPr>
          <w:rFonts w:asciiTheme="minorHAnsi" w:eastAsia="Times New Roman" w:hAnsiTheme="minorHAnsi" w:cstheme="minorHAnsi"/>
          <w:color w:val="auto"/>
          <w:lang w:val="hr-HR"/>
        </w:rPr>
        <w:t xml:space="preserve"> (tekuće pomoći </w:t>
      </w:r>
      <w:r w:rsidR="00000697" w:rsidRPr="00EC1D0C">
        <w:rPr>
          <w:rFonts w:asciiTheme="minorHAnsi" w:eastAsia="Times New Roman" w:hAnsiTheme="minorHAnsi" w:cstheme="minorHAnsi"/>
          <w:color w:val="auto"/>
          <w:lang w:val="hr-HR"/>
        </w:rPr>
        <w:t xml:space="preserve">708.983,06 EUR i </w:t>
      </w:r>
      <w:r w:rsidRPr="00EC1D0C">
        <w:rPr>
          <w:rFonts w:asciiTheme="minorHAnsi" w:eastAsia="Times New Roman" w:hAnsiTheme="minorHAnsi" w:cstheme="minorHAnsi"/>
          <w:color w:val="auto"/>
          <w:lang w:val="hr-HR"/>
        </w:rPr>
        <w:t xml:space="preserve"> kapitalne </w:t>
      </w:r>
      <w:r w:rsidR="00000697" w:rsidRPr="00EC1D0C">
        <w:rPr>
          <w:rFonts w:asciiTheme="minorHAnsi" w:eastAsia="Times New Roman" w:hAnsiTheme="minorHAnsi" w:cstheme="minorHAnsi"/>
          <w:color w:val="auto"/>
          <w:lang w:val="hr-HR"/>
        </w:rPr>
        <w:t>81.505,04 EUR</w:t>
      </w:r>
      <w:r w:rsidRPr="00EC1D0C">
        <w:rPr>
          <w:rFonts w:asciiTheme="minorHAnsi" w:eastAsia="Times New Roman" w:hAnsiTheme="minorHAnsi" w:cstheme="minorHAnsi"/>
          <w:color w:val="auto"/>
          <w:lang w:val="hr-HR"/>
        </w:rPr>
        <w:t>),</w:t>
      </w:r>
    </w:p>
    <w:p w14:paraId="0D449FDD" w14:textId="64E99DC1" w:rsidR="00CE01AC" w:rsidRPr="00EC1D0C" w:rsidRDefault="00CE01AC" w:rsidP="00EC1D0C">
      <w:pPr>
        <w:pStyle w:val="Odlomakpopisa"/>
        <w:numPr>
          <w:ilvl w:val="0"/>
          <w:numId w:val="46"/>
        </w:numPr>
        <w:jc w:val="both"/>
        <w:rPr>
          <w:rFonts w:asciiTheme="minorHAnsi" w:eastAsia="Times New Roman" w:hAnsiTheme="minorHAnsi" w:cstheme="minorHAnsi"/>
          <w:color w:val="auto"/>
          <w:lang w:val="hr-HR"/>
        </w:rPr>
      </w:pPr>
      <w:r w:rsidRPr="00EC1D0C">
        <w:rPr>
          <w:rFonts w:asciiTheme="minorHAnsi" w:eastAsia="Times New Roman" w:hAnsiTheme="minorHAnsi" w:cstheme="minorHAnsi"/>
          <w:color w:val="auto"/>
          <w:lang w:val="hr-HR"/>
        </w:rPr>
        <w:t xml:space="preserve">pomoći proračunskim korisnicima iz proračuna koji im nije nadležan u iznosu </w:t>
      </w:r>
      <w:r w:rsidR="00000697" w:rsidRPr="00EC1D0C">
        <w:rPr>
          <w:rFonts w:asciiTheme="minorHAnsi" w:eastAsia="Times New Roman" w:hAnsiTheme="minorHAnsi" w:cstheme="minorHAnsi"/>
          <w:color w:val="auto"/>
          <w:lang w:val="hr-HR"/>
        </w:rPr>
        <w:t>4.893.907,00 EUR</w:t>
      </w:r>
      <w:r w:rsidRPr="00EC1D0C">
        <w:rPr>
          <w:rFonts w:asciiTheme="minorHAnsi" w:eastAsia="Times New Roman" w:hAnsiTheme="minorHAnsi" w:cstheme="minorHAnsi"/>
          <w:color w:val="auto"/>
          <w:lang w:val="hr-HR"/>
        </w:rPr>
        <w:t xml:space="preserve"> (tekuće pomoći u iznosu </w:t>
      </w:r>
      <w:r w:rsidR="00000697" w:rsidRPr="00EC1D0C">
        <w:rPr>
          <w:rFonts w:asciiTheme="minorHAnsi" w:eastAsia="Times New Roman" w:hAnsiTheme="minorHAnsi" w:cstheme="minorHAnsi"/>
          <w:color w:val="auto"/>
          <w:lang w:val="hr-HR"/>
        </w:rPr>
        <w:t>4.750.665,89 EUR</w:t>
      </w:r>
      <w:r w:rsidRPr="00EC1D0C">
        <w:rPr>
          <w:rFonts w:asciiTheme="minorHAnsi" w:eastAsia="Times New Roman" w:hAnsiTheme="minorHAnsi" w:cstheme="minorHAnsi"/>
          <w:color w:val="auto"/>
          <w:lang w:val="hr-HR"/>
        </w:rPr>
        <w:t xml:space="preserve"> i kapitalne u iznosu </w:t>
      </w:r>
      <w:r w:rsidR="00000697" w:rsidRPr="00EC1D0C">
        <w:rPr>
          <w:rFonts w:asciiTheme="minorHAnsi" w:eastAsia="Times New Roman" w:hAnsiTheme="minorHAnsi" w:cstheme="minorHAnsi"/>
          <w:color w:val="auto"/>
          <w:lang w:val="hr-HR"/>
        </w:rPr>
        <w:t>143.241,11 EUR</w:t>
      </w:r>
      <w:r w:rsidRPr="00EC1D0C">
        <w:rPr>
          <w:rFonts w:asciiTheme="minorHAnsi" w:eastAsia="Times New Roman" w:hAnsiTheme="minorHAnsi" w:cstheme="minorHAnsi"/>
          <w:color w:val="auto"/>
          <w:lang w:val="hr-HR"/>
        </w:rPr>
        <w:t>),</w:t>
      </w:r>
    </w:p>
    <w:p w14:paraId="1CB59DC1" w14:textId="56729A1F" w:rsidR="00CE01AC" w:rsidRPr="00EC1D0C" w:rsidRDefault="00CE01AC" w:rsidP="00EC1D0C">
      <w:pPr>
        <w:pStyle w:val="Odlomakpopisa"/>
        <w:numPr>
          <w:ilvl w:val="0"/>
          <w:numId w:val="46"/>
        </w:numPr>
        <w:jc w:val="both"/>
        <w:rPr>
          <w:rFonts w:asciiTheme="minorHAnsi" w:eastAsia="Times New Roman" w:hAnsiTheme="minorHAnsi" w:cstheme="minorHAnsi"/>
          <w:color w:val="auto"/>
          <w:lang w:val="hr-HR"/>
        </w:rPr>
      </w:pPr>
      <w:r w:rsidRPr="00EC1D0C">
        <w:rPr>
          <w:rFonts w:asciiTheme="minorHAnsi" w:eastAsia="Times New Roman" w:hAnsiTheme="minorHAnsi" w:cstheme="minorHAnsi"/>
          <w:color w:val="auto"/>
          <w:lang w:val="hr-HR"/>
        </w:rPr>
        <w:t>pomoći temeljem prijenosa EU sredstava u iznosu 1</w:t>
      </w:r>
      <w:r w:rsidR="0095699E" w:rsidRPr="00EC1D0C">
        <w:rPr>
          <w:rFonts w:asciiTheme="minorHAnsi" w:eastAsia="Times New Roman" w:hAnsiTheme="minorHAnsi" w:cstheme="minorHAnsi"/>
          <w:color w:val="auto"/>
          <w:lang w:val="hr-HR"/>
        </w:rPr>
        <w:t>.</w:t>
      </w:r>
      <w:r w:rsidR="00000697" w:rsidRPr="00EC1D0C">
        <w:rPr>
          <w:rFonts w:asciiTheme="minorHAnsi" w:eastAsia="Times New Roman" w:hAnsiTheme="minorHAnsi" w:cstheme="minorHAnsi"/>
          <w:color w:val="auto"/>
          <w:lang w:val="hr-HR"/>
        </w:rPr>
        <w:t>301.903,19 EUR</w:t>
      </w:r>
      <w:r w:rsidRPr="00EC1D0C">
        <w:rPr>
          <w:rFonts w:asciiTheme="minorHAnsi" w:eastAsia="Times New Roman" w:hAnsiTheme="minorHAnsi" w:cstheme="minorHAnsi"/>
          <w:color w:val="auto"/>
          <w:lang w:val="hr-HR"/>
        </w:rPr>
        <w:t xml:space="preserve"> (tekuće pomoći u iznosu </w:t>
      </w:r>
      <w:r w:rsidR="00000697" w:rsidRPr="00EC1D0C">
        <w:rPr>
          <w:rFonts w:asciiTheme="minorHAnsi" w:eastAsia="Times New Roman" w:hAnsiTheme="minorHAnsi" w:cstheme="minorHAnsi"/>
          <w:color w:val="auto"/>
          <w:lang w:val="hr-HR"/>
        </w:rPr>
        <w:t>661.407,13 EUR</w:t>
      </w:r>
      <w:r w:rsidRPr="00EC1D0C">
        <w:rPr>
          <w:rFonts w:asciiTheme="minorHAnsi" w:eastAsia="Times New Roman" w:hAnsiTheme="minorHAnsi" w:cstheme="minorHAnsi"/>
          <w:color w:val="auto"/>
          <w:lang w:val="hr-HR"/>
        </w:rPr>
        <w:t xml:space="preserve">, a kapitalne u iznosu </w:t>
      </w:r>
      <w:r w:rsidR="00000697" w:rsidRPr="00EC1D0C">
        <w:rPr>
          <w:rFonts w:asciiTheme="minorHAnsi" w:eastAsia="Times New Roman" w:hAnsiTheme="minorHAnsi" w:cstheme="minorHAnsi"/>
          <w:color w:val="auto"/>
          <w:lang w:val="hr-HR"/>
        </w:rPr>
        <w:t>640.496,06 EUR</w:t>
      </w:r>
      <w:r w:rsidRPr="00EC1D0C">
        <w:rPr>
          <w:rFonts w:asciiTheme="minorHAnsi" w:eastAsia="Times New Roman" w:hAnsiTheme="minorHAnsi" w:cstheme="minorHAnsi"/>
          <w:color w:val="auto"/>
          <w:lang w:val="hr-HR"/>
        </w:rPr>
        <w:t>),</w:t>
      </w:r>
    </w:p>
    <w:p w14:paraId="6CB8F3DB" w14:textId="448FE434" w:rsidR="00CE01AC" w:rsidRPr="00EC1D0C" w:rsidRDefault="00CE01AC" w:rsidP="00EC1D0C">
      <w:pPr>
        <w:pStyle w:val="Odlomakpopisa"/>
        <w:numPr>
          <w:ilvl w:val="0"/>
          <w:numId w:val="46"/>
        </w:numPr>
        <w:spacing w:after="240"/>
        <w:jc w:val="both"/>
        <w:rPr>
          <w:rFonts w:asciiTheme="minorHAnsi" w:eastAsia="Times New Roman" w:hAnsiTheme="minorHAnsi" w:cstheme="minorHAnsi"/>
          <w:color w:val="auto"/>
          <w:lang w:val="hr-HR"/>
        </w:rPr>
      </w:pPr>
      <w:r w:rsidRPr="00EC1D0C">
        <w:rPr>
          <w:rFonts w:asciiTheme="minorHAnsi" w:eastAsia="Times New Roman" w:hAnsiTheme="minorHAnsi" w:cstheme="minorHAnsi"/>
          <w:color w:val="auto"/>
          <w:lang w:val="hr-HR"/>
        </w:rPr>
        <w:t xml:space="preserve">prijenosi između proračunskih korisnika istog proračuna u iznosu </w:t>
      </w:r>
      <w:r w:rsidR="00000697" w:rsidRPr="00EC1D0C">
        <w:rPr>
          <w:rFonts w:asciiTheme="minorHAnsi" w:eastAsia="Times New Roman" w:hAnsiTheme="minorHAnsi" w:cstheme="minorHAnsi"/>
          <w:color w:val="auto"/>
          <w:lang w:val="hr-HR"/>
        </w:rPr>
        <w:t>157</w:t>
      </w:r>
      <w:r w:rsidR="002A176C" w:rsidRPr="00EC1D0C">
        <w:rPr>
          <w:rFonts w:asciiTheme="minorHAnsi" w:eastAsia="Times New Roman" w:hAnsiTheme="minorHAnsi" w:cstheme="minorHAnsi"/>
          <w:color w:val="auto"/>
          <w:lang w:val="hr-HR"/>
        </w:rPr>
        <w:t>.888,37</w:t>
      </w:r>
      <w:r w:rsidR="00000697" w:rsidRPr="00EC1D0C">
        <w:rPr>
          <w:rFonts w:asciiTheme="minorHAnsi" w:eastAsia="Times New Roman" w:hAnsiTheme="minorHAnsi" w:cstheme="minorHAnsi"/>
          <w:color w:val="auto"/>
          <w:lang w:val="hr-HR"/>
        </w:rPr>
        <w:t xml:space="preserve"> EUR</w:t>
      </w:r>
      <w:r w:rsidRPr="00EC1D0C">
        <w:rPr>
          <w:rFonts w:asciiTheme="minorHAnsi" w:eastAsia="Times New Roman" w:hAnsiTheme="minorHAnsi" w:cstheme="minorHAnsi"/>
          <w:color w:val="auto"/>
          <w:lang w:val="hr-HR"/>
        </w:rPr>
        <w:t xml:space="preserve"> (tekuć</w:t>
      </w:r>
      <w:r w:rsidR="002A176C" w:rsidRPr="00EC1D0C">
        <w:rPr>
          <w:rFonts w:asciiTheme="minorHAnsi" w:eastAsia="Times New Roman" w:hAnsiTheme="minorHAnsi" w:cstheme="minorHAnsi"/>
          <w:color w:val="auto"/>
          <w:lang w:val="hr-HR"/>
        </w:rPr>
        <w:t>i prijenosi</w:t>
      </w:r>
      <w:r w:rsidRPr="00EC1D0C">
        <w:rPr>
          <w:rFonts w:asciiTheme="minorHAnsi" w:eastAsia="Times New Roman" w:hAnsiTheme="minorHAnsi" w:cstheme="minorHAnsi"/>
          <w:color w:val="auto"/>
          <w:lang w:val="hr-HR"/>
        </w:rPr>
        <w:t>)</w:t>
      </w:r>
    </w:p>
    <w:p w14:paraId="7CB50B1E" w14:textId="6FC9C5BB" w:rsidR="00CE01AC" w:rsidRPr="00352489" w:rsidRDefault="00CE01AC" w:rsidP="00CE01AC">
      <w:pPr>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lastRenderedPageBreak/>
        <w:t xml:space="preserve">Tekuće pomoći od međunarodnih organizacija (6321) </w:t>
      </w:r>
      <w:r w:rsidRPr="00352489">
        <w:rPr>
          <w:rFonts w:asciiTheme="minorHAnsi" w:eastAsia="Times New Roman" w:hAnsiTheme="minorHAnsi" w:cstheme="minorHAnsi"/>
          <w:color w:val="auto"/>
          <w:lang w:val="hr-HR"/>
        </w:rPr>
        <w:t xml:space="preserve"> u iznosu </w:t>
      </w:r>
      <w:r w:rsidR="00642316" w:rsidRPr="00352489">
        <w:rPr>
          <w:rFonts w:asciiTheme="minorHAnsi" w:eastAsia="Times New Roman" w:hAnsiTheme="minorHAnsi" w:cstheme="minorHAnsi"/>
          <w:color w:val="auto"/>
          <w:lang w:val="hr-HR"/>
        </w:rPr>
        <w:t>18.097,50 EUR</w:t>
      </w:r>
      <w:r w:rsidRPr="00352489">
        <w:rPr>
          <w:rFonts w:asciiTheme="minorHAnsi" w:eastAsia="Times New Roman" w:hAnsiTheme="minorHAnsi" w:cstheme="minorHAnsi"/>
          <w:color w:val="auto"/>
          <w:lang w:val="hr-HR"/>
        </w:rPr>
        <w:t xml:space="preserve"> primljene su za sljedeće projekte proračunskih korisnika:</w:t>
      </w:r>
    </w:p>
    <w:tbl>
      <w:tblPr>
        <w:tblW w:w="9645" w:type="dxa"/>
        <w:jc w:val="center"/>
        <w:tblLayout w:type="fixed"/>
        <w:tblLook w:val="04A0" w:firstRow="1" w:lastRow="0" w:firstColumn="1" w:lastColumn="0" w:noHBand="0" w:noVBand="1"/>
      </w:tblPr>
      <w:tblGrid>
        <w:gridCol w:w="8013"/>
        <w:gridCol w:w="1632"/>
      </w:tblGrid>
      <w:tr w:rsidR="00642316" w:rsidRPr="00352489" w14:paraId="1383C4C0" w14:textId="77777777" w:rsidTr="00CE01AC">
        <w:trPr>
          <w:trHeight w:val="284"/>
          <w:jc w:val="center"/>
        </w:trPr>
        <w:tc>
          <w:tcPr>
            <w:tcW w:w="8008" w:type="dxa"/>
            <w:tcBorders>
              <w:top w:val="single" w:sz="4" w:space="0" w:color="000000"/>
              <w:left w:val="single" w:sz="4" w:space="0" w:color="000000"/>
              <w:bottom w:val="single" w:sz="4" w:space="0" w:color="000000"/>
              <w:right w:val="nil"/>
            </w:tcBorders>
            <w:vAlign w:val="center"/>
            <w:hideMark/>
          </w:tcPr>
          <w:p w14:paraId="48788811" w14:textId="77777777" w:rsidR="00CE01AC" w:rsidRPr="00352489" w:rsidRDefault="00CE01AC">
            <w:pPr>
              <w:pStyle w:val="Tijeloteksta"/>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5308CBEA" w14:textId="279D0DB3" w:rsidR="00CE01AC" w:rsidRPr="00352489" w:rsidRDefault="00CE01AC">
            <w:pPr>
              <w:pStyle w:val="Tijeloteksta"/>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642316" w:rsidRPr="00352489">
              <w:rPr>
                <w:rFonts w:asciiTheme="minorHAnsi" w:hAnsiTheme="minorHAnsi" w:cstheme="minorHAnsi"/>
                <w:i/>
                <w:color w:val="auto"/>
                <w:sz w:val="20"/>
                <w:szCs w:val="20"/>
                <w:lang w:val="hr-HR"/>
              </w:rPr>
              <w:t>EUR</w:t>
            </w:r>
          </w:p>
        </w:tc>
      </w:tr>
      <w:tr w:rsidR="00642316" w:rsidRPr="00352489" w14:paraId="5E508DA1" w14:textId="77777777" w:rsidTr="00CE01AC">
        <w:trPr>
          <w:trHeight w:val="284"/>
          <w:jc w:val="center"/>
        </w:trPr>
        <w:tc>
          <w:tcPr>
            <w:tcW w:w="8008" w:type="dxa"/>
            <w:tcBorders>
              <w:top w:val="single" w:sz="4" w:space="0" w:color="000000"/>
              <w:left w:val="single" w:sz="4" w:space="0" w:color="000000"/>
              <w:bottom w:val="single" w:sz="4" w:space="0" w:color="000000"/>
              <w:right w:val="nil"/>
            </w:tcBorders>
            <w:vAlign w:val="center"/>
            <w:hideMark/>
          </w:tcPr>
          <w:p w14:paraId="411FAD13" w14:textId="186B436F" w:rsidR="00CE01AC" w:rsidRPr="00352489" w:rsidRDefault="00642316">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w:t>
            </w:r>
            <w:r w:rsidR="00CE01AC" w:rsidRPr="00352489">
              <w:rPr>
                <w:rFonts w:asciiTheme="minorHAnsi" w:hAnsiTheme="minorHAnsi" w:cstheme="minorHAnsi"/>
                <w:color w:val="auto"/>
                <w:sz w:val="20"/>
                <w:szCs w:val="20"/>
                <w:lang w:val="hr-HR"/>
              </w:rPr>
              <w:t>rojekt</w:t>
            </w:r>
            <w:r w:rsidRPr="00352489">
              <w:rPr>
                <w:rFonts w:asciiTheme="minorHAnsi" w:hAnsiTheme="minorHAnsi" w:cstheme="minorHAnsi"/>
                <w:color w:val="auto"/>
                <w:sz w:val="20"/>
                <w:szCs w:val="20"/>
                <w:lang w:val="hr-HR"/>
              </w:rPr>
              <w:t xml:space="preserve"> </w:t>
            </w:r>
            <w:r w:rsidR="00CE01AC" w:rsidRPr="00352489">
              <w:rPr>
                <w:rFonts w:asciiTheme="minorHAnsi" w:hAnsiTheme="minorHAnsi" w:cstheme="minorHAnsi"/>
                <w:color w:val="auto"/>
                <w:sz w:val="20"/>
                <w:szCs w:val="20"/>
                <w:lang w:val="hr-HR"/>
              </w:rPr>
              <w:t xml:space="preserve"> Lokalne razvojne agencije Požega Otkrivanje ruralne baštine </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773F9BFF" w14:textId="4B841BBA" w:rsidR="00CE01AC" w:rsidRPr="00352489" w:rsidRDefault="00642316">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14.202,00</w:t>
            </w:r>
          </w:p>
        </w:tc>
      </w:tr>
      <w:tr w:rsidR="00642316" w:rsidRPr="00352489" w14:paraId="00CD45EE" w14:textId="77777777" w:rsidTr="00CE01AC">
        <w:trPr>
          <w:trHeight w:val="284"/>
          <w:jc w:val="center"/>
        </w:trPr>
        <w:tc>
          <w:tcPr>
            <w:tcW w:w="8008" w:type="dxa"/>
            <w:tcBorders>
              <w:top w:val="single" w:sz="4" w:space="0" w:color="000000"/>
              <w:left w:val="single" w:sz="4" w:space="0" w:color="000000"/>
              <w:bottom w:val="single" w:sz="4" w:space="0" w:color="000000"/>
              <w:right w:val="nil"/>
            </w:tcBorders>
            <w:vAlign w:val="center"/>
          </w:tcPr>
          <w:p w14:paraId="2ADD1BFB" w14:textId="4D5B600E" w:rsidR="00642316" w:rsidRPr="00352489" w:rsidRDefault="00642316">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projekt OŠ Dobriša Cesarića </w:t>
            </w:r>
            <w:r w:rsidR="00EB60C9" w:rsidRPr="00EB60C9">
              <w:rPr>
                <w:rFonts w:asciiTheme="minorHAnsi" w:hAnsiTheme="minorHAnsi" w:cstheme="minorHAnsi"/>
                <w:color w:val="auto"/>
                <w:sz w:val="20"/>
                <w:szCs w:val="20"/>
                <w:lang w:val="hr-HR"/>
              </w:rPr>
              <w:t>ERASMUS +</w:t>
            </w:r>
          </w:p>
        </w:tc>
        <w:tc>
          <w:tcPr>
            <w:tcW w:w="1631" w:type="dxa"/>
            <w:tcBorders>
              <w:top w:val="single" w:sz="4" w:space="0" w:color="000000"/>
              <w:left w:val="single" w:sz="4" w:space="0" w:color="000000"/>
              <w:bottom w:val="single" w:sz="4" w:space="0" w:color="000000"/>
              <w:right w:val="single" w:sz="4" w:space="0" w:color="000000"/>
            </w:tcBorders>
            <w:vAlign w:val="center"/>
          </w:tcPr>
          <w:p w14:paraId="7F873370" w14:textId="35DFF7BB" w:rsidR="00642316" w:rsidRPr="00352489" w:rsidRDefault="00642316">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3.895,50</w:t>
            </w:r>
          </w:p>
        </w:tc>
      </w:tr>
    </w:tbl>
    <w:p w14:paraId="6B03E6DA" w14:textId="4EDDDBFA" w:rsidR="00642316" w:rsidRPr="00352489" w:rsidRDefault="00642316" w:rsidP="00F03360">
      <w:pPr>
        <w:spacing w:before="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 xml:space="preserve">Kapitalne pomoći od međunarodnih organizacija (6322) </w:t>
      </w:r>
      <w:r w:rsidRPr="00352489">
        <w:rPr>
          <w:rFonts w:asciiTheme="minorHAnsi" w:eastAsia="Times New Roman" w:hAnsiTheme="minorHAnsi" w:cstheme="minorHAnsi"/>
          <w:color w:val="auto"/>
          <w:lang w:val="hr-HR"/>
        </w:rPr>
        <w:t xml:space="preserve"> u iznosu 3.732,50 EUR primljene su za sljedeće projekte proračunskih korisnika:</w:t>
      </w:r>
    </w:p>
    <w:tbl>
      <w:tblPr>
        <w:tblW w:w="9645" w:type="dxa"/>
        <w:jc w:val="center"/>
        <w:tblLayout w:type="fixed"/>
        <w:tblLook w:val="04A0" w:firstRow="1" w:lastRow="0" w:firstColumn="1" w:lastColumn="0" w:noHBand="0" w:noVBand="1"/>
      </w:tblPr>
      <w:tblGrid>
        <w:gridCol w:w="8013"/>
        <w:gridCol w:w="1632"/>
      </w:tblGrid>
      <w:tr w:rsidR="00642316" w:rsidRPr="00352489" w14:paraId="50BD9A3F" w14:textId="77777777" w:rsidTr="00642316">
        <w:trPr>
          <w:trHeight w:val="284"/>
          <w:jc w:val="center"/>
        </w:trPr>
        <w:tc>
          <w:tcPr>
            <w:tcW w:w="8013" w:type="dxa"/>
            <w:tcBorders>
              <w:top w:val="single" w:sz="4" w:space="0" w:color="000000"/>
              <w:left w:val="single" w:sz="4" w:space="0" w:color="000000"/>
              <w:bottom w:val="single" w:sz="4" w:space="0" w:color="000000"/>
              <w:right w:val="nil"/>
            </w:tcBorders>
            <w:vAlign w:val="center"/>
            <w:hideMark/>
          </w:tcPr>
          <w:p w14:paraId="0FBC3907" w14:textId="77777777" w:rsidR="00642316" w:rsidRPr="00352489" w:rsidRDefault="00642316" w:rsidP="00AA0466">
            <w:pPr>
              <w:pStyle w:val="Tijeloteksta"/>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42E47086" w14:textId="77777777" w:rsidR="00642316" w:rsidRPr="00352489" w:rsidRDefault="00642316" w:rsidP="00AA0466">
            <w:pPr>
              <w:pStyle w:val="Tijeloteksta"/>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IZNOS/EUR</w:t>
            </w:r>
          </w:p>
        </w:tc>
      </w:tr>
      <w:tr w:rsidR="00642316" w:rsidRPr="00352489" w14:paraId="0E9DCA6F" w14:textId="77777777" w:rsidTr="00642316">
        <w:trPr>
          <w:trHeight w:val="284"/>
          <w:jc w:val="center"/>
        </w:trPr>
        <w:tc>
          <w:tcPr>
            <w:tcW w:w="8013" w:type="dxa"/>
            <w:tcBorders>
              <w:top w:val="single" w:sz="4" w:space="0" w:color="000000"/>
              <w:left w:val="single" w:sz="4" w:space="0" w:color="000000"/>
              <w:bottom w:val="single" w:sz="4" w:space="0" w:color="000000"/>
              <w:right w:val="nil"/>
            </w:tcBorders>
            <w:vAlign w:val="center"/>
          </w:tcPr>
          <w:p w14:paraId="673A483F" w14:textId="115E5E20" w:rsidR="00642316" w:rsidRPr="00352489" w:rsidRDefault="00642316" w:rsidP="00AA0466">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projekt OŠ Dobriša Cesarića </w:t>
            </w:r>
            <w:r w:rsidR="00EB60C9" w:rsidRPr="00EB60C9">
              <w:rPr>
                <w:rFonts w:asciiTheme="minorHAnsi" w:hAnsiTheme="minorHAnsi" w:cstheme="minorHAnsi"/>
                <w:color w:val="auto"/>
                <w:sz w:val="20"/>
                <w:szCs w:val="20"/>
                <w:lang w:val="hr-HR"/>
              </w:rPr>
              <w:t>ERASMUS +</w:t>
            </w:r>
          </w:p>
        </w:tc>
        <w:tc>
          <w:tcPr>
            <w:tcW w:w="1632" w:type="dxa"/>
            <w:tcBorders>
              <w:top w:val="single" w:sz="4" w:space="0" w:color="000000"/>
              <w:left w:val="single" w:sz="4" w:space="0" w:color="000000"/>
              <w:bottom w:val="single" w:sz="4" w:space="0" w:color="000000"/>
              <w:right w:val="single" w:sz="4" w:space="0" w:color="000000"/>
            </w:tcBorders>
            <w:vAlign w:val="center"/>
          </w:tcPr>
          <w:p w14:paraId="41F27C77" w14:textId="2A5CA963" w:rsidR="00642316" w:rsidRPr="00352489" w:rsidRDefault="00642316" w:rsidP="00AA0466">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3.732,50</w:t>
            </w:r>
          </w:p>
        </w:tc>
      </w:tr>
    </w:tbl>
    <w:p w14:paraId="30E4422F" w14:textId="7EC679B5" w:rsidR="00CE01AC" w:rsidRPr="00352489" w:rsidRDefault="00CE01AC" w:rsidP="00642316">
      <w:pPr>
        <w:spacing w:before="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Tekuće pomoći proračunu iz drugih proračuna (6331)</w:t>
      </w:r>
      <w:r w:rsidRPr="00352489">
        <w:rPr>
          <w:rFonts w:asciiTheme="minorHAnsi" w:eastAsia="Times New Roman" w:hAnsiTheme="minorHAnsi" w:cstheme="minorHAnsi"/>
          <w:color w:val="auto"/>
          <w:lang w:val="hr-HR"/>
        </w:rPr>
        <w:t xml:space="preserve"> u iznosu </w:t>
      </w:r>
      <w:r w:rsidR="00AF779D" w:rsidRPr="00352489">
        <w:rPr>
          <w:rFonts w:asciiTheme="minorHAnsi" w:eastAsia="Times New Roman" w:hAnsiTheme="minorHAnsi" w:cstheme="minorHAnsi"/>
          <w:color w:val="auto"/>
          <w:lang w:val="hr-HR"/>
        </w:rPr>
        <w:t>2.545.815,28 EUR</w:t>
      </w:r>
      <w:r w:rsidRPr="00352489">
        <w:rPr>
          <w:rFonts w:asciiTheme="minorHAnsi" w:eastAsia="Times New Roman" w:hAnsiTheme="minorHAnsi" w:cstheme="minorHAnsi"/>
          <w:color w:val="auto"/>
          <w:lang w:val="hr-HR"/>
        </w:rPr>
        <w:t xml:space="preserve"> primljene su za slijedeće projekte i programe Grada:</w:t>
      </w:r>
    </w:p>
    <w:tbl>
      <w:tblPr>
        <w:tblW w:w="9645" w:type="dxa"/>
        <w:jc w:val="center"/>
        <w:tblLayout w:type="fixed"/>
        <w:tblLook w:val="04A0" w:firstRow="1" w:lastRow="0" w:firstColumn="1" w:lastColumn="0" w:noHBand="0" w:noVBand="1"/>
      </w:tblPr>
      <w:tblGrid>
        <w:gridCol w:w="8013"/>
        <w:gridCol w:w="1632"/>
      </w:tblGrid>
      <w:tr w:rsidR="00AF779D" w:rsidRPr="00352489" w14:paraId="4F7FC6B0" w14:textId="77777777" w:rsidTr="00CE01AC">
        <w:trPr>
          <w:trHeight w:val="284"/>
          <w:jc w:val="center"/>
        </w:trPr>
        <w:tc>
          <w:tcPr>
            <w:tcW w:w="8008" w:type="dxa"/>
            <w:tcBorders>
              <w:top w:val="single" w:sz="4" w:space="0" w:color="000000"/>
              <w:left w:val="single" w:sz="4" w:space="0" w:color="000000"/>
              <w:bottom w:val="single" w:sz="4" w:space="0" w:color="000000"/>
              <w:right w:val="nil"/>
            </w:tcBorders>
            <w:vAlign w:val="center"/>
            <w:hideMark/>
          </w:tcPr>
          <w:p w14:paraId="3FCBCFC7" w14:textId="77777777" w:rsidR="00CE01AC" w:rsidRPr="00352489" w:rsidRDefault="00CE01AC">
            <w:pPr>
              <w:pStyle w:val="Tijeloteksta"/>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08EEE2CF" w14:textId="31B942E3" w:rsidR="00CE01AC" w:rsidRPr="00352489" w:rsidRDefault="00CE01AC">
            <w:pPr>
              <w:pStyle w:val="Tijeloteksta"/>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AF779D" w:rsidRPr="00352489">
              <w:rPr>
                <w:rFonts w:asciiTheme="minorHAnsi" w:hAnsiTheme="minorHAnsi" w:cstheme="minorHAnsi"/>
                <w:i/>
                <w:color w:val="auto"/>
                <w:sz w:val="20"/>
                <w:szCs w:val="20"/>
                <w:lang w:val="hr-HR"/>
              </w:rPr>
              <w:t>EUR</w:t>
            </w:r>
          </w:p>
        </w:tc>
      </w:tr>
      <w:tr w:rsidR="00E234D2" w:rsidRPr="00352489" w14:paraId="7128609C" w14:textId="77777777" w:rsidTr="00CE01AC">
        <w:trPr>
          <w:trHeight w:val="284"/>
          <w:jc w:val="center"/>
        </w:trPr>
        <w:tc>
          <w:tcPr>
            <w:tcW w:w="8008" w:type="dxa"/>
            <w:tcBorders>
              <w:top w:val="single" w:sz="4" w:space="0" w:color="000000"/>
              <w:left w:val="single" w:sz="4" w:space="0" w:color="000000"/>
              <w:bottom w:val="single" w:sz="4" w:space="0" w:color="000000"/>
              <w:right w:val="nil"/>
            </w:tcBorders>
            <w:vAlign w:val="center"/>
            <w:hideMark/>
          </w:tcPr>
          <w:p w14:paraId="73F61D35" w14:textId="7ED2F45C" w:rsidR="00CE01AC" w:rsidRPr="00352489" w:rsidRDefault="00FD4074">
            <w:pPr>
              <w:pStyle w:val="Tijeloteksta"/>
              <w:rPr>
                <w:rFonts w:asciiTheme="minorHAnsi" w:hAnsiTheme="minorHAnsi" w:cstheme="minorHAnsi"/>
                <w:color w:val="auto"/>
                <w:sz w:val="20"/>
                <w:szCs w:val="20"/>
                <w:lang w:val="hr-HR"/>
              </w:rPr>
            </w:pPr>
            <w:r>
              <w:rPr>
                <w:rFonts w:asciiTheme="minorHAnsi" w:hAnsiTheme="minorHAnsi" w:cstheme="minorHAnsi"/>
                <w:color w:val="auto"/>
                <w:sz w:val="20"/>
                <w:szCs w:val="20"/>
                <w:lang w:val="hr-HR"/>
              </w:rPr>
              <w:t xml:space="preserve">sredstva </w:t>
            </w:r>
            <w:r w:rsidR="00CE01AC" w:rsidRPr="00352489">
              <w:rPr>
                <w:rFonts w:asciiTheme="minorHAnsi" w:hAnsiTheme="minorHAnsi" w:cstheme="minorHAnsi"/>
                <w:color w:val="auto"/>
                <w:sz w:val="20"/>
                <w:szCs w:val="20"/>
                <w:lang w:val="hr-HR"/>
              </w:rPr>
              <w:t>fiskalno</w:t>
            </w:r>
            <w:r>
              <w:rPr>
                <w:rFonts w:asciiTheme="minorHAnsi" w:hAnsiTheme="minorHAnsi" w:cstheme="minorHAnsi"/>
                <w:color w:val="auto"/>
                <w:sz w:val="20"/>
                <w:szCs w:val="20"/>
                <w:lang w:val="hr-HR"/>
              </w:rPr>
              <w:t>g</w:t>
            </w:r>
            <w:r w:rsidR="00CE01AC" w:rsidRPr="00352489">
              <w:rPr>
                <w:rFonts w:asciiTheme="minorHAnsi" w:hAnsiTheme="minorHAnsi" w:cstheme="minorHAnsi"/>
                <w:color w:val="auto"/>
                <w:sz w:val="20"/>
                <w:szCs w:val="20"/>
                <w:lang w:val="hr-HR"/>
              </w:rPr>
              <w:t xml:space="preserve"> izravnanj</w:t>
            </w:r>
            <w:r>
              <w:rPr>
                <w:rFonts w:asciiTheme="minorHAnsi" w:hAnsiTheme="minorHAnsi" w:cstheme="minorHAnsi"/>
                <w:color w:val="auto"/>
                <w:sz w:val="20"/>
                <w:szCs w:val="20"/>
                <w:lang w:val="hr-HR"/>
              </w:rPr>
              <w:t>a</w:t>
            </w:r>
            <w:r w:rsidR="00CE01AC" w:rsidRPr="00352489">
              <w:rPr>
                <w:rFonts w:asciiTheme="minorHAnsi" w:hAnsiTheme="minorHAnsi" w:cstheme="minorHAnsi"/>
                <w:color w:val="auto"/>
                <w:sz w:val="20"/>
                <w:szCs w:val="20"/>
                <w:lang w:val="hr-HR"/>
              </w:rPr>
              <w:t xml:space="preserve"> iz državnog proračuna </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43CB8133" w14:textId="4BCE8D4C" w:rsidR="00CE01AC"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1.814.846,00</w:t>
            </w:r>
          </w:p>
        </w:tc>
      </w:tr>
      <w:tr w:rsidR="00E234D2" w:rsidRPr="00352489" w14:paraId="30B062A2" w14:textId="77777777" w:rsidTr="00CE01AC">
        <w:trPr>
          <w:trHeight w:val="428"/>
          <w:jc w:val="center"/>
        </w:trPr>
        <w:tc>
          <w:tcPr>
            <w:tcW w:w="8008" w:type="dxa"/>
            <w:tcBorders>
              <w:top w:val="single" w:sz="4" w:space="0" w:color="000000"/>
              <w:left w:val="single" w:sz="4" w:space="0" w:color="000000"/>
              <w:bottom w:val="single" w:sz="4" w:space="0" w:color="000000"/>
              <w:right w:val="nil"/>
            </w:tcBorders>
            <w:hideMark/>
          </w:tcPr>
          <w:p w14:paraId="350F2DC5" w14:textId="155A198B"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Petica za dvoje V</w:t>
            </w:r>
            <w:r w:rsidR="00E234D2" w:rsidRPr="00352489">
              <w:rPr>
                <w:rFonts w:asciiTheme="minorHAnsi" w:hAnsiTheme="minorHAnsi" w:cstheme="minorHAnsi"/>
                <w:color w:val="auto"/>
                <w:sz w:val="20"/>
                <w:szCs w:val="20"/>
                <w:lang w:val="hr-HR"/>
              </w:rPr>
              <w:t>I</w:t>
            </w:r>
            <w:r w:rsidRPr="00352489">
              <w:rPr>
                <w:rFonts w:asciiTheme="minorHAnsi" w:hAnsiTheme="minorHAnsi" w:cstheme="minorHAnsi"/>
                <w:color w:val="auto"/>
                <w:sz w:val="20"/>
                <w:szCs w:val="20"/>
                <w:lang w:val="hr-HR"/>
              </w:rPr>
              <w:t xml:space="preserve">. faza iz državnog proračuna  </w:t>
            </w:r>
            <w:r w:rsidR="00FD4074">
              <w:rPr>
                <w:rFonts w:asciiTheme="minorHAnsi" w:hAnsiTheme="minorHAnsi" w:cstheme="minorHAnsi"/>
                <w:color w:val="auto"/>
                <w:sz w:val="20"/>
                <w:szCs w:val="20"/>
                <w:lang w:val="hr-HR"/>
              </w:rPr>
              <w:t>MRRFEU</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225BA407" w14:textId="5A5D424B" w:rsidR="00CE01AC"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14.580,55</w:t>
            </w:r>
          </w:p>
        </w:tc>
      </w:tr>
      <w:tr w:rsidR="00E234D2" w:rsidRPr="00352489" w14:paraId="431619BE" w14:textId="77777777" w:rsidTr="00CE01AC">
        <w:trPr>
          <w:trHeight w:val="428"/>
          <w:jc w:val="center"/>
        </w:trPr>
        <w:tc>
          <w:tcPr>
            <w:tcW w:w="8008" w:type="dxa"/>
            <w:tcBorders>
              <w:top w:val="single" w:sz="4" w:space="0" w:color="000000"/>
              <w:left w:val="single" w:sz="4" w:space="0" w:color="000000"/>
              <w:bottom w:val="single" w:sz="4" w:space="0" w:color="000000"/>
              <w:right w:val="nil"/>
            </w:tcBorders>
          </w:tcPr>
          <w:p w14:paraId="17E3E3F8" w14:textId="11618D1E" w:rsidR="00E234D2" w:rsidRPr="00352489" w:rsidRDefault="00E234D2">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Petica za dvoje VII. faza iz državnog proračuna od Ministarstva znanosti i obrazovanja i Ministarstva regionalnog razvoja i fondova EU</w:t>
            </w:r>
          </w:p>
        </w:tc>
        <w:tc>
          <w:tcPr>
            <w:tcW w:w="1631" w:type="dxa"/>
            <w:tcBorders>
              <w:top w:val="single" w:sz="4" w:space="0" w:color="000000"/>
              <w:left w:val="single" w:sz="4" w:space="0" w:color="000000"/>
              <w:bottom w:val="single" w:sz="4" w:space="0" w:color="000000"/>
              <w:right w:val="single" w:sz="4" w:space="0" w:color="000000"/>
            </w:tcBorders>
            <w:vAlign w:val="center"/>
          </w:tcPr>
          <w:p w14:paraId="1CAD655B" w14:textId="7C1ED9B5" w:rsidR="00E234D2"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26.400,00</w:t>
            </w:r>
          </w:p>
        </w:tc>
      </w:tr>
      <w:tr w:rsidR="00E234D2" w:rsidRPr="00352489" w14:paraId="0A82DF3E" w14:textId="77777777" w:rsidTr="00CE01AC">
        <w:trPr>
          <w:trHeight w:val="428"/>
          <w:jc w:val="center"/>
        </w:trPr>
        <w:tc>
          <w:tcPr>
            <w:tcW w:w="8008" w:type="dxa"/>
            <w:tcBorders>
              <w:top w:val="single" w:sz="4" w:space="0" w:color="000000"/>
              <w:left w:val="single" w:sz="4" w:space="0" w:color="000000"/>
              <w:bottom w:val="single" w:sz="4" w:space="0" w:color="000000"/>
              <w:right w:val="nil"/>
            </w:tcBorders>
            <w:hideMark/>
          </w:tcPr>
          <w:p w14:paraId="79C49C44"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Petica za dvoje VI. faza iz državnog proračuna od Ministarstva znanosti i obrazovanja i Ministarstva regionalnog razvoja i fondova EU</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06ABDE7C" w14:textId="4E9B7068" w:rsidR="00CE01AC"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33.401,47</w:t>
            </w:r>
          </w:p>
        </w:tc>
      </w:tr>
      <w:tr w:rsidR="00E234D2" w:rsidRPr="00352489" w14:paraId="14B6AADB" w14:textId="77777777" w:rsidTr="00CE01AC">
        <w:trPr>
          <w:trHeight w:val="428"/>
          <w:jc w:val="center"/>
        </w:trPr>
        <w:tc>
          <w:tcPr>
            <w:tcW w:w="8008" w:type="dxa"/>
            <w:tcBorders>
              <w:top w:val="single" w:sz="4" w:space="0" w:color="000000"/>
              <w:left w:val="single" w:sz="4" w:space="0" w:color="000000"/>
              <w:bottom w:val="single" w:sz="4" w:space="0" w:color="000000"/>
              <w:right w:val="nil"/>
            </w:tcBorders>
            <w:hideMark/>
          </w:tcPr>
          <w:p w14:paraId="59BAF6BC"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Medni dani od Agencije za plaćanja u poljoprivredi, ribarstvu i ruralnom razvoju</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74986063" w14:textId="03DC7C54" w:rsidR="00CE01AC"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676,00</w:t>
            </w:r>
          </w:p>
        </w:tc>
      </w:tr>
      <w:tr w:rsidR="00E234D2" w:rsidRPr="00352489" w14:paraId="337E13D3" w14:textId="77777777" w:rsidTr="00CE01AC">
        <w:trPr>
          <w:trHeight w:val="428"/>
          <w:jc w:val="center"/>
        </w:trPr>
        <w:tc>
          <w:tcPr>
            <w:tcW w:w="8008" w:type="dxa"/>
            <w:tcBorders>
              <w:top w:val="single" w:sz="4" w:space="0" w:color="000000"/>
              <w:left w:val="single" w:sz="4" w:space="0" w:color="000000"/>
              <w:bottom w:val="single" w:sz="4" w:space="0" w:color="000000"/>
              <w:right w:val="nil"/>
            </w:tcBorders>
            <w:hideMark/>
          </w:tcPr>
          <w:p w14:paraId="3EC554D2" w14:textId="43A5EC6A"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projekt </w:t>
            </w:r>
            <w:r w:rsidR="00E234D2" w:rsidRPr="00352489">
              <w:rPr>
                <w:rFonts w:asciiTheme="minorHAnsi" w:hAnsiTheme="minorHAnsi" w:cstheme="minorHAnsi"/>
                <w:color w:val="auto"/>
                <w:sz w:val="20"/>
                <w:szCs w:val="20"/>
                <w:lang w:val="hr-HR"/>
              </w:rPr>
              <w:t>Folklorna riznica Zlatne žice Slavonije</w:t>
            </w:r>
            <w:r w:rsidR="00FD4074">
              <w:rPr>
                <w:rFonts w:asciiTheme="minorHAnsi" w:hAnsiTheme="minorHAnsi" w:cstheme="minorHAnsi"/>
                <w:color w:val="auto"/>
                <w:sz w:val="20"/>
                <w:szCs w:val="20"/>
                <w:lang w:val="hr-HR"/>
              </w:rPr>
              <w:t xml:space="preserve"> od Ministarstva kulture</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3353DE26" w14:textId="43D6B2B3" w:rsidR="00CE01AC"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1.990,84</w:t>
            </w:r>
          </w:p>
        </w:tc>
      </w:tr>
      <w:tr w:rsidR="00E234D2" w:rsidRPr="00352489" w14:paraId="4FD0FA9B" w14:textId="77777777" w:rsidTr="00CE01AC">
        <w:trPr>
          <w:trHeight w:val="428"/>
          <w:jc w:val="center"/>
        </w:trPr>
        <w:tc>
          <w:tcPr>
            <w:tcW w:w="8008" w:type="dxa"/>
            <w:tcBorders>
              <w:top w:val="single" w:sz="4" w:space="0" w:color="000000"/>
              <w:left w:val="single" w:sz="4" w:space="0" w:color="000000"/>
              <w:bottom w:val="single" w:sz="4" w:space="0" w:color="000000"/>
              <w:right w:val="nil"/>
            </w:tcBorders>
          </w:tcPr>
          <w:p w14:paraId="4F756667" w14:textId="5F2CB32C" w:rsidR="00E234D2" w:rsidRPr="00352489" w:rsidRDefault="00E234D2">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Požeške bolte</w:t>
            </w:r>
            <w:r w:rsidR="00FD4074">
              <w:rPr>
                <w:rFonts w:asciiTheme="minorHAnsi" w:hAnsiTheme="minorHAnsi" w:cstheme="minorHAnsi"/>
                <w:color w:val="auto"/>
                <w:sz w:val="20"/>
                <w:szCs w:val="20"/>
                <w:lang w:val="hr-HR"/>
              </w:rPr>
              <w:t xml:space="preserve"> iz državnog proračuna  MRRFEU</w:t>
            </w:r>
          </w:p>
        </w:tc>
        <w:tc>
          <w:tcPr>
            <w:tcW w:w="1631" w:type="dxa"/>
            <w:tcBorders>
              <w:top w:val="single" w:sz="4" w:space="0" w:color="000000"/>
              <w:left w:val="single" w:sz="4" w:space="0" w:color="000000"/>
              <w:bottom w:val="single" w:sz="4" w:space="0" w:color="000000"/>
              <w:right w:val="single" w:sz="4" w:space="0" w:color="000000"/>
            </w:tcBorders>
            <w:vAlign w:val="center"/>
          </w:tcPr>
          <w:p w14:paraId="65E6517C" w14:textId="5B86A2D6" w:rsidR="00E234D2"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887,24</w:t>
            </w:r>
          </w:p>
        </w:tc>
      </w:tr>
      <w:tr w:rsidR="00E234D2" w:rsidRPr="00352489" w14:paraId="74C76B1E" w14:textId="77777777" w:rsidTr="00CE01AC">
        <w:trPr>
          <w:trHeight w:val="428"/>
          <w:jc w:val="center"/>
        </w:trPr>
        <w:tc>
          <w:tcPr>
            <w:tcW w:w="8008" w:type="dxa"/>
            <w:tcBorders>
              <w:top w:val="single" w:sz="4" w:space="0" w:color="000000"/>
              <w:left w:val="single" w:sz="4" w:space="0" w:color="000000"/>
              <w:bottom w:val="single" w:sz="4" w:space="0" w:color="000000"/>
              <w:right w:val="nil"/>
            </w:tcBorders>
            <w:hideMark/>
          </w:tcPr>
          <w:p w14:paraId="06CB4C17"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Zlatne žice Slavonije od županije</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4032B7F1" w14:textId="398D302D" w:rsidR="00CE01AC"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13.270,00</w:t>
            </w:r>
          </w:p>
        </w:tc>
      </w:tr>
      <w:tr w:rsidR="00E234D2" w:rsidRPr="00352489" w14:paraId="5258C1F0" w14:textId="77777777" w:rsidTr="00CE01AC">
        <w:trPr>
          <w:trHeight w:val="428"/>
          <w:jc w:val="center"/>
        </w:trPr>
        <w:tc>
          <w:tcPr>
            <w:tcW w:w="8008" w:type="dxa"/>
            <w:tcBorders>
              <w:top w:val="single" w:sz="4" w:space="0" w:color="000000"/>
              <w:left w:val="single" w:sz="4" w:space="0" w:color="000000"/>
              <w:bottom w:val="single" w:sz="4" w:space="0" w:color="000000"/>
              <w:right w:val="nil"/>
            </w:tcBorders>
          </w:tcPr>
          <w:p w14:paraId="41F8CA93" w14:textId="330E9837" w:rsidR="00E234D2" w:rsidRPr="00352489" w:rsidRDefault="00E234D2">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Sanacija divljih odlagališta</w:t>
            </w:r>
            <w:r w:rsidR="00FD4074">
              <w:rPr>
                <w:rFonts w:asciiTheme="minorHAnsi" w:hAnsiTheme="minorHAnsi" w:cstheme="minorHAnsi"/>
                <w:color w:val="auto"/>
                <w:sz w:val="20"/>
                <w:szCs w:val="20"/>
                <w:lang w:val="hr-HR"/>
              </w:rPr>
              <w:t xml:space="preserve"> od FZOEU</w:t>
            </w:r>
          </w:p>
        </w:tc>
        <w:tc>
          <w:tcPr>
            <w:tcW w:w="1631" w:type="dxa"/>
            <w:tcBorders>
              <w:top w:val="single" w:sz="4" w:space="0" w:color="000000"/>
              <w:left w:val="single" w:sz="4" w:space="0" w:color="000000"/>
              <w:bottom w:val="single" w:sz="4" w:space="0" w:color="000000"/>
              <w:right w:val="single" w:sz="4" w:space="0" w:color="000000"/>
            </w:tcBorders>
            <w:vAlign w:val="center"/>
          </w:tcPr>
          <w:p w14:paraId="00803AB4" w14:textId="0BFD8C46" w:rsidR="00E234D2"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20.289,11</w:t>
            </w:r>
          </w:p>
        </w:tc>
      </w:tr>
      <w:tr w:rsidR="00E234D2" w:rsidRPr="00352489" w14:paraId="25D99D31" w14:textId="77777777" w:rsidTr="00CE01AC">
        <w:trPr>
          <w:trHeight w:val="428"/>
          <w:jc w:val="center"/>
        </w:trPr>
        <w:tc>
          <w:tcPr>
            <w:tcW w:w="8008" w:type="dxa"/>
            <w:tcBorders>
              <w:top w:val="single" w:sz="4" w:space="0" w:color="000000"/>
              <w:left w:val="single" w:sz="4" w:space="0" w:color="000000"/>
              <w:bottom w:val="single" w:sz="4" w:space="0" w:color="000000"/>
              <w:right w:val="nil"/>
            </w:tcBorders>
          </w:tcPr>
          <w:p w14:paraId="4D45E282" w14:textId="3079F575" w:rsidR="00E234D2" w:rsidRPr="00352489" w:rsidRDefault="00E234D2">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Naša školska užina IV.</w:t>
            </w:r>
          </w:p>
        </w:tc>
        <w:tc>
          <w:tcPr>
            <w:tcW w:w="1631" w:type="dxa"/>
            <w:tcBorders>
              <w:top w:val="single" w:sz="4" w:space="0" w:color="000000"/>
              <w:left w:val="single" w:sz="4" w:space="0" w:color="000000"/>
              <w:bottom w:val="single" w:sz="4" w:space="0" w:color="000000"/>
              <w:right w:val="single" w:sz="4" w:space="0" w:color="000000"/>
            </w:tcBorders>
            <w:vAlign w:val="center"/>
          </w:tcPr>
          <w:p w14:paraId="0D0F7A75" w14:textId="6E510B9D" w:rsidR="00E234D2"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7.073,78</w:t>
            </w:r>
          </w:p>
        </w:tc>
      </w:tr>
      <w:tr w:rsidR="00E234D2" w:rsidRPr="00352489" w14:paraId="781662BE" w14:textId="77777777" w:rsidTr="00CE01AC">
        <w:trPr>
          <w:trHeight w:val="428"/>
          <w:jc w:val="center"/>
        </w:trPr>
        <w:tc>
          <w:tcPr>
            <w:tcW w:w="8008" w:type="dxa"/>
            <w:tcBorders>
              <w:top w:val="single" w:sz="4" w:space="0" w:color="000000"/>
              <w:left w:val="single" w:sz="4" w:space="0" w:color="000000"/>
              <w:bottom w:val="single" w:sz="4" w:space="0" w:color="000000"/>
              <w:right w:val="nil"/>
            </w:tcBorders>
          </w:tcPr>
          <w:p w14:paraId="30FBD968" w14:textId="4FB74ABC" w:rsidR="00E234D2" w:rsidRPr="00352489" w:rsidRDefault="00E234D2">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sredstva za izbore iz županijskih proračuna</w:t>
            </w:r>
          </w:p>
        </w:tc>
        <w:tc>
          <w:tcPr>
            <w:tcW w:w="1631" w:type="dxa"/>
            <w:tcBorders>
              <w:top w:val="single" w:sz="4" w:space="0" w:color="000000"/>
              <w:left w:val="single" w:sz="4" w:space="0" w:color="000000"/>
              <w:bottom w:val="single" w:sz="4" w:space="0" w:color="000000"/>
              <w:right w:val="single" w:sz="4" w:space="0" w:color="000000"/>
            </w:tcBorders>
            <w:vAlign w:val="center"/>
          </w:tcPr>
          <w:p w14:paraId="48D03F3A" w14:textId="0EB083D3" w:rsidR="00E234D2" w:rsidRPr="00352489" w:rsidRDefault="00E81D14">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800,00</w:t>
            </w:r>
          </w:p>
        </w:tc>
      </w:tr>
      <w:tr w:rsidR="00E81D14" w:rsidRPr="00352489" w14:paraId="68D264C4" w14:textId="77777777" w:rsidTr="00CE01AC">
        <w:trPr>
          <w:trHeight w:val="428"/>
          <w:jc w:val="center"/>
        </w:trPr>
        <w:tc>
          <w:tcPr>
            <w:tcW w:w="8008" w:type="dxa"/>
            <w:tcBorders>
              <w:top w:val="single" w:sz="4" w:space="0" w:color="000000"/>
              <w:left w:val="single" w:sz="4" w:space="0" w:color="000000"/>
              <w:bottom w:val="single" w:sz="4" w:space="0" w:color="auto"/>
              <w:right w:val="nil"/>
            </w:tcBorders>
          </w:tcPr>
          <w:p w14:paraId="5E7E02AB" w14:textId="0DDD3106" w:rsidR="00E81D14" w:rsidRPr="00352489" w:rsidRDefault="00E81D14">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sredstva za elementarnu nepogodu iz županijskih proračuna</w:t>
            </w:r>
          </w:p>
        </w:tc>
        <w:tc>
          <w:tcPr>
            <w:tcW w:w="1631" w:type="dxa"/>
            <w:tcBorders>
              <w:top w:val="single" w:sz="4" w:space="0" w:color="000000"/>
              <w:left w:val="single" w:sz="4" w:space="0" w:color="000000"/>
              <w:bottom w:val="single" w:sz="4" w:space="0" w:color="000000"/>
              <w:right w:val="single" w:sz="4" w:space="0" w:color="000000"/>
            </w:tcBorders>
            <w:vAlign w:val="center"/>
          </w:tcPr>
          <w:p w14:paraId="23395083" w14:textId="223EF053" w:rsidR="00E81D14" w:rsidRPr="00352489" w:rsidRDefault="00E81D14">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488.872,03</w:t>
            </w:r>
          </w:p>
        </w:tc>
      </w:tr>
      <w:tr w:rsidR="00E81D14" w:rsidRPr="00352489" w14:paraId="49DAB75A" w14:textId="77777777" w:rsidTr="00CE01AC">
        <w:trPr>
          <w:trHeight w:val="428"/>
          <w:jc w:val="center"/>
        </w:trPr>
        <w:tc>
          <w:tcPr>
            <w:tcW w:w="8008" w:type="dxa"/>
            <w:tcBorders>
              <w:top w:val="single" w:sz="4" w:space="0" w:color="000000"/>
              <w:left w:val="single" w:sz="4" w:space="0" w:color="000000"/>
              <w:bottom w:val="single" w:sz="4" w:space="0" w:color="auto"/>
              <w:right w:val="nil"/>
            </w:tcBorders>
          </w:tcPr>
          <w:p w14:paraId="6C59008D" w14:textId="03CB9FA6" w:rsidR="00E81D14" w:rsidRPr="00352489" w:rsidRDefault="00E81D14">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sredstva za sufinanciranje vrtića iz državnog proračuna</w:t>
            </w:r>
          </w:p>
        </w:tc>
        <w:tc>
          <w:tcPr>
            <w:tcW w:w="1631" w:type="dxa"/>
            <w:tcBorders>
              <w:top w:val="single" w:sz="4" w:space="0" w:color="000000"/>
              <w:left w:val="single" w:sz="4" w:space="0" w:color="000000"/>
              <w:bottom w:val="single" w:sz="4" w:space="0" w:color="000000"/>
              <w:right w:val="single" w:sz="4" w:space="0" w:color="000000"/>
            </w:tcBorders>
            <w:vAlign w:val="center"/>
          </w:tcPr>
          <w:p w14:paraId="2D7703D4" w14:textId="669A5743" w:rsidR="00E81D14" w:rsidRPr="00352489" w:rsidRDefault="00E81D14">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111.354,00</w:t>
            </w:r>
          </w:p>
        </w:tc>
      </w:tr>
      <w:tr w:rsidR="00E234D2" w:rsidRPr="00352489" w14:paraId="27F513C2" w14:textId="77777777" w:rsidTr="00CE01AC">
        <w:trPr>
          <w:trHeight w:val="428"/>
          <w:jc w:val="center"/>
        </w:trPr>
        <w:tc>
          <w:tcPr>
            <w:tcW w:w="8008" w:type="dxa"/>
            <w:tcBorders>
              <w:top w:val="single" w:sz="4" w:space="0" w:color="000000"/>
              <w:left w:val="single" w:sz="4" w:space="0" w:color="000000"/>
              <w:bottom w:val="single" w:sz="4" w:space="0" w:color="auto"/>
              <w:right w:val="nil"/>
            </w:tcBorders>
            <w:hideMark/>
          </w:tcPr>
          <w:p w14:paraId="2165648C"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sredstva za ogrjev primljena iz državnog proračuna</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49CF1212" w14:textId="27D9C738" w:rsidR="00CE01AC"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11.374,26</w:t>
            </w:r>
          </w:p>
        </w:tc>
      </w:tr>
    </w:tbl>
    <w:p w14:paraId="2A8741DD" w14:textId="494CE26A" w:rsidR="00CE01AC" w:rsidRPr="00352489" w:rsidRDefault="00CE01AC" w:rsidP="00F03360">
      <w:pPr>
        <w:pStyle w:val="Tijeloteksta"/>
        <w:spacing w:before="240"/>
        <w:ind w:firstLine="708"/>
        <w:jc w:val="both"/>
        <w:rPr>
          <w:rFonts w:asciiTheme="minorHAnsi" w:eastAsia="Times New Roman" w:hAnsiTheme="minorHAnsi" w:cstheme="minorHAnsi"/>
          <w:color w:val="auto"/>
          <w:lang w:val="hr-HR"/>
        </w:rPr>
      </w:pPr>
      <w:bookmarkStart w:id="14" w:name="_Hlk32486216"/>
      <w:r w:rsidRPr="00352489">
        <w:rPr>
          <w:rFonts w:asciiTheme="minorHAnsi" w:eastAsia="Times New Roman" w:hAnsiTheme="minorHAnsi" w:cstheme="minorHAnsi"/>
          <w:i/>
          <w:color w:val="auto"/>
          <w:lang w:val="hr-HR"/>
        </w:rPr>
        <w:t xml:space="preserve">Kapitalne pomoći proračunu iz drugih proračuna (6332) </w:t>
      </w:r>
      <w:r w:rsidRPr="00352489">
        <w:rPr>
          <w:rFonts w:asciiTheme="minorHAnsi" w:eastAsia="Times New Roman" w:hAnsiTheme="minorHAnsi" w:cstheme="minorHAnsi"/>
          <w:color w:val="auto"/>
          <w:lang w:val="hr-HR"/>
        </w:rPr>
        <w:t xml:space="preserve">u iznosu </w:t>
      </w:r>
      <w:r w:rsidR="00AF0378" w:rsidRPr="00352489">
        <w:rPr>
          <w:rFonts w:asciiTheme="minorHAnsi" w:eastAsia="Times New Roman" w:hAnsiTheme="minorHAnsi" w:cstheme="minorHAnsi"/>
          <w:color w:val="auto"/>
          <w:lang w:val="hr-HR"/>
        </w:rPr>
        <w:t>182.533,12 EUR</w:t>
      </w:r>
      <w:r w:rsidRPr="00352489">
        <w:rPr>
          <w:rFonts w:asciiTheme="minorHAnsi" w:eastAsia="Times New Roman" w:hAnsiTheme="minorHAnsi" w:cstheme="minorHAnsi"/>
          <w:color w:val="auto"/>
          <w:lang w:val="hr-HR"/>
        </w:rPr>
        <w:t xml:space="preserve"> primljene su za slijedeće projekte Grada:</w:t>
      </w:r>
    </w:p>
    <w:tbl>
      <w:tblPr>
        <w:tblW w:w="9645" w:type="dxa"/>
        <w:jc w:val="center"/>
        <w:tblLayout w:type="fixed"/>
        <w:tblLook w:val="04A0" w:firstRow="1" w:lastRow="0" w:firstColumn="1" w:lastColumn="0" w:noHBand="0" w:noVBand="1"/>
      </w:tblPr>
      <w:tblGrid>
        <w:gridCol w:w="8078"/>
        <w:gridCol w:w="1567"/>
      </w:tblGrid>
      <w:tr w:rsidR="00AF0378" w:rsidRPr="00352489" w14:paraId="4AB61B38" w14:textId="77777777" w:rsidTr="00AF0378">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21F67C67" w14:textId="77777777" w:rsidR="00CE01AC" w:rsidRPr="00352489" w:rsidRDefault="00CE01AC">
            <w:pPr>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080F36CD" w14:textId="5FF5B67B" w:rsidR="00CE01AC" w:rsidRPr="00352489" w:rsidRDefault="00CE01AC">
            <w:pPr>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AF0378" w:rsidRPr="00352489">
              <w:rPr>
                <w:rFonts w:asciiTheme="minorHAnsi" w:hAnsiTheme="minorHAnsi" w:cstheme="minorHAnsi"/>
                <w:i/>
                <w:color w:val="auto"/>
                <w:sz w:val="20"/>
                <w:szCs w:val="20"/>
                <w:lang w:val="hr-HR"/>
              </w:rPr>
              <w:t>EUR</w:t>
            </w:r>
          </w:p>
        </w:tc>
      </w:tr>
      <w:tr w:rsidR="00AF0378" w:rsidRPr="00352489" w14:paraId="2C89EA60" w14:textId="77777777" w:rsidTr="00AF0378">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06414F92" w14:textId="202C4DEE" w:rsidR="00CE01AC" w:rsidRPr="00352489" w:rsidRDefault="00CE01AC">
            <w:pPr>
              <w:spacing w:after="12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Požeške bolte</w:t>
            </w:r>
            <w:r w:rsidR="00FD4074">
              <w:rPr>
                <w:rFonts w:asciiTheme="minorHAnsi" w:hAnsiTheme="minorHAnsi" w:cstheme="minorHAnsi"/>
                <w:color w:val="auto"/>
                <w:sz w:val="20"/>
                <w:szCs w:val="20"/>
                <w:lang w:val="hr-HR"/>
              </w:rPr>
              <w:t xml:space="preserve"> iz državnog proračuna  MRRFEU</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129656BA" w14:textId="29789345" w:rsidR="00CE01AC" w:rsidRPr="00352489" w:rsidRDefault="00AF0378">
            <w:pPr>
              <w:spacing w:after="12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159.844,81</w:t>
            </w:r>
          </w:p>
        </w:tc>
      </w:tr>
      <w:tr w:rsidR="00AF0378" w:rsidRPr="00352489" w14:paraId="17D5955F" w14:textId="77777777" w:rsidTr="00AF0378">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41F11F52" w14:textId="54BC93C7" w:rsidR="00CE01AC" w:rsidRPr="00352489" w:rsidRDefault="00AF0378">
            <w:pPr>
              <w:spacing w:after="12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w:t>
            </w:r>
            <w:r w:rsidR="00CE01AC" w:rsidRPr="00352489">
              <w:rPr>
                <w:rFonts w:asciiTheme="minorHAnsi" w:hAnsiTheme="minorHAnsi" w:cstheme="minorHAnsi"/>
                <w:color w:val="auto"/>
                <w:sz w:val="20"/>
                <w:szCs w:val="20"/>
                <w:lang w:val="hr-HR"/>
              </w:rPr>
              <w:t xml:space="preserve">rojekt </w:t>
            </w:r>
            <w:r w:rsidRPr="00352489">
              <w:rPr>
                <w:rFonts w:asciiTheme="minorHAnsi" w:hAnsiTheme="minorHAnsi" w:cstheme="minorHAnsi"/>
                <w:color w:val="auto"/>
                <w:sz w:val="20"/>
                <w:szCs w:val="20"/>
                <w:lang w:val="hr-HR"/>
              </w:rPr>
              <w:t>Uređenje dječjeg vrtića Cvjetna livada</w:t>
            </w:r>
            <w:r w:rsidR="00FD4074">
              <w:rPr>
                <w:rFonts w:asciiTheme="minorHAnsi" w:hAnsiTheme="minorHAnsi" w:cstheme="minorHAnsi"/>
                <w:color w:val="auto"/>
                <w:sz w:val="20"/>
                <w:szCs w:val="20"/>
                <w:lang w:val="hr-HR"/>
              </w:rPr>
              <w:t xml:space="preserve"> od Središnjeg državnog ureda za demografiju i mlade</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5A4B5A57" w14:textId="3C5BAE1D" w:rsidR="00CE01AC" w:rsidRPr="00352489" w:rsidRDefault="00AF0378">
            <w:pPr>
              <w:spacing w:after="12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22.688,31</w:t>
            </w:r>
          </w:p>
        </w:tc>
      </w:tr>
    </w:tbl>
    <w:p w14:paraId="07A3A37F" w14:textId="1DE59946" w:rsidR="00CE01AC" w:rsidRPr="00352489" w:rsidRDefault="00CE01AC" w:rsidP="00003B55">
      <w:pPr>
        <w:pStyle w:val="Tijeloteksta"/>
        <w:spacing w:before="240" w:after="0"/>
        <w:ind w:firstLine="708"/>
        <w:jc w:val="both"/>
        <w:rPr>
          <w:rFonts w:asciiTheme="minorHAnsi" w:hAnsiTheme="minorHAnsi" w:cstheme="minorHAnsi"/>
          <w:color w:val="auto"/>
          <w:lang w:val="hr-HR"/>
        </w:rPr>
      </w:pPr>
      <w:r w:rsidRPr="00352489">
        <w:rPr>
          <w:rFonts w:asciiTheme="minorHAnsi" w:eastAsia="Times New Roman" w:hAnsiTheme="minorHAnsi" w:cstheme="minorHAnsi"/>
          <w:i/>
          <w:color w:val="auto"/>
          <w:lang w:val="hr-HR"/>
        </w:rPr>
        <w:t>Tekuće pomoći od izvanproračunskih korisnika (6341)</w:t>
      </w:r>
      <w:r w:rsidRPr="00352489">
        <w:rPr>
          <w:rFonts w:asciiTheme="minorHAnsi" w:eastAsia="Times New Roman" w:hAnsiTheme="minorHAnsi" w:cstheme="minorHAnsi"/>
          <w:color w:val="auto"/>
          <w:lang w:val="hr-HR"/>
        </w:rPr>
        <w:t xml:space="preserve"> u iznosu 3</w:t>
      </w:r>
      <w:r w:rsidR="00327DB1" w:rsidRPr="00352489">
        <w:rPr>
          <w:rFonts w:asciiTheme="minorHAnsi" w:eastAsia="Times New Roman" w:hAnsiTheme="minorHAnsi" w:cstheme="minorHAnsi"/>
          <w:color w:val="auto"/>
          <w:lang w:val="hr-HR"/>
        </w:rPr>
        <w:t>77.542,89 EUR</w:t>
      </w:r>
      <w:r w:rsidRPr="00352489">
        <w:rPr>
          <w:rFonts w:asciiTheme="minorHAnsi" w:hAnsiTheme="minorHAnsi" w:cstheme="minorHAnsi"/>
          <w:color w:val="auto"/>
          <w:lang w:val="hr-HR"/>
        </w:rPr>
        <w:t xml:space="preserve"> primljene su za slijedeće projekte Grada:</w:t>
      </w:r>
      <w:bookmarkEnd w:id="14"/>
    </w:p>
    <w:tbl>
      <w:tblPr>
        <w:tblW w:w="9645" w:type="dxa"/>
        <w:jc w:val="center"/>
        <w:tblLayout w:type="fixed"/>
        <w:tblLook w:val="04A0" w:firstRow="1" w:lastRow="0" w:firstColumn="1" w:lastColumn="0" w:noHBand="0" w:noVBand="1"/>
      </w:tblPr>
      <w:tblGrid>
        <w:gridCol w:w="8078"/>
        <w:gridCol w:w="1567"/>
      </w:tblGrid>
      <w:tr w:rsidR="00327DB1" w:rsidRPr="00352489" w14:paraId="04ECC4A4" w14:textId="77777777" w:rsidTr="00327DB1">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2BC3E6A0" w14:textId="77777777"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lastRenderedPageBreak/>
              <w:t>NAMJENA</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15735767" w14:textId="6E90F384"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327DB1" w:rsidRPr="00352489">
              <w:rPr>
                <w:rFonts w:asciiTheme="minorHAnsi" w:hAnsiTheme="minorHAnsi" w:cstheme="minorHAnsi"/>
                <w:i/>
                <w:color w:val="auto"/>
                <w:sz w:val="20"/>
                <w:szCs w:val="20"/>
                <w:lang w:val="hr-HR"/>
              </w:rPr>
              <w:t>EUR</w:t>
            </w:r>
          </w:p>
        </w:tc>
      </w:tr>
      <w:tr w:rsidR="00327DB1" w:rsidRPr="00352489" w14:paraId="4BBB0B52" w14:textId="77777777" w:rsidTr="00327DB1">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0A40803A"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Održavanja prometnica i mostova za Grad od Županijske uprave za ceste</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6783F0D5" w14:textId="169C36D1" w:rsidR="00CE01AC" w:rsidRPr="00352489" w:rsidRDefault="00327DB1">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351.741,87</w:t>
            </w:r>
          </w:p>
        </w:tc>
      </w:tr>
      <w:tr w:rsidR="00327DB1" w:rsidRPr="00352489" w14:paraId="6A803182" w14:textId="77777777" w:rsidTr="00327DB1">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61AE30DD" w14:textId="1E569875"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Grada Javni rad</w:t>
            </w:r>
            <w:r w:rsidR="00905A38" w:rsidRPr="00352489">
              <w:rPr>
                <w:rFonts w:asciiTheme="minorHAnsi" w:hAnsiTheme="minorHAnsi" w:cstheme="minorHAnsi"/>
                <w:color w:val="auto"/>
                <w:sz w:val="20"/>
                <w:szCs w:val="20"/>
                <w:lang w:val="hr-HR"/>
              </w:rPr>
              <w:t>ovi – revitalizacija javnih površina</w:t>
            </w:r>
            <w:r w:rsidRPr="00352489">
              <w:rPr>
                <w:rFonts w:asciiTheme="minorHAnsi" w:hAnsiTheme="minorHAnsi" w:cstheme="minorHAnsi"/>
                <w:color w:val="auto"/>
                <w:sz w:val="20"/>
                <w:szCs w:val="20"/>
                <w:lang w:val="hr-HR"/>
              </w:rPr>
              <w:t xml:space="preserve"> od Hrvatskog zavoda za zapošljavanje</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72957396" w14:textId="649465EA" w:rsidR="00CE01AC" w:rsidRPr="00352489" w:rsidRDefault="00327DB1">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25.801,02</w:t>
            </w:r>
          </w:p>
        </w:tc>
      </w:tr>
    </w:tbl>
    <w:p w14:paraId="41B7CDB4" w14:textId="074ED6E4" w:rsidR="00CE01AC" w:rsidRPr="00352489" w:rsidRDefault="00CE01AC" w:rsidP="00003B55">
      <w:pPr>
        <w:pStyle w:val="Tijeloteksta"/>
        <w:spacing w:before="240" w:after="0"/>
        <w:ind w:firstLine="708"/>
        <w:jc w:val="both"/>
        <w:rPr>
          <w:rFonts w:asciiTheme="minorHAnsi" w:hAnsiTheme="minorHAnsi" w:cstheme="minorHAnsi"/>
          <w:color w:val="auto"/>
          <w:lang w:val="hr-HR"/>
        </w:rPr>
      </w:pPr>
      <w:r w:rsidRPr="00352489">
        <w:rPr>
          <w:rFonts w:asciiTheme="minorHAnsi" w:eastAsia="Times New Roman" w:hAnsiTheme="minorHAnsi" w:cstheme="minorHAnsi"/>
          <w:i/>
          <w:color w:val="auto"/>
          <w:lang w:val="hr-HR"/>
        </w:rPr>
        <w:t>Kapitalne pomoći od izvanproračunskih korisnika (6342)</w:t>
      </w:r>
      <w:r w:rsidRPr="00352489">
        <w:rPr>
          <w:rFonts w:asciiTheme="minorHAnsi" w:eastAsia="Times New Roman" w:hAnsiTheme="minorHAnsi" w:cstheme="minorHAnsi"/>
          <w:color w:val="auto"/>
          <w:lang w:val="hr-HR"/>
        </w:rPr>
        <w:t xml:space="preserve"> u iznosu </w:t>
      </w:r>
      <w:r w:rsidR="00327DB1" w:rsidRPr="00352489">
        <w:rPr>
          <w:rFonts w:asciiTheme="minorHAnsi" w:eastAsia="Times New Roman" w:hAnsiTheme="minorHAnsi" w:cstheme="minorHAnsi"/>
          <w:color w:val="auto"/>
          <w:lang w:val="hr-HR"/>
        </w:rPr>
        <w:t>1.763,35 EUR</w:t>
      </w:r>
      <w:r w:rsidRPr="00352489">
        <w:rPr>
          <w:rFonts w:asciiTheme="minorHAnsi" w:hAnsiTheme="minorHAnsi" w:cstheme="minorHAnsi"/>
          <w:color w:val="auto"/>
          <w:lang w:val="hr-HR"/>
        </w:rPr>
        <w:t xml:space="preserve"> primljene su za slijedeće projekte Grada:</w:t>
      </w:r>
    </w:p>
    <w:tbl>
      <w:tblPr>
        <w:tblW w:w="9645" w:type="dxa"/>
        <w:jc w:val="center"/>
        <w:tblLayout w:type="fixed"/>
        <w:tblLook w:val="04A0" w:firstRow="1" w:lastRow="0" w:firstColumn="1" w:lastColumn="0" w:noHBand="0" w:noVBand="1"/>
      </w:tblPr>
      <w:tblGrid>
        <w:gridCol w:w="8078"/>
        <w:gridCol w:w="1567"/>
      </w:tblGrid>
      <w:tr w:rsidR="003D427B" w:rsidRPr="00352489" w14:paraId="580FD34A" w14:textId="77777777" w:rsidTr="003D427B">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435B4B7B" w14:textId="77777777"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206B8667" w14:textId="7C8B1399"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327DB1" w:rsidRPr="00352489">
              <w:rPr>
                <w:rFonts w:asciiTheme="minorHAnsi" w:hAnsiTheme="minorHAnsi" w:cstheme="minorHAnsi"/>
                <w:i/>
                <w:color w:val="auto"/>
                <w:sz w:val="20"/>
                <w:szCs w:val="20"/>
                <w:lang w:val="hr-HR"/>
              </w:rPr>
              <w:t>EUR</w:t>
            </w:r>
          </w:p>
        </w:tc>
      </w:tr>
      <w:tr w:rsidR="003D427B" w:rsidRPr="00352489" w14:paraId="3BF83EA3" w14:textId="77777777" w:rsidTr="003D427B">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7229AEB9"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Izgradnja komunalnih objekata na lokaciji Vinogradine od FZOEU</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4420DE2D" w14:textId="275907CB" w:rsidR="00CE01AC" w:rsidRPr="00352489" w:rsidRDefault="00327DB1">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1.763,35</w:t>
            </w:r>
          </w:p>
        </w:tc>
      </w:tr>
    </w:tbl>
    <w:p w14:paraId="1A7FC367" w14:textId="5CACC79D" w:rsidR="00CE01AC" w:rsidRPr="00352489" w:rsidRDefault="00CE01AC" w:rsidP="00003B55">
      <w:pPr>
        <w:spacing w:before="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Tekuće pomoći izravnanja za decentralizirane funkcije (6351)</w:t>
      </w:r>
      <w:r w:rsidRPr="00352489">
        <w:rPr>
          <w:rFonts w:asciiTheme="minorHAnsi" w:eastAsia="Times New Roman" w:hAnsiTheme="minorHAnsi" w:cstheme="minorHAnsi"/>
          <w:color w:val="auto"/>
          <w:lang w:val="hr-HR"/>
        </w:rPr>
        <w:t xml:space="preserve"> u iznosu </w:t>
      </w:r>
      <w:r w:rsidR="003D427B" w:rsidRPr="00352489">
        <w:rPr>
          <w:rFonts w:asciiTheme="minorHAnsi" w:eastAsia="Times New Roman" w:hAnsiTheme="minorHAnsi" w:cstheme="minorHAnsi"/>
          <w:color w:val="auto"/>
          <w:lang w:val="hr-HR"/>
        </w:rPr>
        <w:t>708.983,06 EUR</w:t>
      </w:r>
      <w:r w:rsidRPr="00352489">
        <w:rPr>
          <w:rFonts w:asciiTheme="minorHAnsi" w:eastAsia="Times New Roman" w:hAnsiTheme="minorHAnsi" w:cstheme="minorHAnsi"/>
          <w:color w:val="auto"/>
          <w:lang w:val="hr-HR"/>
        </w:rPr>
        <w:t xml:space="preserve"> primljene su za sljedeće projekte proračunskih korisnika:</w:t>
      </w:r>
    </w:p>
    <w:tbl>
      <w:tblPr>
        <w:tblW w:w="9645" w:type="dxa"/>
        <w:jc w:val="center"/>
        <w:tblLayout w:type="fixed"/>
        <w:tblLook w:val="04A0" w:firstRow="1" w:lastRow="0" w:firstColumn="1" w:lastColumn="0" w:noHBand="0" w:noVBand="1"/>
      </w:tblPr>
      <w:tblGrid>
        <w:gridCol w:w="8078"/>
        <w:gridCol w:w="1567"/>
      </w:tblGrid>
      <w:tr w:rsidR="00344F9A" w:rsidRPr="00352489" w14:paraId="0BEE3216"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3277FD0B" w14:textId="77777777"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4033526F" w14:textId="613F6728"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3D427B" w:rsidRPr="00352489">
              <w:rPr>
                <w:rFonts w:asciiTheme="minorHAnsi" w:hAnsiTheme="minorHAnsi" w:cstheme="minorHAnsi"/>
                <w:i/>
                <w:color w:val="auto"/>
                <w:sz w:val="20"/>
                <w:szCs w:val="20"/>
                <w:lang w:val="hr-HR"/>
              </w:rPr>
              <w:t>EUR</w:t>
            </w:r>
          </w:p>
        </w:tc>
      </w:tr>
      <w:tr w:rsidR="00344F9A" w:rsidRPr="00352489" w14:paraId="115F7415"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4C042D97"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decentralizirana funkcija vatrogastva iz državnog proračuna (korisnik Javna vatrogasna postrojba Grada Požege)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5755CB27" w14:textId="4AA860D0" w:rsidR="00CE01AC" w:rsidRPr="00352489" w:rsidRDefault="00344F9A">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263.252,82</w:t>
            </w:r>
          </w:p>
        </w:tc>
      </w:tr>
      <w:tr w:rsidR="00344F9A" w:rsidRPr="00352489" w14:paraId="0132D8F5"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15F50619"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decentralizirana funkcija školstva iz državnog proračuna (korisnici OŠ Dobriše Cesarića, OŠ Antuna Kanižlića, OŠ Julija Kempfa i Katolička osnovna škola Požega)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73F7B6F5" w14:textId="15371799" w:rsidR="00CE01AC" w:rsidRPr="00352489" w:rsidRDefault="00344F9A">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445.730,24</w:t>
            </w:r>
          </w:p>
        </w:tc>
      </w:tr>
    </w:tbl>
    <w:p w14:paraId="7374A2E4" w14:textId="757B2517" w:rsidR="00CE01AC" w:rsidRPr="00352489" w:rsidRDefault="00CE01AC" w:rsidP="00003B55">
      <w:pPr>
        <w:spacing w:before="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Kapitalne pomoći izravnanja za decentralizirane funkcije (6352)</w:t>
      </w:r>
      <w:r w:rsidRPr="00352489">
        <w:rPr>
          <w:rFonts w:asciiTheme="minorHAnsi" w:eastAsia="Times New Roman" w:hAnsiTheme="minorHAnsi" w:cstheme="minorHAnsi"/>
          <w:color w:val="auto"/>
          <w:lang w:val="hr-HR"/>
        </w:rPr>
        <w:t xml:space="preserve"> iznose </w:t>
      </w:r>
      <w:r w:rsidR="00344F9A" w:rsidRPr="00352489">
        <w:rPr>
          <w:rFonts w:asciiTheme="minorHAnsi" w:eastAsia="Times New Roman" w:hAnsiTheme="minorHAnsi" w:cstheme="minorHAnsi"/>
          <w:color w:val="auto"/>
          <w:lang w:val="hr-HR"/>
        </w:rPr>
        <w:t>81.505,04 EUR</w:t>
      </w:r>
      <w:r w:rsidRPr="00352489">
        <w:rPr>
          <w:rFonts w:asciiTheme="minorHAnsi" w:eastAsia="Times New Roman" w:hAnsiTheme="minorHAnsi" w:cstheme="minorHAnsi"/>
          <w:color w:val="auto"/>
          <w:lang w:val="hr-HR"/>
        </w:rPr>
        <w:t>, a primljene su za sljedeće projekte proračunskih korisnika:</w:t>
      </w:r>
    </w:p>
    <w:tbl>
      <w:tblPr>
        <w:tblW w:w="9645" w:type="dxa"/>
        <w:jc w:val="center"/>
        <w:tblLayout w:type="fixed"/>
        <w:tblLook w:val="04A0" w:firstRow="1" w:lastRow="0" w:firstColumn="1" w:lastColumn="0" w:noHBand="0" w:noVBand="1"/>
      </w:tblPr>
      <w:tblGrid>
        <w:gridCol w:w="8078"/>
        <w:gridCol w:w="1567"/>
      </w:tblGrid>
      <w:tr w:rsidR="00344F9A" w:rsidRPr="00352489" w14:paraId="76DAF9C8"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5C99ED2A" w14:textId="77777777"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182C4EE2" w14:textId="19BE8746"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344F9A" w:rsidRPr="00352489">
              <w:rPr>
                <w:rFonts w:asciiTheme="minorHAnsi" w:hAnsiTheme="minorHAnsi" w:cstheme="minorHAnsi"/>
                <w:i/>
                <w:color w:val="auto"/>
                <w:sz w:val="20"/>
                <w:szCs w:val="20"/>
                <w:lang w:val="hr-HR"/>
              </w:rPr>
              <w:t>EUR</w:t>
            </w:r>
          </w:p>
        </w:tc>
      </w:tr>
      <w:tr w:rsidR="00344F9A" w:rsidRPr="00352489" w14:paraId="1DCE62A3"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49AD6B03"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decentralizirana funkcija školstva iz državnog proračuna (korisnici OŠ Dobriše Cesarića, OŠ Antuna Kanižlića, OŠ Julija Kempfa) za nabavu knjiga, opreme i ulaganja na građevinskim objektima osnovnog školstva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1CEF2796" w14:textId="2CB9EEA5" w:rsidR="00CE01AC" w:rsidRPr="00352489" w:rsidRDefault="00344F9A">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81.505,04</w:t>
            </w:r>
          </w:p>
        </w:tc>
      </w:tr>
    </w:tbl>
    <w:p w14:paraId="5F0ADB7D" w14:textId="20796572" w:rsidR="00CE01AC" w:rsidRPr="00352489" w:rsidRDefault="00CE01AC" w:rsidP="00003B55">
      <w:pPr>
        <w:pStyle w:val="Tijeloteksta"/>
        <w:spacing w:before="240" w:after="0"/>
        <w:ind w:firstLine="709"/>
        <w:jc w:val="both"/>
        <w:rPr>
          <w:rFonts w:asciiTheme="minorHAnsi" w:hAnsiTheme="minorHAnsi" w:cstheme="minorHAnsi"/>
          <w:color w:val="auto"/>
          <w:lang w:val="hr-HR"/>
        </w:rPr>
      </w:pPr>
      <w:r w:rsidRPr="00352489">
        <w:rPr>
          <w:rFonts w:asciiTheme="minorHAnsi" w:hAnsiTheme="minorHAnsi" w:cstheme="minorHAnsi"/>
          <w:i/>
          <w:color w:val="auto"/>
          <w:lang w:val="hr-HR"/>
        </w:rPr>
        <w:t>Tekuće pomoći proračunskim korisnicima iz proračuna koji im nije nadležan (6361)</w:t>
      </w:r>
      <w:r w:rsidRPr="00352489">
        <w:rPr>
          <w:rFonts w:asciiTheme="minorHAnsi" w:hAnsiTheme="minorHAnsi" w:cstheme="minorHAnsi"/>
          <w:color w:val="auto"/>
          <w:lang w:val="hr-HR"/>
        </w:rPr>
        <w:t xml:space="preserve">, odnosno iz općinskog, županijskog i državnog proračuna iznosile su </w:t>
      </w:r>
      <w:r w:rsidR="00602F36" w:rsidRPr="00352489">
        <w:rPr>
          <w:rFonts w:asciiTheme="minorHAnsi" w:hAnsiTheme="minorHAnsi" w:cstheme="minorHAnsi"/>
          <w:color w:val="auto"/>
          <w:lang w:val="hr-HR"/>
        </w:rPr>
        <w:t>4.750.665,89 EUR</w:t>
      </w:r>
      <w:r w:rsidRPr="00352489">
        <w:rPr>
          <w:rFonts w:asciiTheme="minorHAnsi" w:hAnsiTheme="minorHAnsi" w:cstheme="minorHAnsi"/>
          <w:color w:val="auto"/>
          <w:lang w:val="hr-HR"/>
        </w:rPr>
        <w:t>, a primljene su za slijedeće programe proračunskih korisnika:</w:t>
      </w:r>
    </w:p>
    <w:tbl>
      <w:tblPr>
        <w:tblW w:w="9645" w:type="dxa"/>
        <w:jc w:val="center"/>
        <w:tblLayout w:type="fixed"/>
        <w:tblLook w:val="04A0" w:firstRow="1" w:lastRow="0" w:firstColumn="1" w:lastColumn="0" w:noHBand="0" w:noVBand="1"/>
      </w:tblPr>
      <w:tblGrid>
        <w:gridCol w:w="7875"/>
        <w:gridCol w:w="1770"/>
      </w:tblGrid>
      <w:tr w:rsidR="00602F36" w:rsidRPr="00352489" w14:paraId="6AD22987" w14:textId="77777777" w:rsidTr="003335AD">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3E93229A" w14:textId="77777777" w:rsidR="00CE01AC" w:rsidRPr="00352489" w:rsidRDefault="00CE01AC">
            <w:pPr>
              <w:pStyle w:val="Tijeloteksta"/>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2DA33FC5" w14:textId="159E3A3A" w:rsidR="00CE01AC" w:rsidRPr="00352489" w:rsidRDefault="00CE01AC">
            <w:pPr>
              <w:pStyle w:val="Tijeloteksta"/>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602F36" w:rsidRPr="00352489">
              <w:rPr>
                <w:rFonts w:asciiTheme="minorHAnsi" w:hAnsiTheme="minorHAnsi" w:cstheme="minorHAnsi"/>
                <w:i/>
                <w:color w:val="auto"/>
                <w:sz w:val="20"/>
                <w:szCs w:val="20"/>
                <w:lang w:val="hr-HR"/>
              </w:rPr>
              <w:t>EUR</w:t>
            </w:r>
          </w:p>
        </w:tc>
      </w:tr>
      <w:tr w:rsidR="00123D12" w:rsidRPr="00352489" w14:paraId="04EF840F" w14:textId="77777777" w:rsidTr="003335AD">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1B900C64" w14:textId="77777777" w:rsidR="00CE01AC" w:rsidRPr="00352489" w:rsidRDefault="00CE01AC">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programi proračunskog korisnika Gradska knjižnica Požega od Ministarstva kulture i medija RH za plaću voditelja matične službe i materijalne troškove, te provođenje programa knjižnične djelatnosti  </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003824FC" w14:textId="12B1601C" w:rsidR="00CE01AC" w:rsidRPr="00352489" w:rsidRDefault="00123D1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30.008,94</w:t>
            </w:r>
          </w:p>
        </w:tc>
      </w:tr>
      <w:tr w:rsidR="00123D12" w:rsidRPr="00352489" w14:paraId="40D7DD29" w14:textId="77777777" w:rsidTr="003335AD">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73A9E2E1" w14:textId="77777777" w:rsidR="00CE01AC" w:rsidRPr="00352489" w:rsidRDefault="00CE01AC">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Čitam proračunskog korisnika Gradska knjižnica Požega iz državnog proračuna (Ministarstvo kulture i medija) preko Europskog socijalnog fonda-sufinanciranje</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5771B920" w14:textId="7E0C953A" w:rsidR="00CE01AC" w:rsidRPr="00352489" w:rsidRDefault="00123D1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4.268,00</w:t>
            </w:r>
          </w:p>
        </w:tc>
      </w:tr>
      <w:tr w:rsidR="00123D12" w:rsidRPr="00352489" w14:paraId="57E1BF39" w14:textId="77777777" w:rsidTr="003335AD">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344C543F" w14:textId="7397F12C" w:rsidR="00CE01AC" w:rsidRPr="00352489" w:rsidRDefault="00CE01AC">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programi proračunskog korisnika Gradski muzej Požega od Ministarstva kulture i medija RH</w:t>
            </w:r>
            <w:r w:rsidR="00182E1F" w:rsidRPr="00352489">
              <w:rPr>
                <w:rFonts w:asciiTheme="minorHAnsi" w:hAnsiTheme="minorHAnsi" w:cstheme="minorHAnsi"/>
                <w:color w:val="auto"/>
                <w:sz w:val="20"/>
                <w:szCs w:val="20"/>
                <w:lang w:val="hr-HR"/>
              </w:rPr>
              <w:t xml:space="preserve"> </w:t>
            </w:r>
            <w:r w:rsidR="00905A38" w:rsidRPr="00352489">
              <w:rPr>
                <w:rFonts w:asciiTheme="minorHAnsi" w:hAnsiTheme="minorHAnsi" w:cstheme="minorHAnsi"/>
                <w:color w:val="auto"/>
                <w:sz w:val="20"/>
                <w:szCs w:val="20"/>
                <w:lang w:val="hr-HR"/>
              </w:rPr>
              <w:t xml:space="preserve">refundacija - </w:t>
            </w:r>
            <w:r w:rsidR="00182E1F" w:rsidRPr="00352489">
              <w:rPr>
                <w:rFonts w:asciiTheme="minorHAnsi" w:hAnsiTheme="minorHAnsi" w:cstheme="minorHAnsi"/>
                <w:color w:val="auto"/>
                <w:sz w:val="20"/>
                <w:szCs w:val="20"/>
                <w:lang w:val="hr-HR"/>
              </w:rPr>
              <w:t xml:space="preserve">službena putovanja 131,04 EUR  i od </w:t>
            </w:r>
            <w:r w:rsidR="002B5C73" w:rsidRPr="00352489">
              <w:rPr>
                <w:rFonts w:asciiTheme="minorHAnsi" w:hAnsiTheme="minorHAnsi" w:cstheme="minorHAnsi"/>
                <w:color w:val="auto"/>
                <w:sz w:val="20"/>
                <w:szCs w:val="20"/>
                <w:lang w:val="hr-HR"/>
              </w:rPr>
              <w:t xml:space="preserve">MUP-a RH </w:t>
            </w:r>
            <w:r w:rsidRPr="00352489">
              <w:rPr>
                <w:rFonts w:asciiTheme="minorHAnsi" w:hAnsiTheme="minorHAnsi" w:cstheme="minorHAnsi"/>
                <w:color w:val="auto"/>
                <w:sz w:val="20"/>
                <w:szCs w:val="20"/>
                <w:lang w:val="hr-HR"/>
              </w:rPr>
              <w:t>za</w:t>
            </w:r>
            <w:r w:rsidR="002B5C73" w:rsidRPr="00352489">
              <w:rPr>
                <w:rFonts w:asciiTheme="minorHAnsi" w:hAnsiTheme="minorHAnsi" w:cstheme="minorHAnsi"/>
                <w:color w:val="auto"/>
                <w:sz w:val="20"/>
                <w:szCs w:val="20"/>
                <w:lang w:val="hr-HR"/>
              </w:rPr>
              <w:t xml:space="preserve"> </w:t>
            </w:r>
            <w:r w:rsidRPr="00352489">
              <w:rPr>
                <w:rFonts w:asciiTheme="minorHAnsi" w:hAnsiTheme="minorHAnsi" w:cstheme="minorHAnsi"/>
                <w:color w:val="auto"/>
                <w:sz w:val="20"/>
                <w:szCs w:val="20"/>
                <w:lang w:val="hr-HR"/>
              </w:rPr>
              <w:t xml:space="preserve">refundaciju plaće  </w:t>
            </w:r>
            <w:r w:rsidR="002B5C73" w:rsidRPr="00352489">
              <w:rPr>
                <w:rFonts w:asciiTheme="minorHAnsi" w:hAnsiTheme="minorHAnsi" w:cstheme="minorHAnsi"/>
                <w:color w:val="auto"/>
                <w:sz w:val="20"/>
                <w:szCs w:val="20"/>
                <w:lang w:val="hr-HR"/>
              </w:rPr>
              <w:t>318,93 EUR</w:t>
            </w:r>
            <w:r w:rsidRPr="00352489">
              <w:rPr>
                <w:rFonts w:asciiTheme="minorHAnsi" w:hAnsiTheme="minorHAnsi" w:cstheme="minorHAnsi"/>
                <w:color w:val="auto"/>
                <w:sz w:val="20"/>
                <w:szCs w:val="20"/>
                <w:lang w:val="hr-HR"/>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6F48D35E" w14:textId="55AAB66E" w:rsidR="00CE01AC" w:rsidRPr="00352489" w:rsidRDefault="00123D1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449,97</w:t>
            </w:r>
          </w:p>
        </w:tc>
      </w:tr>
      <w:tr w:rsidR="00602F36" w:rsidRPr="00352489" w14:paraId="0526136E" w14:textId="77777777" w:rsidTr="003335AD">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0A71D423" w14:textId="77777777" w:rsidR="00CE01AC" w:rsidRPr="00352489" w:rsidRDefault="00CE01AC">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programi proračunskog korisnika Gradsko kazalište od Ministarstva kulture i medija RH za predstave</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4BE401CE" w14:textId="24CC3BB8" w:rsidR="00CE01AC" w:rsidRPr="00352489" w:rsidRDefault="00123D1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29.371,80</w:t>
            </w:r>
          </w:p>
        </w:tc>
      </w:tr>
      <w:tr w:rsidR="00123D12" w:rsidRPr="00352489" w14:paraId="478069E5" w14:textId="77777777" w:rsidTr="003335AD">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20C42367" w14:textId="77777777" w:rsidR="00CE01AC" w:rsidRPr="00352489" w:rsidRDefault="00CE01AC">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programi proračunskog korisnika Dječji vrtić Požega iz općinskog, županijskog i državnog proračuna za materijalne rashode</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1F8EE1FD" w14:textId="084EAAC4" w:rsidR="00CE01AC" w:rsidRPr="00352489" w:rsidRDefault="00123D1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14.481,48</w:t>
            </w:r>
          </w:p>
        </w:tc>
      </w:tr>
      <w:tr w:rsidR="00123D12" w:rsidRPr="00352489" w14:paraId="509A3181" w14:textId="77777777" w:rsidTr="003335AD">
        <w:trPr>
          <w:trHeight w:val="284"/>
          <w:jc w:val="center"/>
        </w:trPr>
        <w:tc>
          <w:tcPr>
            <w:tcW w:w="7875" w:type="dxa"/>
            <w:tcBorders>
              <w:top w:val="nil"/>
              <w:left w:val="single" w:sz="4" w:space="0" w:color="000000"/>
              <w:bottom w:val="single" w:sz="4" w:space="0" w:color="000000"/>
              <w:right w:val="nil"/>
            </w:tcBorders>
            <w:vAlign w:val="center"/>
            <w:hideMark/>
          </w:tcPr>
          <w:p w14:paraId="246B5EDE" w14:textId="77777777" w:rsidR="00CE01AC" w:rsidRPr="00352489" w:rsidRDefault="00CE01AC">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programi proračunskog korisnika OŠ Julija Kempfa od Ministarstva znanosti i obrazovanja RH za plaće i naknade zaposlenima </w:t>
            </w:r>
          </w:p>
        </w:tc>
        <w:tc>
          <w:tcPr>
            <w:tcW w:w="1770" w:type="dxa"/>
            <w:tcBorders>
              <w:top w:val="nil"/>
              <w:left w:val="single" w:sz="4" w:space="0" w:color="000000"/>
              <w:bottom w:val="single" w:sz="4" w:space="0" w:color="000000"/>
              <w:right w:val="single" w:sz="4" w:space="0" w:color="000000"/>
            </w:tcBorders>
            <w:vAlign w:val="center"/>
            <w:hideMark/>
          </w:tcPr>
          <w:p w14:paraId="46233AF9" w14:textId="7B452A0E" w:rsidR="00CE01AC" w:rsidRPr="00352489" w:rsidRDefault="00310C76">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1.532.055,22</w:t>
            </w:r>
          </w:p>
        </w:tc>
      </w:tr>
      <w:tr w:rsidR="00310C76" w:rsidRPr="00352489" w14:paraId="5002ABE3" w14:textId="77777777" w:rsidTr="003335AD">
        <w:trPr>
          <w:trHeight w:val="284"/>
          <w:jc w:val="center"/>
        </w:trPr>
        <w:tc>
          <w:tcPr>
            <w:tcW w:w="7875" w:type="dxa"/>
            <w:tcBorders>
              <w:top w:val="nil"/>
              <w:left w:val="single" w:sz="4" w:space="0" w:color="000000"/>
              <w:bottom w:val="single" w:sz="4" w:space="0" w:color="000000"/>
              <w:right w:val="nil"/>
            </w:tcBorders>
            <w:vAlign w:val="center"/>
            <w:hideMark/>
          </w:tcPr>
          <w:p w14:paraId="466A13E7" w14:textId="36A5BC2F" w:rsidR="00CE01AC" w:rsidRPr="00352489" w:rsidRDefault="00CE01AC" w:rsidP="005E7302">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programi proračunskog korisnika OŠ Julija Kempfa od Agencije za plaćanje u poljoprivredi, ribarstvu i ruralnom razvoju za projekt Školska shema (nabava svježeg voća i mlijeka financirana spomenutim projektom) – </w:t>
            </w:r>
            <w:r w:rsidR="00310C76" w:rsidRPr="00352489">
              <w:rPr>
                <w:rFonts w:asciiTheme="minorHAnsi" w:hAnsiTheme="minorHAnsi" w:cstheme="minorHAnsi"/>
                <w:color w:val="auto"/>
                <w:sz w:val="20"/>
                <w:szCs w:val="20"/>
                <w:lang w:val="hr-HR"/>
              </w:rPr>
              <w:t>6.684,04 EUR</w:t>
            </w:r>
            <w:r w:rsidRPr="00352489">
              <w:rPr>
                <w:rFonts w:asciiTheme="minorHAnsi" w:hAnsiTheme="minorHAnsi" w:cstheme="minorHAnsi"/>
                <w:color w:val="auto"/>
                <w:sz w:val="20"/>
                <w:szCs w:val="20"/>
                <w:lang w:val="hr-HR"/>
              </w:rPr>
              <w:t xml:space="preserve"> i od Ministarstva znanosti i obrazovanja RH za posebni odjel (didaktiku, prehranu i prijevoz učenika)</w:t>
            </w:r>
            <w:r w:rsidR="00310C76" w:rsidRPr="00352489">
              <w:rPr>
                <w:rFonts w:asciiTheme="minorHAnsi" w:hAnsiTheme="minorHAnsi" w:cstheme="minorHAnsi"/>
                <w:color w:val="auto"/>
                <w:sz w:val="20"/>
                <w:szCs w:val="20"/>
                <w:lang w:val="hr-HR"/>
              </w:rPr>
              <w:t xml:space="preserve"> 237.220,57 EUR</w:t>
            </w:r>
            <w:r w:rsidRPr="00352489">
              <w:rPr>
                <w:rFonts w:asciiTheme="minorHAnsi" w:hAnsiTheme="minorHAnsi" w:cstheme="minorHAnsi"/>
                <w:color w:val="auto"/>
                <w:sz w:val="20"/>
                <w:szCs w:val="20"/>
                <w:lang w:val="hr-HR"/>
              </w:rPr>
              <w:t xml:space="preserve">, </w:t>
            </w:r>
            <w:r w:rsidR="00310C76" w:rsidRPr="00352489">
              <w:rPr>
                <w:rFonts w:asciiTheme="minorHAnsi" w:hAnsiTheme="minorHAnsi" w:cstheme="minorHAnsi"/>
                <w:color w:val="auto"/>
                <w:sz w:val="20"/>
                <w:szCs w:val="20"/>
                <w:lang w:val="hr-HR"/>
              </w:rPr>
              <w:t xml:space="preserve">od NCVVO za troškove putovanja – 33,50 EUR, od Ministarstva znanosti i obrazovanja RH za higijenske potrepštine – 1.122,32 EUR,  od Ministarstva znanosti i obrazovanja RH za sufinanciranje izvanučioničke nastave za učenike iz Ukrajine – 41,00 EUR, od Ministarstva znanosti i obrazovanja RH za materijale za </w:t>
            </w:r>
            <w:r w:rsidR="00310C76" w:rsidRPr="00352489">
              <w:rPr>
                <w:rFonts w:asciiTheme="minorHAnsi" w:hAnsiTheme="minorHAnsi" w:cstheme="minorHAnsi"/>
                <w:color w:val="auto"/>
                <w:sz w:val="20"/>
                <w:szCs w:val="20"/>
                <w:lang w:val="hr-HR"/>
              </w:rPr>
              <w:lastRenderedPageBreak/>
              <w:t>psihologa – 1.148,19 EUR, od Ministarstva znanosti i obrazovanja RH za odobrene projekte – 1.071,38 EUR, od Požeško-slavonske županije za održavanje natjecanja i za provođenje projekata – 646,92 EUR</w:t>
            </w:r>
          </w:p>
        </w:tc>
        <w:tc>
          <w:tcPr>
            <w:tcW w:w="1770" w:type="dxa"/>
            <w:tcBorders>
              <w:top w:val="nil"/>
              <w:left w:val="single" w:sz="4" w:space="0" w:color="000000"/>
              <w:bottom w:val="single" w:sz="4" w:space="0" w:color="000000"/>
              <w:right w:val="single" w:sz="4" w:space="0" w:color="000000"/>
            </w:tcBorders>
            <w:vAlign w:val="center"/>
            <w:hideMark/>
          </w:tcPr>
          <w:p w14:paraId="6E8A704A" w14:textId="271055B8" w:rsidR="00CE01AC" w:rsidRPr="00352489" w:rsidRDefault="00310C76">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247.967,92</w:t>
            </w:r>
          </w:p>
        </w:tc>
      </w:tr>
      <w:tr w:rsidR="003335AD" w:rsidRPr="00352489" w14:paraId="03B0956E" w14:textId="77777777" w:rsidTr="003335AD">
        <w:trPr>
          <w:trHeight w:val="284"/>
          <w:jc w:val="center"/>
        </w:trPr>
        <w:tc>
          <w:tcPr>
            <w:tcW w:w="7875" w:type="dxa"/>
            <w:tcBorders>
              <w:top w:val="single" w:sz="4" w:space="0" w:color="000000"/>
              <w:left w:val="single" w:sz="4" w:space="0" w:color="000000"/>
              <w:bottom w:val="single" w:sz="4" w:space="0" w:color="000000"/>
              <w:right w:val="nil"/>
            </w:tcBorders>
            <w:hideMark/>
          </w:tcPr>
          <w:p w14:paraId="1188F79D" w14:textId="0D475C31" w:rsidR="003335AD" w:rsidRPr="00352489" w:rsidRDefault="003335AD" w:rsidP="003335AD">
            <w:pPr>
              <w:pStyle w:val="Tijeloteksta"/>
              <w:rPr>
                <w:rFonts w:asciiTheme="minorHAnsi" w:hAnsiTheme="minorHAnsi" w:cstheme="minorHAnsi"/>
                <w:color w:val="FF0000"/>
                <w:sz w:val="20"/>
                <w:szCs w:val="20"/>
                <w:lang w:val="hr-HR"/>
              </w:rPr>
            </w:pPr>
            <w:r w:rsidRPr="00352489">
              <w:rPr>
                <w:rFonts w:asciiTheme="minorHAnsi" w:hAnsiTheme="minorHAnsi" w:cstheme="minorHAnsi"/>
                <w:sz w:val="20"/>
                <w:szCs w:val="20"/>
              </w:rPr>
              <w:t>programi proračunskog korisnika OŠ Dobriše Cesarića od Ministarstva znanosti i obrazovanja RH za plaće i naknade zaposlenima</w:t>
            </w:r>
            <w:r w:rsidR="00023612">
              <w:rPr>
                <w:rFonts w:asciiTheme="minorHAnsi" w:hAnsiTheme="minorHAnsi" w:cstheme="minorHAnsi"/>
                <w:sz w:val="20"/>
                <w:szCs w:val="20"/>
              </w:rPr>
              <w:t xml:space="preserve">, </w:t>
            </w:r>
            <w:r w:rsidR="00023612" w:rsidRPr="00023612">
              <w:rPr>
                <w:rFonts w:asciiTheme="minorHAnsi" w:hAnsiTheme="minorHAnsi" w:cstheme="minorHAnsi"/>
                <w:sz w:val="20"/>
                <w:szCs w:val="20"/>
              </w:rPr>
              <w:t>za sudske presude</w:t>
            </w:r>
            <w:r w:rsidR="00023612">
              <w:rPr>
                <w:rFonts w:asciiTheme="minorHAnsi" w:hAnsiTheme="minorHAnsi" w:cstheme="minorHAnsi"/>
                <w:sz w:val="20"/>
                <w:szCs w:val="20"/>
              </w:rPr>
              <w:t xml:space="preserve"> 4.697,83 EUR, </w:t>
            </w:r>
            <w:r w:rsidR="00023612" w:rsidRPr="00023612">
              <w:rPr>
                <w:rFonts w:asciiTheme="minorHAnsi" w:hAnsiTheme="minorHAnsi" w:cstheme="minorHAnsi"/>
                <w:sz w:val="20"/>
                <w:szCs w:val="20"/>
              </w:rPr>
              <w:t>za besplatnu užinu</w:t>
            </w:r>
            <w:r w:rsidR="00023612">
              <w:rPr>
                <w:rFonts w:asciiTheme="minorHAnsi" w:hAnsiTheme="minorHAnsi" w:cstheme="minorHAnsi"/>
                <w:sz w:val="20"/>
                <w:szCs w:val="20"/>
              </w:rPr>
              <w:t xml:space="preserve"> 87.878,24 EUR, </w:t>
            </w:r>
            <w:r w:rsidR="00023612" w:rsidRPr="00023612">
              <w:rPr>
                <w:rFonts w:asciiTheme="minorHAnsi" w:hAnsiTheme="minorHAnsi" w:cstheme="minorHAnsi"/>
                <w:sz w:val="20"/>
                <w:szCs w:val="20"/>
              </w:rPr>
              <w:t>za radne udžbenike</w:t>
            </w:r>
            <w:r w:rsidR="00023612">
              <w:rPr>
                <w:rFonts w:asciiTheme="minorHAnsi" w:hAnsiTheme="minorHAnsi" w:cstheme="minorHAnsi"/>
                <w:sz w:val="20"/>
                <w:szCs w:val="20"/>
              </w:rPr>
              <w:t xml:space="preserve"> 19.280,95 EUR, </w:t>
            </w:r>
          </w:p>
        </w:tc>
        <w:tc>
          <w:tcPr>
            <w:tcW w:w="1770" w:type="dxa"/>
            <w:tcBorders>
              <w:top w:val="single" w:sz="4" w:space="0" w:color="000000"/>
              <w:left w:val="single" w:sz="4" w:space="0" w:color="000000"/>
              <w:bottom w:val="single" w:sz="4" w:space="0" w:color="000000"/>
              <w:right w:val="single" w:sz="4" w:space="0" w:color="000000"/>
            </w:tcBorders>
            <w:hideMark/>
          </w:tcPr>
          <w:p w14:paraId="4E8FF4D6" w14:textId="65C0DF86" w:rsidR="003335AD" w:rsidRPr="00352489" w:rsidRDefault="00023612" w:rsidP="003335AD">
            <w:pPr>
              <w:pStyle w:val="Tijeloteksta"/>
              <w:jc w:val="right"/>
              <w:rPr>
                <w:rFonts w:asciiTheme="minorHAnsi" w:hAnsiTheme="minorHAnsi" w:cstheme="minorHAnsi"/>
                <w:color w:val="FF0000"/>
                <w:sz w:val="20"/>
                <w:szCs w:val="20"/>
                <w:lang w:val="hr-HR"/>
              </w:rPr>
            </w:pPr>
            <w:r>
              <w:rPr>
                <w:rFonts w:asciiTheme="minorHAnsi" w:hAnsiTheme="minorHAnsi" w:cstheme="minorHAnsi"/>
                <w:sz w:val="20"/>
                <w:szCs w:val="20"/>
              </w:rPr>
              <w:t>1.416.953,85</w:t>
            </w:r>
          </w:p>
        </w:tc>
      </w:tr>
      <w:tr w:rsidR="003335AD" w:rsidRPr="00352489" w14:paraId="266E99E8" w14:textId="77777777" w:rsidTr="003335AD">
        <w:trPr>
          <w:trHeight w:val="284"/>
          <w:jc w:val="center"/>
        </w:trPr>
        <w:tc>
          <w:tcPr>
            <w:tcW w:w="7875" w:type="dxa"/>
            <w:tcBorders>
              <w:top w:val="single" w:sz="4" w:space="0" w:color="000000"/>
              <w:left w:val="single" w:sz="4" w:space="0" w:color="000000"/>
              <w:bottom w:val="single" w:sz="4" w:space="0" w:color="000000"/>
              <w:right w:val="nil"/>
            </w:tcBorders>
          </w:tcPr>
          <w:p w14:paraId="1F6B7101" w14:textId="7242F955" w:rsidR="003335AD" w:rsidRPr="00352489" w:rsidRDefault="003335AD" w:rsidP="003335AD">
            <w:pPr>
              <w:rPr>
                <w:rFonts w:asciiTheme="minorHAnsi" w:eastAsiaTheme="minorHAnsi" w:hAnsiTheme="minorHAnsi" w:cstheme="minorHAnsi"/>
                <w:color w:val="FF0000"/>
                <w:sz w:val="20"/>
                <w:szCs w:val="20"/>
                <w:lang w:val="hr-HR" w:eastAsia="hr-HR"/>
              </w:rPr>
            </w:pPr>
            <w:r w:rsidRPr="00352489">
              <w:rPr>
                <w:rFonts w:asciiTheme="minorHAnsi" w:hAnsiTheme="minorHAnsi" w:cstheme="minorHAnsi"/>
                <w:sz w:val="20"/>
                <w:szCs w:val="20"/>
              </w:rPr>
              <w:t>programi proračunskog korisnika OŠ Dobriše Cesarića od Agencije za plaćanje u poljoprivredi, ribarstvu i ruralnom razvoju za projekt Školska shema (nabava svježeg voća i mlijeka financirana spomenutim projektom)</w:t>
            </w:r>
          </w:p>
        </w:tc>
        <w:tc>
          <w:tcPr>
            <w:tcW w:w="1770" w:type="dxa"/>
            <w:tcBorders>
              <w:top w:val="single" w:sz="4" w:space="0" w:color="000000"/>
              <w:left w:val="single" w:sz="4" w:space="0" w:color="000000"/>
              <w:bottom w:val="single" w:sz="4" w:space="0" w:color="000000"/>
              <w:right w:val="single" w:sz="4" w:space="0" w:color="000000"/>
            </w:tcBorders>
            <w:hideMark/>
          </w:tcPr>
          <w:p w14:paraId="77DAF825" w14:textId="30F9CE62" w:rsidR="003335AD" w:rsidRPr="00352489" w:rsidRDefault="003335AD" w:rsidP="003335AD">
            <w:pPr>
              <w:pStyle w:val="Tijeloteksta"/>
              <w:jc w:val="right"/>
              <w:rPr>
                <w:rFonts w:asciiTheme="minorHAnsi" w:hAnsiTheme="minorHAnsi" w:cstheme="minorHAnsi"/>
                <w:color w:val="FF0000"/>
                <w:sz w:val="20"/>
                <w:szCs w:val="20"/>
                <w:lang w:val="hr-HR"/>
              </w:rPr>
            </w:pPr>
            <w:r w:rsidRPr="00352489">
              <w:rPr>
                <w:rFonts w:asciiTheme="minorHAnsi" w:hAnsiTheme="minorHAnsi" w:cstheme="minorHAnsi"/>
                <w:sz w:val="20"/>
                <w:szCs w:val="20"/>
              </w:rPr>
              <w:t>5.952,78</w:t>
            </w:r>
          </w:p>
        </w:tc>
      </w:tr>
      <w:tr w:rsidR="00023612" w:rsidRPr="00023612" w14:paraId="5B401858" w14:textId="77777777" w:rsidTr="00270B58">
        <w:trPr>
          <w:trHeight w:val="284"/>
          <w:jc w:val="center"/>
        </w:trPr>
        <w:tc>
          <w:tcPr>
            <w:tcW w:w="7875" w:type="dxa"/>
            <w:tcBorders>
              <w:top w:val="single" w:sz="4" w:space="0" w:color="000000"/>
              <w:left w:val="single" w:sz="4" w:space="0" w:color="000000"/>
              <w:bottom w:val="single" w:sz="4" w:space="0" w:color="000000"/>
              <w:right w:val="nil"/>
            </w:tcBorders>
          </w:tcPr>
          <w:p w14:paraId="16C14B70" w14:textId="5F439CC0" w:rsidR="00023612" w:rsidRPr="00023612" w:rsidRDefault="00023612" w:rsidP="00023612">
            <w:pPr>
              <w:pStyle w:val="Tijeloteksta"/>
              <w:rPr>
                <w:rFonts w:asciiTheme="minorHAnsi" w:hAnsiTheme="minorHAnsi" w:cstheme="minorHAnsi"/>
                <w:color w:val="auto"/>
                <w:sz w:val="20"/>
                <w:szCs w:val="20"/>
                <w:lang w:val="hr-HR"/>
              </w:rPr>
            </w:pPr>
            <w:r w:rsidRPr="00023612">
              <w:rPr>
                <w:rFonts w:asciiTheme="minorHAnsi" w:hAnsiTheme="minorHAnsi" w:cstheme="minorHAnsi"/>
                <w:sz w:val="20"/>
                <w:szCs w:val="20"/>
              </w:rPr>
              <w:t>programi proračunskog korisnika OŠ Dobriše Cesarića (uplate  Hrvatskog školskog sportskog saveza u iznosu od 635,76 eur za rashode koji su nastali na poluzavršnim i državnim sportskim natjecanjima (dnevnice i troškovi prijevoza učenika) i uplate Agencije za odgoj i obrazovanje u iznosu od 520,00 eur za voditelje Županijskih stručnih vijeća - rashode koji nastaju za organizaciju sastanaka Županijskih stručnih vijeća</w:t>
            </w:r>
          </w:p>
        </w:tc>
        <w:tc>
          <w:tcPr>
            <w:tcW w:w="1770" w:type="dxa"/>
            <w:tcBorders>
              <w:top w:val="single" w:sz="4" w:space="0" w:color="000000"/>
              <w:left w:val="single" w:sz="4" w:space="0" w:color="000000"/>
              <w:bottom w:val="single" w:sz="4" w:space="0" w:color="000000"/>
              <w:right w:val="single" w:sz="4" w:space="0" w:color="000000"/>
            </w:tcBorders>
          </w:tcPr>
          <w:p w14:paraId="1077B3F9" w14:textId="3FE157F4" w:rsidR="00023612" w:rsidRPr="00023612" w:rsidRDefault="00023612" w:rsidP="00023612">
            <w:pPr>
              <w:pStyle w:val="Tijeloteksta"/>
              <w:jc w:val="right"/>
              <w:rPr>
                <w:rFonts w:asciiTheme="minorHAnsi" w:hAnsiTheme="minorHAnsi" w:cstheme="minorHAnsi"/>
                <w:color w:val="auto"/>
                <w:sz w:val="20"/>
                <w:szCs w:val="20"/>
                <w:lang w:val="hr-HR"/>
              </w:rPr>
            </w:pPr>
            <w:r w:rsidRPr="00023612">
              <w:rPr>
                <w:rFonts w:asciiTheme="minorHAnsi" w:hAnsiTheme="minorHAnsi" w:cstheme="minorHAnsi"/>
                <w:sz w:val="20"/>
                <w:szCs w:val="20"/>
              </w:rPr>
              <w:t>1.155,76</w:t>
            </w:r>
          </w:p>
        </w:tc>
      </w:tr>
      <w:tr w:rsidR="00023612" w:rsidRPr="00023612" w14:paraId="676A720B" w14:textId="77777777" w:rsidTr="001C58ED">
        <w:trPr>
          <w:trHeight w:val="284"/>
          <w:jc w:val="center"/>
        </w:trPr>
        <w:tc>
          <w:tcPr>
            <w:tcW w:w="7875" w:type="dxa"/>
            <w:tcBorders>
              <w:top w:val="single" w:sz="4" w:space="0" w:color="000000"/>
              <w:left w:val="single" w:sz="4" w:space="0" w:color="000000"/>
              <w:bottom w:val="single" w:sz="4" w:space="0" w:color="000000"/>
              <w:right w:val="nil"/>
            </w:tcBorders>
          </w:tcPr>
          <w:p w14:paraId="53169A90" w14:textId="38FBBA21" w:rsidR="00023612" w:rsidRPr="00023612" w:rsidRDefault="00023612" w:rsidP="00023612">
            <w:pPr>
              <w:pStyle w:val="Tijeloteksta"/>
              <w:rPr>
                <w:rFonts w:asciiTheme="minorHAnsi" w:hAnsiTheme="minorHAnsi" w:cstheme="minorHAnsi"/>
                <w:color w:val="auto"/>
                <w:sz w:val="20"/>
                <w:szCs w:val="20"/>
                <w:lang w:val="hr-HR"/>
              </w:rPr>
            </w:pPr>
            <w:r w:rsidRPr="00023612">
              <w:rPr>
                <w:rFonts w:asciiTheme="minorHAnsi" w:hAnsiTheme="minorHAnsi" w:cstheme="minorHAnsi"/>
                <w:sz w:val="20"/>
                <w:szCs w:val="20"/>
              </w:rPr>
              <w:t>programi proračunskog korisnika OŠ Dobriše Cesarića uplate  Nacionalnog centra za vanjsko vrednovanje u iznosu od 33,50 eur za refundaciju putnih troškova,  uplate iz državnog proračuna za nabavu psihodijagnostičkih sredstava u iznosu od 891,70 eur, uplate iz državnog proračuna za nabavu higijenskih potrepština za djevojčice u iznosu 1.032,89 eur</w:t>
            </w:r>
          </w:p>
        </w:tc>
        <w:tc>
          <w:tcPr>
            <w:tcW w:w="1770" w:type="dxa"/>
            <w:tcBorders>
              <w:top w:val="single" w:sz="4" w:space="0" w:color="000000"/>
              <w:left w:val="single" w:sz="4" w:space="0" w:color="000000"/>
              <w:bottom w:val="single" w:sz="4" w:space="0" w:color="000000"/>
              <w:right w:val="single" w:sz="4" w:space="0" w:color="000000"/>
            </w:tcBorders>
          </w:tcPr>
          <w:p w14:paraId="25346DF1" w14:textId="2C206339" w:rsidR="00023612" w:rsidRPr="00023612" w:rsidRDefault="00023612" w:rsidP="00023612">
            <w:pPr>
              <w:pStyle w:val="Tijeloteksta"/>
              <w:jc w:val="right"/>
              <w:rPr>
                <w:rFonts w:asciiTheme="minorHAnsi" w:hAnsiTheme="minorHAnsi" w:cstheme="minorHAnsi"/>
                <w:color w:val="auto"/>
                <w:sz w:val="20"/>
                <w:szCs w:val="20"/>
                <w:lang w:val="hr-HR"/>
              </w:rPr>
            </w:pPr>
            <w:r w:rsidRPr="00023612">
              <w:rPr>
                <w:rFonts w:asciiTheme="minorHAnsi" w:hAnsiTheme="minorHAnsi" w:cstheme="minorHAnsi"/>
                <w:sz w:val="20"/>
                <w:szCs w:val="20"/>
              </w:rPr>
              <w:t>1.958,09</w:t>
            </w:r>
          </w:p>
        </w:tc>
      </w:tr>
      <w:tr w:rsidR="003335AD" w:rsidRPr="00352489" w14:paraId="36EB5A37" w14:textId="77777777" w:rsidTr="003335AD">
        <w:trPr>
          <w:trHeight w:val="284"/>
          <w:jc w:val="center"/>
        </w:trPr>
        <w:tc>
          <w:tcPr>
            <w:tcW w:w="7875" w:type="dxa"/>
            <w:tcBorders>
              <w:top w:val="single" w:sz="4" w:space="0" w:color="000000"/>
              <w:left w:val="single" w:sz="4" w:space="0" w:color="000000"/>
              <w:bottom w:val="single" w:sz="4" w:space="0" w:color="000000"/>
              <w:right w:val="nil"/>
            </w:tcBorders>
            <w:vAlign w:val="center"/>
          </w:tcPr>
          <w:p w14:paraId="175A680A" w14:textId="5EEE01D6" w:rsidR="003335AD" w:rsidRPr="00352489" w:rsidRDefault="003335AD">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programi proračunskog korisnika OŠ Dobriše Cesarića</w:t>
            </w:r>
            <w:r w:rsidRPr="00352489">
              <w:rPr>
                <w:rFonts w:asciiTheme="minorHAnsi" w:hAnsiTheme="minorHAnsi" w:cstheme="minorHAnsi"/>
                <w:sz w:val="20"/>
                <w:szCs w:val="20"/>
              </w:rPr>
              <w:t xml:space="preserve"> od </w:t>
            </w:r>
            <w:r w:rsidRPr="00352489">
              <w:rPr>
                <w:rFonts w:asciiTheme="minorHAnsi" w:hAnsiTheme="minorHAnsi" w:cstheme="minorHAnsi"/>
                <w:color w:val="auto"/>
                <w:sz w:val="20"/>
                <w:szCs w:val="20"/>
                <w:lang w:val="hr-HR"/>
              </w:rPr>
              <w:t>Županije požeško slavonske za refundaciju troškova natjecanja iznos od 210,70 EUR i nagrada za natječaj Kreativni i neovisni u iznosu 150,00 EUR.</w:t>
            </w:r>
          </w:p>
        </w:tc>
        <w:tc>
          <w:tcPr>
            <w:tcW w:w="1770" w:type="dxa"/>
            <w:tcBorders>
              <w:top w:val="single" w:sz="4" w:space="0" w:color="000000"/>
              <w:left w:val="single" w:sz="4" w:space="0" w:color="000000"/>
              <w:bottom w:val="single" w:sz="4" w:space="0" w:color="000000"/>
              <w:right w:val="single" w:sz="4" w:space="0" w:color="000000"/>
            </w:tcBorders>
            <w:vAlign w:val="center"/>
          </w:tcPr>
          <w:p w14:paraId="0255F6D7" w14:textId="27889673" w:rsidR="003335AD" w:rsidRPr="00352489" w:rsidRDefault="003335AD">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360,70</w:t>
            </w:r>
          </w:p>
        </w:tc>
      </w:tr>
      <w:tr w:rsidR="00123D12" w:rsidRPr="00352489" w14:paraId="64B4055A" w14:textId="77777777" w:rsidTr="003335AD">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7C13137F" w14:textId="0C28057D" w:rsidR="00CE01AC" w:rsidRPr="00352489" w:rsidRDefault="00CE01AC">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programi proračunskog korisnika OŠ Antuna Kanižlića od Ministarstva znanosti i obrazovanja RH za plaće i naknade zaposlenima</w:t>
            </w:r>
            <w:r w:rsidR="00023612">
              <w:rPr>
                <w:rFonts w:asciiTheme="minorHAnsi" w:hAnsiTheme="minorHAnsi" w:cstheme="minorHAnsi"/>
                <w:color w:val="auto"/>
                <w:sz w:val="20"/>
                <w:szCs w:val="20"/>
                <w:lang w:val="hr-HR"/>
              </w:rPr>
              <w:t xml:space="preserve"> 1.354.749,38 EUR, te za sudske presude 13.915,33 EUR</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02DFF483" w14:textId="615AE79C" w:rsidR="00CE01AC" w:rsidRPr="00352489" w:rsidRDefault="00023612">
            <w:pPr>
              <w:pStyle w:val="Tijeloteksta"/>
              <w:jc w:val="right"/>
              <w:rPr>
                <w:rFonts w:asciiTheme="minorHAnsi" w:hAnsiTheme="minorHAnsi" w:cstheme="minorHAnsi"/>
                <w:color w:val="auto"/>
                <w:sz w:val="20"/>
                <w:szCs w:val="20"/>
                <w:lang w:val="hr-HR"/>
              </w:rPr>
            </w:pPr>
            <w:r>
              <w:rPr>
                <w:rFonts w:asciiTheme="minorHAnsi" w:hAnsiTheme="minorHAnsi" w:cstheme="minorHAnsi"/>
                <w:color w:val="auto"/>
                <w:sz w:val="20"/>
                <w:szCs w:val="20"/>
                <w:lang w:val="hr-HR"/>
              </w:rPr>
              <w:t>1.368.664,71</w:t>
            </w:r>
          </w:p>
        </w:tc>
      </w:tr>
      <w:tr w:rsidR="008B0BDD" w:rsidRPr="00352489" w14:paraId="1D9F3A7C" w14:textId="77777777" w:rsidTr="003335AD">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693E3DA3" w14:textId="6E881200" w:rsidR="00CE01AC" w:rsidRPr="00352489" w:rsidRDefault="00BF7989">
            <w:pPr>
              <w:pStyle w:val="Tijeloteksta"/>
              <w:rPr>
                <w:rFonts w:asciiTheme="minorHAnsi" w:hAnsiTheme="minorHAnsi" w:cstheme="minorHAnsi"/>
                <w:color w:val="auto"/>
                <w:sz w:val="20"/>
                <w:szCs w:val="20"/>
                <w:highlight w:val="yellow"/>
                <w:lang w:val="hr-HR"/>
              </w:rPr>
            </w:pPr>
            <w:r w:rsidRPr="00352489">
              <w:rPr>
                <w:rFonts w:asciiTheme="minorHAnsi" w:hAnsiTheme="minorHAnsi" w:cstheme="minorHAnsi"/>
                <w:color w:val="auto"/>
                <w:sz w:val="20"/>
                <w:szCs w:val="20"/>
                <w:lang w:val="hr-HR"/>
              </w:rPr>
              <w:t>programi proračunskog korisnika OŠ Antuna Kanižlića od Agencije za plaćanje u poljoprivredi, ribarstvu i ruralnom razvoju za projekt Školska shema (nabava svježeg voća i mlijeka financirana spomenutim projektom), te od Ministarstva znanosti i obrazovanja RH za organizaciju Županijskog stručnog vijeća, uplata za prijevoz vanjsko vrednovanje, za sportska natjecanja, financiranje projekta, testovi za psihologa, za prijevoz učiteljice iz njemačkog jezika te prijevoz učenika TUR, higijenske potrepštine i prehranu učenika</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13CF954C" w14:textId="245A99AF" w:rsidR="00CE01AC" w:rsidRPr="00352489" w:rsidRDefault="00BF7989">
            <w:pPr>
              <w:pStyle w:val="Tijeloteksta"/>
              <w:jc w:val="right"/>
              <w:rPr>
                <w:rFonts w:asciiTheme="minorHAnsi" w:hAnsiTheme="minorHAnsi" w:cstheme="minorHAnsi"/>
                <w:color w:val="auto"/>
                <w:sz w:val="20"/>
                <w:szCs w:val="20"/>
                <w:highlight w:val="yellow"/>
                <w:lang w:val="hr-HR"/>
              </w:rPr>
            </w:pPr>
            <w:r w:rsidRPr="00352489">
              <w:rPr>
                <w:rFonts w:asciiTheme="minorHAnsi" w:hAnsiTheme="minorHAnsi" w:cstheme="minorHAnsi"/>
                <w:color w:val="auto"/>
                <w:sz w:val="20"/>
                <w:szCs w:val="20"/>
                <w:lang w:val="hr-HR"/>
              </w:rPr>
              <w:t>73.423,23</w:t>
            </w:r>
          </w:p>
        </w:tc>
      </w:tr>
      <w:tr w:rsidR="00C05263" w:rsidRPr="00352489" w14:paraId="1B34355D" w14:textId="77777777" w:rsidTr="003335AD">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50BCE9F8" w14:textId="77777777" w:rsidR="00CE01AC" w:rsidRPr="00352489" w:rsidRDefault="00CE01AC">
            <w:pPr>
              <w:pStyle w:val="Tijeloteksta"/>
              <w:rPr>
                <w:rFonts w:asciiTheme="minorHAnsi" w:hAnsiTheme="minorHAnsi" w:cstheme="minorHAnsi"/>
                <w:color w:val="auto"/>
                <w:sz w:val="20"/>
                <w:szCs w:val="20"/>
                <w:lang w:val="hr-HR"/>
              </w:rPr>
            </w:pPr>
            <w:bookmarkStart w:id="15" w:name="_Hlk164422838"/>
            <w:r w:rsidRPr="00352489">
              <w:rPr>
                <w:rFonts w:asciiTheme="minorHAnsi" w:hAnsiTheme="minorHAnsi" w:cstheme="minorHAnsi"/>
                <w:color w:val="auto"/>
                <w:sz w:val="20"/>
                <w:szCs w:val="20"/>
                <w:lang w:val="hr-HR"/>
              </w:rPr>
              <w:t xml:space="preserve">programi proračunskog korisnika Javna vatrogasna postrojba Grada Požege od Ministarstva gospodarstva i održivog razvoja RH i HVZ za materijalne rashode </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7A68A2A3" w14:textId="6CF34E36" w:rsidR="00CE01AC" w:rsidRPr="00352489" w:rsidRDefault="00C05263">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23.5</w:t>
            </w:r>
            <w:r w:rsidR="002C27B0">
              <w:rPr>
                <w:rFonts w:asciiTheme="minorHAnsi" w:hAnsiTheme="minorHAnsi" w:cstheme="minorHAnsi"/>
                <w:color w:val="auto"/>
                <w:sz w:val="20"/>
                <w:szCs w:val="20"/>
                <w:lang w:val="hr-HR"/>
              </w:rPr>
              <w:t>93,44</w:t>
            </w:r>
          </w:p>
        </w:tc>
      </w:tr>
    </w:tbl>
    <w:bookmarkEnd w:id="15"/>
    <w:p w14:paraId="5A2BAEFA" w14:textId="66FBADB1" w:rsidR="00CE01AC" w:rsidRPr="00352489" w:rsidRDefault="00CE01AC" w:rsidP="00003B55">
      <w:pPr>
        <w:pStyle w:val="Tijeloteksta"/>
        <w:spacing w:before="240" w:after="0"/>
        <w:ind w:firstLine="709"/>
        <w:jc w:val="both"/>
        <w:rPr>
          <w:rFonts w:asciiTheme="minorHAnsi" w:hAnsiTheme="minorHAnsi" w:cstheme="minorHAnsi"/>
          <w:color w:val="auto"/>
          <w:lang w:val="hr-HR"/>
        </w:rPr>
      </w:pPr>
      <w:r w:rsidRPr="00352489">
        <w:rPr>
          <w:rFonts w:asciiTheme="minorHAnsi" w:hAnsiTheme="minorHAnsi" w:cstheme="minorHAnsi"/>
          <w:i/>
          <w:color w:val="auto"/>
          <w:lang w:val="hr-HR"/>
        </w:rPr>
        <w:t>Kapitalne pomoći proračunskim korisnicima iz proračuna koji im nije nadležan (6362)</w:t>
      </w:r>
      <w:r w:rsidRPr="00352489">
        <w:rPr>
          <w:rFonts w:asciiTheme="minorHAnsi" w:hAnsiTheme="minorHAnsi" w:cstheme="minorHAnsi"/>
          <w:color w:val="auto"/>
          <w:lang w:val="hr-HR"/>
        </w:rPr>
        <w:t xml:space="preserve">, odnosno iz općinskog, županijskog i državnog proračuna iznosile su </w:t>
      </w:r>
      <w:r w:rsidR="00B862EF" w:rsidRPr="00352489">
        <w:rPr>
          <w:rFonts w:asciiTheme="minorHAnsi" w:hAnsiTheme="minorHAnsi" w:cstheme="minorHAnsi"/>
          <w:color w:val="auto"/>
          <w:lang w:val="hr-HR"/>
        </w:rPr>
        <w:t>143.241,11 EUR</w:t>
      </w:r>
      <w:r w:rsidRPr="00352489">
        <w:rPr>
          <w:rFonts w:asciiTheme="minorHAnsi" w:hAnsiTheme="minorHAnsi" w:cstheme="minorHAnsi"/>
          <w:color w:val="auto"/>
          <w:lang w:val="hr-HR"/>
        </w:rPr>
        <w:t>, a primljene su za slijedeće programe proračunskih korisnika:</w:t>
      </w:r>
    </w:p>
    <w:tbl>
      <w:tblPr>
        <w:tblW w:w="9645" w:type="dxa"/>
        <w:jc w:val="center"/>
        <w:tblLayout w:type="fixed"/>
        <w:tblLook w:val="04A0" w:firstRow="1" w:lastRow="0" w:firstColumn="1" w:lastColumn="0" w:noHBand="0" w:noVBand="1"/>
      </w:tblPr>
      <w:tblGrid>
        <w:gridCol w:w="8020"/>
        <w:gridCol w:w="1625"/>
      </w:tblGrid>
      <w:tr w:rsidR="00B862EF" w:rsidRPr="00352489" w14:paraId="0BEB595A"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58E48B9A" w14:textId="77777777" w:rsidR="00CE01AC" w:rsidRPr="00352489" w:rsidRDefault="00CE01AC">
            <w:pPr>
              <w:pStyle w:val="Tijeloteksta"/>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52CC8A88" w14:textId="4DE1A09B" w:rsidR="00CE01AC" w:rsidRPr="00352489" w:rsidRDefault="00CE01AC">
            <w:pPr>
              <w:pStyle w:val="Tijeloteksta"/>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362521" w:rsidRPr="00352489">
              <w:rPr>
                <w:rFonts w:asciiTheme="minorHAnsi" w:hAnsiTheme="minorHAnsi" w:cstheme="minorHAnsi"/>
                <w:i/>
                <w:color w:val="auto"/>
                <w:sz w:val="20"/>
                <w:szCs w:val="20"/>
                <w:lang w:val="hr-HR"/>
              </w:rPr>
              <w:t>EUR</w:t>
            </w:r>
          </w:p>
        </w:tc>
      </w:tr>
      <w:tr w:rsidR="00B862EF" w:rsidRPr="00352489" w14:paraId="160BFB4A"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5ECF9248"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programi proračunskog korisnika Gradske knjižnice Požega od Ministarstva kulture i medija RH za nabavu knjižne i neknjižne građe </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5C2BC406" w14:textId="1F6ACC3B" w:rsidR="00CE01AC" w:rsidRPr="00352489" w:rsidRDefault="00B862EF">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22.500,00</w:t>
            </w:r>
          </w:p>
        </w:tc>
      </w:tr>
      <w:tr w:rsidR="00B862EF" w:rsidRPr="00352489" w14:paraId="37164B5E"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64B408F1"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Čitam proračunskog korisnika Gradska knjižnica Požega iz državnog proračuna (Ministarstvo kulture i medija) preko Europskog socijalnog fonda-sufinanciranje</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69C7F531" w14:textId="4657D868" w:rsidR="00CE01AC" w:rsidRPr="00352489" w:rsidRDefault="00B862EF">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37.825,46</w:t>
            </w:r>
          </w:p>
        </w:tc>
      </w:tr>
      <w:tr w:rsidR="00B862EF" w:rsidRPr="00352489" w14:paraId="6EB7BBCA"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6D562492" w14:textId="3DEB2B4A"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programi proračunskog korisnika Gradski muzej Požega od Ministarstva kulture i medija RH za restauracije</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1CC5E390" w14:textId="5F128D9E" w:rsidR="00CE01AC" w:rsidRPr="00352489" w:rsidRDefault="00B862EF">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6.636,14</w:t>
            </w:r>
          </w:p>
        </w:tc>
      </w:tr>
      <w:tr w:rsidR="00B862EF" w:rsidRPr="00352489" w14:paraId="4168FD2D"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19AC223B" w14:textId="31ADA361"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programi proračunskog korisnika Gradsko kazalište Požega od Ministarstva kulture i medija RH za opremu </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7BA9EFFF" w14:textId="7CB03A7F" w:rsidR="00CE01AC" w:rsidRPr="00352489" w:rsidRDefault="00B862EF">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9.291,00</w:t>
            </w:r>
          </w:p>
        </w:tc>
      </w:tr>
      <w:tr w:rsidR="00B862EF" w:rsidRPr="00352489" w14:paraId="0C4B4677"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73C584C8" w14:textId="77777777" w:rsidR="00CE01AC" w:rsidRPr="00352489" w:rsidRDefault="00CE01AC">
            <w:pPr>
              <w:pStyle w:val="Tijeloteksta"/>
              <w:jc w:val="both"/>
              <w:rPr>
                <w:rFonts w:asciiTheme="minorHAnsi" w:hAnsiTheme="minorHAnsi" w:cstheme="minorHAnsi"/>
                <w:color w:val="auto"/>
                <w:sz w:val="20"/>
                <w:szCs w:val="20"/>
                <w:lang w:val="hr-HR"/>
              </w:rPr>
            </w:pPr>
            <w:bookmarkStart w:id="16" w:name="_Hlk164422761"/>
            <w:r w:rsidRPr="00352489">
              <w:rPr>
                <w:rFonts w:asciiTheme="minorHAnsi" w:hAnsiTheme="minorHAnsi" w:cstheme="minorHAnsi"/>
                <w:color w:val="auto"/>
                <w:sz w:val="20"/>
                <w:szCs w:val="20"/>
                <w:lang w:val="hr-HR"/>
              </w:rPr>
              <w:t>programi proračunskog korisnika Javne vatrogasne postrojbe grada Požege od Hrvatske vatrogasne zajednice za kapitalno ulaganje</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7B83D9E6" w14:textId="4BA22169" w:rsidR="00CE01AC" w:rsidRPr="00352489" w:rsidRDefault="00B862EF">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18.068,93</w:t>
            </w:r>
          </w:p>
        </w:tc>
      </w:tr>
      <w:bookmarkEnd w:id="16"/>
      <w:tr w:rsidR="00B862EF" w:rsidRPr="00352489" w14:paraId="1CBF6440"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3EDB0B16"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programi proračunskog korisnika OŠ Dobriše Cesarića od Ministarstva znanosti i obrazovanja za nabavu udžbenika, radnih udžbenika i knjiga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74452C3F" w14:textId="3561C05B" w:rsidR="00CE01AC" w:rsidRPr="00352489" w:rsidRDefault="00B862EF">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796,66</w:t>
            </w:r>
          </w:p>
        </w:tc>
      </w:tr>
      <w:tr w:rsidR="00B862EF" w:rsidRPr="00352489" w14:paraId="5A32C703"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7575AC5C"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programi proračunskog korisnika OŠ Julija Kempfa od Ministarstva znanosti i obrazovanja za nabavu udžbenika, radnih udžbenika i knjiga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3E623FB5" w14:textId="10619A6A" w:rsidR="00CE01AC" w:rsidRPr="00352489" w:rsidRDefault="00B862EF">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28.651,16</w:t>
            </w:r>
          </w:p>
        </w:tc>
      </w:tr>
      <w:tr w:rsidR="00B862EF" w:rsidRPr="00352489" w14:paraId="10F0102D"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6909AA22"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programi proračunskog korisnika OŠ Antuna Kanižlića od Ministarstva znanosti i obrazovanja za nabavu udžbenika, radnih udžbenika i knjiga </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32D0D7B5" w14:textId="1241AC8B" w:rsidR="00CE01AC" w:rsidRPr="00352489" w:rsidRDefault="00B862EF">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19.471,76</w:t>
            </w:r>
          </w:p>
        </w:tc>
      </w:tr>
    </w:tbl>
    <w:p w14:paraId="4CB688AB" w14:textId="328D36F9" w:rsidR="00CE01AC" w:rsidRPr="00352489" w:rsidRDefault="00CE01AC" w:rsidP="00003B55">
      <w:pPr>
        <w:pStyle w:val="Tijeloteksta"/>
        <w:spacing w:before="240" w:after="0"/>
        <w:ind w:firstLine="708"/>
        <w:jc w:val="both"/>
        <w:rPr>
          <w:rFonts w:asciiTheme="minorHAnsi" w:hAnsiTheme="minorHAnsi" w:cstheme="minorHAnsi"/>
          <w:color w:val="auto"/>
          <w:lang w:val="hr-HR"/>
        </w:rPr>
      </w:pPr>
      <w:r w:rsidRPr="00352489">
        <w:rPr>
          <w:rFonts w:asciiTheme="minorHAnsi" w:hAnsiTheme="minorHAnsi" w:cstheme="minorHAnsi"/>
          <w:i/>
          <w:color w:val="auto"/>
          <w:lang w:val="hr-HR"/>
        </w:rPr>
        <w:t>Tekuće pomoći temeljem prijenosa EU sredstava (6381)</w:t>
      </w:r>
      <w:r w:rsidRPr="00352489">
        <w:rPr>
          <w:rFonts w:asciiTheme="minorHAnsi" w:hAnsiTheme="minorHAnsi" w:cstheme="minorHAnsi"/>
          <w:color w:val="auto"/>
          <w:lang w:val="hr-HR"/>
        </w:rPr>
        <w:t xml:space="preserve"> su ostvarene u iznosu </w:t>
      </w:r>
      <w:r w:rsidR="00D367DB" w:rsidRPr="00352489">
        <w:rPr>
          <w:rFonts w:asciiTheme="minorHAnsi" w:hAnsiTheme="minorHAnsi" w:cstheme="minorHAnsi"/>
          <w:color w:val="auto"/>
          <w:lang w:val="hr-HR"/>
        </w:rPr>
        <w:t>661.407,13 EUR</w:t>
      </w:r>
      <w:r w:rsidRPr="00352489">
        <w:rPr>
          <w:rFonts w:asciiTheme="minorHAnsi" w:hAnsiTheme="minorHAnsi" w:cstheme="minorHAnsi"/>
          <w:color w:val="auto"/>
          <w:lang w:val="hr-HR"/>
        </w:rPr>
        <w:t>, a odnosile su se na sljedeće aktivnosti i projekte Grada i proračunskih korisnika:</w:t>
      </w:r>
    </w:p>
    <w:tbl>
      <w:tblPr>
        <w:tblW w:w="9645" w:type="dxa"/>
        <w:jc w:val="center"/>
        <w:tblLayout w:type="fixed"/>
        <w:tblLook w:val="04A0" w:firstRow="1" w:lastRow="0" w:firstColumn="1" w:lastColumn="0" w:noHBand="0" w:noVBand="1"/>
      </w:tblPr>
      <w:tblGrid>
        <w:gridCol w:w="8020"/>
        <w:gridCol w:w="1625"/>
      </w:tblGrid>
      <w:tr w:rsidR="00B862EF" w:rsidRPr="00352489" w14:paraId="427D3A3E"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11A5E69C" w14:textId="77777777"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248CA406" w14:textId="2FE50606"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D367DB" w:rsidRPr="00352489">
              <w:rPr>
                <w:rFonts w:asciiTheme="minorHAnsi" w:hAnsiTheme="minorHAnsi" w:cstheme="minorHAnsi"/>
                <w:i/>
                <w:color w:val="auto"/>
                <w:sz w:val="20"/>
                <w:szCs w:val="20"/>
                <w:lang w:val="hr-HR"/>
              </w:rPr>
              <w:t>EUR</w:t>
            </w:r>
          </w:p>
        </w:tc>
      </w:tr>
      <w:tr w:rsidR="006A38BE" w:rsidRPr="00352489" w14:paraId="19D701F3"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593041FA"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„Petica za dvoje – VI. faza“ iz državnog proračuna (Ministarstva znanosti i obrazovanja RH) preko Europskog socijalnog fonda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2B5FEB6A" w14:textId="6E86E5CF"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189.275,05</w:t>
            </w:r>
          </w:p>
        </w:tc>
      </w:tr>
      <w:tr w:rsidR="006A38BE" w:rsidRPr="00352489" w14:paraId="3D0B179A"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687282D8" w14:textId="0CF913A6"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„Petica za dvoje – V</w:t>
            </w:r>
            <w:r w:rsidR="006A38BE" w:rsidRPr="00352489">
              <w:rPr>
                <w:rFonts w:asciiTheme="minorHAnsi" w:hAnsiTheme="minorHAnsi" w:cstheme="minorHAnsi"/>
                <w:color w:val="auto"/>
                <w:sz w:val="20"/>
                <w:szCs w:val="20"/>
                <w:lang w:val="hr-HR"/>
              </w:rPr>
              <w:t>II</w:t>
            </w:r>
            <w:r w:rsidRPr="00352489">
              <w:rPr>
                <w:rFonts w:asciiTheme="minorHAnsi" w:hAnsiTheme="minorHAnsi" w:cstheme="minorHAnsi"/>
                <w:color w:val="auto"/>
                <w:sz w:val="20"/>
                <w:szCs w:val="20"/>
                <w:lang w:val="hr-HR"/>
              </w:rPr>
              <w:t>. faza“ iz državnog proračuna (Ministarstva znanosti i obrazovanja RH) preko Europskog socijalnog fonda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0C1281D2" w14:textId="23E4EBFB"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149.600,00</w:t>
            </w:r>
          </w:p>
        </w:tc>
      </w:tr>
      <w:tr w:rsidR="006A38BE" w:rsidRPr="00352489" w14:paraId="1CCF8FA7"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6D953F44" w14:textId="445FE7BF"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Požeški limači</w:t>
            </w:r>
            <w:r w:rsidR="006A38BE" w:rsidRPr="00352489">
              <w:rPr>
                <w:rFonts w:asciiTheme="minorHAnsi" w:hAnsiTheme="minorHAnsi" w:cstheme="minorHAnsi"/>
                <w:color w:val="auto"/>
                <w:sz w:val="20"/>
                <w:szCs w:val="20"/>
                <w:lang w:val="hr-HR"/>
              </w:rPr>
              <w:t xml:space="preserve"> II. faza</w:t>
            </w:r>
            <w:r w:rsidRPr="00352489">
              <w:rPr>
                <w:rFonts w:asciiTheme="minorHAnsi" w:hAnsiTheme="minorHAnsi" w:cstheme="minorHAnsi"/>
                <w:color w:val="auto"/>
                <w:sz w:val="20"/>
                <w:szCs w:val="20"/>
                <w:lang w:val="hr-HR"/>
              </w:rPr>
              <w:t xml:space="preserve"> iz državnog proračuna (Ministarstvo rada, mirovinskog sustava, obitelji i socijalne politike RH) preko Europskog socijalnog fonda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11A9091E" w14:textId="56AEEB47"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70.877,02</w:t>
            </w:r>
          </w:p>
        </w:tc>
      </w:tr>
      <w:tr w:rsidR="006A38BE" w:rsidRPr="00352489" w14:paraId="5836E2AA"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1E4CF7A1"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Naša školska užina III iz državnog proračuna (Ministarstvo rada, mirovinskog sustava, obitelji i socijalne politike RH) preko Fonda europske pomoći za najpotrebitije</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09C4A692" w14:textId="0DC61BB1"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19.767,04</w:t>
            </w:r>
          </w:p>
        </w:tc>
      </w:tr>
      <w:tr w:rsidR="006A38BE" w:rsidRPr="00352489" w14:paraId="599B6895"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4CA2735E"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Naša školska užina IV iz državnog proračuna (Ministarstvo rada, mirovinskog sustava, obitelji i socijalne politike RH) preko Fonda europske pomoći za najpotrebitije</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0F30AE4D" w14:textId="462E0C07"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40.084,75</w:t>
            </w:r>
          </w:p>
        </w:tc>
      </w:tr>
      <w:tr w:rsidR="003335AD" w:rsidRPr="00352489" w14:paraId="35F7E772"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3A080734" w14:textId="32B7ECB1"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projekt </w:t>
            </w:r>
            <w:r w:rsidR="003335AD" w:rsidRPr="00352489">
              <w:rPr>
                <w:rFonts w:asciiTheme="minorHAnsi" w:hAnsiTheme="minorHAnsi" w:cstheme="minorHAnsi"/>
                <w:color w:val="auto"/>
                <w:sz w:val="20"/>
                <w:szCs w:val="20"/>
                <w:lang w:val="hr-HR"/>
              </w:rPr>
              <w:t>„WINE-CLIMAADAPT“</w:t>
            </w:r>
            <w:r w:rsidRPr="00352489">
              <w:rPr>
                <w:rFonts w:asciiTheme="minorHAnsi" w:hAnsiTheme="minorHAnsi" w:cstheme="minorHAnsi"/>
                <w:color w:val="auto"/>
                <w:sz w:val="20"/>
                <w:szCs w:val="20"/>
                <w:lang w:val="hr-HR"/>
              </w:rPr>
              <w:t xml:space="preserve"> iz državnog proračuna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61091F05" w14:textId="75F690A0"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792,97</w:t>
            </w:r>
          </w:p>
        </w:tc>
      </w:tr>
      <w:tr w:rsidR="006A38BE" w:rsidRPr="00352489" w14:paraId="21CCE816"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0276D816"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projekt Požeške bolte iz državnog proračuna (Ministarstvo regionalnog razvoja i fondova Europske unije RH) preko Europskog fonda za regionalni razvoj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244C650A" w14:textId="23DD1017"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10.762,13</w:t>
            </w:r>
          </w:p>
        </w:tc>
      </w:tr>
      <w:tr w:rsidR="006A38BE" w:rsidRPr="00352489" w14:paraId="51B52754"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4CF047FE"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Puk III faza iz državnog proračuna (Ministarstvo rada, mirovinskog sustava, obitelji i socijalne politike RH) preko Europskog socijalnog fonda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3906B75C" w14:textId="566B3F70"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118.226,51</w:t>
            </w:r>
          </w:p>
        </w:tc>
      </w:tr>
      <w:tr w:rsidR="006A38BE" w:rsidRPr="00352489" w14:paraId="12A61372"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2DB2925D" w14:textId="77777777" w:rsidR="00CE01AC" w:rsidRPr="00352489" w:rsidRDefault="00CE01AC">
            <w:pPr>
              <w:pStyle w:val="Tijeloteksta"/>
              <w:jc w:val="both"/>
              <w:rPr>
                <w:rFonts w:asciiTheme="minorHAnsi" w:hAnsiTheme="minorHAnsi" w:cstheme="minorHAnsi"/>
                <w:color w:val="auto"/>
                <w:sz w:val="20"/>
                <w:szCs w:val="20"/>
                <w:lang w:val="hr-HR"/>
              </w:rPr>
            </w:pPr>
            <w:bookmarkStart w:id="17" w:name="_Hlk132804123"/>
            <w:bookmarkStart w:id="18" w:name="_Hlk164669012"/>
            <w:r w:rsidRPr="00352489">
              <w:rPr>
                <w:rFonts w:asciiTheme="minorHAnsi" w:hAnsiTheme="minorHAnsi" w:cstheme="minorHAnsi"/>
                <w:color w:val="auto"/>
                <w:sz w:val="20"/>
                <w:szCs w:val="20"/>
                <w:lang w:val="hr-HR"/>
              </w:rPr>
              <w:t>projekt proračunskog korisnika OŠ Antuna Kanižlića za Erasmus + od Agencije za mobilnost i programe EU</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36A5D340" w14:textId="04C19988"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22.203,20</w:t>
            </w:r>
          </w:p>
        </w:tc>
        <w:bookmarkEnd w:id="17"/>
      </w:tr>
      <w:bookmarkEnd w:id="18"/>
      <w:tr w:rsidR="006A38BE" w:rsidRPr="00352489" w14:paraId="18B73F7B"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0844C40D"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Čitam proračunskog korisnika Gradska knjižnica Požega iz državnog proračuna (Ministarstvo kulture i medija) preko Europskog socijalnog fonda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5121CCB6" w14:textId="42D81FB0"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24.185,30</w:t>
            </w:r>
          </w:p>
        </w:tc>
      </w:tr>
      <w:tr w:rsidR="00FD4D68" w:rsidRPr="00352489" w14:paraId="7A8A88E9"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490B1199" w14:textId="3DCCD21C" w:rsidR="00CE01AC" w:rsidRPr="00352489" w:rsidRDefault="006A38BE">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proračunskog korisnika OŠ Julija Kempfa za Erasmus + od Agencije za mobilnost i programe EU</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48AEF219" w14:textId="66E2FA26"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13.243,32</w:t>
            </w:r>
          </w:p>
        </w:tc>
      </w:tr>
      <w:tr w:rsidR="006A38BE" w:rsidRPr="00352489" w14:paraId="718CFA2B"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2FB35F10" w14:textId="394B330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projekt BOND II- HAMAG BICRO proračunskog korisnika Lokalne razvojne agencije Požega </w:t>
            </w:r>
            <w:r w:rsidR="006C5279" w:rsidRPr="00352489">
              <w:rPr>
                <w:rFonts w:asciiTheme="minorHAnsi" w:hAnsiTheme="minorHAnsi" w:cstheme="minorHAnsi"/>
                <w:color w:val="auto"/>
                <w:sz w:val="20"/>
                <w:szCs w:val="20"/>
                <w:lang w:val="hr-HR"/>
              </w:rPr>
              <w:t>od Hrvatske agencije za malo gospodarstvo i investicije</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0F52AB94" w14:textId="54F4B125"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2.389,84</w:t>
            </w:r>
          </w:p>
        </w:tc>
      </w:tr>
    </w:tbl>
    <w:p w14:paraId="16B2027D" w14:textId="01800B00" w:rsidR="00CE01AC" w:rsidRPr="00352489" w:rsidRDefault="00CE01AC" w:rsidP="00003B55">
      <w:pPr>
        <w:pStyle w:val="Tijeloteksta"/>
        <w:spacing w:before="240" w:after="0"/>
        <w:ind w:firstLine="708"/>
        <w:jc w:val="both"/>
        <w:rPr>
          <w:rFonts w:asciiTheme="minorHAnsi" w:hAnsiTheme="minorHAnsi" w:cstheme="minorHAnsi"/>
          <w:color w:val="auto"/>
          <w:lang w:val="hr-HR"/>
        </w:rPr>
      </w:pPr>
      <w:r w:rsidRPr="00352489">
        <w:rPr>
          <w:rFonts w:asciiTheme="minorHAnsi" w:hAnsiTheme="minorHAnsi" w:cstheme="minorHAnsi"/>
          <w:i/>
          <w:color w:val="auto"/>
          <w:lang w:val="hr-HR"/>
        </w:rPr>
        <w:t>Kapitalne pomoći iz temeljem prijenosa EU sredstava</w:t>
      </w:r>
      <w:r w:rsidRPr="00352489">
        <w:rPr>
          <w:rFonts w:asciiTheme="minorHAnsi" w:hAnsiTheme="minorHAnsi" w:cstheme="minorHAnsi"/>
          <w:color w:val="auto"/>
          <w:lang w:val="hr-HR"/>
        </w:rPr>
        <w:t xml:space="preserve"> </w:t>
      </w:r>
      <w:r w:rsidRPr="00352489">
        <w:rPr>
          <w:rFonts w:asciiTheme="minorHAnsi" w:hAnsiTheme="minorHAnsi" w:cstheme="minorHAnsi"/>
          <w:i/>
          <w:iCs/>
          <w:color w:val="auto"/>
          <w:lang w:val="hr-HR"/>
        </w:rPr>
        <w:t>(6382)</w:t>
      </w:r>
      <w:r w:rsidRPr="00352489">
        <w:rPr>
          <w:rFonts w:asciiTheme="minorHAnsi" w:hAnsiTheme="minorHAnsi" w:cstheme="minorHAnsi"/>
          <w:color w:val="auto"/>
          <w:lang w:val="hr-HR"/>
        </w:rPr>
        <w:t xml:space="preserve"> su ostvarene u iznosu </w:t>
      </w:r>
      <w:r w:rsidR="00B04AA8" w:rsidRPr="00352489">
        <w:rPr>
          <w:rFonts w:asciiTheme="minorHAnsi" w:hAnsiTheme="minorHAnsi" w:cstheme="minorHAnsi"/>
          <w:color w:val="auto"/>
          <w:lang w:val="hr-HR"/>
        </w:rPr>
        <w:t>640.496,06 EUR</w:t>
      </w:r>
      <w:r w:rsidRPr="00352489">
        <w:rPr>
          <w:rFonts w:asciiTheme="minorHAnsi" w:hAnsiTheme="minorHAnsi" w:cstheme="minorHAnsi"/>
          <w:color w:val="auto"/>
          <w:lang w:val="hr-HR"/>
        </w:rPr>
        <w:t>, a odnosile su se na sljedeće</w:t>
      </w:r>
      <w:r w:rsidR="00182E1F" w:rsidRPr="00352489">
        <w:rPr>
          <w:rFonts w:asciiTheme="minorHAnsi" w:hAnsiTheme="minorHAnsi" w:cstheme="minorHAnsi"/>
          <w:color w:val="auto"/>
          <w:lang w:val="hr-HR"/>
        </w:rPr>
        <w:t xml:space="preserve"> </w:t>
      </w:r>
      <w:r w:rsidRPr="00352489">
        <w:rPr>
          <w:rFonts w:asciiTheme="minorHAnsi" w:hAnsiTheme="minorHAnsi" w:cstheme="minorHAnsi"/>
          <w:color w:val="auto"/>
          <w:lang w:val="hr-HR"/>
        </w:rPr>
        <w:t>projekte Grada:</w:t>
      </w:r>
    </w:p>
    <w:tbl>
      <w:tblPr>
        <w:tblW w:w="9645" w:type="dxa"/>
        <w:jc w:val="center"/>
        <w:tblLayout w:type="fixed"/>
        <w:tblLook w:val="04A0" w:firstRow="1" w:lastRow="0" w:firstColumn="1" w:lastColumn="0" w:noHBand="0" w:noVBand="1"/>
      </w:tblPr>
      <w:tblGrid>
        <w:gridCol w:w="8042"/>
        <w:gridCol w:w="1603"/>
      </w:tblGrid>
      <w:tr w:rsidR="00B04AA8" w:rsidRPr="00352489" w14:paraId="0C27DB30" w14:textId="77777777" w:rsidTr="00B04AA8">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46162C42" w14:textId="77777777"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5BACB851" w14:textId="7BEDB8AA"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B04AA8" w:rsidRPr="00352489">
              <w:rPr>
                <w:rFonts w:asciiTheme="minorHAnsi" w:hAnsiTheme="minorHAnsi" w:cstheme="minorHAnsi"/>
                <w:i/>
                <w:color w:val="auto"/>
                <w:sz w:val="20"/>
                <w:szCs w:val="20"/>
                <w:lang w:val="hr-HR"/>
              </w:rPr>
              <w:t>EUR</w:t>
            </w:r>
          </w:p>
        </w:tc>
      </w:tr>
      <w:tr w:rsidR="00B04AA8" w:rsidRPr="00352489" w14:paraId="2D2A45F3" w14:textId="77777777" w:rsidTr="00B04AA8">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70107928"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Požeške bolte iz državnog proračuna (Ministarstvo regionalnog razvoja i fondova Europske unije RH) preko Europskog fonda za regionalni razvoj</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4304E0A1" w14:textId="094C522E" w:rsidR="00CE01AC" w:rsidRPr="00352489" w:rsidRDefault="00B04AA8">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375.496,06</w:t>
            </w:r>
          </w:p>
        </w:tc>
      </w:tr>
      <w:tr w:rsidR="00B04AA8" w:rsidRPr="00352489" w14:paraId="30B96817" w14:textId="77777777" w:rsidTr="00B04AA8">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49CA3D5D" w14:textId="5418CC4E"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projekt </w:t>
            </w:r>
            <w:r w:rsidR="00B04AA8" w:rsidRPr="00352489">
              <w:rPr>
                <w:rFonts w:asciiTheme="minorHAnsi" w:hAnsiTheme="minorHAnsi" w:cstheme="minorHAnsi"/>
                <w:color w:val="auto"/>
                <w:sz w:val="20"/>
                <w:szCs w:val="20"/>
                <w:lang w:val="hr-HR"/>
              </w:rPr>
              <w:t>Rekonstrukcija Ulice Doktora Franje Tuđmana</w:t>
            </w:r>
            <w:r w:rsidR="00BC5764">
              <w:rPr>
                <w:rFonts w:asciiTheme="minorHAnsi" w:hAnsiTheme="minorHAnsi" w:cstheme="minorHAnsi"/>
                <w:color w:val="auto"/>
                <w:sz w:val="20"/>
                <w:szCs w:val="20"/>
                <w:lang w:val="hr-HR"/>
              </w:rPr>
              <w:t xml:space="preserve"> iz državnog proračuna MRRFEU</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6EA0FA90" w14:textId="32005CE0" w:rsidR="00CE01AC" w:rsidRPr="00352489" w:rsidRDefault="00B04AA8">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265.000,00</w:t>
            </w:r>
          </w:p>
        </w:tc>
      </w:tr>
    </w:tbl>
    <w:p w14:paraId="42644A3E" w14:textId="4CA3A67D" w:rsidR="00CE01AC" w:rsidRPr="00352489" w:rsidRDefault="00CE01AC" w:rsidP="00003B55">
      <w:pPr>
        <w:pStyle w:val="Tijeloteksta"/>
        <w:spacing w:before="240" w:after="0"/>
        <w:ind w:firstLine="709"/>
        <w:jc w:val="both"/>
        <w:rPr>
          <w:rFonts w:asciiTheme="minorHAnsi" w:eastAsia="Times New Roman" w:hAnsiTheme="minorHAnsi" w:cstheme="minorHAnsi"/>
          <w:iCs/>
          <w:color w:val="auto"/>
          <w:lang w:val="hr-HR"/>
        </w:rPr>
      </w:pPr>
      <w:r w:rsidRPr="00352489">
        <w:rPr>
          <w:rFonts w:asciiTheme="minorHAnsi" w:eastAsia="Times New Roman" w:hAnsiTheme="minorHAnsi" w:cstheme="minorHAnsi"/>
          <w:i/>
          <w:color w:val="auto"/>
          <w:lang w:val="hr-HR"/>
        </w:rPr>
        <w:t xml:space="preserve">Tekući prijenosi između proračunskih korisnika istog proračuna (6391) su ostvarene u iznosu </w:t>
      </w:r>
      <w:r w:rsidR="00A90691" w:rsidRPr="00352489">
        <w:rPr>
          <w:rFonts w:asciiTheme="minorHAnsi" w:eastAsia="Times New Roman" w:hAnsiTheme="minorHAnsi" w:cstheme="minorHAnsi"/>
          <w:i/>
          <w:color w:val="auto"/>
          <w:lang w:val="hr-HR"/>
        </w:rPr>
        <w:t>887,24 EUR</w:t>
      </w:r>
      <w:r w:rsidRPr="00352489">
        <w:rPr>
          <w:rFonts w:asciiTheme="minorHAnsi" w:hAnsiTheme="minorHAnsi" w:cstheme="minorHAnsi"/>
          <w:color w:val="auto"/>
          <w:lang w:val="hr-HR"/>
        </w:rPr>
        <w:t>, a odnosile su se na sljedeć</w:t>
      </w:r>
      <w:r w:rsidR="00182E1F" w:rsidRPr="00352489">
        <w:rPr>
          <w:rFonts w:asciiTheme="minorHAnsi" w:hAnsiTheme="minorHAnsi" w:cstheme="minorHAnsi"/>
          <w:color w:val="auto"/>
          <w:lang w:val="hr-HR"/>
        </w:rPr>
        <w:t>i</w:t>
      </w:r>
      <w:r w:rsidRPr="00352489">
        <w:rPr>
          <w:rFonts w:asciiTheme="minorHAnsi" w:hAnsiTheme="minorHAnsi" w:cstheme="minorHAnsi"/>
          <w:color w:val="auto"/>
          <w:lang w:val="hr-HR"/>
        </w:rPr>
        <w:t xml:space="preserve"> projek</w:t>
      </w:r>
      <w:r w:rsidR="00182E1F" w:rsidRPr="00352489">
        <w:rPr>
          <w:rFonts w:asciiTheme="minorHAnsi" w:hAnsiTheme="minorHAnsi" w:cstheme="minorHAnsi"/>
          <w:color w:val="auto"/>
          <w:lang w:val="hr-HR"/>
        </w:rPr>
        <w:t xml:space="preserve">t </w:t>
      </w:r>
      <w:r w:rsidRPr="00352489">
        <w:rPr>
          <w:rFonts w:asciiTheme="minorHAnsi" w:eastAsia="Times New Roman" w:hAnsiTheme="minorHAnsi" w:cstheme="minorHAnsi"/>
          <w:iCs/>
          <w:color w:val="auto"/>
          <w:lang w:val="hr-HR"/>
        </w:rPr>
        <w:t>proračunskih korisnika:</w:t>
      </w:r>
    </w:p>
    <w:tbl>
      <w:tblPr>
        <w:tblW w:w="9645" w:type="dxa"/>
        <w:jc w:val="center"/>
        <w:tblLayout w:type="fixed"/>
        <w:tblLook w:val="04A0" w:firstRow="1" w:lastRow="0" w:firstColumn="1" w:lastColumn="0" w:noHBand="0" w:noVBand="1"/>
      </w:tblPr>
      <w:tblGrid>
        <w:gridCol w:w="8042"/>
        <w:gridCol w:w="1603"/>
      </w:tblGrid>
      <w:tr w:rsidR="00A90691" w:rsidRPr="00352489" w14:paraId="3083D951" w14:textId="77777777" w:rsidTr="00003B55">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1E14617E" w14:textId="77777777"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0EECE117" w14:textId="54E4A151"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A90691" w:rsidRPr="00352489">
              <w:rPr>
                <w:rFonts w:asciiTheme="minorHAnsi" w:hAnsiTheme="minorHAnsi" w:cstheme="minorHAnsi"/>
                <w:i/>
                <w:color w:val="auto"/>
                <w:sz w:val="20"/>
                <w:szCs w:val="20"/>
                <w:lang w:val="hr-HR"/>
              </w:rPr>
              <w:t>EUR</w:t>
            </w:r>
          </w:p>
        </w:tc>
      </w:tr>
      <w:tr w:rsidR="00A90691" w:rsidRPr="00352489" w14:paraId="20AA4803" w14:textId="77777777" w:rsidTr="00003B55">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4D34C77A"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Požeške bolte iz državnog proračuna (Ministarstvo regionalnog razvoja i fondova Europske unije RH) preko Europskog fonda za regionalni razvoj</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7CD55EFF" w14:textId="705B6B4C" w:rsidR="00CE01AC" w:rsidRPr="00352489" w:rsidRDefault="00A90691">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887,24</w:t>
            </w:r>
          </w:p>
        </w:tc>
      </w:tr>
    </w:tbl>
    <w:p w14:paraId="178215F9" w14:textId="5D009441" w:rsidR="00003B55" w:rsidRPr="00352489" w:rsidRDefault="00003B55">
      <w:pPr>
        <w:suppressAutoHyphens w:val="0"/>
        <w:rPr>
          <w:rFonts w:asciiTheme="minorHAnsi" w:eastAsia="Times New Roman" w:hAnsiTheme="minorHAnsi" w:cstheme="minorHAnsi"/>
          <w:i/>
          <w:color w:val="FF0000"/>
          <w:lang w:val="hr-HR"/>
        </w:rPr>
      </w:pPr>
    </w:p>
    <w:p w14:paraId="79170EF2" w14:textId="23A4D227" w:rsidR="00CE01AC" w:rsidRPr="00352489" w:rsidRDefault="00CE01AC" w:rsidP="00003B55">
      <w:pPr>
        <w:pStyle w:val="Tijeloteksta"/>
        <w:spacing w:before="240" w:after="0"/>
        <w:ind w:firstLine="709"/>
        <w:jc w:val="both"/>
        <w:rPr>
          <w:rFonts w:asciiTheme="minorHAnsi" w:eastAsia="Times New Roman" w:hAnsiTheme="minorHAnsi" w:cstheme="minorHAnsi"/>
          <w:iCs/>
          <w:color w:val="auto"/>
          <w:lang w:val="hr-HR"/>
        </w:rPr>
      </w:pPr>
      <w:r w:rsidRPr="00352489">
        <w:rPr>
          <w:rFonts w:asciiTheme="minorHAnsi" w:eastAsia="Times New Roman" w:hAnsiTheme="minorHAnsi" w:cstheme="minorHAnsi"/>
          <w:i/>
          <w:color w:val="auto"/>
          <w:lang w:val="hr-HR"/>
        </w:rPr>
        <w:lastRenderedPageBreak/>
        <w:t xml:space="preserve">Tekući prijenosi između proračunskih korisnika istog proračuna temeljem prijenosa EU sredstava (6393) </w:t>
      </w:r>
      <w:r w:rsidRPr="00352489">
        <w:rPr>
          <w:rFonts w:asciiTheme="minorHAnsi" w:eastAsia="Times New Roman" w:hAnsiTheme="minorHAnsi" w:cstheme="minorHAnsi"/>
          <w:iCs/>
          <w:color w:val="auto"/>
          <w:lang w:val="hr-HR"/>
        </w:rPr>
        <w:t xml:space="preserve">su ostvarene u iznosu </w:t>
      </w:r>
      <w:r w:rsidR="00A90691" w:rsidRPr="00352489">
        <w:rPr>
          <w:rFonts w:asciiTheme="minorHAnsi" w:eastAsia="Times New Roman" w:hAnsiTheme="minorHAnsi" w:cstheme="minorHAnsi"/>
          <w:iCs/>
          <w:color w:val="auto"/>
          <w:lang w:val="hr-HR"/>
        </w:rPr>
        <w:t>157.001,13 EUR</w:t>
      </w:r>
      <w:r w:rsidRPr="00352489">
        <w:rPr>
          <w:rFonts w:asciiTheme="minorHAnsi" w:eastAsia="Times New Roman" w:hAnsiTheme="minorHAnsi" w:cstheme="minorHAnsi"/>
          <w:iCs/>
          <w:color w:val="auto"/>
          <w:lang w:val="hr-HR"/>
        </w:rPr>
        <w:t xml:space="preserve"> na sljedeće aktivnosti i projekte Grada i proračunskih korisnika:</w:t>
      </w:r>
    </w:p>
    <w:tbl>
      <w:tblPr>
        <w:tblW w:w="9645" w:type="dxa"/>
        <w:jc w:val="center"/>
        <w:tblLayout w:type="fixed"/>
        <w:tblLook w:val="04A0" w:firstRow="1" w:lastRow="0" w:firstColumn="1" w:lastColumn="0" w:noHBand="0" w:noVBand="1"/>
      </w:tblPr>
      <w:tblGrid>
        <w:gridCol w:w="8042"/>
        <w:gridCol w:w="1603"/>
      </w:tblGrid>
      <w:tr w:rsidR="006A6740" w:rsidRPr="00352489" w14:paraId="4FFADB4C"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04A55553" w14:textId="77777777"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55C70AEC" w14:textId="48D3BF4A"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6A6740" w:rsidRPr="00352489">
              <w:rPr>
                <w:rFonts w:asciiTheme="minorHAnsi" w:hAnsiTheme="minorHAnsi" w:cstheme="minorHAnsi"/>
                <w:i/>
                <w:color w:val="auto"/>
                <w:sz w:val="20"/>
                <w:szCs w:val="20"/>
                <w:lang w:val="hr-HR"/>
              </w:rPr>
              <w:t>EUR</w:t>
            </w:r>
          </w:p>
        </w:tc>
      </w:tr>
      <w:tr w:rsidR="006A6740" w:rsidRPr="00352489" w14:paraId="64128822"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65BBCB19"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Požeški limači iz državnog proračuna (Ministarstvo rada, mirovinskog sustava, obitelji i socijalne politike RH) preko Europskog socijalnog fonda za Dječji vrtić Požega i Grad Požegu</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706B6BC6" w14:textId="736FF925" w:rsidR="00CE01AC" w:rsidRPr="00352489" w:rsidRDefault="006A6740">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38.128,74</w:t>
            </w:r>
          </w:p>
        </w:tc>
      </w:tr>
      <w:tr w:rsidR="006A6740" w:rsidRPr="00352489" w14:paraId="0A761E99" w14:textId="77777777" w:rsidTr="00BC5764">
        <w:trPr>
          <w:trHeight w:val="877"/>
          <w:jc w:val="center"/>
        </w:trPr>
        <w:tc>
          <w:tcPr>
            <w:tcW w:w="8037" w:type="dxa"/>
            <w:tcBorders>
              <w:top w:val="single" w:sz="4" w:space="0" w:color="000000"/>
              <w:left w:val="single" w:sz="4" w:space="0" w:color="000000"/>
              <w:bottom w:val="single" w:sz="4" w:space="0" w:color="000000"/>
              <w:right w:val="nil"/>
            </w:tcBorders>
            <w:vAlign w:val="center"/>
            <w:hideMark/>
          </w:tcPr>
          <w:p w14:paraId="35FD6E46" w14:textId="033C11C6" w:rsidR="00BC5764"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Požeške bolte iz državnog proračuna (Ministarstvo regionalnog razvoja i fondova Europske unije RH) preko Europskog fonda za regionalni razvoj za Gradski muzej Požega i Grad Požegu</w:t>
            </w:r>
          </w:p>
        </w:tc>
        <w:tc>
          <w:tcPr>
            <w:tcW w:w="1602" w:type="dxa"/>
            <w:tcBorders>
              <w:top w:val="single" w:sz="4" w:space="0" w:color="000000"/>
              <w:left w:val="single" w:sz="4" w:space="0" w:color="000000"/>
              <w:bottom w:val="single" w:sz="4" w:space="0" w:color="000000"/>
              <w:right w:val="single" w:sz="4" w:space="0" w:color="000000"/>
            </w:tcBorders>
            <w:vAlign w:val="center"/>
          </w:tcPr>
          <w:p w14:paraId="567C38D0" w14:textId="77777777" w:rsidR="00CE01AC" w:rsidRPr="00352489" w:rsidRDefault="00CE01AC">
            <w:pPr>
              <w:pStyle w:val="Tijeloteksta"/>
              <w:jc w:val="right"/>
              <w:rPr>
                <w:rFonts w:asciiTheme="minorHAnsi" w:hAnsiTheme="minorHAnsi" w:cstheme="minorHAnsi"/>
                <w:color w:val="auto"/>
                <w:sz w:val="20"/>
                <w:szCs w:val="20"/>
                <w:lang w:val="hr-HR"/>
              </w:rPr>
            </w:pPr>
          </w:p>
          <w:p w14:paraId="769C650B" w14:textId="5857161B" w:rsidR="00CE01AC" w:rsidRPr="00352489" w:rsidRDefault="006A6740">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1.104,24</w:t>
            </w:r>
          </w:p>
          <w:p w14:paraId="68DD3CE5" w14:textId="77777777" w:rsidR="00CE01AC" w:rsidRPr="00352489" w:rsidRDefault="00CE01AC">
            <w:pPr>
              <w:pStyle w:val="Tijeloteksta"/>
              <w:jc w:val="right"/>
              <w:rPr>
                <w:rFonts w:asciiTheme="minorHAnsi" w:hAnsiTheme="minorHAnsi" w:cstheme="minorHAnsi"/>
                <w:color w:val="auto"/>
                <w:sz w:val="20"/>
                <w:szCs w:val="20"/>
                <w:lang w:val="hr-HR"/>
              </w:rPr>
            </w:pPr>
          </w:p>
        </w:tc>
      </w:tr>
      <w:tr w:rsidR="006A6740" w:rsidRPr="00352489" w14:paraId="7C76B9E3"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70807B4B" w14:textId="24112694"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projekt Naša školska užina </w:t>
            </w:r>
            <w:r w:rsidR="006C5279" w:rsidRPr="00352489">
              <w:rPr>
                <w:rFonts w:asciiTheme="minorHAnsi" w:hAnsiTheme="minorHAnsi" w:cstheme="minorHAnsi"/>
                <w:color w:val="auto"/>
                <w:sz w:val="20"/>
                <w:szCs w:val="20"/>
                <w:lang w:val="hr-HR"/>
              </w:rPr>
              <w:t xml:space="preserve">iz državnog proračuna </w:t>
            </w:r>
            <w:r w:rsidRPr="00352489">
              <w:rPr>
                <w:rFonts w:asciiTheme="minorHAnsi" w:hAnsiTheme="minorHAnsi" w:cstheme="minorHAnsi"/>
                <w:color w:val="auto"/>
                <w:sz w:val="20"/>
                <w:szCs w:val="20"/>
                <w:lang w:val="hr-HR"/>
              </w:rPr>
              <w:t>preko Fonda europske pomoći za najpotrebitije za OŠ Antuna Kanižlića i Grad Požegu</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0C06D06E" w14:textId="51EDC2DA" w:rsidR="00CE01AC" w:rsidRPr="00352489" w:rsidRDefault="006A6740">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44.858,46</w:t>
            </w:r>
          </w:p>
        </w:tc>
      </w:tr>
      <w:tr w:rsidR="006A6740" w:rsidRPr="00352489" w14:paraId="1F4F49DC"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71C646ED" w14:textId="23575036"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Naša školska užina</w:t>
            </w:r>
            <w:r w:rsidR="006C5279" w:rsidRPr="00352489">
              <w:rPr>
                <w:rFonts w:asciiTheme="minorHAnsi" w:hAnsiTheme="minorHAnsi" w:cstheme="minorHAnsi"/>
                <w:color w:val="auto"/>
                <w:sz w:val="20"/>
                <w:szCs w:val="20"/>
                <w:lang w:val="hr-HR"/>
              </w:rPr>
              <w:t xml:space="preserve"> iz državnog proračuna</w:t>
            </w:r>
            <w:r w:rsidRPr="00352489">
              <w:rPr>
                <w:rFonts w:asciiTheme="minorHAnsi" w:hAnsiTheme="minorHAnsi" w:cstheme="minorHAnsi"/>
                <w:color w:val="auto"/>
                <w:sz w:val="20"/>
                <w:szCs w:val="20"/>
                <w:lang w:val="hr-HR"/>
              </w:rPr>
              <w:t xml:space="preserve"> preko Fonda europske pomoći za najpotrebitije za OŠ Dobriše Cesarića i Grad Požegu</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5E9BEFE7" w14:textId="7D5B425A" w:rsidR="00CE01AC" w:rsidRPr="00352489" w:rsidRDefault="006A6740">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20.127,45</w:t>
            </w:r>
          </w:p>
        </w:tc>
      </w:tr>
      <w:tr w:rsidR="006A6740" w:rsidRPr="00352489" w14:paraId="73737EF4"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3FD147B3" w14:textId="2C513B94"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Naša školska užina</w:t>
            </w:r>
            <w:r w:rsidR="006C5279" w:rsidRPr="00352489">
              <w:rPr>
                <w:rFonts w:asciiTheme="minorHAnsi" w:hAnsiTheme="minorHAnsi" w:cstheme="minorHAnsi"/>
                <w:color w:val="auto"/>
                <w:sz w:val="20"/>
                <w:szCs w:val="20"/>
                <w:lang w:val="hr-HR"/>
              </w:rPr>
              <w:t xml:space="preserve"> iz državnog proračuna</w:t>
            </w:r>
            <w:r w:rsidRPr="00352489">
              <w:rPr>
                <w:rFonts w:asciiTheme="minorHAnsi" w:hAnsiTheme="minorHAnsi" w:cstheme="minorHAnsi"/>
                <w:color w:val="auto"/>
                <w:sz w:val="20"/>
                <w:szCs w:val="20"/>
                <w:lang w:val="hr-HR"/>
              </w:rPr>
              <w:t xml:space="preserve"> preko Fonda europske pomoći za najpotrebitije za OŠ Julija Kempfa i Grad Požegu</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5AB88281" w14:textId="7FB65CDE" w:rsidR="00CE01AC" w:rsidRPr="00352489" w:rsidRDefault="006A6740">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27.327,12</w:t>
            </w:r>
          </w:p>
        </w:tc>
      </w:tr>
      <w:tr w:rsidR="006A6740" w:rsidRPr="00352489" w14:paraId="5122D335"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30DA4CA7"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Čitam iz državnog proračuna</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41BB7FCE" w14:textId="681EFE9A" w:rsidR="00CE01AC" w:rsidRPr="00352489" w:rsidRDefault="006A6740">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10.764,96</w:t>
            </w:r>
          </w:p>
        </w:tc>
      </w:tr>
      <w:tr w:rsidR="006A6740" w:rsidRPr="00352489" w14:paraId="5E624711"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400D7C22" w14:textId="38D6F311" w:rsidR="00CE01AC" w:rsidRPr="00352489" w:rsidRDefault="00182E1F">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w:t>
            </w:r>
            <w:r w:rsidR="00CE01AC" w:rsidRPr="00352489">
              <w:rPr>
                <w:rFonts w:asciiTheme="minorHAnsi" w:hAnsiTheme="minorHAnsi" w:cstheme="minorHAnsi"/>
                <w:color w:val="auto"/>
                <w:sz w:val="20"/>
                <w:szCs w:val="20"/>
                <w:lang w:val="hr-HR"/>
              </w:rPr>
              <w:t>rojekt Petica za dvoje</w:t>
            </w:r>
            <w:r w:rsidR="006C5279" w:rsidRPr="00352489">
              <w:rPr>
                <w:rFonts w:asciiTheme="minorHAnsi" w:hAnsiTheme="minorHAnsi" w:cstheme="minorHAnsi"/>
                <w:color w:val="auto"/>
                <w:sz w:val="20"/>
                <w:szCs w:val="20"/>
                <w:lang w:val="hr-HR"/>
              </w:rPr>
              <w:t xml:space="preserve"> VI. Faza iz državnog proračuna (Ministarstvo znanosti i obrazovanja) preko Europskog socijalnog fonda </w:t>
            </w:r>
            <w:r w:rsidR="00CE01AC" w:rsidRPr="00352489">
              <w:rPr>
                <w:rFonts w:asciiTheme="minorHAnsi" w:hAnsiTheme="minorHAnsi" w:cstheme="minorHAnsi"/>
                <w:color w:val="auto"/>
                <w:sz w:val="20"/>
                <w:szCs w:val="20"/>
                <w:lang w:val="hr-HR"/>
              </w:rPr>
              <w:t xml:space="preserve"> za Lokalnu razvojnu agenciju</w:t>
            </w:r>
            <w:r w:rsidR="006C5279" w:rsidRPr="00352489">
              <w:rPr>
                <w:rFonts w:asciiTheme="minorHAnsi" w:hAnsiTheme="minorHAnsi" w:cstheme="minorHAnsi"/>
                <w:color w:val="auto"/>
                <w:sz w:val="20"/>
                <w:szCs w:val="20"/>
                <w:lang w:val="hr-HR"/>
              </w:rPr>
              <w:t xml:space="preserve"> i Grad Požegu</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6060030F" w14:textId="0C885D49" w:rsidR="00CE01AC" w:rsidRPr="00352489" w:rsidRDefault="006A6740">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14.690,16</w:t>
            </w:r>
          </w:p>
        </w:tc>
      </w:tr>
    </w:tbl>
    <w:p w14:paraId="392A224B" w14:textId="356A5196" w:rsidR="00CE01AC" w:rsidRPr="00352489" w:rsidRDefault="00CE01AC" w:rsidP="00003B55">
      <w:pPr>
        <w:pStyle w:val="Tijeloteksta"/>
        <w:spacing w:before="240"/>
        <w:ind w:firstLine="709"/>
        <w:jc w:val="both"/>
        <w:rPr>
          <w:rFonts w:asciiTheme="minorHAnsi" w:hAnsiTheme="minorHAnsi" w:cstheme="minorHAnsi"/>
          <w:color w:val="auto"/>
          <w:lang w:val="hr-HR"/>
        </w:rPr>
      </w:pPr>
      <w:r w:rsidRPr="00352489">
        <w:rPr>
          <w:rFonts w:asciiTheme="minorHAnsi" w:eastAsia="Times New Roman" w:hAnsiTheme="minorHAnsi" w:cstheme="minorHAnsi"/>
          <w:i/>
          <w:color w:val="auto"/>
          <w:lang w:val="hr-HR"/>
        </w:rPr>
        <w:t>Prihodi od imovine</w:t>
      </w:r>
      <w:r w:rsidRPr="00352489">
        <w:rPr>
          <w:rFonts w:asciiTheme="minorHAnsi" w:eastAsia="Times New Roman" w:hAnsiTheme="minorHAnsi" w:cstheme="minorHAnsi"/>
          <w:color w:val="auto"/>
          <w:lang w:val="hr-HR"/>
        </w:rPr>
        <w:t xml:space="preserve"> ostvareni su u iznosu </w:t>
      </w:r>
      <w:r w:rsidR="001A66DB" w:rsidRPr="00352489">
        <w:rPr>
          <w:rFonts w:asciiTheme="minorHAnsi" w:eastAsia="Times New Roman" w:hAnsiTheme="minorHAnsi" w:cstheme="minorHAnsi"/>
          <w:color w:val="auto"/>
          <w:lang w:val="hr-HR"/>
        </w:rPr>
        <w:t>372.303,42 EUR</w:t>
      </w:r>
      <w:r w:rsidRPr="00352489">
        <w:rPr>
          <w:rFonts w:asciiTheme="minorHAnsi" w:eastAsia="Times New Roman" w:hAnsiTheme="minorHAnsi" w:cstheme="minorHAnsi"/>
          <w:color w:val="auto"/>
          <w:lang w:val="hr-HR"/>
        </w:rPr>
        <w:t xml:space="preserve"> što je </w:t>
      </w:r>
      <w:r w:rsidR="001A66DB" w:rsidRPr="00352489">
        <w:rPr>
          <w:rFonts w:asciiTheme="minorHAnsi" w:eastAsia="Times New Roman" w:hAnsiTheme="minorHAnsi" w:cstheme="minorHAnsi"/>
          <w:color w:val="auto"/>
          <w:lang w:val="hr-HR"/>
        </w:rPr>
        <w:t>103,22</w:t>
      </w:r>
      <w:r w:rsidRPr="00352489">
        <w:rPr>
          <w:rFonts w:asciiTheme="minorHAnsi" w:eastAsia="Times New Roman" w:hAnsiTheme="minorHAnsi" w:cstheme="minorHAnsi"/>
          <w:color w:val="auto"/>
          <w:lang w:val="hr-HR"/>
        </w:rPr>
        <w:t xml:space="preserve">% u odnosu na plan, a za </w:t>
      </w:r>
      <w:r w:rsidR="001A66DB" w:rsidRPr="00352489">
        <w:rPr>
          <w:rFonts w:asciiTheme="minorHAnsi" w:eastAsia="Times New Roman" w:hAnsiTheme="minorHAnsi" w:cstheme="minorHAnsi"/>
          <w:color w:val="auto"/>
          <w:lang w:val="hr-HR"/>
        </w:rPr>
        <w:t>5.392,89 EUR</w:t>
      </w:r>
      <w:r w:rsidRPr="00352489">
        <w:rPr>
          <w:rFonts w:asciiTheme="minorHAnsi" w:eastAsia="Times New Roman" w:hAnsiTheme="minorHAnsi" w:cstheme="minorHAnsi"/>
          <w:color w:val="auto"/>
          <w:lang w:val="hr-HR"/>
        </w:rPr>
        <w:t xml:space="preserve"> </w:t>
      </w:r>
      <w:r w:rsidR="001A66DB" w:rsidRPr="00352489">
        <w:rPr>
          <w:rFonts w:asciiTheme="minorHAnsi" w:eastAsia="Times New Roman" w:hAnsiTheme="minorHAnsi" w:cstheme="minorHAnsi"/>
          <w:color w:val="auto"/>
          <w:lang w:val="hr-HR"/>
        </w:rPr>
        <w:t>manje</w:t>
      </w:r>
      <w:r w:rsidRPr="00352489">
        <w:rPr>
          <w:rFonts w:asciiTheme="minorHAnsi" w:eastAsia="Times New Roman" w:hAnsiTheme="minorHAnsi" w:cstheme="minorHAnsi"/>
          <w:color w:val="auto"/>
          <w:lang w:val="hr-HR"/>
        </w:rPr>
        <w:t xml:space="preserve"> u odnosu na proteklu godinu. </w:t>
      </w:r>
      <w:r w:rsidR="00905A38" w:rsidRPr="00352489">
        <w:rPr>
          <w:rFonts w:asciiTheme="minorHAnsi" w:eastAsia="Times New Roman" w:hAnsiTheme="minorHAnsi" w:cstheme="minorHAnsi"/>
          <w:color w:val="auto"/>
          <w:lang w:val="hr-HR"/>
        </w:rPr>
        <w:t>Odnose se najvećim dijelom na naknade za koncesije i prihode od zakupa i iznajmljivanja imovine.</w:t>
      </w:r>
    </w:p>
    <w:p w14:paraId="2072755C" w14:textId="4CEE4015" w:rsidR="00CE01AC" w:rsidRPr="00352489" w:rsidRDefault="00CE01AC" w:rsidP="00003B55">
      <w:pPr>
        <w:pStyle w:val="Tijeloteksta"/>
        <w:ind w:firstLine="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Prihodi od upravnih i administrativnih pristojbi, pristojbi po posebnim propisima i naknada</w:t>
      </w:r>
      <w:r w:rsidRPr="00352489">
        <w:rPr>
          <w:rFonts w:asciiTheme="minorHAnsi" w:eastAsia="Times New Roman" w:hAnsiTheme="minorHAnsi" w:cstheme="minorHAnsi"/>
          <w:color w:val="auto"/>
          <w:lang w:val="hr-HR"/>
        </w:rPr>
        <w:t xml:space="preserve"> ostvareni su u iznosu </w:t>
      </w:r>
      <w:r w:rsidR="008E1E4F" w:rsidRPr="00352489">
        <w:rPr>
          <w:rFonts w:asciiTheme="minorHAnsi" w:eastAsia="Times New Roman" w:hAnsiTheme="minorHAnsi" w:cstheme="minorHAnsi"/>
          <w:color w:val="auto"/>
          <w:lang w:val="hr-HR"/>
        </w:rPr>
        <w:t>2.197.315,75 EUR</w:t>
      </w:r>
      <w:r w:rsidRPr="00352489">
        <w:rPr>
          <w:rFonts w:asciiTheme="minorHAnsi" w:eastAsia="Times New Roman" w:hAnsiTheme="minorHAnsi" w:cstheme="minorHAnsi"/>
          <w:color w:val="auto"/>
          <w:lang w:val="hr-HR"/>
        </w:rPr>
        <w:t xml:space="preserve"> što je </w:t>
      </w:r>
      <w:r w:rsidR="008E1E4F" w:rsidRPr="00352489">
        <w:rPr>
          <w:rFonts w:asciiTheme="minorHAnsi" w:eastAsia="Times New Roman" w:hAnsiTheme="minorHAnsi" w:cstheme="minorHAnsi"/>
          <w:color w:val="auto"/>
          <w:lang w:val="hr-HR"/>
        </w:rPr>
        <w:t>99,54</w:t>
      </w:r>
      <w:r w:rsidRPr="00352489">
        <w:rPr>
          <w:rFonts w:asciiTheme="minorHAnsi" w:eastAsia="Times New Roman" w:hAnsiTheme="minorHAnsi" w:cstheme="minorHAnsi"/>
          <w:color w:val="auto"/>
          <w:lang w:val="hr-HR"/>
        </w:rPr>
        <w:t xml:space="preserve">% od plana, a u odnosu na isto razdoblje protekle godine više za </w:t>
      </w:r>
      <w:r w:rsidR="008E1E4F" w:rsidRPr="00352489">
        <w:rPr>
          <w:rFonts w:asciiTheme="minorHAnsi" w:eastAsia="Times New Roman" w:hAnsiTheme="minorHAnsi" w:cstheme="minorHAnsi"/>
          <w:color w:val="auto"/>
          <w:lang w:val="hr-HR"/>
        </w:rPr>
        <w:t>106.785,66 EUR</w:t>
      </w:r>
      <w:r w:rsidRPr="00352489">
        <w:rPr>
          <w:rFonts w:asciiTheme="minorHAnsi" w:eastAsia="Times New Roman" w:hAnsiTheme="minorHAnsi" w:cstheme="minorHAnsi"/>
          <w:color w:val="auto"/>
          <w:lang w:val="hr-HR"/>
        </w:rPr>
        <w:t>. Navedeni prihodi odnose se najvećim dijelom na komunalnu naknadu i doprinose, gradske pristojbe i naknade, ostale upravne pristojbe i naknade (zbrinjavanje otpada, grobna naknada, naknada za parkirališna mjesta, prodaja državnih biljega i dr.), te na prihode po posebnim propisima koje uglavnom ostvaruju proračunski korisnici Grada Požege kroz prihode od sufinanciranja cijene usluga od korisnika programa. Na povećanje prihoda najvećim je dijelom utjecala bolja naplata komunalne naknade</w:t>
      </w:r>
      <w:r w:rsidR="008E1E4F" w:rsidRPr="00352489">
        <w:rPr>
          <w:rFonts w:asciiTheme="minorHAnsi" w:eastAsia="Times New Roman" w:hAnsiTheme="minorHAnsi" w:cstheme="minorHAnsi"/>
          <w:color w:val="auto"/>
          <w:lang w:val="hr-HR"/>
        </w:rPr>
        <w:t xml:space="preserve"> i doprinosa, te doprinosa za šume</w:t>
      </w:r>
      <w:r w:rsidRPr="00352489">
        <w:rPr>
          <w:rFonts w:asciiTheme="minorHAnsi" w:eastAsia="Times New Roman" w:hAnsiTheme="minorHAnsi" w:cstheme="minorHAnsi"/>
          <w:color w:val="auto"/>
          <w:lang w:val="hr-HR"/>
        </w:rPr>
        <w:t xml:space="preserve"> u odnosu na proteklo razdoblje. </w:t>
      </w:r>
    </w:p>
    <w:p w14:paraId="620D034A" w14:textId="0D8C79D5" w:rsidR="00CE01AC" w:rsidRPr="00352489" w:rsidRDefault="00CE01AC" w:rsidP="00003B55">
      <w:pPr>
        <w:pStyle w:val="Tijeloteksta"/>
        <w:ind w:firstLine="709"/>
        <w:jc w:val="both"/>
        <w:rPr>
          <w:rFonts w:asciiTheme="minorHAnsi" w:hAnsiTheme="minorHAnsi" w:cstheme="minorHAnsi"/>
          <w:color w:val="auto"/>
          <w:lang w:val="hr-HR"/>
        </w:rPr>
      </w:pPr>
      <w:r w:rsidRPr="00352489">
        <w:rPr>
          <w:rFonts w:asciiTheme="minorHAnsi" w:eastAsia="Times New Roman" w:hAnsiTheme="minorHAnsi" w:cstheme="minorHAnsi"/>
          <w:i/>
          <w:color w:val="auto"/>
          <w:lang w:val="hr-HR"/>
        </w:rPr>
        <w:t>Prihodi od prodaje proizvoda i robe te pruženih usluga i prihodi od donacija</w:t>
      </w:r>
      <w:r w:rsidRPr="00352489">
        <w:rPr>
          <w:rFonts w:asciiTheme="minorHAnsi" w:eastAsia="Times New Roman" w:hAnsiTheme="minorHAnsi" w:cstheme="minorHAnsi"/>
          <w:color w:val="auto"/>
          <w:lang w:val="hr-HR"/>
        </w:rPr>
        <w:t xml:space="preserve"> ostvareni su u iznosu </w:t>
      </w:r>
      <w:r w:rsidR="008E1E4F" w:rsidRPr="00352489">
        <w:rPr>
          <w:rFonts w:asciiTheme="minorHAnsi" w:eastAsia="Times New Roman" w:hAnsiTheme="minorHAnsi" w:cstheme="minorHAnsi"/>
          <w:color w:val="auto"/>
          <w:lang w:val="hr-HR"/>
        </w:rPr>
        <w:t>413.312,85 EUR</w:t>
      </w:r>
      <w:r w:rsidRPr="00352489">
        <w:rPr>
          <w:rFonts w:asciiTheme="minorHAnsi" w:eastAsia="Times New Roman" w:hAnsiTheme="minorHAnsi" w:cstheme="minorHAnsi"/>
          <w:color w:val="auto"/>
          <w:lang w:val="hr-HR"/>
        </w:rPr>
        <w:t xml:space="preserve">, što je </w:t>
      </w:r>
      <w:r w:rsidR="008E1E4F" w:rsidRPr="00352489">
        <w:rPr>
          <w:rFonts w:asciiTheme="minorHAnsi" w:eastAsia="Times New Roman" w:hAnsiTheme="minorHAnsi" w:cstheme="minorHAnsi"/>
          <w:color w:val="auto"/>
          <w:lang w:val="hr-HR"/>
        </w:rPr>
        <w:t>86,81</w:t>
      </w:r>
      <w:r w:rsidRPr="00352489">
        <w:rPr>
          <w:rFonts w:asciiTheme="minorHAnsi" w:eastAsia="Times New Roman" w:hAnsiTheme="minorHAnsi" w:cstheme="minorHAnsi"/>
          <w:color w:val="auto"/>
          <w:lang w:val="hr-HR"/>
        </w:rPr>
        <w:t xml:space="preserve">% od plana, a za </w:t>
      </w:r>
      <w:r w:rsidR="008E1E4F" w:rsidRPr="00352489">
        <w:rPr>
          <w:rFonts w:asciiTheme="minorHAnsi" w:eastAsia="Times New Roman" w:hAnsiTheme="minorHAnsi" w:cstheme="minorHAnsi"/>
          <w:color w:val="auto"/>
          <w:lang w:val="hr-HR"/>
        </w:rPr>
        <w:t>483.427,86 EUR</w:t>
      </w:r>
      <w:r w:rsidRPr="00352489">
        <w:rPr>
          <w:rFonts w:asciiTheme="minorHAnsi" w:eastAsia="Times New Roman" w:hAnsiTheme="minorHAnsi" w:cstheme="minorHAnsi"/>
          <w:color w:val="auto"/>
          <w:lang w:val="hr-HR"/>
        </w:rPr>
        <w:t xml:space="preserve"> </w:t>
      </w:r>
      <w:r w:rsidR="008E1E4F" w:rsidRPr="00352489">
        <w:rPr>
          <w:rFonts w:asciiTheme="minorHAnsi" w:eastAsia="Times New Roman" w:hAnsiTheme="minorHAnsi" w:cstheme="minorHAnsi"/>
          <w:color w:val="auto"/>
          <w:lang w:val="hr-HR"/>
        </w:rPr>
        <w:t>manje</w:t>
      </w:r>
      <w:r w:rsidRPr="00352489">
        <w:rPr>
          <w:rFonts w:asciiTheme="minorHAnsi" w:eastAsia="Times New Roman" w:hAnsiTheme="minorHAnsi" w:cstheme="minorHAnsi"/>
          <w:color w:val="auto"/>
          <w:lang w:val="hr-HR"/>
        </w:rPr>
        <w:t xml:space="preserve"> nego protekle godine. Dio ostvarenih prihoda od prodaje proizvoda i robe te pruženih usluga u iznosu </w:t>
      </w:r>
      <w:r w:rsidR="008E1E4F" w:rsidRPr="00352489">
        <w:rPr>
          <w:rFonts w:asciiTheme="minorHAnsi" w:eastAsia="Times New Roman" w:hAnsiTheme="minorHAnsi" w:cstheme="minorHAnsi"/>
          <w:color w:val="auto"/>
          <w:lang w:val="hr-HR"/>
        </w:rPr>
        <w:t>79.877,49 EUR</w:t>
      </w:r>
      <w:r w:rsidRPr="00352489">
        <w:rPr>
          <w:rFonts w:asciiTheme="minorHAnsi" w:eastAsia="Times New Roman" w:hAnsiTheme="minorHAnsi" w:cstheme="minorHAnsi"/>
          <w:color w:val="auto"/>
          <w:lang w:val="hr-HR"/>
        </w:rPr>
        <w:t xml:space="preserve"> odnosi se na naplatu pruženih usluga Hrvatskim vodama za obračun i naplatu Naknade za uređenje voda, koja se od 2018. godine obavlja preko računa Grada Požege.</w:t>
      </w:r>
      <w:r w:rsidRPr="00352489">
        <w:rPr>
          <w:rFonts w:asciiTheme="minorHAnsi" w:hAnsiTheme="minorHAnsi" w:cstheme="minorHAnsi"/>
          <w:color w:val="auto"/>
          <w:lang w:val="hr-HR"/>
        </w:rPr>
        <w:t xml:space="preserve"> Ostatak tih prihoda odnosi se na prihode od prodaje proizvoda i robe te pruženih usluga proračunskih korisnika Grada Požege u iznosu </w:t>
      </w:r>
      <w:r w:rsidR="00324BA6" w:rsidRPr="00352489">
        <w:rPr>
          <w:rFonts w:asciiTheme="minorHAnsi" w:hAnsiTheme="minorHAnsi" w:cstheme="minorHAnsi"/>
          <w:color w:val="auto"/>
          <w:lang w:val="hr-HR"/>
        </w:rPr>
        <w:t>71.610,48 EUR</w:t>
      </w:r>
      <w:r w:rsidRPr="00352489">
        <w:rPr>
          <w:rFonts w:asciiTheme="minorHAnsi" w:hAnsiTheme="minorHAnsi" w:cstheme="minorHAnsi"/>
          <w:color w:val="auto"/>
          <w:lang w:val="hr-HR"/>
        </w:rPr>
        <w:t xml:space="preserve"> (Gradsko kazalište </w:t>
      </w:r>
      <w:r w:rsidR="008E1E4F" w:rsidRPr="00352489">
        <w:rPr>
          <w:rFonts w:asciiTheme="minorHAnsi" w:hAnsiTheme="minorHAnsi" w:cstheme="minorHAnsi"/>
          <w:color w:val="auto"/>
          <w:lang w:val="hr-HR"/>
        </w:rPr>
        <w:t>12.002,60 EUR</w:t>
      </w:r>
      <w:r w:rsidRPr="00352489">
        <w:rPr>
          <w:rFonts w:asciiTheme="minorHAnsi" w:hAnsiTheme="minorHAnsi" w:cstheme="minorHAnsi"/>
          <w:color w:val="auto"/>
          <w:lang w:val="hr-HR"/>
        </w:rPr>
        <w:t xml:space="preserve">, </w:t>
      </w:r>
      <w:r w:rsidR="00324BA6" w:rsidRPr="00352489">
        <w:rPr>
          <w:rFonts w:asciiTheme="minorHAnsi" w:hAnsiTheme="minorHAnsi" w:cstheme="minorHAnsi"/>
          <w:color w:val="auto"/>
          <w:lang w:val="hr-HR"/>
        </w:rPr>
        <w:t xml:space="preserve">Gradski muzej 6.482,73 EUR, </w:t>
      </w:r>
      <w:r w:rsidRPr="00352489">
        <w:rPr>
          <w:rFonts w:asciiTheme="minorHAnsi" w:hAnsiTheme="minorHAnsi" w:cstheme="minorHAnsi"/>
          <w:color w:val="auto"/>
          <w:lang w:val="hr-HR"/>
        </w:rPr>
        <w:t>Gradsk</w:t>
      </w:r>
      <w:r w:rsidR="008E1E4F" w:rsidRPr="00352489">
        <w:rPr>
          <w:rFonts w:asciiTheme="minorHAnsi" w:hAnsiTheme="minorHAnsi" w:cstheme="minorHAnsi"/>
          <w:color w:val="auto"/>
          <w:lang w:val="hr-HR"/>
        </w:rPr>
        <w:t>a knjižnica Požega 673,87 EUR</w:t>
      </w:r>
      <w:r w:rsidRPr="00352489">
        <w:rPr>
          <w:rFonts w:asciiTheme="minorHAnsi" w:hAnsiTheme="minorHAnsi" w:cstheme="minorHAnsi"/>
          <w:color w:val="auto"/>
          <w:lang w:val="hr-HR"/>
        </w:rPr>
        <w:t xml:space="preserve">, Dječji vrtić Požega </w:t>
      </w:r>
      <w:r w:rsidR="00324BA6" w:rsidRPr="00352489">
        <w:rPr>
          <w:rFonts w:asciiTheme="minorHAnsi" w:hAnsiTheme="minorHAnsi" w:cstheme="minorHAnsi"/>
          <w:color w:val="auto"/>
          <w:lang w:val="hr-HR"/>
        </w:rPr>
        <w:t>772,71 EUR</w:t>
      </w:r>
      <w:r w:rsidRPr="00352489">
        <w:rPr>
          <w:rFonts w:asciiTheme="minorHAnsi" w:hAnsiTheme="minorHAnsi" w:cstheme="minorHAnsi"/>
          <w:color w:val="auto"/>
          <w:lang w:val="hr-HR"/>
        </w:rPr>
        <w:t xml:space="preserve">, OŠ Julija Kempfa </w:t>
      </w:r>
      <w:r w:rsidR="00324BA6" w:rsidRPr="00352489">
        <w:rPr>
          <w:rFonts w:asciiTheme="minorHAnsi" w:hAnsiTheme="minorHAnsi" w:cstheme="minorHAnsi"/>
          <w:color w:val="auto"/>
          <w:lang w:val="hr-HR"/>
        </w:rPr>
        <w:t>1.811,70 EUR</w:t>
      </w:r>
      <w:r w:rsidRPr="00352489">
        <w:rPr>
          <w:rFonts w:asciiTheme="minorHAnsi" w:hAnsiTheme="minorHAnsi" w:cstheme="minorHAnsi"/>
          <w:color w:val="auto"/>
          <w:lang w:val="hr-HR"/>
        </w:rPr>
        <w:t xml:space="preserve">, OŠ Dobriše Cesarića </w:t>
      </w:r>
      <w:r w:rsidR="00324BA6" w:rsidRPr="00352489">
        <w:rPr>
          <w:rFonts w:asciiTheme="minorHAnsi" w:hAnsiTheme="minorHAnsi" w:cstheme="minorHAnsi"/>
          <w:color w:val="auto"/>
          <w:lang w:val="hr-HR"/>
        </w:rPr>
        <w:t>14.330,84 EUR</w:t>
      </w:r>
      <w:r w:rsidRPr="00352489">
        <w:rPr>
          <w:rFonts w:asciiTheme="minorHAnsi" w:hAnsiTheme="minorHAnsi" w:cstheme="minorHAnsi"/>
          <w:color w:val="auto"/>
          <w:lang w:val="hr-HR"/>
        </w:rPr>
        <w:t xml:space="preserve">, JVP </w:t>
      </w:r>
      <w:r w:rsidR="00324BA6" w:rsidRPr="00352489">
        <w:rPr>
          <w:rFonts w:asciiTheme="minorHAnsi" w:hAnsiTheme="minorHAnsi" w:cstheme="minorHAnsi"/>
          <w:color w:val="auto"/>
          <w:lang w:val="hr-HR"/>
        </w:rPr>
        <w:t>14.941,41 EUR</w:t>
      </w:r>
      <w:r w:rsidRPr="00352489">
        <w:rPr>
          <w:rFonts w:asciiTheme="minorHAnsi" w:hAnsiTheme="minorHAnsi" w:cstheme="minorHAnsi"/>
          <w:color w:val="auto"/>
          <w:lang w:val="hr-HR"/>
        </w:rPr>
        <w:t xml:space="preserve">,  LORA </w:t>
      </w:r>
      <w:r w:rsidR="00324BA6" w:rsidRPr="00352489">
        <w:rPr>
          <w:rFonts w:asciiTheme="minorHAnsi" w:hAnsiTheme="minorHAnsi" w:cstheme="minorHAnsi"/>
          <w:color w:val="auto"/>
          <w:lang w:val="hr-HR"/>
        </w:rPr>
        <w:t>20.594,62 EUR</w:t>
      </w:r>
      <w:r w:rsidRPr="00352489">
        <w:rPr>
          <w:rFonts w:asciiTheme="minorHAnsi" w:hAnsiTheme="minorHAnsi" w:cstheme="minorHAnsi"/>
          <w:color w:val="auto"/>
          <w:lang w:val="hr-HR"/>
        </w:rPr>
        <w:t xml:space="preserve">), te na primljene tekuće i kapitalne donacije Grada i  proračunskih korisnika u ukupnom iznosu </w:t>
      </w:r>
      <w:r w:rsidR="00324BA6" w:rsidRPr="00352489">
        <w:rPr>
          <w:rFonts w:asciiTheme="minorHAnsi" w:hAnsiTheme="minorHAnsi" w:cstheme="minorHAnsi"/>
          <w:color w:val="auto"/>
          <w:lang w:val="hr-HR"/>
        </w:rPr>
        <w:t>261.824,88 EUR</w:t>
      </w:r>
      <w:r w:rsidRPr="00352489">
        <w:rPr>
          <w:rFonts w:asciiTheme="minorHAnsi" w:hAnsiTheme="minorHAnsi" w:cstheme="minorHAnsi"/>
          <w:color w:val="auto"/>
          <w:lang w:val="hr-HR"/>
        </w:rPr>
        <w:t>.</w:t>
      </w:r>
    </w:p>
    <w:p w14:paraId="59E27C96" w14:textId="282E865F" w:rsidR="00CE01AC" w:rsidRPr="00352489" w:rsidRDefault="00CE01AC" w:rsidP="00CE01AC">
      <w:pPr>
        <w:pStyle w:val="Tijeloteksta"/>
        <w:spacing w:after="0"/>
        <w:ind w:firstLine="709"/>
        <w:jc w:val="both"/>
        <w:rPr>
          <w:rFonts w:asciiTheme="minorHAnsi" w:hAnsiTheme="minorHAnsi" w:cstheme="minorHAnsi"/>
          <w:color w:val="auto"/>
          <w:lang w:val="hr-HR"/>
        </w:rPr>
      </w:pPr>
      <w:bookmarkStart w:id="19" w:name="_Hlk164074618"/>
      <w:r w:rsidRPr="00352489">
        <w:rPr>
          <w:rFonts w:asciiTheme="minorHAnsi" w:hAnsiTheme="minorHAnsi" w:cstheme="minorHAnsi"/>
          <w:i/>
          <w:color w:val="auto"/>
          <w:lang w:val="hr-HR"/>
        </w:rPr>
        <w:t>Tekuće donacije (6631)</w:t>
      </w:r>
      <w:r w:rsidRPr="00352489">
        <w:rPr>
          <w:rFonts w:asciiTheme="minorHAnsi" w:hAnsiTheme="minorHAnsi" w:cstheme="minorHAnsi"/>
          <w:color w:val="auto"/>
          <w:lang w:val="hr-HR"/>
        </w:rPr>
        <w:t xml:space="preserve"> Grada i proračunskih korisnika ostvarene su u iznosu </w:t>
      </w:r>
      <w:r w:rsidR="00324BA6" w:rsidRPr="00352489">
        <w:rPr>
          <w:rFonts w:asciiTheme="minorHAnsi" w:hAnsiTheme="minorHAnsi" w:cstheme="minorHAnsi"/>
          <w:color w:val="auto"/>
          <w:lang w:val="hr-HR"/>
        </w:rPr>
        <w:t>77.178,48 EUR</w:t>
      </w:r>
      <w:r w:rsidRPr="00352489">
        <w:rPr>
          <w:rFonts w:asciiTheme="minorHAnsi" w:hAnsiTheme="minorHAnsi" w:cstheme="minorHAnsi"/>
          <w:color w:val="auto"/>
          <w:lang w:val="hr-HR"/>
        </w:rPr>
        <w:t>, kako slijedi:</w:t>
      </w:r>
    </w:p>
    <w:tbl>
      <w:tblPr>
        <w:tblW w:w="9645" w:type="dxa"/>
        <w:jc w:val="center"/>
        <w:tblLayout w:type="fixed"/>
        <w:tblLook w:val="04A0" w:firstRow="1" w:lastRow="0" w:firstColumn="1" w:lastColumn="0" w:noHBand="0" w:noVBand="1"/>
      </w:tblPr>
      <w:tblGrid>
        <w:gridCol w:w="8166"/>
        <w:gridCol w:w="1479"/>
      </w:tblGrid>
      <w:tr w:rsidR="00AB53F9" w:rsidRPr="00352489" w14:paraId="02EEBC34" w14:textId="77777777" w:rsidTr="00AB53F9">
        <w:trPr>
          <w:trHeight w:val="284"/>
          <w:jc w:val="center"/>
        </w:trPr>
        <w:tc>
          <w:tcPr>
            <w:tcW w:w="8166" w:type="dxa"/>
            <w:tcBorders>
              <w:top w:val="single" w:sz="4" w:space="0" w:color="000000"/>
              <w:left w:val="single" w:sz="4" w:space="0" w:color="000000"/>
              <w:bottom w:val="single" w:sz="4" w:space="0" w:color="000000"/>
              <w:right w:val="nil"/>
            </w:tcBorders>
            <w:vAlign w:val="center"/>
            <w:hideMark/>
          </w:tcPr>
          <w:p w14:paraId="60D26FB1" w14:textId="77777777"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479" w:type="dxa"/>
            <w:tcBorders>
              <w:top w:val="single" w:sz="4" w:space="0" w:color="000000"/>
              <w:left w:val="single" w:sz="4" w:space="0" w:color="000000"/>
              <w:bottom w:val="single" w:sz="4" w:space="0" w:color="000000"/>
              <w:right w:val="single" w:sz="4" w:space="0" w:color="000000"/>
            </w:tcBorders>
            <w:vAlign w:val="center"/>
            <w:hideMark/>
          </w:tcPr>
          <w:p w14:paraId="0413B40B" w14:textId="4D6A7625"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AB53F9" w:rsidRPr="00352489">
              <w:rPr>
                <w:rFonts w:asciiTheme="minorHAnsi" w:hAnsiTheme="minorHAnsi" w:cstheme="minorHAnsi"/>
                <w:i/>
                <w:color w:val="auto"/>
                <w:sz w:val="20"/>
                <w:szCs w:val="20"/>
                <w:lang w:val="hr-HR"/>
              </w:rPr>
              <w:t>EUR</w:t>
            </w:r>
          </w:p>
        </w:tc>
      </w:tr>
      <w:tr w:rsidR="00AB53F9" w:rsidRPr="00352489" w14:paraId="07873A86"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1BB6BED4" w14:textId="49DF780D" w:rsidR="00CE01AC" w:rsidRPr="00352489" w:rsidRDefault="00CE01AC">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Grada od trgovačkog društva za Zlatne žice Slavonije 202</w:t>
            </w:r>
            <w:r w:rsidR="00AB53F9" w:rsidRPr="00352489">
              <w:rPr>
                <w:rFonts w:asciiTheme="minorHAnsi" w:hAnsiTheme="minorHAnsi" w:cstheme="minorHAnsi"/>
                <w:color w:val="auto"/>
                <w:sz w:val="20"/>
                <w:szCs w:val="20"/>
                <w:lang w:val="hr-HR"/>
              </w:rPr>
              <w:t>3</w:t>
            </w:r>
            <w:r w:rsidRPr="00352489">
              <w:rPr>
                <w:rFonts w:asciiTheme="minorHAnsi" w:hAnsiTheme="minorHAnsi" w:cstheme="minorHAnsi"/>
                <w:color w:val="auto"/>
                <w:sz w:val="20"/>
                <w:szCs w:val="20"/>
                <w:lang w:val="hr-HR"/>
              </w:rPr>
              <w:t>.</w:t>
            </w:r>
          </w:p>
        </w:tc>
        <w:tc>
          <w:tcPr>
            <w:tcW w:w="1479" w:type="dxa"/>
            <w:tcBorders>
              <w:top w:val="single" w:sz="4" w:space="0" w:color="auto"/>
              <w:left w:val="single" w:sz="4" w:space="0" w:color="auto"/>
              <w:bottom w:val="single" w:sz="4" w:space="0" w:color="auto"/>
              <w:right w:val="single" w:sz="4" w:space="0" w:color="auto"/>
            </w:tcBorders>
            <w:vAlign w:val="center"/>
            <w:hideMark/>
          </w:tcPr>
          <w:p w14:paraId="4CC39DBD" w14:textId="3DA1FB94" w:rsidR="00CE01AC" w:rsidRPr="00352489" w:rsidRDefault="00AB53F9">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60.268,78</w:t>
            </w:r>
          </w:p>
        </w:tc>
      </w:tr>
      <w:tr w:rsidR="00D17857" w:rsidRPr="00352489" w14:paraId="456D8C18"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5855D9EB" w14:textId="4DFACD89" w:rsidR="00CE01AC" w:rsidRPr="00352489" w:rsidRDefault="00CE01AC">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w:t>
            </w:r>
            <w:r w:rsidR="002B5C73" w:rsidRPr="00352489">
              <w:rPr>
                <w:rFonts w:asciiTheme="minorHAnsi" w:hAnsiTheme="minorHAnsi" w:cstheme="minorHAnsi"/>
                <w:color w:val="auto"/>
                <w:sz w:val="20"/>
                <w:szCs w:val="20"/>
                <w:lang w:val="hr-HR"/>
              </w:rPr>
              <w:t>ogrami</w:t>
            </w:r>
            <w:r w:rsidRPr="00352489">
              <w:rPr>
                <w:rFonts w:asciiTheme="minorHAnsi" w:hAnsiTheme="minorHAnsi" w:cstheme="minorHAnsi"/>
                <w:color w:val="auto"/>
                <w:sz w:val="20"/>
                <w:szCs w:val="20"/>
                <w:lang w:val="hr-HR"/>
              </w:rPr>
              <w:t xml:space="preserve"> Gradskog kazališta Požega od trgovačkih društava za predstave</w:t>
            </w:r>
          </w:p>
        </w:tc>
        <w:tc>
          <w:tcPr>
            <w:tcW w:w="1479" w:type="dxa"/>
            <w:tcBorders>
              <w:top w:val="single" w:sz="4" w:space="0" w:color="auto"/>
              <w:left w:val="single" w:sz="4" w:space="0" w:color="auto"/>
              <w:bottom w:val="single" w:sz="4" w:space="0" w:color="auto"/>
              <w:right w:val="single" w:sz="4" w:space="0" w:color="auto"/>
            </w:tcBorders>
            <w:vAlign w:val="center"/>
            <w:hideMark/>
          </w:tcPr>
          <w:p w14:paraId="7095FF3C" w14:textId="7561FF0E" w:rsidR="00CE01AC" w:rsidRPr="00352489" w:rsidRDefault="00D17857">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340,00</w:t>
            </w:r>
          </w:p>
        </w:tc>
      </w:tr>
      <w:tr w:rsidR="00D17857" w:rsidRPr="00352489" w14:paraId="3D528605"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5325CB4E" w14:textId="20501B5E" w:rsidR="00D17857" w:rsidRPr="00352489" w:rsidRDefault="002B5C73">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w:t>
            </w:r>
            <w:r w:rsidR="00D17857" w:rsidRPr="00352489">
              <w:rPr>
                <w:rFonts w:asciiTheme="minorHAnsi" w:hAnsiTheme="minorHAnsi" w:cstheme="minorHAnsi"/>
                <w:color w:val="auto"/>
                <w:sz w:val="20"/>
                <w:szCs w:val="20"/>
                <w:lang w:val="hr-HR"/>
              </w:rPr>
              <w:t>ro</w:t>
            </w:r>
            <w:r w:rsidRPr="00352489">
              <w:rPr>
                <w:rFonts w:asciiTheme="minorHAnsi" w:hAnsiTheme="minorHAnsi" w:cstheme="minorHAnsi"/>
                <w:color w:val="auto"/>
                <w:sz w:val="20"/>
                <w:szCs w:val="20"/>
                <w:lang w:val="hr-HR"/>
              </w:rPr>
              <w:t xml:space="preserve">grami </w:t>
            </w:r>
            <w:r w:rsidR="00D17857" w:rsidRPr="00352489">
              <w:rPr>
                <w:rFonts w:asciiTheme="minorHAnsi" w:hAnsiTheme="minorHAnsi" w:cstheme="minorHAnsi"/>
                <w:color w:val="auto"/>
                <w:sz w:val="20"/>
                <w:szCs w:val="20"/>
                <w:lang w:val="hr-HR"/>
              </w:rPr>
              <w:t>Gradskog kazališta Požega od neprofitnih organizacija za predstave</w:t>
            </w:r>
          </w:p>
        </w:tc>
        <w:tc>
          <w:tcPr>
            <w:tcW w:w="1479" w:type="dxa"/>
            <w:tcBorders>
              <w:top w:val="single" w:sz="4" w:space="0" w:color="auto"/>
              <w:left w:val="single" w:sz="4" w:space="0" w:color="auto"/>
              <w:bottom w:val="single" w:sz="4" w:space="0" w:color="auto"/>
              <w:right w:val="single" w:sz="4" w:space="0" w:color="auto"/>
            </w:tcBorders>
            <w:vAlign w:val="center"/>
          </w:tcPr>
          <w:p w14:paraId="6BF551DD" w14:textId="260ABB1B" w:rsidR="00D17857" w:rsidRPr="00352489" w:rsidRDefault="00D17857">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2.000,00</w:t>
            </w:r>
          </w:p>
        </w:tc>
      </w:tr>
      <w:tr w:rsidR="00AB2EE7" w:rsidRPr="00352489" w14:paraId="492F848D"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5C55899F" w14:textId="16BD6EE7" w:rsidR="00AB2EE7" w:rsidRPr="00352489" w:rsidRDefault="00AB2EE7">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w:t>
            </w:r>
            <w:r w:rsidR="002B5C73" w:rsidRPr="00352489">
              <w:rPr>
                <w:rFonts w:asciiTheme="minorHAnsi" w:hAnsiTheme="minorHAnsi" w:cstheme="minorHAnsi"/>
                <w:color w:val="auto"/>
                <w:sz w:val="20"/>
                <w:szCs w:val="20"/>
                <w:lang w:val="hr-HR"/>
              </w:rPr>
              <w:t>ogrami</w:t>
            </w:r>
            <w:r w:rsidRPr="00352489">
              <w:rPr>
                <w:rFonts w:asciiTheme="minorHAnsi" w:hAnsiTheme="minorHAnsi" w:cstheme="minorHAnsi"/>
                <w:color w:val="auto"/>
                <w:sz w:val="20"/>
                <w:szCs w:val="20"/>
                <w:lang w:val="hr-HR"/>
              </w:rPr>
              <w:t xml:space="preserve"> Gradska knjižnica Požega</w:t>
            </w:r>
            <w:r w:rsidR="008B0BDD" w:rsidRPr="00352489">
              <w:rPr>
                <w:rFonts w:asciiTheme="minorHAnsi" w:hAnsiTheme="minorHAnsi" w:cstheme="minorHAnsi"/>
                <w:color w:val="auto"/>
                <w:sz w:val="20"/>
                <w:szCs w:val="20"/>
                <w:lang w:val="hr-HR"/>
              </w:rPr>
              <w:t xml:space="preserve"> od neprofitnih organizacija </w:t>
            </w:r>
          </w:p>
        </w:tc>
        <w:tc>
          <w:tcPr>
            <w:tcW w:w="1479" w:type="dxa"/>
            <w:tcBorders>
              <w:top w:val="single" w:sz="4" w:space="0" w:color="auto"/>
              <w:left w:val="single" w:sz="4" w:space="0" w:color="auto"/>
              <w:bottom w:val="single" w:sz="4" w:space="0" w:color="auto"/>
              <w:right w:val="single" w:sz="4" w:space="0" w:color="auto"/>
            </w:tcBorders>
            <w:vAlign w:val="center"/>
          </w:tcPr>
          <w:p w14:paraId="588D8B8D" w14:textId="5E4C096E" w:rsidR="00AB2EE7" w:rsidRPr="00352489" w:rsidRDefault="00AB2EE7">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371,59</w:t>
            </w:r>
          </w:p>
        </w:tc>
      </w:tr>
      <w:tr w:rsidR="00D17857" w:rsidRPr="00352489" w14:paraId="71EDF807"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16A452C2" w14:textId="4A6C729A" w:rsidR="00CE01AC" w:rsidRPr="00352489" w:rsidRDefault="00CE01AC">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pro</w:t>
            </w:r>
            <w:r w:rsidR="002B5C73" w:rsidRPr="00352489">
              <w:rPr>
                <w:rFonts w:asciiTheme="minorHAnsi" w:hAnsiTheme="minorHAnsi" w:cstheme="minorHAnsi"/>
                <w:color w:val="auto"/>
                <w:sz w:val="20"/>
                <w:szCs w:val="20"/>
                <w:lang w:val="hr-HR"/>
              </w:rPr>
              <w:t>grami</w:t>
            </w:r>
            <w:r w:rsidRPr="00352489">
              <w:rPr>
                <w:rFonts w:asciiTheme="minorHAnsi" w:hAnsiTheme="minorHAnsi" w:cstheme="minorHAnsi"/>
                <w:color w:val="auto"/>
                <w:sz w:val="20"/>
                <w:szCs w:val="20"/>
                <w:lang w:val="hr-HR"/>
              </w:rPr>
              <w:t xml:space="preserve"> Dječjeg vrtića Požega od trgovačkih društava za materijalne rashode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9078E61" w14:textId="5409EA0A" w:rsidR="00CE01AC" w:rsidRPr="00352489" w:rsidRDefault="00D17857">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432,25</w:t>
            </w:r>
          </w:p>
        </w:tc>
      </w:tr>
      <w:tr w:rsidR="00106974" w:rsidRPr="00352489" w14:paraId="07BA5628"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515107BF" w14:textId="08002697" w:rsidR="00CE01AC" w:rsidRPr="00352489" w:rsidRDefault="00CE01AC">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w:t>
            </w:r>
            <w:r w:rsidR="002B5C73" w:rsidRPr="00352489">
              <w:rPr>
                <w:rFonts w:asciiTheme="minorHAnsi" w:hAnsiTheme="minorHAnsi" w:cstheme="minorHAnsi"/>
                <w:color w:val="auto"/>
                <w:sz w:val="20"/>
                <w:szCs w:val="20"/>
                <w:lang w:val="hr-HR"/>
              </w:rPr>
              <w:t>grami</w:t>
            </w:r>
            <w:r w:rsidRPr="00352489">
              <w:rPr>
                <w:rFonts w:asciiTheme="minorHAnsi" w:hAnsiTheme="minorHAnsi" w:cstheme="minorHAnsi"/>
                <w:color w:val="auto"/>
                <w:sz w:val="20"/>
                <w:szCs w:val="20"/>
                <w:lang w:val="hr-HR"/>
              </w:rPr>
              <w:t xml:space="preserve"> OŠ Antuna Kanižlića od fizičkih osoba za humanitarnu akciju Marijini obroci</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CA3171C" w14:textId="64E10547" w:rsidR="00CE01AC" w:rsidRPr="00352489" w:rsidRDefault="00106974">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7.031,24</w:t>
            </w:r>
          </w:p>
        </w:tc>
      </w:tr>
      <w:tr w:rsidR="00106974" w:rsidRPr="00352489" w14:paraId="42B21909"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1287ECDD" w14:textId="00131FC1" w:rsidR="00CE01AC" w:rsidRPr="00352489" w:rsidRDefault="002B5C73">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w:t>
            </w:r>
            <w:r w:rsidR="00CE01AC" w:rsidRPr="00352489">
              <w:rPr>
                <w:rFonts w:asciiTheme="minorHAnsi" w:hAnsiTheme="minorHAnsi" w:cstheme="minorHAnsi"/>
                <w:color w:val="auto"/>
                <w:sz w:val="20"/>
                <w:szCs w:val="20"/>
                <w:lang w:val="hr-HR"/>
              </w:rPr>
              <w:t>ro</w:t>
            </w:r>
            <w:r w:rsidRPr="00352489">
              <w:rPr>
                <w:rFonts w:asciiTheme="minorHAnsi" w:hAnsiTheme="minorHAnsi" w:cstheme="minorHAnsi"/>
                <w:color w:val="auto"/>
                <w:sz w:val="20"/>
                <w:szCs w:val="20"/>
                <w:lang w:val="hr-HR"/>
              </w:rPr>
              <w:t xml:space="preserve">grami </w:t>
            </w:r>
            <w:r w:rsidR="00CE01AC" w:rsidRPr="00352489">
              <w:rPr>
                <w:rFonts w:asciiTheme="minorHAnsi" w:hAnsiTheme="minorHAnsi" w:cstheme="minorHAnsi"/>
                <w:color w:val="auto"/>
                <w:sz w:val="20"/>
                <w:szCs w:val="20"/>
                <w:lang w:val="hr-HR"/>
              </w:rPr>
              <w:t>OŠ Antuna Kanižlića od trgovačkih društava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39693D6" w14:textId="13BD8F65" w:rsidR="00CE01AC" w:rsidRPr="00352489" w:rsidRDefault="00106974">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386,00</w:t>
            </w:r>
          </w:p>
        </w:tc>
      </w:tr>
      <w:tr w:rsidR="00106974" w:rsidRPr="00352489" w14:paraId="1C0BA4CA"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4577531F" w14:textId="584EEAF8" w:rsidR="00CE01AC" w:rsidRPr="00352489" w:rsidRDefault="00CE01AC">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w:t>
            </w:r>
            <w:r w:rsidR="002B5C73" w:rsidRPr="00352489">
              <w:rPr>
                <w:rFonts w:asciiTheme="minorHAnsi" w:hAnsiTheme="minorHAnsi" w:cstheme="minorHAnsi"/>
                <w:color w:val="auto"/>
                <w:sz w:val="20"/>
                <w:szCs w:val="20"/>
                <w:lang w:val="hr-HR"/>
              </w:rPr>
              <w:t>grami</w:t>
            </w:r>
            <w:r w:rsidRPr="00352489">
              <w:rPr>
                <w:rFonts w:asciiTheme="minorHAnsi" w:hAnsiTheme="minorHAnsi" w:cstheme="minorHAnsi"/>
                <w:color w:val="auto"/>
                <w:sz w:val="20"/>
                <w:szCs w:val="20"/>
                <w:lang w:val="hr-HR"/>
              </w:rPr>
              <w:t xml:space="preserve"> OŠ </w:t>
            </w:r>
            <w:r w:rsidR="00106974" w:rsidRPr="00352489">
              <w:rPr>
                <w:rFonts w:asciiTheme="minorHAnsi" w:hAnsiTheme="minorHAnsi" w:cstheme="minorHAnsi"/>
                <w:color w:val="auto"/>
                <w:sz w:val="20"/>
                <w:szCs w:val="20"/>
                <w:lang w:val="hr-HR"/>
              </w:rPr>
              <w:t xml:space="preserve">Dobriše Cesarića </w:t>
            </w:r>
            <w:r w:rsidRPr="00352489">
              <w:rPr>
                <w:rFonts w:asciiTheme="minorHAnsi" w:hAnsiTheme="minorHAnsi" w:cstheme="minorHAnsi"/>
                <w:color w:val="auto"/>
                <w:sz w:val="20"/>
                <w:szCs w:val="20"/>
                <w:lang w:val="hr-HR"/>
              </w:rPr>
              <w:t>od trgovačkih društava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DBCB8D6" w14:textId="4DF2600F" w:rsidR="00CE01AC" w:rsidRPr="00352489" w:rsidRDefault="00106974">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1.320,00</w:t>
            </w:r>
          </w:p>
        </w:tc>
      </w:tr>
      <w:tr w:rsidR="00106974" w:rsidRPr="00352489" w14:paraId="1AF37F35"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0CB7599D" w14:textId="74B32A92" w:rsidR="00106974" w:rsidRPr="00352489" w:rsidRDefault="00106974">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w:t>
            </w:r>
            <w:r w:rsidR="002B5C73" w:rsidRPr="00352489">
              <w:rPr>
                <w:rFonts w:asciiTheme="minorHAnsi" w:hAnsiTheme="minorHAnsi" w:cstheme="minorHAnsi"/>
                <w:color w:val="auto"/>
                <w:sz w:val="20"/>
                <w:szCs w:val="20"/>
                <w:lang w:val="hr-HR"/>
              </w:rPr>
              <w:t>grami</w:t>
            </w:r>
            <w:r w:rsidRPr="00352489">
              <w:rPr>
                <w:rFonts w:asciiTheme="minorHAnsi" w:hAnsiTheme="minorHAnsi" w:cstheme="minorHAnsi"/>
                <w:color w:val="auto"/>
                <w:sz w:val="20"/>
                <w:szCs w:val="20"/>
                <w:lang w:val="hr-HR"/>
              </w:rPr>
              <w:t xml:space="preserve"> OŠ Dobriše Cesarića od ostalih subjekata izvan općeg proračuna</w:t>
            </w:r>
          </w:p>
        </w:tc>
        <w:tc>
          <w:tcPr>
            <w:tcW w:w="1479" w:type="dxa"/>
            <w:tcBorders>
              <w:top w:val="single" w:sz="4" w:space="0" w:color="auto"/>
              <w:left w:val="single" w:sz="4" w:space="0" w:color="auto"/>
              <w:bottom w:val="single" w:sz="4" w:space="0" w:color="auto"/>
              <w:right w:val="single" w:sz="4" w:space="0" w:color="auto"/>
            </w:tcBorders>
            <w:vAlign w:val="center"/>
          </w:tcPr>
          <w:p w14:paraId="70F5A623" w14:textId="57B94256" w:rsidR="00106974" w:rsidRPr="00352489" w:rsidRDefault="00106974">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69,44</w:t>
            </w:r>
          </w:p>
        </w:tc>
      </w:tr>
      <w:tr w:rsidR="00106974" w:rsidRPr="00352489" w14:paraId="777EB22C"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05BD91F5" w14:textId="438859C3" w:rsidR="00CE01AC" w:rsidRPr="00352489" w:rsidRDefault="00CE01AC">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w:t>
            </w:r>
            <w:r w:rsidR="002B5C73" w:rsidRPr="00352489">
              <w:rPr>
                <w:rFonts w:asciiTheme="minorHAnsi" w:hAnsiTheme="minorHAnsi" w:cstheme="minorHAnsi"/>
                <w:color w:val="auto"/>
                <w:sz w:val="20"/>
                <w:szCs w:val="20"/>
                <w:lang w:val="hr-HR"/>
              </w:rPr>
              <w:t>grami</w:t>
            </w:r>
            <w:r w:rsidRPr="00352489">
              <w:rPr>
                <w:rFonts w:asciiTheme="minorHAnsi" w:hAnsiTheme="minorHAnsi" w:cstheme="minorHAnsi"/>
                <w:color w:val="auto"/>
                <w:sz w:val="20"/>
                <w:szCs w:val="20"/>
                <w:lang w:val="hr-HR"/>
              </w:rPr>
              <w:t xml:space="preserve"> OŠ </w:t>
            </w:r>
            <w:r w:rsidR="00106974" w:rsidRPr="00352489">
              <w:rPr>
                <w:rFonts w:asciiTheme="minorHAnsi" w:hAnsiTheme="minorHAnsi" w:cstheme="minorHAnsi"/>
                <w:color w:val="auto"/>
                <w:sz w:val="20"/>
                <w:szCs w:val="20"/>
                <w:lang w:val="hr-HR"/>
              </w:rPr>
              <w:t>Julija Kempfa</w:t>
            </w:r>
            <w:r w:rsidRPr="00352489">
              <w:rPr>
                <w:rFonts w:asciiTheme="minorHAnsi" w:hAnsiTheme="minorHAnsi" w:cstheme="minorHAnsi"/>
                <w:color w:val="auto"/>
                <w:sz w:val="20"/>
                <w:szCs w:val="20"/>
                <w:lang w:val="hr-HR"/>
              </w:rPr>
              <w:t xml:space="preserve"> od trgovačkih društava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54951CCC" w14:textId="39BFDE37" w:rsidR="00CE01AC" w:rsidRPr="00352489" w:rsidRDefault="00106974">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1.602,04</w:t>
            </w:r>
          </w:p>
        </w:tc>
      </w:tr>
      <w:tr w:rsidR="00106974" w:rsidRPr="00352489" w14:paraId="35FAB251"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528629AF" w14:textId="77777777" w:rsidR="00CE01AC" w:rsidRPr="00352489" w:rsidRDefault="00CE01AC">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Lora od neprofitnih organizacija Mi za zajednicu</w:t>
            </w:r>
          </w:p>
        </w:tc>
        <w:tc>
          <w:tcPr>
            <w:tcW w:w="1479" w:type="dxa"/>
            <w:tcBorders>
              <w:top w:val="single" w:sz="4" w:space="0" w:color="auto"/>
              <w:left w:val="single" w:sz="4" w:space="0" w:color="auto"/>
              <w:bottom w:val="single" w:sz="4" w:space="0" w:color="auto"/>
              <w:right w:val="single" w:sz="4" w:space="0" w:color="auto"/>
            </w:tcBorders>
            <w:vAlign w:val="center"/>
            <w:hideMark/>
          </w:tcPr>
          <w:p w14:paraId="7FFA0765" w14:textId="32ACF62A" w:rsidR="00CE01AC" w:rsidRPr="00352489" w:rsidRDefault="00106974">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2.793,96</w:t>
            </w:r>
          </w:p>
        </w:tc>
      </w:tr>
      <w:tr w:rsidR="00106974" w:rsidRPr="00352489" w14:paraId="5607CCB3"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42C36CA6" w14:textId="77777777" w:rsidR="00CE01AC" w:rsidRPr="00352489" w:rsidRDefault="00CE01AC">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Lora od neprofitnih organizacija Novim znanjima do uspješnosti</w:t>
            </w:r>
          </w:p>
        </w:tc>
        <w:tc>
          <w:tcPr>
            <w:tcW w:w="1479" w:type="dxa"/>
            <w:tcBorders>
              <w:top w:val="single" w:sz="4" w:space="0" w:color="auto"/>
              <w:left w:val="single" w:sz="4" w:space="0" w:color="auto"/>
              <w:bottom w:val="single" w:sz="4" w:space="0" w:color="auto"/>
              <w:right w:val="single" w:sz="4" w:space="0" w:color="auto"/>
            </w:tcBorders>
            <w:vAlign w:val="center"/>
            <w:hideMark/>
          </w:tcPr>
          <w:p w14:paraId="5E2BEBF4" w14:textId="36B5324F" w:rsidR="00CE01AC" w:rsidRPr="00352489" w:rsidRDefault="00106974">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563,18</w:t>
            </w:r>
          </w:p>
        </w:tc>
      </w:tr>
    </w:tbl>
    <w:p w14:paraId="614A56BF" w14:textId="62E20F4D" w:rsidR="00CE01AC" w:rsidRPr="00352489" w:rsidRDefault="00CE01AC" w:rsidP="00003B55">
      <w:pPr>
        <w:pStyle w:val="Tijeloteksta"/>
        <w:spacing w:before="240" w:after="0"/>
        <w:ind w:firstLine="709"/>
        <w:jc w:val="both"/>
        <w:rPr>
          <w:rFonts w:asciiTheme="minorHAnsi" w:hAnsiTheme="minorHAnsi" w:cstheme="minorHAnsi"/>
          <w:color w:val="auto"/>
          <w:lang w:val="hr-HR"/>
        </w:rPr>
      </w:pPr>
      <w:r w:rsidRPr="00352489">
        <w:rPr>
          <w:rFonts w:asciiTheme="minorHAnsi" w:hAnsiTheme="minorHAnsi" w:cstheme="minorHAnsi"/>
          <w:i/>
          <w:color w:val="auto"/>
          <w:lang w:val="hr-HR"/>
        </w:rPr>
        <w:t>Kapitalne donacije</w:t>
      </w:r>
      <w:r w:rsidRPr="00352489">
        <w:rPr>
          <w:rFonts w:asciiTheme="minorHAnsi" w:hAnsiTheme="minorHAnsi" w:cstheme="minorHAnsi"/>
          <w:color w:val="auto"/>
          <w:lang w:val="hr-HR"/>
        </w:rPr>
        <w:t xml:space="preserve"> (6632)  </w:t>
      </w:r>
      <w:r w:rsidR="00106974" w:rsidRPr="00352489">
        <w:rPr>
          <w:rFonts w:asciiTheme="minorHAnsi" w:hAnsiTheme="minorHAnsi" w:cstheme="minorHAnsi"/>
          <w:color w:val="auto"/>
          <w:lang w:val="hr-HR"/>
        </w:rPr>
        <w:t xml:space="preserve">Grada i </w:t>
      </w:r>
      <w:r w:rsidRPr="00352489">
        <w:rPr>
          <w:rFonts w:asciiTheme="minorHAnsi" w:hAnsiTheme="minorHAnsi" w:cstheme="minorHAnsi"/>
          <w:color w:val="auto"/>
          <w:lang w:val="hr-HR"/>
        </w:rPr>
        <w:t xml:space="preserve">proračunskih korisnika ostvarene su u iznosu </w:t>
      </w:r>
      <w:r w:rsidR="00106974" w:rsidRPr="00352489">
        <w:rPr>
          <w:rFonts w:asciiTheme="minorHAnsi" w:hAnsiTheme="minorHAnsi" w:cstheme="minorHAnsi"/>
          <w:color w:val="auto"/>
          <w:lang w:val="hr-HR"/>
        </w:rPr>
        <w:t>184.646,40 EUR</w:t>
      </w:r>
      <w:r w:rsidRPr="00352489">
        <w:rPr>
          <w:rFonts w:asciiTheme="minorHAnsi" w:hAnsiTheme="minorHAnsi" w:cstheme="minorHAnsi"/>
          <w:color w:val="auto"/>
          <w:lang w:val="hr-HR"/>
        </w:rPr>
        <w:t>, kako slijedi:</w:t>
      </w:r>
    </w:p>
    <w:tbl>
      <w:tblPr>
        <w:tblW w:w="9645" w:type="dxa"/>
        <w:jc w:val="center"/>
        <w:tblLayout w:type="fixed"/>
        <w:tblLook w:val="04A0" w:firstRow="1" w:lastRow="0" w:firstColumn="1" w:lastColumn="0" w:noHBand="0" w:noVBand="1"/>
      </w:tblPr>
      <w:tblGrid>
        <w:gridCol w:w="8166"/>
        <w:gridCol w:w="1479"/>
      </w:tblGrid>
      <w:tr w:rsidR="006A7AB7" w:rsidRPr="00352489" w14:paraId="104F0D01" w14:textId="77777777" w:rsidTr="00CE01AC">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7BEEBBB8" w14:textId="77777777"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10A475FC" w14:textId="5541D9CB"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6A7AB7" w:rsidRPr="00352489">
              <w:rPr>
                <w:rFonts w:asciiTheme="minorHAnsi" w:hAnsiTheme="minorHAnsi" w:cstheme="minorHAnsi"/>
                <w:i/>
                <w:color w:val="auto"/>
                <w:sz w:val="20"/>
                <w:szCs w:val="20"/>
                <w:lang w:val="hr-HR"/>
              </w:rPr>
              <w:t>EUR</w:t>
            </w:r>
          </w:p>
        </w:tc>
      </w:tr>
      <w:tr w:rsidR="006A7AB7" w:rsidRPr="00352489" w14:paraId="29E67C7E" w14:textId="77777777" w:rsidTr="00CE01AC">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43B2ABA4" w14:textId="12C3D76E" w:rsidR="00CE01AC" w:rsidRPr="00352489" w:rsidRDefault="00CE01AC">
            <w:pPr>
              <w:pStyle w:val="Tijeloteksta"/>
              <w:spacing w:after="0"/>
              <w:rPr>
                <w:rFonts w:asciiTheme="minorHAnsi" w:hAnsiTheme="minorHAnsi" w:cstheme="minorHAnsi"/>
                <w:iCs/>
                <w:color w:val="auto"/>
                <w:sz w:val="20"/>
                <w:szCs w:val="20"/>
                <w:lang w:val="hr-HR"/>
              </w:rPr>
            </w:pPr>
            <w:r w:rsidRPr="00352489">
              <w:rPr>
                <w:rFonts w:asciiTheme="minorHAnsi" w:hAnsiTheme="minorHAnsi" w:cstheme="minorHAnsi"/>
                <w:iCs/>
                <w:color w:val="auto"/>
                <w:sz w:val="20"/>
                <w:szCs w:val="20"/>
                <w:lang w:val="hr-HR"/>
              </w:rPr>
              <w:t>projekt Grada od neprofitnih organizacija</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386F88F9" w14:textId="01287A60" w:rsidR="00CE01AC" w:rsidRPr="00352489" w:rsidRDefault="006A7AB7">
            <w:pPr>
              <w:pStyle w:val="Tijeloteksta"/>
              <w:spacing w:after="0"/>
              <w:jc w:val="right"/>
              <w:rPr>
                <w:rFonts w:asciiTheme="minorHAnsi" w:hAnsiTheme="minorHAnsi" w:cstheme="minorHAnsi"/>
                <w:iCs/>
                <w:color w:val="auto"/>
                <w:sz w:val="20"/>
                <w:szCs w:val="20"/>
                <w:lang w:val="hr-HR"/>
              </w:rPr>
            </w:pPr>
            <w:r w:rsidRPr="00352489">
              <w:rPr>
                <w:rFonts w:asciiTheme="minorHAnsi" w:hAnsiTheme="minorHAnsi" w:cstheme="minorHAnsi"/>
                <w:iCs/>
                <w:color w:val="auto"/>
                <w:sz w:val="20"/>
                <w:szCs w:val="20"/>
                <w:lang w:val="hr-HR"/>
              </w:rPr>
              <w:t>1.460,00</w:t>
            </w:r>
          </w:p>
        </w:tc>
      </w:tr>
      <w:tr w:rsidR="006A7AB7" w:rsidRPr="00352489" w14:paraId="2EDE4C15" w14:textId="77777777" w:rsidTr="00CE01AC">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0A42C4EB" w14:textId="77777777" w:rsidR="00CE01AC" w:rsidRPr="00352489" w:rsidRDefault="00CE01AC">
            <w:pPr>
              <w:pStyle w:val="Tijeloteksta"/>
              <w:spacing w:after="0"/>
              <w:rPr>
                <w:rFonts w:asciiTheme="minorHAnsi" w:hAnsiTheme="minorHAnsi" w:cstheme="minorHAnsi"/>
                <w:iCs/>
                <w:color w:val="auto"/>
                <w:sz w:val="20"/>
                <w:szCs w:val="20"/>
                <w:lang w:val="hr-HR"/>
              </w:rPr>
            </w:pPr>
            <w:r w:rsidRPr="00352489">
              <w:rPr>
                <w:rFonts w:asciiTheme="minorHAnsi" w:hAnsiTheme="minorHAnsi" w:cstheme="minorHAnsi"/>
                <w:iCs/>
                <w:color w:val="auto"/>
                <w:sz w:val="20"/>
                <w:szCs w:val="20"/>
                <w:lang w:val="hr-HR"/>
              </w:rPr>
              <w:t>projekt Grada od trgovačkih društava za aglomeraciju</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3E89285D" w14:textId="61267F9A" w:rsidR="00CE01AC" w:rsidRPr="00352489" w:rsidRDefault="006A7AB7">
            <w:pPr>
              <w:pStyle w:val="Tijeloteksta"/>
              <w:spacing w:after="0"/>
              <w:jc w:val="right"/>
              <w:rPr>
                <w:rFonts w:asciiTheme="minorHAnsi" w:hAnsiTheme="minorHAnsi" w:cstheme="minorHAnsi"/>
                <w:iCs/>
                <w:color w:val="auto"/>
                <w:sz w:val="20"/>
                <w:szCs w:val="20"/>
                <w:lang w:val="hr-HR"/>
              </w:rPr>
            </w:pPr>
            <w:r w:rsidRPr="00352489">
              <w:rPr>
                <w:rFonts w:asciiTheme="minorHAnsi" w:hAnsiTheme="minorHAnsi" w:cstheme="minorHAnsi"/>
                <w:iCs/>
                <w:color w:val="auto"/>
                <w:sz w:val="20"/>
                <w:szCs w:val="20"/>
                <w:lang w:val="hr-HR"/>
              </w:rPr>
              <w:t>44.573,78</w:t>
            </w:r>
          </w:p>
        </w:tc>
      </w:tr>
      <w:tr w:rsidR="006A7AB7" w:rsidRPr="00352489" w14:paraId="431AA4B8" w14:textId="77777777" w:rsidTr="00CE01AC">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2119825F" w14:textId="521545D6" w:rsidR="00CE01AC" w:rsidRPr="00352489" w:rsidRDefault="00CE01AC">
            <w:pPr>
              <w:pStyle w:val="Tijeloteksta"/>
              <w:spacing w:after="0"/>
              <w:rPr>
                <w:rFonts w:asciiTheme="minorHAnsi" w:hAnsiTheme="minorHAnsi" w:cstheme="minorHAnsi"/>
                <w:iCs/>
                <w:color w:val="auto"/>
                <w:sz w:val="20"/>
                <w:szCs w:val="20"/>
                <w:lang w:val="hr-HR"/>
              </w:rPr>
            </w:pPr>
            <w:r w:rsidRPr="00352489">
              <w:rPr>
                <w:rFonts w:asciiTheme="minorHAnsi" w:hAnsiTheme="minorHAnsi" w:cstheme="minorHAnsi"/>
                <w:iCs/>
                <w:color w:val="auto"/>
                <w:sz w:val="20"/>
                <w:szCs w:val="20"/>
                <w:lang w:val="hr-HR"/>
              </w:rPr>
              <w:t xml:space="preserve">projekt Grada od trgovačkih društva </w:t>
            </w:r>
            <w:r w:rsidR="006E559C" w:rsidRPr="00352489">
              <w:rPr>
                <w:rFonts w:asciiTheme="minorHAnsi" w:hAnsiTheme="minorHAnsi" w:cstheme="minorHAnsi"/>
                <w:iCs/>
                <w:color w:val="auto"/>
                <w:sz w:val="20"/>
                <w:szCs w:val="20"/>
                <w:lang w:val="hr-HR"/>
              </w:rPr>
              <w:t>(sanacije opasnih mjesta od Centra za vozila Hrvatske d.d.)</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6AAB2796" w14:textId="03AC8C23" w:rsidR="00CE01AC" w:rsidRPr="00352489" w:rsidRDefault="006A7AB7">
            <w:pPr>
              <w:pStyle w:val="Tijeloteksta"/>
              <w:spacing w:after="0"/>
              <w:jc w:val="right"/>
              <w:rPr>
                <w:rFonts w:asciiTheme="minorHAnsi" w:hAnsiTheme="minorHAnsi" w:cstheme="minorHAnsi"/>
                <w:iCs/>
                <w:color w:val="auto"/>
                <w:sz w:val="20"/>
                <w:szCs w:val="20"/>
                <w:lang w:val="hr-HR"/>
              </w:rPr>
            </w:pPr>
            <w:r w:rsidRPr="00352489">
              <w:rPr>
                <w:rFonts w:asciiTheme="minorHAnsi" w:hAnsiTheme="minorHAnsi" w:cstheme="minorHAnsi"/>
                <w:iCs/>
                <w:color w:val="auto"/>
                <w:sz w:val="20"/>
                <w:szCs w:val="20"/>
                <w:lang w:val="hr-HR"/>
              </w:rPr>
              <w:t>50.897,26</w:t>
            </w:r>
          </w:p>
        </w:tc>
      </w:tr>
      <w:tr w:rsidR="006A7AB7" w:rsidRPr="00352489" w14:paraId="35FB7571" w14:textId="77777777" w:rsidTr="00CE01AC">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702E1104" w14:textId="36DA10B1" w:rsidR="00CE01AC" w:rsidRPr="00352489" w:rsidRDefault="00CE01AC">
            <w:pPr>
              <w:pStyle w:val="Tijeloteksta"/>
              <w:spacing w:after="0"/>
              <w:rPr>
                <w:rFonts w:asciiTheme="minorHAnsi" w:hAnsiTheme="minorHAnsi" w:cstheme="minorHAnsi"/>
                <w:iCs/>
                <w:color w:val="auto"/>
                <w:sz w:val="20"/>
                <w:szCs w:val="20"/>
                <w:lang w:val="hr-HR"/>
              </w:rPr>
            </w:pPr>
            <w:r w:rsidRPr="00352489">
              <w:rPr>
                <w:rFonts w:asciiTheme="minorHAnsi" w:hAnsiTheme="minorHAnsi" w:cstheme="minorHAnsi"/>
                <w:iCs/>
                <w:color w:val="auto"/>
                <w:sz w:val="20"/>
                <w:szCs w:val="20"/>
                <w:lang w:val="hr-HR"/>
              </w:rPr>
              <w:t xml:space="preserve">projekt Grada od trgovačkih društava </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324FAF0E" w14:textId="6467C5F0" w:rsidR="00CE01AC" w:rsidRPr="00352489" w:rsidRDefault="006A7AB7">
            <w:pPr>
              <w:pStyle w:val="Tijeloteksta"/>
              <w:spacing w:after="0"/>
              <w:jc w:val="right"/>
              <w:rPr>
                <w:rFonts w:asciiTheme="minorHAnsi" w:hAnsiTheme="minorHAnsi" w:cstheme="minorHAnsi"/>
                <w:iCs/>
                <w:color w:val="auto"/>
                <w:sz w:val="20"/>
                <w:szCs w:val="20"/>
                <w:lang w:val="hr-HR"/>
              </w:rPr>
            </w:pPr>
            <w:r w:rsidRPr="00352489">
              <w:rPr>
                <w:rFonts w:asciiTheme="minorHAnsi" w:hAnsiTheme="minorHAnsi" w:cstheme="minorHAnsi"/>
                <w:iCs/>
                <w:color w:val="auto"/>
                <w:sz w:val="20"/>
                <w:szCs w:val="20"/>
                <w:lang w:val="hr-HR"/>
              </w:rPr>
              <w:t>76.973,89</w:t>
            </w:r>
          </w:p>
        </w:tc>
      </w:tr>
      <w:tr w:rsidR="006A7AB7" w:rsidRPr="00352489" w14:paraId="6DFCF3B5" w14:textId="77777777" w:rsidTr="00CE01AC">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tcPr>
          <w:p w14:paraId="5CBE8596" w14:textId="40A0F1D1" w:rsidR="006A7AB7" w:rsidRPr="00352489" w:rsidRDefault="002B5C73">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w:t>
            </w:r>
            <w:r w:rsidR="006A7AB7" w:rsidRPr="00352489">
              <w:rPr>
                <w:rFonts w:asciiTheme="minorHAnsi" w:hAnsiTheme="minorHAnsi" w:cstheme="minorHAnsi"/>
                <w:color w:val="auto"/>
                <w:sz w:val="20"/>
                <w:szCs w:val="20"/>
                <w:lang w:val="hr-HR"/>
              </w:rPr>
              <w:t>ro</w:t>
            </w:r>
            <w:r w:rsidRPr="00352489">
              <w:rPr>
                <w:rFonts w:asciiTheme="minorHAnsi" w:hAnsiTheme="minorHAnsi" w:cstheme="minorHAnsi"/>
                <w:color w:val="auto"/>
                <w:sz w:val="20"/>
                <w:szCs w:val="20"/>
                <w:lang w:val="hr-HR"/>
              </w:rPr>
              <w:t>grami</w:t>
            </w:r>
            <w:r w:rsidR="006A7AB7" w:rsidRPr="00352489">
              <w:rPr>
                <w:rFonts w:asciiTheme="minorHAnsi" w:hAnsiTheme="minorHAnsi" w:cstheme="minorHAnsi"/>
                <w:color w:val="auto"/>
                <w:sz w:val="20"/>
                <w:szCs w:val="20"/>
                <w:lang w:val="hr-HR"/>
              </w:rPr>
              <w:t xml:space="preserve"> Gradsk</w:t>
            </w:r>
            <w:r w:rsidRPr="00352489">
              <w:rPr>
                <w:rFonts w:asciiTheme="minorHAnsi" w:hAnsiTheme="minorHAnsi" w:cstheme="minorHAnsi"/>
                <w:color w:val="auto"/>
                <w:sz w:val="20"/>
                <w:szCs w:val="20"/>
                <w:lang w:val="hr-HR"/>
              </w:rPr>
              <w:t>og</w:t>
            </w:r>
            <w:r w:rsidR="006A7AB7" w:rsidRPr="00352489">
              <w:rPr>
                <w:rFonts w:asciiTheme="minorHAnsi" w:hAnsiTheme="minorHAnsi" w:cstheme="minorHAnsi"/>
                <w:color w:val="auto"/>
                <w:sz w:val="20"/>
                <w:szCs w:val="20"/>
                <w:lang w:val="hr-HR"/>
              </w:rPr>
              <w:t xml:space="preserve"> muzej</w:t>
            </w:r>
            <w:r w:rsidRPr="00352489">
              <w:rPr>
                <w:rFonts w:asciiTheme="minorHAnsi" w:hAnsiTheme="minorHAnsi" w:cstheme="minorHAnsi"/>
                <w:color w:val="auto"/>
                <w:sz w:val="20"/>
                <w:szCs w:val="20"/>
                <w:lang w:val="hr-HR"/>
              </w:rPr>
              <w:t>a</w:t>
            </w:r>
            <w:r w:rsidR="006A7AB7" w:rsidRPr="00352489">
              <w:rPr>
                <w:rFonts w:asciiTheme="minorHAnsi" w:hAnsiTheme="minorHAnsi" w:cstheme="minorHAnsi"/>
                <w:color w:val="auto"/>
                <w:sz w:val="20"/>
                <w:szCs w:val="20"/>
                <w:lang w:val="hr-HR"/>
              </w:rPr>
              <w:t xml:space="preserve"> Požega od fizičkih osoba</w:t>
            </w:r>
          </w:p>
        </w:tc>
        <w:tc>
          <w:tcPr>
            <w:tcW w:w="1478" w:type="dxa"/>
            <w:tcBorders>
              <w:top w:val="single" w:sz="4" w:space="0" w:color="auto"/>
              <w:left w:val="single" w:sz="4" w:space="0" w:color="auto"/>
              <w:bottom w:val="single" w:sz="4" w:space="0" w:color="auto"/>
              <w:right w:val="single" w:sz="4" w:space="0" w:color="auto"/>
            </w:tcBorders>
            <w:vAlign w:val="center"/>
          </w:tcPr>
          <w:p w14:paraId="1417BEBC" w14:textId="71E6018D" w:rsidR="006A7AB7" w:rsidRPr="00352489" w:rsidRDefault="006A7AB7">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2.511,78</w:t>
            </w:r>
          </w:p>
        </w:tc>
      </w:tr>
      <w:tr w:rsidR="006A7AB7" w:rsidRPr="00352489" w14:paraId="0D7A14A0" w14:textId="77777777" w:rsidTr="00CE01AC">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0AD5433A" w14:textId="6E8002CC" w:rsidR="00CE01AC" w:rsidRPr="00352489" w:rsidRDefault="002B5C73">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programi</w:t>
            </w:r>
            <w:r w:rsidR="00CE01AC" w:rsidRPr="00352489">
              <w:rPr>
                <w:rFonts w:asciiTheme="minorHAnsi" w:hAnsiTheme="minorHAnsi" w:cstheme="minorHAnsi"/>
                <w:color w:val="auto"/>
                <w:sz w:val="20"/>
                <w:szCs w:val="20"/>
                <w:lang w:val="hr-HR"/>
              </w:rPr>
              <w:t xml:space="preserve"> Gradske knjižnice Požega od fizičkih osoba, neprofitnih organizacija i trgovačkih društava za nabavu opreme</w:t>
            </w:r>
            <w:r w:rsidR="008B0BDD" w:rsidRPr="00352489">
              <w:rPr>
                <w:rFonts w:asciiTheme="minorHAnsi" w:hAnsiTheme="minorHAnsi" w:cstheme="minorHAnsi"/>
                <w:color w:val="auto"/>
                <w:sz w:val="20"/>
                <w:szCs w:val="20"/>
                <w:lang w:val="hr-HR"/>
              </w:rPr>
              <w:t xml:space="preserve"> i donaciju knjiga</w:t>
            </w:r>
          </w:p>
        </w:tc>
        <w:tc>
          <w:tcPr>
            <w:tcW w:w="1478" w:type="dxa"/>
            <w:tcBorders>
              <w:top w:val="single" w:sz="4" w:space="0" w:color="auto"/>
              <w:left w:val="single" w:sz="4" w:space="0" w:color="auto"/>
              <w:bottom w:val="single" w:sz="4" w:space="0" w:color="auto"/>
              <w:right w:val="single" w:sz="4" w:space="0" w:color="auto"/>
            </w:tcBorders>
            <w:vAlign w:val="center"/>
            <w:hideMark/>
          </w:tcPr>
          <w:p w14:paraId="3280AD03" w14:textId="406222BA" w:rsidR="00CE01AC" w:rsidRPr="00352489" w:rsidRDefault="006A7AB7">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6.429,69</w:t>
            </w:r>
          </w:p>
        </w:tc>
      </w:tr>
      <w:tr w:rsidR="006A7AB7" w:rsidRPr="00352489" w14:paraId="787F8A68" w14:textId="77777777" w:rsidTr="00CE01AC">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1F75EB02" w14:textId="4DD51DF0" w:rsidR="00CE01AC" w:rsidRPr="00352489" w:rsidRDefault="00CE01AC">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w:t>
            </w:r>
            <w:r w:rsidR="002B5C73" w:rsidRPr="00352489">
              <w:rPr>
                <w:rFonts w:asciiTheme="minorHAnsi" w:hAnsiTheme="minorHAnsi" w:cstheme="minorHAnsi"/>
                <w:color w:val="auto"/>
                <w:sz w:val="20"/>
                <w:szCs w:val="20"/>
                <w:lang w:val="hr-HR"/>
              </w:rPr>
              <w:t>ogrami</w:t>
            </w:r>
            <w:r w:rsidRPr="00352489">
              <w:rPr>
                <w:rFonts w:asciiTheme="minorHAnsi" w:hAnsiTheme="minorHAnsi" w:cstheme="minorHAnsi"/>
                <w:color w:val="auto"/>
                <w:sz w:val="20"/>
                <w:szCs w:val="20"/>
                <w:lang w:val="hr-HR"/>
              </w:rPr>
              <w:t xml:space="preserve"> Javne vatrogasne postrojbe Grada Požege od neprofitnih organizacija </w:t>
            </w:r>
          </w:p>
        </w:tc>
        <w:tc>
          <w:tcPr>
            <w:tcW w:w="1478" w:type="dxa"/>
            <w:tcBorders>
              <w:top w:val="single" w:sz="4" w:space="0" w:color="auto"/>
              <w:left w:val="single" w:sz="4" w:space="0" w:color="auto"/>
              <w:bottom w:val="single" w:sz="4" w:space="0" w:color="auto"/>
              <w:right w:val="single" w:sz="4" w:space="0" w:color="auto"/>
            </w:tcBorders>
            <w:vAlign w:val="center"/>
            <w:hideMark/>
          </w:tcPr>
          <w:p w14:paraId="09C57E00" w14:textId="0970D859" w:rsidR="00CE01AC" w:rsidRPr="00352489" w:rsidRDefault="006A7AB7">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1.800,00</w:t>
            </w:r>
          </w:p>
        </w:tc>
      </w:tr>
    </w:tbl>
    <w:p w14:paraId="6CC97AF3" w14:textId="7CC4856E" w:rsidR="00CE01AC" w:rsidRPr="00352489" w:rsidRDefault="00CE01AC" w:rsidP="00003B55">
      <w:pPr>
        <w:spacing w:before="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Prihodi od kazni</w:t>
      </w:r>
      <w:bookmarkEnd w:id="19"/>
      <w:r w:rsidRPr="00352489">
        <w:rPr>
          <w:rFonts w:asciiTheme="minorHAnsi" w:eastAsia="Times New Roman" w:hAnsiTheme="minorHAnsi" w:cstheme="minorHAnsi"/>
          <w:i/>
          <w:color w:val="auto"/>
          <w:lang w:val="hr-HR"/>
        </w:rPr>
        <w:t>, upravnih mjera i ostali prihodi</w:t>
      </w:r>
      <w:r w:rsidRPr="00352489">
        <w:rPr>
          <w:rFonts w:asciiTheme="minorHAnsi" w:eastAsia="Times New Roman" w:hAnsiTheme="minorHAnsi" w:cstheme="minorHAnsi"/>
          <w:color w:val="auto"/>
          <w:lang w:val="hr-HR"/>
        </w:rPr>
        <w:t xml:space="preserve"> ostvareni su u iznosu </w:t>
      </w:r>
      <w:r w:rsidR="00175BAF" w:rsidRPr="00352489">
        <w:rPr>
          <w:rFonts w:asciiTheme="minorHAnsi" w:eastAsia="Times New Roman" w:hAnsiTheme="minorHAnsi" w:cstheme="minorHAnsi"/>
          <w:color w:val="auto"/>
          <w:lang w:val="hr-HR"/>
        </w:rPr>
        <w:t>309.588,29 EUR</w:t>
      </w:r>
      <w:r w:rsidRPr="00352489">
        <w:rPr>
          <w:rFonts w:asciiTheme="minorHAnsi" w:eastAsia="Times New Roman" w:hAnsiTheme="minorHAnsi" w:cstheme="minorHAnsi"/>
          <w:color w:val="auto"/>
          <w:lang w:val="hr-HR"/>
        </w:rPr>
        <w:t xml:space="preserve">, što je </w:t>
      </w:r>
      <w:r w:rsidR="00175BAF" w:rsidRPr="00352489">
        <w:rPr>
          <w:rFonts w:asciiTheme="minorHAnsi" w:eastAsia="Times New Roman" w:hAnsiTheme="minorHAnsi" w:cstheme="minorHAnsi"/>
          <w:color w:val="auto"/>
          <w:lang w:val="hr-HR"/>
        </w:rPr>
        <w:t>95,86</w:t>
      </w:r>
      <w:r w:rsidRPr="00352489">
        <w:rPr>
          <w:rFonts w:asciiTheme="minorHAnsi" w:eastAsia="Times New Roman" w:hAnsiTheme="minorHAnsi" w:cstheme="minorHAnsi"/>
          <w:color w:val="auto"/>
          <w:lang w:val="hr-HR"/>
        </w:rPr>
        <w:t xml:space="preserve">% od plana, a za </w:t>
      </w:r>
      <w:r w:rsidR="00175BAF" w:rsidRPr="00352489">
        <w:rPr>
          <w:rFonts w:asciiTheme="minorHAnsi" w:eastAsia="Times New Roman" w:hAnsiTheme="minorHAnsi" w:cstheme="minorHAnsi"/>
          <w:color w:val="auto"/>
          <w:lang w:val="hr-HR"/>
        </w:rPr>
        <w:t>256.491,20 EUR</w:t>
      </w:r>
      <w:r w:rsidRPr="00352489">
        <w:rPr>
          <w:rFonts w:asciiTheme="minorHAnsi" w:eastAsia="Times New Roman" w:hAnsiTheme="minorHAnsi" w:cstheme="minorHAnsi"/>
          <w:color w:val="auto"/>
          <w:lang w:val="hr-HR"/>
        </w:rPr>
        <w:t xml:space="preserve"> više nego prethodne godine. Prihodi se odnose na naplatu kazni koje obavlja prometni redar i na ostale prihode Grada i proračunskih korisnika.</w:t>
      </w:r>
      <w:r w:rsidR="00175BAF" w:rsidRPr="00352489">
        <w:rPr>
          <w:rFonts w:asciiTheme="minorHAnsi" w:eastAsia="Times New Roman" w:hAnsiTheme="minorHAnsi" w:cstheme="minorHAnsi"/>
          <w:color w:val="auto"/>
          <w:lang w:val="hr-HR"/>
        </w:rPr>
        <w:t xml:space="preserve"> Povećanje se odnosi najvećim dijelom na Grad zbog naplaćenog jamstva za uredno izvršenje ugovora.</w:t>
      </w:r>
    </w:p>
    <w:p w14:paraId="28E73F15" w14:textId="31A73F63" w:rsidR="003B5806" w:rsidRPr="00352489" w:rsidRDefault="00CE01AC" w:rsidP="003B5806">
      <w:pPr>
        <w:spacing w:before="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Prihodi od prodaje neproizvedene dugotrajne imovine</w:t>
      </w:r>
      <w:r w:rsidRPr="00352489">
        <w:rPr>
          <w:rFonts w:asciiTheme="minorHAnsi" w:eastAsia="Times New Roman" w:hAnsiTheme="minorHAnsi" w:cstheme="minorHAnsi"/>
          <w:color w:val="auto"/>
          <w:lang w:val="hr-HR"/>
        </w:rPr>
        <w:t xml:space="preserve"> ostvareni su u iznosu </w:t>
      </w:r>
      <w:r w:rsidR="00C74EDF" w:rsidRPr="00352489">
        <w:rPr>
          <w:rFonts w:asciiTheme="minorHAnsi" w:eastAsia="Times New Roman" w:hAnsiTheme="minorHAnsi" w:cstheme="minorHAnsi"/>
          <w:color w:val="auto"/>
          <w:lang w:val="hr-HR"/>
        </w:rPr>
        <w:t>2.145,07</w:t>
      </w:r>
      <w:r w:rsidR="00175BAF" w:rsidRPr="00352489">
        <w:rPr>
          <w:rFonts w:asciiTheme="minorHAnsi" w:eastAsia="Times New Roman" w:hAnsiTheme="minorHAnsi" w:cstheme="minorHAnsi"/>
          <w:color w:val="auto"/>
          <w:lang w:val="hr-HR"/>
        </w:rPr>
        <w:t xml:space="preserve"> EUR</w:t>
      </w:r>
      <w:r w:rsidRPr="00352489">
        <w:rPr>
          <w:rFonts w:asciiTheme="minorHAnsi" w:eastAsia="Times New Roman" w:hAnsiTheme="minorHAnsi" w:cstheme="minorHAnsi"/>
          <w:color w:val="auto"/>
          <w:lang w:val="hr-HR"/>
        </w:rPr>
        <w:t xml:space="preserve"> što je </w:t>
      </w:r>
      <w:r w:rsidR="0095699E">
        <w:rPr>
          <w:rFonts w:asciiTheme="minorHAnsi" w:eastAsia="Times New Roman" w:hAnsiTheme="minorHAnsi" w:cstheme="minorHAnsi"/>
          <w:color w:val="auto"/>
          <w:lang w:val="hr-HR"/>
        </w:rPr>
        <w:t>1,95</w:t>
      </w:r>
      <w:r w:rsidRPr="00352489">
        <w:rPr>
          <w:rFonts w:asciiTheme="minorHAnsi" w:eastAsia="Times New Roman" w:hAnsiTheme="minorHAnsi" w:cstheme="minorHAnsi"/>
          <w:color w:val="auto"/>
          <w:lang w:val="hr-HR"/>
        </w:rPr>
        <w:t xml:space="preserve">% od plana, a </w:t>
      </w:r>
      <w:r w:rsidR="00C74EDF" w:rsidRPr="00352489">
        <w:rPr>
          <w:rFonts w:asciiTheme="minorHAnsi" w:eastAsia="Times New Roman" w:hAnsiTheme="minorHAnsi" w:cstheme="minorHAnsi"/>
          <w:color w:val="auto"/>
          <w:lang w:val="hr-HR"/>
        </w:rPr>
        <w:t>manje</w:t>
      </w:r>
      <w:r w:rsidRPr="00352489">
        <w:rPr>
          <w:rFonts w:asciiTheme="minorHAnsi" w:eastAsia="Times New Roman" w:hAnsiTheme="minorHAnsi" w:cstheme="minorHAnsi"/>
          <w:color w:val="auto"/>
          <w:lang w:val="hr-HR"/>
        </w:rPr>
        <w:t xml:space="preserve"> u odnosu na</w:t>
      </w:r>
      <w:r w:rsidR="00C74EDF" w:rsidRPr="00352489">
        <w:rPr>
          <w:rFonts w:asciiTheme="minorHAnsi" w:eastAsia="Times New Roman" w:hAnsiTheme="minorHAnsi" w:cstheme="minorHAnsi"/>
          <w:color w:val="auto"/>
          <w:lang w:val="hr-HR"/>
        </w:rPr>
        <w:t xml:space="preserve"> prethodnu godinu</w:t>
      </w:r>
      <w:r w:rsidRPr="00352489">
        <w:rPr>
          <w:rFonts w:asciiTheme="minorHAnsi" w:eastAsia="Times New Roman" w:hAnsiTheme="minorHAnsi" w:cstheme="minorHAnsi"/>
          <w:color w:val="auto"/>
          <w:lang w:val="hr-HR"/>
        </w:rPr>
        <w:t xml:space="preserve"> za </w:t>
      </w:r>
      <w:r w:rsidR="00C74EDF" w:rsidRPr="00352489">
        <w:rPr>
          <w:rFonts w:asciiTheme="minorHAnsi" w:eastAsia="Times New Roman" w:hAnsiTheme="minorHAnsi" w:cstheme="minorHAnsi"/>
          <w:color w:val="auto"/>
          <w:lang w:val="hr-HR"/>
        </w:rPr>
        <w:t xml:space="preserve">41.662,52 </w:t>
      </w:r>
      <w:r w:rsidR="00175BAF" w:rsidRPr="00352489">
        <w:rPr>
          <w:rFonts w:asciiTheme="minorHAnsi" w:eastAsia="Times New Roman" w:hAnsiTheme="minorHAnsi" w:cstheme="minorHAnsi"/>
          <w:color w:val="auto"/>
          <w:lang w:val="hr-HR"/>
        </w:rPr>
        <w:t xml:space="preserve"> EUR</w:t>
      </w:r>
      <w:r w:rsidRPr="00352489">
        <w:rPr>
          <w:rFonts w:asciiTheme="minorHAnsi" w:eastAsia="Times New Roman" w:hAnsiTheme="minorHAnsi" w:cstheme="minorHAnsi"/>
          <w:color w:val="auto"/>
          <w:lang w:val="hr-HR"/>
        </w:rPr>
        <w:t>, na što je utjecala</w:t>
      </w:r>
      <w:r w:rsidR="00C74EDF" w:rsidRPr="00352489">
        <w:rPr>
          <w:rFonts w:asciiTheme="minorHAnsi" w:eastAsia="Times New Roman" w:hAnsiTheme="minorHAnsi" w:cstheme="minorHAnsi"/>
          <w:color w:val="auto"/>
          <w:lang w:val="hr-HR"/>
        </w:rPr>
        <w:t xml:space="preserve"> manja</w:t>
      </w:r>
      <w:r w:rsidRPr="00352489">
        <w:rPr>
          <w:rFonts w:asciiTheme="minorHAnsi" w:eastAsia="Times New Roman" w:hAnsiTheme="minorHAnsi" w:cstheme="minorHAnsi"/>
          <w:color w:val="auto"/>
          <w:lang w:val="hr-HR"/>
        </w:rPr>
        <w:t xml:space="preserve"> prodaja</w:t>
      </w:r>
      <w:r w:rsidR="00C74EDF" w:rsidRPr="00352489">
        <w:rPr>
          <w:rFonts w:asciiTheme="minorHAnsi" w:eastAsia="Times New Roman" w:hAnsiTheme="minorHAnsi" w:cstheme="minorHAnsi"/>
          <w:color w:val="auto"/>
          <w:lang w:val="hr-HR"/>
        </w:rPr>
        <w:t xml:space="preserve"> zemljišta</w:t>
      </w:r>
      <w:r w:rsidRPr="00352489">
        <w:rPr>
          <w:rFonts w:asciiTheme="minorHAnsi" w:eastAsia="Times New Roman" w:hAnsiTheme="minorHAnsi" w:cstheme="minorHAnsi"/>
          <w:color w:val="auto"/>
          <w:lang w:val="hr-HR"/>
        </w:rPr>
        <w:t xml:space="preserve"> u ovom izvještajnom razdoblju.</w:t>
      </w:r>
    </w:p>
    <w:p w14:paraId="13C5C12D" w14:textId="680D2774" w:rsidR="0080119C" w:rsidRPr="00352489" w:rsidRDefault="0080119C" w:rsidP="0080119C">
      <w:pPr>
        <w:spacing w:before="240"/>
        <w:ind w:firstLine="708"/>
        <w:jc w:val="both"/>
        <w:rPr>
          <w:rFonts w:asciiTheme="minorHAnsi" w:hAnsiTheme="minorHAnsi" w:cstheme="minorHAnsi"/>
          <w:color w:val="auto"/>
          <w:lang w:val="hr-HR"/>
        </w:rPr>
      </w:pPr>
      <w:r w:rsidRPr="00352489">
        <w:rPr>
          <w:rFonts w:asciiTheme="minorHAnsi" w:eastAsia="Times New Roman" w:hAnsiTheme="minorHAnsi" w:cstheme="minorHAnsi"/>
          <w:i/>
          <w:color w:val="auto"/>
          <w:lang w:val="hr-HR"/>
        </w:rPr>
        <w:t>Prihodi od prodaje proizvedene dugotrajne imovine</w:t>
      </w:r>
      <w:r w:rsidRPr="00352489">
        <w:rPr>
          <w:rFonts w:asciiTheme="minorHAnsi" w:eastAsia="Times New Roman" w:hAnsiTheme="minorHAnsi" w:cstheme="minorHAnsi"/>
          <w:color w:val="auto"/>
          <w:lang w:val="hr-HR"/>
        </w:rPr>
        <w:t xml:space="preserve"> ostvareni su u iznosu 163.143,77 EUR što je 86,30% od plana, a više u odnosu na 2022. godinu za 145.788,76 EUR. </w:t>
      </w:r>
    </w:p>
    <w:p w14:paraId="24511F0E" w14:textId="380B69D1" w:rsidR="00CE01AC" w:rsidRPr="00352489" w:rsidRDefault="00CE01AC" w:rsidP="003B5806">
      <w:pPr>
        <w:spacing w:before="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Prema izvorima financiranja, vrijednosno najznačajniji izvor prihoda Grada Požege su Opći prihodi i primici, zatim Pomoći i Prihodi za posebne namjene, te nadalje ostali izvori.</w:t>
      </w:r>
    </w:p>
    <w:p w14:paraId="57213327" w14:textId="360CFBCF" w:rsidR="00CE01AC" w:rsidRPr="00352489" w:rsidRDefault="00CE01AC" w:rsidP="00CE01AC">
      <w:pPr>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Kod većine proračunskih korisnika, vrijednosno najznačajniji izvor vlastitih i namjenskih prihoda su Prihodi za posebne namjene, zatim Pomoći, te nadalje ostali izvori (Donacije, Vlastiti prihodi i Prihodi od prodaje nefinancijske imovine), osim kod osnovnih škola Grada Požege, gdje su vrijednosno najznačajniji izvor vlastitih i namjenskih prihoda Pomoći, a zatim drugi izvori financiranja.</w:t>
      </w:r>
    </w:p>
    <w:p w14:paraId="305D8F01" w14:textId="24E30B7A" w:rsidR="00CE01AC" w:rsidRPr="00352489" w:rsidRDefault="00CE01AC" w:rsidP="00F03360">
      <w:pPr>
        <w:shd w:val="clear" w:color="auto" w:fill="FFFFFF"/>
        <w:spacing w:before="240"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b/>
          <w:bCs/>
          <w:i/>
          <w:color w:val="auto"/>
          <w:lang w:val="hr-HR"/>
        </w:rPr>
        <w:t>Rashodi poslovanja</w:t>
      </w:r>
      <w:r w:rsidRPr="00352489">
        <w:rPr>
          <w:rFonts w:asciiTheme="minorHAnsi" w:eastAsia="Times New Roman" w:hAnsiTheme="minorHAnsi" w:cstheme="minorHAnsi"/>
          <w:color w:val="auto"/>
          <w:lang w:val="hr-HR"/>
        </w:rPr>
        <w:t xml:space="preserve"> realizirani tijekom izvještajnog razdoblja </w:t>
      </w:r>
      <w:r w:rsidR="00C74EDF" w:rsidRPr="00352489">
        <w:rPr>
          <w:rFonts w:asciiTheme="minorHAnsi" w:eastAsia="Times New Roman" w:hAnsiTheme="minorHAnsi" w:cstheme="minorHAnsi"/>
          <w:color w:val="auto"/>
          <w:lang w:val="hr-HR"/>
        </w:rPr>
        <w:t>su 17.739.873,29 EUR</w:t>
      </w:r>
      <w:r w:rsidRPr="00352489">
        <w:rPr>
          <w:rFonts w:asciiTheme="minorHAnsi" w:eastAsia="Times New Roman" w:hAnsiTheme="minorHAnsi" w:cstheme="minorHAnsi"/>
          <w:color w:val="auto"/>
          <w:lang w:val="hr-HR"/>
        </w:rPr>
        <w:t xml:space="preserve">, što je </w:t>
      </w:r>
      <w:r w:rsidR="00763BF5" w:rsidRPr="00352489">
        <w:rPr>
          <w:rFonts w:asciiTheme="minorHAnsi" w:eastAsia="Times New Roman" w:hAnsiTheme="minorHAnsi" w:cstheme="minorHAnsi"/>
          <w:color w:val="auto"/>
          <w:lang w:val="hr-HR"/>
        </w:rPr>
        <w:t>8</w:t>
      </w:r>
      <w:r w:rsidR="00C74EDF" w:rsidRPr="00352489">
        <w:rPr>
          <w:rFonts w:asciiTheme="minorHAnsi" w:eastAsia="Times New Roman" w:hAnsiTheme="minorHAnsi" w:cstheme="minorHAnsi"/>
          <w:color w:val="auto"/>
          <w:lang w:val="hr-HR"/>
        </w:rPr>
        <w:t>5,67</w:t>
      </w:r>
      <w:r w:rsidRPr="00352489">
        <w:rPr>
          <w:rFonts w:asciiTheme="minorHAnsi" w:eastAsia="Times New Roman" w:hAnsiTheme="minorHAnsi" w:cstheme="minorHAnsi"/>
          <w:color w:val="auto"/>
          <w:lang w:val="hr-HR"/>
        </w:rPr>
        <w:t xml:space="preserve">% od plana, a u odnosu na proteklu godinu </w:t>
      </w:r>
      <w:r w:rsidR="00C74EDF" w:rsidRPr="00352489">
        <w:rPr>
          <w:rFonts w:asciiTheme="minorHAnsi" w:eastAsia="Times New Roman" w:hAnsiTheme="minorHAnsi" w:cstheme="minorHAnsi"/>
          <w:color w:val="auto"/>
          <w:lang w:val="hr-HR"/>
        </w:rPr>
        <w:t>više</w:t>
      </w:r>
      <w:r w:rsidRPr="00352489">
        <w:rPr>
          <w:rFonts w:asciiTheme="minorHAnsi" w:eastAsia="Times New Roman" w:hAnsiTheme="minorHAnsi" w:cstheme="minorHAnsi"/>
          <w:color w:val="auto"/>
          <w:lang w:val="hr-HR"/>
        </w:rPr>
        <w:t xml:space="preserve"> za </w:t>
      </w:r>
      <w:r w:rsidR="00C74EDF" w:rsidRPr="00352489">
        <w:rPr>
          <w:rFonts w:asciiTheme="minorHAnsi" w:eastAsia="Times New Roman" w:hAnsiTheme="minorHAnsi" w:cstheme="minorHAnsi"/>
          <w:color w:val="auto"/>
          <w:lang w:val="hr-HR"/>
        </w:rPr>
        <w:t>1.770.200,31 EUR</w:t>
      </w:r>
      <w:r w:rsidRPr="00352489">
        <w:rPr>
          <w:rFonts w:asciiTheme="minorHAnsi" w:eastAsia="Times New Roman" w:hAnsiTheme="minorHAnsi" w:cstheme="minorHAnsi"/>
          <w:color w:val="auto"/>
          <w:lang w:val="hr-HR"/>
        </w:rPr>
        <w:t xml:space="preserve">. Na </w:t>
      </w:r>
      <w:r w:rsidR="009733E6" w:rsidRPr="00352489">
        <w:rPr>
          <w:rFonts w:asciiTheme="minorHAnsi" w:eastAsia="Times New Roman" w:hAnsiTheme="minorHAnsi" w:cstheme="minorHAnsi"/>
          <w:color w:val="auto"/>
          <w:lang w:val="hr-HR"/>
        </w:rPr>
        <w:t>povećanje</w:t>
      </w:r>
      <w:r w:rsidRPr="00352489">
        <w:rPr>
          <w:rFonts w:asciiTheme="minorHAnsi" w:eastAsia="Times New Roman" w:hAnsiTheme="minorHAnsi" w:cstheme="minorHAnsi"/>
          <w:color w:val="auto"/>
          <w:lang w:val="hr-HR"/>
        </w:rPr>
        <w:t xml:space="preserve"> u odnosu na prethodno razdoblje utjecali su </w:t>
      </w:r>
      <w:r w:rsidR="009733E6" w:rsidRPr="00352489">
        <w:rPr>
          <w:rFonts w:asciiTheme="minorHAnsi" w:eastAsia="Times New Roman" w:hAnsiTheme="minorHAnsi" w:cstheme="minorHAnsi"/>
          <w:color w:val="auto"/>
          <w:lang w:val="hr-HR"/>
        </w:rPr>
        <w:t>veći</w:t>
      </w:r>
      <w:r w:rsidRPr="00352489">
        <w:rPr>
          <w:rFonts w:asciiTheme="minorHAnsi" w:eastAsia="Times New Roman" w:hAnsiTheme="minorHAnsi" w:cstheme="minorHAnsi"/>
          <w:color w:val="auto"/>
          <w:lang w:val="hr-HR"/>
        </w:rPr>
        <w:t xml:space="preserve"> rashodi za zaposlene,</w:t>
      </w:r>
      <w:r w:rsidR="009733E6" w:rsidRPr="00352489">
        <w:rPr>
          <w:rFonts w:asciiTheme="minorHAnsi" w:eastAsia="Times New Roman" w:hAnsiTheme="minorHAnsi" w:cstheme="minorHAnsi"/>
          <w:color w:val="auto"/>
          <w:lang w:val="hr-HR"/>
        </w:rPr>
        <w:t xml:space="preserve"> materijalni rashodi</w:t>
      </w:r>
      <w:r w:rsidRPr="00352489">
        <w:rPr>
          <w:rFonts w:asciiTheme="minorHAnsi" w:eastAsia="Times New Roman" w:hAnsiTheme="minorHAnsi" w:cstheme="minorHAnsi"/>
          <w:color w:val="auto"/>
          <w:lang w:val="hr-HR"/>
        </w:rPr>
        <w:t xml:space="preserve">, isplata subvencija, </w:t>
      </w:r>
      <w:r w:rsidR="009733E6" w:rsidRPr="00352489">
        <w:rPr>
          <w:rFonts w:asciiTheme="minorHAnsi" w:eastAsia="Times New Roman" w:hAnsiTheme="minorHAnsi" w:cstheme="minorHAnsi"/>
          <w:color w:val="auto"/>
          <w:lang w:val="hr-HR"/>
        </w:rPr>
        <w:t xml:space="preserve">pomoći dane u inozemstvo i unutar općeg proračuna, </w:t>
      </w:r>
      <w:r w:rsidRPr="00352489">
        <w:rPr>
          <w:rFonts w:asciiTheme="minorHAnsi" w:eastAsia="Times New Roman" w:hAnsiTheme="minorHAnsi" w:cstheme="minorHAnsi"/>
          <w:color w:val="auto"/>
          <w:lang w:val="hr-HR"/>
        </w:rPr>
        <w:t xml:space="preserve">naknade građanima i kućanstvima na temelju osiguranja i druge naknade, ostali rashodi. </w:t>
      </w:r>
    </w:p>
    <w:p w14:paraId="1043D9BB" w14:textId="2852C3DF" w:rsidR="00CE01AC" w:rsidRPr="00352489" w:rsidRDefault="00CE01AC" w:rsidP="00CE01AC">
      <w:pPr>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b/>
          <w:bCs/>
          <w:i/>
          <w:color w:val="auto"/>
          <w:lang w:val="hr-HR"/>
        </w:rPr>
        <w:t>Rashodi za nabavu nefinancijske imovine</w:t>
      </w:r>
      <w:r w:rsidRPr="00352489">
        <w:rPr>
          <w:rFonts w:asciiTheme="minorHAnsi" w:eastAsia="Times New Roman" w:hAnsiTheme="minorHAnsi" w:cstheme="minorHAnsi"/>
          <w:color w:val="auto"/>
          <w:lang w:val="hr-HR"/>
        </w:rPr>
        <w:t xml:space="preserve"> ostvareni tijekom izvještajnog razdoblja iznose </w:t>
      </w:r>
      <w:r w:rsidR="009733E6" w:rsidRPr="00352489">
        <w:rPr>
          <w:rFonts w:asciiTheme="minorHAnsi" w:eastAsia="Times New Roman" w:hAnsiTheme="minorHAnsi" w:cstheme="minorHAnsi"/>
          <w:color w:val="auto"/>
          <w:lang w:val="hr-HR"/>
        </w:rPr>
        <w:t>5.811.898,54 EUR</w:t>
      </w:r>
      <w:r w:rsidRPr="00352489">
        <w:rPr>
          <w:rFonts w:asciiTheme="minorHAnsi" w:eastAsia="Times New Roman" w:hAnsiTheme="minorHAnsi" w:cstheme="minorHAnsi"/>
          <w:color w:val="auto"/>
          <w:lang w:val="hr-HR"/>
        </w:rPr>
        <w:t xml:space="preserve">, što je </w:t>
      </w:r>
      <w:r w:rsidR="009733E6" w:rsidRPr="00352489">
        <w:rPr>
          <w:rFonts w:asciiTheme="minorHAnsi" w:eastAsia="Times New Roman" w:hAnsiTheme="minorHAnsi" w:cstheme="minorHAnsi"/>
          <w:color w:val="auto"/>
          <w:lang w:val="hr-HR"/>
        </w:rPr>
        <w:t>52,13</w:t>
      </w:r>
      <w:r w:rsidRPr="00352489">
        <w:rPr>
          <w:rFonts w:asciiTheme="minorHAnsi" w:eastAsia="Times New Roman" w:hAnsiTheme="minorHAnsi" w:cstheme="minorHAnsi"/>
          <w:color w:val="auto"/>
          <w:lang w:val="hr-HR"/>
        </w:rPr>
        <w:t xml:space="preserve">% od plana, a u odnosu na proteklu godinu veći za </w:t>
      </w:r>
      <w:r w:rsidR="009733E6" w:rsidRPr="00352489">
        <w:rPr>
          <w:rFonts w:asciiTheme="minorHAnsi" w:eastAsia="Times New Roman" w:hAnsiTheme="minorHAnsi" w:cstheme="minorHAnsi"/>
          <w:color w:val="auto"/>
          <w:lang w:val="hr-HR"/>
        </w:rPr>
        <w:t>2.850.075,76 EUR</w:t>
      </w:r>
      <w:r w:rsidRPr="00352489">
        <w:rPr>
          <w:rFonts w:asciiTheme="minorHAnsi" w:eastAsia="Times New Roman" w:hAnsiTheme="minorHAnsi" w:cstheme="minorHAnsi"/>
          <w:color w:val="auto"/>
          <w:lang w:val="hr-HR"/>
        </w:rPr>
        <w:t>. Na značajno povećanje najviše je utjecao završetak većih kapitalnih projekata</w:t>
      </w:r>
      <w:r w:rsidR="009733E6" w:rsidRPr="00352489">
        <w:rPr>
          <w:rFonts w:asciiTheme="minorHAnsi" w:eastAsia="Times New Roman" w:hAnsiTheme="minorHAnsi" w:cstheme="minorHAnsi"/>
          <w:color w:val="auto"/>
          <w:lang w:val="hr-HR"/>
        </w:rPr>
        <w:t xml:space="preserve"> (Energetski ekološki učinkovita javna rasvjeta)</w:t>
      </w:r>
      <w:r w:rsidRPr="00352489">
        <w:rPr>
          <w:rFonts w:asciiTheme="minorHAnsi" w:eastAsia="Times New Roman" w:hAnsiTheme="minorHAnsi" w:cstheme="minorHAnsi"/>
          <w:color w:val="auto"/>
          <w:lang w:val="hr-HR"/>
        </w:rPr>
        <w:t xml:space="preserve">. Rashodi za nabavu nefinancijske imovine realizirani u proračunu Grada </w:t>
      </w:r>
      <w:r w:rsidRPr="00352489">
        <w:rPr>
          <w:rFonts w:asciiTheme="minorHAnsi" w:eastAsia="Times New Roman" w:hAnsiTheme="minorHAnsi" w:cstheme="minorHAnsi"/>
          <w:color w:val="auto"/>
          <w:lang w:val="hr-HR"/>
        </w:rPr>
        <w:lastRenderedPageBreak/>
        <w:t xml:space="preserve">sastoje se od rashoda za nabavu neproizvedene dugotrajne imovine, rashoda za nabavu proizvedene dugotrajne imovine  i rashoda za dodatna ulaganja na nefinancijskoj imovini. </w:t>
      </w:r>
    </w:p>
    <w:p w14:paraId="16048F89" w14:textId="2E114693" w:rsidR="00CE01AC" w:rsidRPr="00352489" w:rsidRDefault="00CE01AC" w:rsidP="00003B55">
      <w:pPr>
        <w:spacing w:before="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Usporedni pregled planiranih i realiziranih rashoda poslovanja i rashoda za nabavu nefinancijske imovine u 202</w:t>
      </w:r>
      <w:r w:rsidR="00BE4CCE" w:rsidRPr="00352489">
        <w:rPr>
          <w:rFonts w:asciiTheme="minorHAnsi" w:eastAsia="Times New Roman" w:hAnsiTheme="minorHAnsi" w:cstheme="minorHAnsi"/>
          <w:color w:val="auto"/>
          <w:lang w:val="hr-HR"/>
        </w:rPr>
        <w:t>3</w:t>
      </w:r>
      <w:r w:rsidRPr="00352489">
        <w:rPr>
          <w:rFonts w:asciiTheme="minorHAnsi" w:eastAsia="Times New Roman" w:hAnsiTheme="minorHAnsi" w:cstheme="minorHAnsi"/>
          <w:color w:val="auto"/>
          <w:lang w:val="hr-HR"/>
        </w:rPr>
        <w:t>. godini i ostvarenih u 202</w:t>
      </w:r>
      <w:r w:rsidR="00BE4CCE" w:rsidRPr="00352489">
        <w:rPr>
          <w:rFonts w:asciiTheme="minorHAnsi" w:eastAsia="Times New Roman" w:hAnsiTheme="minorHAnsi" w:cstheme="minorHAnsi"/>
          <w:color w:val="auto"/>
          <w:lang w:val="hr-HR"/>
        </w:rPr>
        <w:t>2</w:t>
      </w:r>
      <w:r w:rsidRPr="00352489">
        <w:rPr>
          <w:rFonts w:asciiTheme="minorHAnsi" w:eastAsia="Times New Roman" w:hAnsiTheme="minorHAnsi" w:cstheme="minorHAnsi"/>
          <w:color w:val="auto"/>
          <w:lang w:val="hr-HR"/>
        </w:rPr>
        <w:t>. godini iskazan je u slijedećoj tablici:</w:t>
      </w:r>
    </w:p>
    <w:tbl>
      <w:tblPr>
        <w:tblW w:w="9924" w:type="dxa"/>
        <w:tblInd w:w="-431" w:type="dxa"/>
        <w:tblLook w:val="04A0" w:firstRow="1" w:lastRow="0" w:firstColumn="1" w:lastColumn="0" w:noHBand="0" w:noVBand="1"/>
      </w:tblPr>
      <w:tblGrid>
        <w:gridCol w:w="1016"/>
        <w:gridCol w:w="1774"/>
        <w:gridCol w:w="1276"/>
        <w:gridCol w:w="1276"/>
        <w:gridCol w:w="1407"/>
        <w:gridCol w:w="1271"/>
        <w:gridCol w:w="952"/>
        <w:gridCol w:w="952"/>
      </w:tblGrid>
      <w:tr w:rsidR="00736464" w:rsidRPr="00352489" w14:paraId="44A498FC" w14:textId="77777777" w:rsidTr="0080119C">
        <w:trPr>
          <w:trHeight w:val="300"/>
        </w:trPr>
        <w:tc>
          <w:tcPr>
            <w:tcW w:w="1027"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400316AD" w14:textId="3B210B20" w:rsidR="00CE01AC" w:rsidRPr="00352489" w:rsidRDefault="00570111">
            <w:pPr>
              <w:suppressAutoHyphens w:val="0"/>
              <w:jc w:val="center"/>
              <w:rPr>
                <w:rFonts w:asciiTheme="minorHAnsi" w:eastAsia="Times New Roman" w:hAnsiTheme="minorHAnsi" w:cstheme="minorHAnsi"/>
                <w:b/>
                <w:bCs/>
                <w:color w:val="auto"/>
                <w:sz w:val="18"/>
                <w:szCs w:val="18"/>
                <w:lang w:val="hr-HR" w:eastAsia="hr-HR"/>
              </w:rPr>
            </w:pPr>
            <w:bookmarkStart w:id="20" w:name="_Hlk165489504"/>
            <w:r w:rsidRPr="00352489">
              <w:rPr>
                <w:rFonts w:asciiTheme="minorHAnsi" w:eastAsia="Times New Roman" w:hAnsiTheme="minorHAnsi" w:cstheme="minorHAnsi"/>
                <w:b/>
                <w:bCs/>
                <w:color w:val="auto"/>
                <w:sz w:val="18"/>
                <w:szCs w:val="18"/>
                <w:lang w:val="hr-HR" w:eastAsia="hr-HR"/>
              </w:rPr>
              <w:t>SKUPINA KONTA</w:t>
            </w:r>
          </w:p>
        </w:tc>
        <w:tc>
          <w:tcPr>
            <w:tcW w:w="1809" w:type="dxa"/>
            <w:tcBorders>
              <w:top w:val="single" w:sz="4" w:space="0" w:color="auto"/>
              <w:left w:val="nil"/>
              <w:bottom w:val="single" w:sz="4" w:space="0" w:color="auto"/>
              <w:right w:val="single" w:sz="4" w:space="0" w:color="000000"/>
            </w:tcBorders>
            <w:shd w:val="clear" w:color="auto" w:fill="FFFFFF"/>
            <w:vAlign w:val="center"/>
            <w:hideMark/>
          </w:tcPr>
          <w:p w14:paraId="5189BEB1" w14:textId="77777777" w:rsidR="00CE01AC" w:rsidRPr="00352489" w:rsidRDefault="00CE01AC">
            <w:pPr>
              <w:suppressAutoHyphens w:val="0"/>
              <w:ind w:left="-139"/>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NAZIV KONTA</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2C656FF5" w14:textId="6C6DBE9E" w:rsidR="00CE01AC" w:rsidRPr="00352489" w:rsidRDefault="00570111">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IZVRŠENJE</w:t>
            </w:r>
          </w:p>
          <w:p w14:paraId="4A84D3CF" w14:textId="4F956F26"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202</w:t>
            </w:r>
            <w:r w:rsidR="00570111" w:rsidRPr="00352489">
              <w:rPr>
                <w:rFonts w:asciiTheme="minorHAnsi" w:eastAsia="Times New Roman" w:hAnsiTheme="minorHAnsi" w:cstheme="minorHAnsi"/>
                <w:b/>
                <w:bCs/>
                <w:color w:val="auto"/>
                <w:sz w:val="18"/>
                <w:szCs w:val="18"/>
                <w:lang w:val="hr-HR" w:eastAsia="hr-HR"/>
              </w:rPr>
              <w:t>2</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7BAD64DD" w14:textId="7AE98A8D" w:rsidR="00CE01AC" w:rsidRPr="00352489" w:rsidRDefault="00CE01AC" w:rsidP="00570111">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IZVORNI PLAN</w:t>
            </w:r>
            <w:r w:rsidR="00570111" w:rsidRPr="00352489">
              <w:rPr>
                <w:rFonts w:asciiTheme="minorHAnsi" w:eastAsia="Times New Roman" w:hAnsiTheme="minorHAnsi" w:cstheme="minorHAnsi"/>
                <w:b/>
                <w:bCs/>
                <w:color w:val="auto"/>
                <w:sz w:val="18"/>
                <w:szCs w:val="18"/>
                <w:lang w:val="hr-HR" w:eastAsia="hr-HR"/>
              </w:rPr>
              <w:t xml:space="preserve"> </w:t>
            </w:r>
            <w:r w:rsidRPr="00352489">
              <w:rPr>
                <w:rFonts w:asciiTheme="minorHAnsi" w:eastAsia="Times New Roman" w:hAnsiTheme="minorHAnsi" w:cstheme="minorHAnsi"/>
                <w:b/>
                <w:bCs/>
                <w:color w:val="auto"/>
                <w:sz w:val="18"/>
                <w:szCs w:val="18"/>
                <w:lang w:val="hr-HR" w:eastAsia="hr-HR"/>
              </w:rPr>
              <w:t>202</w:t>
            </w:r>
            <w:r w:rsidR="00570111" w:rsidRPr="00352489">
              <w:rPr>
                <w:rFonts w:asciiTheme="minorHAnsi" w:eastAsia="Times New Roman" w:hAnsiTheme="minorHAnsi" w:cstheme="minorHAnsi"/>
                <w:b/>
                <w:bCs/>
                <w:color w:val="auto"/>
                <w:sz w:val="18"/>
                <w:szCs w:val="18"/>
                <w:lang w:val="hr-HR" w:eastAsia="hr-HR"/>
              </w:rPr>
              <w:t>3</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14:paraId="4603636D" w14:textId="6A8014B8"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TEKUĆI PLAN 202</w:t>
            </w:r>
            <w:r w:rsidR="00570111" w:rsidRPr="00352489">
              <w:rPr>
                <w:rFonts w:asciiTheme="minorHAnsi" w:eastAsia="Times New Roman" w:hAnsiTheme="minorHAnsi" w:cstheme="minorHAnsi"/>
                <w:b/>
                <w:bCs/>
                <w:color w:val="auto"/>
                <w:sz w:val="18"/>
                <w:szCs w:val="18"/>
                <w:lang w:val="hr-HR" w:eastAsia="hr-HR"/>
              </w:rPr>
              <w:t>3</w:t>
            </w:r>
          </w:p>
        </w:tc>
        <w:tc>
          <w:tcPr>
            <w:tcW w:w="1267" w:type="dxa"/>
            <w:tcBorders>
              <w:top w:val="single" w:sz="4" w:space="0" w:color="auto"/>
              <w:left w:val="nil"/>
              <w:bottom w:val="single" w:sz="4" w:space="0" w:color="auto"/>
              <w:right w:val="single" w:sz="4" w:space="0" w:color="000000"/>
            </w:tcBorders>
            <w:shd w:val="clear" w:color="auto" w:fill="FFFFFF"/>
            <w:vAlign w:val="center"/>
            <w:hideMark/>
          </w:tcPr>
          <w:p w14:paraId="0B0A313B" w14:textId="7A4EFBA1" w:rsidR="00CE01AC" w:rsidRPr="00352489" w:rsidRDefault="00570111">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IZVRŠENJE</w:t>
            </w:r>
            <w:r w:rsidR="00CE01AC" w:rsidRPr="00352489">
              <w:rPr>
                <w:rFonts w:asciiTheme="minorHAnsi" w:eastAsia="Times New Roman" w:hAnsiTheme="minorHAnsi" w:cstheme="minorHAnsi"/>
                <w:b/>
                <w:bCs/>
                <w:color w:val="auto"/>
                <w:sz w:val="18"/>
                <w:szCs w:val="18"/>
                <w:lang w:val="hr-HR" w:eastAsia="hr-HR"/>
              </w:rPr>
              <w:t xml:space="preserve"> 202</w:t>
            </w:r>
            <w:r w:rsidRPr="00352489">
              <w:rPr>
                <w:rFonts w:asciiTheme="minorHAnsi" w:eastAsia="Times New Roman" w:hAnsiTheme="minorHAnsi" w:cstheme="minorHAnsi"/>
                <w:b/>
                <w:bCs/>
                <w:color w:val="auto"/>
                <w:sz w:val="18"/>
                <w:szCs w:val="18"/>
                <w:lang w:val="hr-HR" w:eastAsia="hr-HR"/>
              </w:rPr>
              <w:t>3</w:t>
            </w:r>
          </w:p>
        </w:tc>
        <w:tc>
          <w:tcPr>
            <w:tcW w:w="926" w:type="dxa"/>
            <w:tcBorders>
              <w:top w:val="single" w:sz="4" w:space="0" w:color="auto"/>
              <w:left w:val="nil"/>
              <w:bottom w:val="single" w:sz="4" w:space="0" w:color="auto"/>
              <w:right w:val="single" w:sz="4" w:space="0" w:color="000000"/>
            </w:tcBorders>
            <w:shd w:val="clear" w:color="auto" w:fill="FFFFFF"/>
            <w:vAlign w:val="center"/>
            <w:hideMark/>
          </w:tcPr>
          <w:p w14:paraId="210F55BD" w14:textId="46950731"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INDE</w:t>
            </w:r>
            <w:r w:rsidR="0080119C" w:rsidRPr="00352489">
              <w:rPr>
                <w:rFonts w:asciiTheme="minorHAnsi" w:eastAsia="Times New Roman" w:hAnsiTheme="minorHAnsi" w:cstheme="minorHAnsi"/>
                <w:b/>
                <w:bCs/>
                <w:color w:val="auto"/>
                <w:sz w:val="18"/>
                <w:szCs w:val="18"/>
                <w:lang w:val="hr-HR" w:eastAsia="hr-HR"/>
              </w:rPr>
              <w:t>X</w:t>
            </w:r>
            <w:r w:rsidRPr="00352489">
              <w:rPr>
                <w:rFonts w:asciiTheme="minorHAnsi" w:eastAsia="Times New Roman" w:hAnsiTheme="minorHAnsi" w:cstheme="minorHAnsi"/>
                <w:b/>
                <w:bCs/>
                <w:color w:val="auto"/>
                <w:sz w:val="18"/>
                <w:szCs w:val="18"/>
                <w:lang w:val="hr-HR" w:eastAsia="hr-HR"/>
              </w:rPr>
              <w:t xml:space="preserve"> (6/3)*100</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6458FB11" w14:textId="0F76A1C3"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INDE</w:t>
            </w:r>
            <w:r w:rsidR="0080119C" w:rsidRPr="00352489">
              <w:rPr>
                <w:rFonts w:asciiTheme="minorHAnsi" w:eastAsia="Times New Roman" w:hAnsiTheme="minorHAnsi" w:cstheme="minorHAnsi"/>
                <w:b/>
                <w:bCs/>
                <w:color w:val="auto"/>
                <w:sz w:val="18"/>
                <w:szCs w:val="18"/>
                <w:lang w:val="hr-HR" w:eastAsia="hr-HR"/>
              </w:rPr>
              <w:t>X</w:t>
            </w:r>
            <w:r w:rsidRPr="00352489">
              <w:rPr>
                <w:rFonts w:asciiTheme="minorHAnsi" w:eastAsia="Times New Roman" w:hAnsiTheme="minorHAnsi" w:cstheme="minorHAnsi"/>
                <w:b/>
                <w:bCs/>
                <w:color w:val="auto"/>
                <w:sz w:val="18"/>
                <w:szCs w:val="18"/>
                <w:lang w:val="hr-HR" w:eastAsia="hr-HR"/>
              </w:rPr>
              <w:t xml:space="preserve"> (6/5)*100</w:t>
            </w:r>
          </w:p>
        </w:tc>
      </w:tr>
      <w:tr w:rsidR="00736464" w:rsidRPr="00352489" w14:paraId="459ACFA7" w14:textId="77777777" w:rsidTr="0080119C">
        <w:trPr>
          <w:trHeight w:val="300"/>
        </w:trPr>
        <w:tc>
          <w:tcPr>
            <w:tcW w:w="1027"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798DE544" w14:textId="77777777"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1</w:t>
            </w:r>
          </w:p>
        </w:tc>
        <w:tc>
          <w:tcPr>
            <w:tcW w:w="1809" w:type="dxa"/>
            <w:tcBorders>
              <w:top w:val="single" w:sz="4" w:space="0" w:color="auto"/>
              <w:left w:val="nil"/>
              <w:bottom w:val="single" w:sz="4" w:space="0" w:color="auto"/>
              <w:right w:val="single" w:sz="4" w:space="0" w:color="000000"/>
            </w:tcBorders>
            <w:shd w:val="clear" w:color="auto" w:fill="FFFFFF"/>
            <w:vAlign w:val="center"/>
            <w:hideMark/>
          </w:tcPr>
          <w:p w14:paraId="53A16D38" w14:textId="77777777"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72E7DF92" w14:textId="77777777"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3</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4478E943" w14:textId="77777777"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4</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14:paraId="6D9987AE" w14:textId="77777777"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5</w:t>
            </w:r>
          </w:p>
        </w:tc>
        <w:tc>
          <w:tcPr>
            <w:tcW w:w="1267" w:type="dxa"/>
            <w:tcBorders>
              <w:top w:val="single" w:sz="4" w:space="0" w:color="auto"/>
              <w:left w:val="nil"/>
              <w:bottom w:val="single" w:sz="4" w:space="0" w:color="auto"/>
              <w:right w:val="single" w:sz="4" w:space="0" w:color="000000"/>
            </w:tcBorders>
            <w:shd w:val="clear" w:color="auto" w:fill="FFFFFF"/>
            <w:vAlign w:val="center"/>
            <w:hideMark/>
          </w:tcPr>
          <w:p w14:paraId="35F6FDF8" w14:textId="77777777"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6</w:t>
            </w:r>
          </w:p>
        </w:tc>
        <w:tc>
          <w:tcPr>
            <w:tcW w:w="926" w:type="dxa"/>
            <w:tcBorders>
              <w:top w:val="single" w:sz="4" w:space="0" w:color="auto"/>
              <w:left w:val="nil"/>
              <w:bottom w:val="single" w:sz="4" w:space="0" w:color="auto"/>
              <w:right w:val="single" w:sz="4" w:space="0" w:color="000000"/>
            </w:tcBorders>
            <w:shd w:val="clear" w:color="auto" w:fill="FFFFFF"/>
            <w:vAlign w:val="center"/>
            <w:hideMark/>
          </w:tcPr>
          <w:p w14:paraId="5F79F253" w14:textId="77777777"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7</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6452552F" w14:textId="77777777"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8</w:t>
            </w:r>
          </w:p>
        </w:tc>
      </w:tr>
      <w:tr w:rsidR="00570111" w:rsidRPr="00352489" w14:paraId="612C438C" w14:textId="77777777" w:rsidTr="0080119C">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CF7962" w14:textId="77777777" w:rsidR="00570111" w:rsidRPr="00352489" w:rsidRDefault="00570111">
            <w:pPr>
              <w:suppressAutoHyphens w:val="0"/>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Rashodi poslovanja</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6170A387" w14:textId="4108936B"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15.969.672,98</w:t>
            </w:r>
          </w:p>
        </w:tc>
        <w:tc>
          <w:tcPr>
            <w:tcW w:w="1276" w:type="dxa"/>
            <w:tcBorders>
              <w:top w:val="nil"/>
              <w:left w:val="nil"/>
              <w:bottom w:val="single" w:sz="4" w:space="0" w:color="auto"/>
              <w:right w:val="single" w:sz="4" w:space="0" w:color="auto"/>
            </w:tcBorders>
            <w:shd w:val="clear" w:color="auto" w:fill="FFFFFF"/>
            <w:vAlign w:val="center"/>
            <w:hideMark/>
          </w:tcPr>
          <w:p w14:paraId="393E66DB" w14:textId="381547A0"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20.702.769,00</w:t>
            </w:r>
          </w:p>
        </w:tc>
        <w:tc>
          <w:tcPr>
            <w:tcW w:w="1417" w:type="dxa"/>
            <w:tcBorders>
              <w:top w:val="nil"/>
              <w:left w:val="nil"/>
              <w:bottom w:val="single" w:sz="4" w:space="0" w:color="auto"/>
              <w:right w:val="single" w:sz="4" w:space="0" w:color="auto"/>
            </w:tcBorders>
            <w:shd w:val="clear" w:color="auto" w:fill="FFFFFF"/>
            <w:vAlign w:val="center"/>
            <w:hideMark/>
          </w:tcPr>
          <w:p w14:paraId="29FCC038" w14:textId="22D3E4A1"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20.707.045,00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6066E3F5" w14:textId="0101C560"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17.739.873,29</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66441002" w14:textId="7EF8656A"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111,08</w:t>
            </w:r>
          </w:p>
        </w:tc>
        <w:tc>
          <w:tcPr>
            <w:tcW w:w="926" w:type="dxa"/>
            <w:tcBorders>
              <w:top w:val="nil"/>
              <w:left w:val="nil"/>
              <w:bottom w:val="single" w:sz="4" w:space="0" w:color="auto"/>
              <w:right w:val="single" w:sz="4" w:space="0" w:color="auto"/>
            </w:tcBorders>
            <w:shd w:val="clear" w:color="auto" w:fill="FFFFFF"/>
            <w:vAlign w:val="center"/>
            <w:hideMark/>
          </w:tcPr>
          <w:p w14:paraId="5C270D0B" w14:textId="634ED910"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85,67</w:t>
            </w:r>
          </w:p>
        </w:tc>
      </w:tr>
      <w:tr w:rsidR="00736464" w:rsidRPr="00352489" w14:paraId="5BB9EC20" w14:textId="77777777" w:rsidTr="0080119C">
        <w:trPr>
          <w:trHeight w:val="300"/>
        </w:trPr>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2848EB"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31</w:t>
            </w:r>
          </w:p>
        </w:tc>
        <w:tc>
          <w:tcPr>
            <w:tcW w:w="1809" w:type="dxa"/>
            <w:tcBorders>
              <w:top w:val="single" w:sz="4" w:space="0" w:color="auto"/>
              <w:left w:val="nil"/>
              <w:bottom w:val="single" w:sz="4" w:space="0" w:color="auto"/>
              <w:right w:val="single" w:sz="4" w:space="0" w:color="auto"/>
            </w:tcBorders>
            <w:shd w:val="clear" w:color="auto" w:fill="FFFFFF"/>
            <w:vAlign w:val="center"/>
            <w:hideMark/>
          </w:tcPr>
          <w:p w14:paraId="76825142"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Rashodi za zaposlene</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007454C8" w14:textId="58256702"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7.582.426,64</w:t>
            </w:r>
          </w:p>
        </w:tc>
        <w:tc>
          <w:tcPr>
            <w:tcW w:w="1276" w:type="dxa"/>
            <w:tcBorders>
              <w:top w:val="nil"/>
              <w:left w:val="nil"/>
              <w:bottom w:val="single" w:sz="4" w:space="0" w:color="auto"/>
              <w:right w:val="single" w:sz="4" w:space="0" w:color="auto"/>
            </w:tcBorders>
            <w:shd w:val="clear" w:color="auto" w:fill="FFFFFF"/>
            <w:vAlign w:val="center"/>
            <w:hideMark/>
          </w:tcPr>
          <w:p w14:paraId="09E51D41" w14:textId="5A452E03"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9.171.704,00</w:t>
            </w:r>
          </w:p>
        </w:tc>
        <w:tc>
          <w:tcPr>
            <w:tcW w:w="1417" w:type="dxa"/>
            <w:tcBorders>
              <w:top w:val="nil"/>
              <w:left w:val="nil"/>
              <w:bottom w:val="single" w:sz="4" w:space="0" w:color="auto"/>
              <w:right w:val="single" w:sz="4" w:space="0" w:color="auto"/>
            </w:tcBorders>
            <w:shd w:val="clear" w:color="auto" w:fill="FFFFFF"/>
            <w:vAlign w:val="center"/>
            <w:hideMark/>
          </w:tcPr>
          <w:p w14:paraId="359FFA9E" w14:textId="0B4643D5"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9.171.706,00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555E409F" w14:textId="487E7B92"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8.686.516,14</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1BE2055B" w14:textId="6EE77472"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114,56</w:t>
            </w:r>
          </w:p>
        </w:tc>
        <w:tc>
          <w:tcPr>
            <w:tcW w:w="926" w:type="dxa"/>
            <w:tcBorders>
              <w:top w:val="nil"/>
              <w:left w:val="nil"/>
              <w:bottom w:val="single" w:sz="4" w:space="0" w:color="auto"/>
              <w:right w:val="single" w:sz="4" w:space="0" w:color="auto"/>
            </w:tcBorders>
            <w:shd w:val="clear" w:color="auto" w:fill="FFFFFF"/>
            <w:vAlign w:val="center"/>
            <w:hideMark/>
          </w:tcPr>
          <w:p w14:paraId="48F4359F" w14:textId="61DC093C"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94,71</w:t>
            </w:r>
          </w:p>
        </w:tc>
      </w:tr>
      <w:tr w:rsidR="00736464" w:rsidRPr="00352489" w14:paraId="04C22D18" w14:textId="77777777" w:rsidTr="0080119C">
        <w:trPr>
          <w:trHeight w:val="300"/>
        </w:trPr>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A47FE4"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32</w:t>
            </w:r>
          </w:p>
        </w:tc>
        <w:tc>
          <w:tcPr>
            <w:tcW w:w="1809" w:type="dxa"/>
            <w:tcBorders>
              <w:top w:val="single" w:sz="4" w:space="0" w:color="auto"/>
              <w:left w:val="nil"/>
              <w:bottom w:val="single" w:sz="4" w:space="0" w:color="auto"/>
              <w:right w:val="single" w:sz="4" w:space="0" w:color="auto"/>
            </w:tcBorders>
            <w:shd w:val="clear" w:color="auto" w:fill="FFFFFF"/>
            <w:vAlign w:val="center"/>
            <w:hideMark/>
          </w:tcPr>
          <w:p w14:paraId="6FCAEF65"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Materijalni rashodi</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74EDDEA" w14:textId="7A7E5502"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4.875.369,13</w:t>
            </w:r>
          </w:p>
        </w:tc>
        <w:tc>
          <w:tcPr>
            <w:tcW w:w="1276" w:type="dxa"/>
            <w:tcBorders>
              <w:top w:val="nil"/>
              <w:left w:val="nil"/>
              <w:bottom w:val="single" w:sz="4" w:space="0" w:color="auto"/>
              <w:right w:val="single" w:sz="4" w:space="0" w:color="auto"/>
            </w:tcBorders>
            <w:shd w:val="clear" w:color="auto" w:fill="FFFFFF"/>
            <w:vAlign w:val="center"/>
            <w:hideMark/>
          </w:tcPr>
          <w:p w14:paraId="07A44D54" w14:textId="071186D4"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6.972.602,00</w:t>
            </w:r>
          </w:p>
        </w:tc>
        <w:tc>
          <w:tcPr>
            <w:tcW w:w="1417" w:type="dxa"/>
            <w:tcBorders>
              <w:top w:val="nil"/>
              <w:left w:val="nil"/>
              <w:bottom w:val="single" w:sz="4" w:space="0" w:color="auto"/>
              <w:right w:val="single" w:sz="4" w:space="0" w:color="auto"/>
            </w:tcBorders>
            <w:shd w:val="clear" w:color="auto" w:fill="FFFFFF"/>
            <w:vAlign w:val="center"/>
            <w:hideMark/>
          </w:tcPr>
          <w:p w14:paraId="45373188" w14:textId="32A41C1C"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6.995.547,00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71741A13" w14:textId="78F116DE"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5.165.315,17</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0E194BC8" w14:textId="7761428E"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105,95</w:t>
            </w:r>
          </w:p>
        </w:tc>
        <w:tc>
          <w:tcPr>
            <w:tcW w:w="926" w:type="dxa"/>
            <w:tcBorders>
              <w:top w:val="nil"/>
              <w:left w:val="nil"/>
              <w:bottom w:val="single" w:sz="4" w:space="0" w:color="auto"/>
              <w:right w:val="single" w:sz="4" w:space="0" w:color="auto"/>
            </w:tcBorders>
            <w:shd w:val="clear" w:color="auto" w:fill="FFFFFF"/>
            <w:vAlign w:val="center"/>
            <w:hideMark/>
          </w:tcPr>
          <w:p w14:paraId="7B7CFB50" w14:textId="04CF2F08"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73,84</w:t>
            </w:r>
          </w:p>
        </w:tc>
      </w:tr>
      <w:tr w:rsidR="00736464" w:rsidRPr="00352489" w14:paraId="479FF6A6" w14:textId="77777777" w:rsidTr="0080119C">
        <w:trPr>
          <w:trHeight w:val="300"/>
        </w:trPr>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89D1B"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34</w:t>
            </w:r>
          </w:p>
        </w:tc>
        <w:tc>
          <w:tcPr>
            <w:tcW w:w="1809" w:type="dxa"/>
            <w:tcBorders>
              <w:top w:val="single" w:sz="4" w:space="0" w:color="auto"/>
              <w:left w:val="nil"/>
              <w:bottom w:val="single" w:sz="4" w:space="0" w:color="auto"/>
              <w:right w:val="single" w:sz="4" w:space="0" w:color="auto"/>
            </w:tcBorders>
            <w:shd w:val="clear" w:color="auto" w:fill="FFFFFF"/>
            <w:vAlign w:val="center"/>
            <w:hideMark/>
          </w:tcPr>
          <w:p w14:paraId="04BFCECF"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Financijski rashodi</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4D6D7EF1" w14:textId="655DCF8D"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111.038,39</w:t>
            </w:r>
          </w:p>
        </w:tc>
        <w:tc>
          <w:tcPr>
            <w:tcW w:w="1276" w:type="dxa"/>
            <w:tcBorders>
              <w:top w:val="nil"/>
              <w:left w:val="nil"/>
              <w:bottom w:val="single" w:sz="4" w:space="0" w:color="auto"/>
              <w:right w:val="single" w:sz="4" w:space="0" w:color="auto"/>
            </w:tcBorders>
            <w:shd w:val="clear" w:color="auto" w:fill="FFFFFF"/>
            <w:vAlign w:val="center"/>
            <w:hideMark/>
          </w:tcPr>
          <w:p w14:paraId="7CABAFAD" w14:textId="4E711823"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119.032,00</w:t>
            </w:r>
          </w:p>
        </w:tc>
        <w:tc>
          <w:tcPr>
            <w:tcW w:w="1417" w:type="dxa"/>
            <w:tcBorders>
              <w:top w:val="nil"/>
              <w:left w:val="nil"/>
              <w:bottom w:val="single" w:sz="4" w:space="0" w:color="auto"/>
              <w:right w:val="single" w:sz="4" w:space="0" w:color="auto"/>
            </w:tcBorders>
            <w:shd w:val="clear" w:color="auto" w:fill="FFFFFF"/>
            <w:vAlign w:val="center"/>
            <w:hideMark/>
          </w:tcPr>
          <w:p w14:paraId="617F6EAA" w14:textId="072E25AF"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118.938,00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70C56278" w14:textId="36878BD9"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97.121,58</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5F5F9951" w14:textId="4D8F59ED"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87,47</w:t>
            </w:r>
          </w:p>
        </w:tc>
        <w:tc>
          <w:tcPr>
            <w:tcW w:w="926" w:type="dxa"/>
            <w:tcBorders>
              <w:top w:val="nil"/>
              <w:left w:val="nil"/>
              <w:bottom w:val="single" w:sz="4" w:space="0" w:color="auto"/>
              <w:right w:val="single" w:sz="4" w:space="0" w:color="auto"/>
            </w:tcBorders>
            <w:shd w:val="clear" w:color="auto" w:fill="FFFFFF"/>
            <w:vAlign w:val="center"/>
            <w:hideMark/>
          </w:tcPr>
          <w:p w14:paraId="71899EDA" w14:textId="4B63E243"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81,66</w:t>
            </w:r>
          </w:p>
        </w:tc>
      </w:tr>
      <w:tr w:rsidR="00736464" w:rsidRPr="00352489" w14:paraId="2B194C56" w14:textId="77777777" w:rsidTr="0080119C">
        <w:trPr>
          <w:trHeight w:val="300"/>
        </w:trPr>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6160B"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35</w:t>
            </w:r>
          </w:p>
        </w:tc>
        <w:tc>
          <w:tcPr>
            <w:tcW w:w="1809" w:type="dxa"/>
            <w:tcBorders>
              <w:top w:val="single" w:sz="4" w:space="0" w:color="auto"/>
              <w:left w:val="nil"/>
              <w:bottom w:val="single" w:sz="4" w:space="0" w:color="auto"/>
              <w:right w:val="single" w:sz="4" w:space="0" w:color="auto"/>
            </w:tcBorders>
            <w:shd w:val="clear" w:color="auto" w:fill="FFFFFF"/>
            <w:vAlign w:val="center"/>
            <w:hideMark/>
          </w:tcPr>
          <w:p w14:paraId="704898BB"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Subvencije</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2C183DFD" w14:textId="2090905C"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400.127,82</w:t>
            </w:r>
          </w:p>
        </w:tc>
        <w:tc>
          <w:tcPr>
            <w:tcW w:w="1276" w:type="dxa"/>
            <w:tcBorders>
              <w:top w:val="nil"/>
              <w:left w:val="nil"/>
              <w:bottom w:val="single" w:sz="4" w:space="0" w:color="auto"/>
              <w:right w:val="single" w:sz="4" w:space="0" w:color="auto"/>
            </w:tcBorders>
            <w:shd w:val="clear" w:color="auto" w:fill="FFFFFF"/>
            <w:vAlign w:val="center"/>
            <w:hideMark/>
          </w:tcPr>
          <w:p w14:paraId="390ED6B9" w14:textId="6AB89F71"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513.009,00</w:t>
            </w:r>
          </w:p>
        </w:tc>
        <w:tc>
          <w:tcPr>
            <w:tcW w:w="1417" w:type="dxa"/>
            <w:tcBorders>
              <w:top w:val="nil"/>
              <w:left w:val="nil"/>
              <w:bottom w:val="single" w:sz="4" w:space="0" w:color="auto"/>
              <w:right w:val="single" w:sz="4" w:space="0" w:color="auto"/>
            </w:tcBorders>
            <w:shd w:val="clear" w:color="auto" w:fill="FFFFFF"/>
            <w:vAlign w:val="center"/>
            <w:hideMark/>
          </w:tcPr>
          <w:p w14:paraId="09503973" w14:textId="700B9144"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513.009,00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65B893C4" w14:textId="4F334385"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454.017,68</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7509BFBC" w14:textId="42842DC3"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113,47</w:t>
            </w:r>
          </w:p>
        </w:tc>
        <w:tc>
          <w:tcPr>
            <w:tcW w:w="926" w:type="dxa"/>
            <w:tcBorders>
              <w:top w:val="nil"/>
              <w:left w:val="nil"/>
              <w:bottom w:val="single" w:sz="4" w:space="0" w:color="auto"/>
              <w:right w:val="single" w:sz="4" w:space="0" w:color="auto"/>
            </w:tcBorders>
            <w:shd w:val="clear" w:color="auto" w:fill="FFFFFF"/>
            <w:vAlign w:val="center"/>
            <w:hideMark/>
          </w:tcPr>
          <w:p w14:paraId="120D80F7" w14:textId="64220FD9"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88,50</w:t>
            </w:r>
          </w:p>
        </w:tc>
      </w:tr>
      <w:tr w:rsidR="00736464" w:rsidRPr="00352489" w14:paraId="5DC95CCD" w14:textId="77777777" w:rsidTr="0080119C">
        <w:trPr>
          <w:trHeight w:val="300"/>
        </w:trPr>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925976"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36</w:t>
            </w:r>
          </w:p>
        </w:tc>
        <w:tc>
          <w:tcPr>
            <w:tcW w:w="1809" w:type="dxa"/>
            <w:tcBorders>
              <w:top w:val="single" w:sz="4" w:space="0" w:color="auto"/>
              <w:left w:val="nil"/>
              <w:bottom w:val="single" w:sz="4" w:space="0" w:color="auto"/>
              <w:right w:val="single" w:sz="4" w:space="0" w:color="auto"/>
            </w:tcBorders>
            <w:shd w:val="clear" w:color="auto" w:fill="FFFFFF"/>
            <w:vAlign w:val="center"/>
            <w:hideMark/>
          </w:tcPr>
          <w:p w14:paraId="7D7EABA7"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Pomoći dane u inozemstvo i unutar općeg proračuna</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7F8C10D0" w14:textId="029AF746"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171.710,82</w:t>
            </w:r>
          </w:p>
        </w:tc>
        <w:tc>
          <w:tcPr>
            <w:tcW w:w="1276" w:type="dxa"/>
            <w:tcBorders>
              <w:top w:val="nil"/>
              <w:left w:val="nil"/>
              <w:bottom w:val="single" w:sz="4" w:space="0" w:color="auto"/>
              <w:right w:val="single" w:sz="4" w:space="0" w:color="auto"/>
            </w:tcBorders>
            <w:shd w:val="clear" w:color="auto" w:fill="FFFFFF"/>
            <w:vAlign w:val="center"/>
            <w:hideMark/>
          </w:tcPr>
          <w:p w14:paraId="3B6DF22D" w14:textId="0DDA5C4B"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254.805,00</w:t>
            </w:r>
          </w:p>
        </w:tc>
        <w:tc>
          <w:tcPr>
            <w:tcW w:w="1417" w:type="dxa"/>
            <w:tcBorders>
              <w:top w:val="nil"/>
              <w:left w:val="nil"/>
              <w:bottom w:val="single" w:sz="4" w:space="0" w:color="auto"/>
              <w:right w:val="single" w:sz="4" w:space="0" w:color="auto"/>
            </w:tcBorders>
            <w:shd w:val="clear" w:color="auto" w:fill="FFFFFF"/>
            <w:vAlign w:val="center"/>
            <w:hideMark/>
          </w:tcPr>
          <w:p w14:paraId="03F07082" w14:textId="1A13F35B"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254.805,00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3A18DBA2" w14:textId="7821D7D6"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198.617,17</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66AE965D" w14:textId="76C4B364"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115,67</w:t>
            </w:r>
          </w:p>
        </w:tc>
        <w:tc>
          <w:tcPr>
            <w:tcW w:w="926" w:type="dxa"/>
            <w:tcBorders>
              <w:top w:val="nil"/>
              <w:left w:val="nil"/>
              <w:bottom w:val="single" w:sz="4" w:space="0" w:color="auto"/>
              <w:right w:val="single" w:sz="4" w:space="0" w:color="auto"/>
            </w:tcBorders>
            <w:shd w:val="clear" w:color="auto" w:fill="FFFFFF"/>
            <w:vAlign w:val="center"/>
            <w:hideMark/>
          </w:tcPr>
          <w:p w14:paraId="52CB56AF" w14:textId="46C0F8D3"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77,95</w:t>
            </w:r>
          </w:p>
        </w:tc>
      </w:tr>
      <w:tr w:rsidR="00736464" w:rsidRPr="00352489" w14:paraId="7F3E9544" w14:textId="77777777" w:rsidTr="0080119C">
        <w:trPr>
          <w:trHeight w:val="300"/>
        </w:trPr>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FA0D86"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37</w:t>
            </w:r>
          </w:p>
        </w:tc>
        <w:tc>
          <w:tcPr>
            <w:tcW w:w="1809" w:type="dxa"/>
            <w:tcBorders>
              <w:top w:val="single" w:sz="4" w:space="0" w:color="auto"/>
              <w:left w:val="nil"/>
              <w:bottom w:val="single" w:sz="4" w:space="0" w:color="auto"/>
              <w:right w:val="single" w:sz="4" w:space="0" w:color="auto"/>
            </w:tcBorders>
            <w:shd w:val="clear" w:color="auto" w:fill="FFFFFF"/>
            <w:vAlign w:val="center"/>
            <w:hideMark/>
          </w:tcPr>
          <w:p w14:paraId="63E59A7B"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Naknade građanima i kućanstvima na temelju osiguranja i druge naknade</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7A64417D" w14:textId="08DD8E96"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443.000,38</w:t>
            </w:r>
          </w:p>
        </w:tc>
        <w:tc>
          <w:tcPr>
            <w:tcW w:w="1276" w:type="dxa"/>
            <w:tcBorders>
              <w:top w:val="nil"/>
              <w:left w:val="nil"/>
              <w:bottom w:val="single" w:sz="4" w:space="0" w:color="auto"/>
              <w:right w:val="single" w:sz="4" w:space="0" w:color="auto"/>
            </w:tcBorders>
            <w:shd w:val="clear" w:color="auto" w:fill="FFFFFF"/>
            <w:vAlign w:val="center"/>
            <w:hideMark/>
          </w:tcPr>
          <w:p w14:paraId="73314C52" w14:textId="5C40CFBA"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597.490,00</w:t>
            </w:r>
          </w:p>
        </w:tc>
        <w:tc>
          <w:tcPr>
            <w:tcW w:w="1417" w:type="dxa"/>
            <w:tcBorders>
              <w:top w:val="nil"/>
              <w:left w:val="nil"/>
              <w:bottom w:val="single" w:sz="4" w:space="0" w:color="auto"/>
              <w:right w:val="single" w:sz="4" w:space="0" w:color="auto"/>
            </w:tcBorders>
            <w:shd w:val="clear" w:color="auto" w:fill="FFFFFF"/>
            <w:vAlign w:val="center"/>
            <w:hideMark/>
          </w:tcPr>
          <w:p w14:paraId="4549E5FE" w14:textId="586A16FC"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588.730,00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3F091305" w14:textId="79CF88A2"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556.892,85</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5A2B872C" w14:textId="7FFE0746"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125,71</w:t>
            </w:r>
          </w:p>
        </w:tc>
        <w:tc>
          <w:tcPr>
            <w:tcW w:w="926" w:type="dxa"/>
            <w:tcBorders>
              <w:top w:val="nil"/>
              <w:left w:val="nil"/>
              <w:bottom w:val="single" w:sz="4" w:space="0" w:color="auto"/>
              <w:right w:val="single" w:sz="4" w:space="0" w:color="auto"/>
            </w:tcBorders>
            <w:shd w:val="clear" w:color="auto" w:fill="FFFFFF"/>
            <w:vAlign w:val="center"/>
            <w:hideMark/>
          </w:tcPr>
          <w:p w14:paraId="52ED9373" w14:textId="46DDDFC4"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94,59</w:t>
            </w:r>
          </w:p>
        </w:tc>
      </w:tr>
      <w:tr w:rsidR="00736464" w:rsidRPr="00352489" w14:paraId="50134A87" w14:textId="77777777" w:rsidTr="0080119C">
        <w:trPr>
          <w:trHeight w:val="300"/>
        </w:trPr>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F14086"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38</w:t>
            </w:r>
          </w:p>
        </w:tc>
        <w:tc>
          <w:tcPr>
            <w:tcW w:w="1809" w:type="dxa"/>
            <w:tcBorders>
              <w:top w:val="single" w:sz="4" w:space="0" w:color="auto"/>
              <w:left w:val="nil"/>
              <w:bottom w:val="single" w:sz="4" w:space="0" w:color="auto"/>
              <w:right w:val="single" w:sz="4" w:space="0" w:color="auto"/>
            </w:tcBorders>
            <w:shd w:val="clear" w:color="auto" w:fill="FFFFFF"/>
            <w:vAlign w:val="center"/>
            <w:hideMark/>
          </w:tcPr>
          <w:p w14:paraId="28452109"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Ostali rashodi</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7F110D43" w14:textId="05D575EC"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2.385.999,81</w:t>
            </w:r>
          </w:p>
        </w:tc>
        <w:tc>
          <w:tcPr>
            <w:tcW w:w="1276" w:type="dxa"/>
            <w:tcBorders>
              <w:top w:val="nil"/>
              <w:left w:val="nil"/>
              <w:bottom w:val="single" w:sz="4" w:space="0" w:color="auto"/>
              <w:right w:val="single" w:sz="4" w:space="0" w:color="auto"/>
            </w:tcBorders>
            <w:shd w:val="clear" w:color="auto" w:fill="FFFFFF"/>
            <w:vAlign w:val="center"/>
            <w:hideMark/>
          </w:tcPr>
          <w:p w14:paraId="4C36CFFB" w14:textId="3582F1EB"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3.074.127,00</w:t>
            </w:r>
          </w:p>
        </w:tc>
        <w:tc>
          <w:tcPr>
            <w:tcW w:w="1417" w:type="dxa"/>
            <w:tcBorders>
              <w:top w:val="nil"/>
              <w:left w:val="nil"/>
              <w:bottom w:val="single" w:sz="4" w:space="0" w:color="auto"/>
              <w:right w:val="single" w:sz="4" w:space="0" w:color="auto"/>
            </w:tcBorders>
            <w:shd w:val="clear" w:color="auto" w:fill="FFFFFF"/>
            <w:vAlign w:val="center"/>
            <w:hideMark/>
          </w:tcPr>
          <w:p w14:paraId="6DD5A7C6" w14:textId="4820DCB6"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3.064.310,00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38923DBB" w14:textId="6C17920D"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2.581.392,70</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5D5710DD" w14:textId="19E274F8"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108,19</w:t>
            </w:r>
          </w:p>
        </w:tc>
        <w:tc>
          <w:tcPr>
            <w:tcW w:w="926" w:type="dxa"/>
            <w:tcBorders>
              <w:top w:val="nil"/>
              <w:left w:val="nil"/>
              <w:bottom w:val="single" w:sz="4" w:space="0" w:color="auto"/>
              <w:right w:val="single" w:sz="4" w:space="0" w:color="auto"/>
            </w:tcBorders>
            <w:shd w:val="clear" w:color="auto" w:fill="FFFFFF"/>
            <w:vAlign w:val="center"/>
            <w:hideMark/>
          </w:tcPr>
          <w:p w14:paraId="702ED7A2" w14:textId="21A99C44"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84,24</w:t>
            </w:r>
          </w:p>
        </w:tc>
      </w:tr>
      <w:tr w:rsidR="00570111" w:rsidRPr="00352489" w14:paraId="45AB9E08" w14:textId="77777777" w:rsidTr="0080119C">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87DE12" w14:textId="3457EF62" w:rsidR="00570111" w:rsidRPr="00352489" w:rsidRDefault="00570111">
            <w:pPr>
              <w:suppressAutoHyphens w:val="0"/>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Rashodi za nabavu nefinancijske imovine</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675F2018" w14:textId="799B215B"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2.961.822,78</w:t>
            </w:r>
          </w:p>
        </w:tc>
        <w:tc>
          <w:tcPr>
            <w:tcW w:w="1276" w:type="dxa"/>
            <w:tcBorders>
              <w:top w:val="nil"/>
              <w:left w:val="nil"/>
              <w:bottom w:val="single" w:sz="4" w:space="0" w:color="auto"/>
              <w:right w:val="single" w:sz="4" w:space="0" w:color="auto"/>
            </w:tcBorders>
            <w:shd w:val="clear" w:color="auto" w:fill="FFFFFF"/>
            <w:vAlign w:val="center"/>
            <w:hideMark/>
          </w:tcPr>
          <w:p w14:paraId="475F2477" w14:textId="3813E437"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11.154.062,00</w:t>
            </w:r>
          </w:p>
        </w:tc>
        <w:tc>
          <w:tcPr>
            <w:tcW w:w="1417" w:type="dxa"/>
            <w:tcBorders>
              <w:top w:val="nil"/>
              <w:left w:val="nil"/>
              <w:bottom w:val="single" w:sz="4" w:space="0" w:color="auto"/>
              <w:right w:val="single" w:sz="4" w:space="0" w:color="auto"/>
            </w:tcBorders>
            <w:shd w:val="clear" w:color="auto" w:fill="FFFFFF"/>
            <w:vAlign w:val="center"/>
            <w:hideMark/>
          </w:tcPr>
          <w:p w14:paraId="2806CAB7" w14:textId="7FD3EDC7"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11.149.786,00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279B8E05" w14:textId="46D5A88E"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5.811.898,54</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15A430DB" w14:textId="3C548235"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196,23</w:t>
            </w:r>
          </w:p>
        </w:tc>
        <w:tc>
          <w:tcPr>
            <w:tcW w:w="926" w:type="dxa"/>
            <w:tcBorders>
              <w:top w:val="nil"/>
              <w:left w:val="nil"/>
              <w:bottom w:val="single" w:sz="4" w:space="0" w:color="auto"/>
              <w:right w:val="single" w:sz="4" w:space="0" w:color="auto"/>
            </w:tcBorders>
            <w:shd w:val="clear" w:color="auto" w:fill="FFFFFF"/>
            <w:vAlign w:val="center"/>
            <w:hideMark/>
          </w:tcPr>
          <w:p w14:paraId="56F30FA2" w14:textId="55AC3467"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52,13</w:t>
            </w:r>
          </w:p>
        </w:tc>
      </w:tr>
      <w:tr w:rsidR="00964E3A" w:rsidRPr="00352489" w14:paraId="2BDED725" w14:textId="77777777" w:rsidTr="0080119C">
        <w:trPr>
          <w:trHeight w:val="300"/>
        </w:trPr>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DA6D20"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41</w:t>
            </w:r>
          </w:p>
        </w:tc>
        <w:tc>
          <w:tcPr>
            <w:tcW w:w="1809" w:type="dxa"/>
            <w:tcBorders>
              <w:top w:val="single" w:sz="4" w:space="0" w:color="auto"/>
              <w:left w:val="nil"/>
              <w:bottom w:val="single" w:sz="4" w:space="0" w:color="auto"/>
              <w:right w:val="single" w:sz="4" w:space="0" w:color="auto"/>
            </w:tcBorders>
            <w:shd w:val="clear" w:color="auto" w:fill="FFFFFF"/>
            <w:vAlign w:val="center"/>
            <w:hideMark/>
          </w:tcPr>
          <w:p w14:paraId="4D9944C2"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Rashodi za nabavu neproizvedene dugotrajne imovine</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0BEFA20B" w14:textId="77777777" w:rsidR="00CE01AC" w:rsidRPr="00352489" w:rsidRDefault="00CE01AC">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0,00</w:t>
            </w:r>
          </w:p>
        </w:tc>
        <w:tc>
          <w:tcPr>
            <w:tcW w:w="1276" w:type="dxa"/>
            <w:tcBorders>
              <w:top w:val="nil"/>
              <w:left w:val="nil"/>
              <w:bottom w:val="single" w:sz="4" w:space="0" w:color="auto"/>
              <w:right w:val="single" w:sz="4" w:space="0" w:color="auto"/>
            </w:tcBorders>
            <w:shd w:val="clear" w:color="auto" w:fill="FFFFFF"/>
            <w:vAlign w:val="center"/>
            <w:hideMark/>
          </w:tcPr>
          <w:p w14:paraId="03283221" w14:textId="4871061B"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6.636,00</w:t>
            </w:r>
          </w:p>
        </w:tc>
        <w:tc>
          <w:tcPr>
            <w:tcW w:w="1417" w:type="dxa"/>
            <w:tcBorders>
              <w:top w:val="nil"/>
              <w:left w:val="nil"/>
              <w:bottom w:val="single" w:sz="4" w:space="0" w:color="auto"/>
              <w:right w:val="single" w:sz="4" w:space="0" w:color="auto"/>
            </w:tcBorders>
            <w:shd w:val="clear" w:color="auto" w:fill="FFFFFF"/>
            <w:vAlign w:val="center"/>
            <w:hideMark/>
          </w:tcPr>
          <w:p w14:paraId="3817BCF5" w14:textId="531BD197"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6.636,00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01B8D9DA" w14:textId="68874166" w:rsidR="00CE01AC" w:rsidRPr="00352489" w:rsidRDefault="0080119C">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19.701,00</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2B8A3851" w14:textId="77777777" w:rsidR="00CE01AC" w:rsidRPr="00352489" w:rsidRDefault="00CE01AC">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0,00</w:t>
            </w:r>
          </w:p>
        </w:tc>
        <w:tc>
          <w:tcPr>
            <w:tcW w:w="926" w:type="dxa"/>
            <w:tcBorders>
              <w:top w:val="nil"/>
              <w:left w:val="nil"/>
              <w:bottom w:val="single" w:sz="4" w:space="0" w:color="auto"/>
              <w:right w:val="single" w:sz="4" w:space="0" w:color="auto"/>
            </w:tcBorders>
            <w:shd w:val="clear" w:color="auto" w:fill="FFFFFF"/>
            <w:vAlign w:val="center"/>
            <w:hideMark/>
          </w:tcPr>
          <w:p w14:paraId="709F5723" w14:textId="30CCA8A9"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296,88</w:t>
            </w:r>
          </w:p>
        </w:tc>
      </w:tr>
      <w:tr w:rsidR="00964E3A" w:rsidRPr="00352489" w14:paraId="1112FACD" w14:textId="77777777" w:rsidTr="0080119C">
        <w:trPr>
          <w:trHeight w:val="300"/>
        </w:trPr>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F082FB"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42</w:t>
            </w:r>
          </w:p>
        </w:tc>
        <w:tc>
          <w:tcPr>
            <w:tcW w:w="1809" w:type="dxa"/>
            <w:tcBorders>
              <w:top w:val="single" w:sz="4" w:space="0" w:color="auto"/>
              <w:left w:val="nil"/>
              <w:bottom w:val="single" w:sz="4" w:space="0" w:color="auto"/>
              <w:right w:val="single" w:sz="4" w:space="0" w:color="auto"/>
            </w:tcBorders>
            <w:shd w:val="clear" w:color="auto" w:fill="FFFFFF"/>
            <w:vAlign w:val="center"/>
            <w:hideMark/>
          </w:tcPr>
          <w:p w14:paraId="0BDD972D"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Rashodi za nabavu proizvedene dugotrajne imovine</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4EFD5178" w14:textId="74AF0F34"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774.940,71</w:t>
            </w:r>
          </w:p>
        </w:tc>
        <w:tc>
          <w:tcPr>
            <w:tcW w:w="1276" w:type="dxa"/>
            <w:tcBorders>
              <w:top w:val="nil"/>
              <w:left w:val="nil"/>
              <w:bottom w:val="single" w:sz="4" w:space="0" w:color="auto"/>
              <w:right w:val="single" w:sz="4" w:space="0" w:color="auto"/>
            </w:tcBorders>
            <w:shd w:val="clear" w:color="auto" w:fill="FFFFFF"/>
            <w:vAlign w:val="center"/>
            <w:hideMark/>
          </w:tcPr>
          <w:p w14:paraId="672B444E" w14:textId="062AB09F"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6.894.757,00</w:t>
            </w:r>
          </w:p>
        </w:tc>
        <w:tc>
          <w:tcPr>
            <w:tcW w:w="1417" w:type="dxa"/>
            <w:tcBorders>
              <w:top w:val="nil"/>
              <w:left w:val="nil"/>
              <w:bottom w:val="single" w:sz="4" w:space="0" w:color="auto"/>
              <w:right w:val="single" w:sz="4" w:space="0" w:color="auto"/>
            </w:tcBorders>
            <w:shd w:val="clear" w:color="auto" w:fill="FFFFFF"/>
            <w:vAlign w:val="center"/>
            <w:hideMark/>
          </w:tcPr>
          <w:p w14:paraId="01E84AC4" w14:textId="6D03D4F1"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6.894.752,00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4789004B" w14:textId="6421DFA0"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3.861.488,63</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6DDD14D6" w14:textId="2A7A81F7"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498,29</w:t>
            </w:r>
          </w:p>
        </w:tc>
        <w:tc>
          <w:tcPr>
            <w:tcW w:w="926" w:type="dxa"/>
            <w:tcBorders>
              <w:top w:val="nil"/>
              <w:left w:val="nil"/>
              <w:bottom w:val="single" w:sz="4" w:space="0" w:color="auto"/>
              <w:right w:val="single" w:sz="4" w:space="0" w:color="auto"/>
            </w:tcBorders>
            <w:shd w:val="clear" w:color="auto" w:fill="FFFFFF"/>
            <w:vAlign w:val="center"/>
            <w:hideMark/>
          </w:tcPr>
          <w:p w14:paraId="5575538C" w14:textId="3D31DB51"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56,01</w:t>
            </w:r>
          </w:p>
        </w:tc>
      </w:tr>
      <w:tr w:rsidR="00964E3A" w:rsidRPr="00352489" w14:paraId="14118DC8" w14:textId="77777777" w:rsidTr="0080119C">
        <w:trPr>
          <w:trHeight w:val="300"/>
        </w:trPr>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C5541"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45</w:t>
            </w:r>
          </w:p>
        </w:tc>
        <w:tc>
          <w:tcPr>
            <w:tcW w:w="1809" w:type="dxa"/>
            <w:tcBorders>
              <w:top w:val="single" w:sz="4" w:space="0" w:color="auto"/>
              <w:left w:val="nil"/>
              <w:bottom w:val="single" w:sz="4" w:space="0" w:color="auto"/>
              <w:right w:val="single" w:sz="4" w:space="0" w:color="auto"/>
            </w:tcBorders>
            <w:shd w:val="clear" w:color="auto" w:fill="FFFFFF"/>
            <w:vAlign w:val="center"/>
            <w:hideMark/>
          </w:tcPr>
          <w:p w14:paraId="5FCF5CBA"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Rashodi za dodatna ulaganja na nefinancijskoj imovini</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31253BAA" w14:textId="564DAEEA"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2.186.882,08</w:t>
            </w:r>
          </w:p>
        </w:tc>
        <w:tc>
          <w:tcPr>
            <w:tcW w:w="1276" w:type="dxa"/>
            <w:tcBorders>
              <w:top w:val="nil"/>
              <w:left w:val="nil"/>
              <w:bottom w:val="single" w:sz="4" w:space="0" w:color="auto"/>
              <w:right w:val="single" w:sz="4" w:space="0" w:color="auto"/>
            </w:tcBorders>
            <w:shd w:val="clear" w:color="auto" w:fill="FFFFFF"/>
            <w:vAlign w:val="center"/>
            <w:hideMark/>
          </w:tcPr>
          <w:p w14:paraId="7C6EB867" w14:textId="3DA38827"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4.252.669,00</w:t>
            </w:r>
          </w:p>
        </w:tc>
        <w:tc>
          <w:tcPr>
            <w:tcW w:w="1417" w:type="dxa"/>
            <w:tcBorders>
              <w:top w:val="nil"/>
              <w:left w:val="nil"/>
              <w:bottom w:val="single" w:sz="4" w:space="0" w:color="auto"/>
              <w:right w:val="single" w:sz="4" w:space="0" w:color="auto"/>
            </w:tcBorders>
            <w:shd w:val="clear" w:color="auto" w:fill="FFFFFF"/>
            <w:vAlign w:val="center"/>
            <w:hideMark/>
          </w:tcPr>
          <w:p w14:paraId="3EA54AD8" w14:textId="380ECA56"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4.248.398,00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66350B05" w14:textId="3E2929B2"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1.930.708,91</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1BF4B4C2" w14:textId="0B2165F0"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88,29</w:t>
            </w:r>
          </w:p>
        </w:tc>
        <w:tc>
          <w:tcPr>
            <w:tcW w:w="926" w:type="dxa"/>
            <w:tcBorders>
              <w:top w:val="nil"/>
              <w:left w:val="nil"/>
              <w:bottom w:val="single" w:sz="4" w:space="0" w:color="auto"/>
              <w:right w:val="single" w:sz="4" w:space="0" w:color="auto"/>
            </w:tcBorders>
            <w:shd w:val="clear" w:color="auto" w:fill="FFFFFF"/>
            <w:vAlign w:val="center"/>
            <w:hideMark/>
          </w:tcPr>
          <w:p w14:paraId="15C72635" w14:textId="78B35F1C"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45,45</w:t>
            </w:r>
          </w:p>
        </w:tc>
      </w:tr>
      <w:tr w:rsidR="00570111" w:rsidRPr="00352489" w14:paraId="0B94ECB3" w14:textId="77777777" w:rsidTr="0080119C">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96037D" w14:textId="08862C2A" w:rsidR="00570111" w:rsidRPr="00352489" w:rsidRDefault="003B5806">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UKUPNO RASHODI POSLOVANJA I RASHODI ZA NABAVU NEFINANCIJSKE IMOVINE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01095FF" w14:textId="2CEA2CBC" w:rsidR="00570111" w:rsidRPr="00352489" w:rsidRDefault="00F85C5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18.931.495,76</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7572B55" w14:textId="02B3D2E4" w:rsidR="00570111" w:rsidRPr="00352489" w:rsidRDefault="00F85C5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31.856.831,00</w:t>
            </w:r>
          </w:p>
        </w:tc>
        <w:tc>
          <w:tcPr>
            <w:tcW w:w="1417" w:type="dxa"/>
            <w:tcBorders>
              <w:top w:val="single" w:sz="4" w:space="0" w:color="auto"/>
              <w:left w:val="nil"/>
              <w:bottom w:val="single" w:sz="4" w:space="0" w:color="auto"/>
              <w:right w:val="single" w:sz="4" w:space="0" w:color="auto"/>
            </w:tcBorders>
            <w:shd w:val="clear" w:color="auto" w:fill="FFFFFF"/>
            <w:vAlign w:val="center"/>
          </w:tcPr>
          <w:p w14:paraId="26263199" w14:textId="7F114D29" w:rsidR="00570111" w:rsidRPr="00352489" w:rsidRDefault="00F85C5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31.856.831,00</w:t>
            </w:r>
          </w:p>
        </w:tc>
        <w:tc>
          <w:tcPr>
            <w:tcW w:w="1267" w:type="dxa"/>
            <w:tcBorders>
              <w:top w:val="single" w:sz="4" w:space="0" w:color="auto"/>
              <w:left w:val="nil"/>
              <w:bottom w:val="single" w:sz="4" w:space="0" w:color="auto"/>
              <w:right w:val="single" w:sz="4" w:space="0" w:color="auto"/>
            </w:tcBorders>
            <w:shd w:val="clear" w:color="auto" w:fill="FFFFFF"/>
            <w:vAlign w:val="center"/>
          </w:tcPr>
          <w:p w14:paraId="22498CA1" w14:textId="59D1F7BC" w:rsidR="00570111" w:rsidRPr="00352489" w:rsidRDefault="00F85C5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23.551.771,83</w:t>
            </w:r>
          </w:p>
        </w:tc>
        <w:tc>
          <w:tcPr>
            <w:tcW w:w="926" w:type="dxa"/>
            <w:tcBorders>
              <w:top w:val="single" w:sz="4" w:space="0" w:color="auto"/>
              <w:left w:val="nil"/>
              <w:bottom w:val="single" w:sz="4" w:space="0" w:color="auto"/>
              <w:right w:val="single" w:sz="4" w:space="0" w:color="auto"/>
            </w:tcBorders>
            <w:shd w:val="clear" w:color="auto" w:fill="FFFFFF"/>
            <w:vAlign w:val="center"/>
          </w:tcPr>
          <w:p w14:paraId="7AA4D25A" w14:textId="0F90BBEE" w:rsidR="00570111" w:rsidRPr="00352489" w:rsidRDefault="00F85C5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124,41</w:t>
            </w:r>
          </w:p>
        </w:tc>
        <w:tc>
          <w:tcPr>
            <w:tcW w:w="926" w:type="dxa"/>
            <w:tcBorders>
              <w:top w:val="single" w:sz="4" w:space="0" w:color="auto"/>
              <w:left w:val="nil"/>
              <w:bottom w:val="single" w:sz="4" w:space="0" w:color="auto"/>
              <w:right w:val="single" w:sz="4" w:space="0" w:color="auto"/>
            </w:tcBorders>
            <w:shd w:val="clear" w:color="auto" w:fill="FFFFFF"/>
            <w:vAlign w:val="center"/>
          </w:tcPr>
          <w:p w14:paraId="2026CD0B" w14:textId="70C6ABE1" w:rsidR="00570111" w:rsidRPr="00352489" w:rsidRDefault="00F85C5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73,93</w:t>
            </w:r>
          </w:p>
        </w:tc>
      </w:tr>
      <w:bookmarkEnd w:id="20"/>
    </w:tbl>
    <w:p w14:paraId="016CB315" w14:textId="77777777" w:rsidR="00F03360" w:rsidRDefault="00F03360">
      <w:pPr>
        <w:suppressAutoHyphens w:val="0"/>
        <w:rPr>
          <w:rFonts w:asciiTheme="minorHAnsi" w:eastAsia="Times New Roman" w:hAnsiTheme="minorHAnsi" w:cstheme="minorHAnsi"/>
          <w:i/>
          <w:color w:val="auto"/>
          <w:lang w:val="hr-HR"/>
        </w:rPr>
      </w:pPr>
      <w:r>
        <w:rPr>
          <w:rFonts w:asciiTheme="minorHAnsi" w:eastAsia="Times New Roman" w:hAnsiTheme="minorHAnsi" w:cstheme="minorHAnsi"/>
          <w:i/>
          <w:color w:val="auto"/>
          <w:lang w:val="hr-HR"/>
        </w:rPr>
        <w:br w:type="page"/>
      </w:r>
    </w:p>
    <w:p w14:paraId="68A6BF96" w14:textId="5CFD08BB" w:rsidR="007652E9" w:rsidRPr="007652E9" w:rsidRDefault="007652E9" w:rsidP="007652E9">
      <w:pPr>
        <w:ind w:firstLine="720"/>
        <w:jc w:val="both"/>
        <w:rPr>
          <w:rFonts w:asciiTheme="minorHAnsi" w:eastAsia="Times New Roman" w:hAnsiTheme="minorHAnsi" w:cstheme="minorHAnsi"/>
          <w:lang w:val="hr-HR" w:eastAsia="hr-HR"/>
        </w:rPr>
      </w:pPr>
      <w:r w:rsidRPr="00C93644">
        <w:rPr>
          <w:rFonts w:asciiTheme="minorHAnsi" w:hAnsiTheme="minorHAnsi" w:cstheme="minorHAnsi"/>
          <w:lang w:val="hr-HR"/>
        </w:rPr>
        <w:lastRenderedPageBreak/>
        <w:t>U sljedećem grafikonu daje se prikaz ostvarenih rashoda Proračuna Grada Požege u 2023. godini u odnosu na ostvarenje istih u 2022. godini:</w:t>
      </w:r>
    </w:p>
    <w:p w14:paraId="7F313182" w14:textId="7244CA18" w:rsidR="00BF5F84" w:rsidRDefault="00BF5F84" w:rsidP="007652E9">
      <w:pPr>
        <w:spacing w:before="240"/>
        <w:jc w:val="both"/>
        <w:rPr>
          <w:rFonts w:asciiTheme="minorHAnsi" w:eastAsia="Times New Roman" w:hAnsiTheme="minorHAnsi" w:cstheme="minorHAnsi"/>
          <w:i/>
          <w:color w:val="auto"/>
          <w:lang w:val="hr-HR"/>
        </w:rPr>
      </w:pPr>
      <w:r>
        <w:rPr>
          <w:noProof/>
        </w:rPr>
        <w:drawing>
          <wp:inline distT="0" distB="0" distL="0" distR="0" wp14:anchorId="254F4512" wp14:editId="23DCD15F">
            <wp:extent cx="5760720" cy="4029075"/>
            <wp:effectExtent l="0" t="0" r="11430" b="9525"/>
            <wp:docPr id="2118342612" name="Grafikon 1">
              <a:extLst xmlns:a="http://schemas.openxmlformats.org/drawingml/2006/main">
                <a:ext uri="{FF2B5EF4-FFF2-40B4-BE49-F238E27FC236}">
                  <a16:creationId xmlns:a16="http://schemas.microsoft.com/office/drawing/2014/main" id="{26A82C64-2CE6-1DC0-77E4-99458FBCDD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E30FF3" w14:textId="3C10B12C" w:rsidR="00BE4104" w:rsidRDefault="00CE01AC" w:rsidP="00EC1D0C">
      <w:pPr>
        <w:spacing w:before="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Rashodi za zaposlene</w:t>
      </w:r>
      <w:r w:rsidRPr="00352489">
        <w:rPr>
          <w:rFonts w:asciiTheme="minorHAnsi" w:eastAsia="Times New Roman" w:hAnsiTheme="minorHAnsi" w:cstheme="minorHAnsi"/>
          <w:color w:val="auto"/>
          <w:lang w:val="hr-HR"/>
        </w:rPr>
        <w:t xml:space="preserve"> (obuhvaćaju rashode za zaposlene Grada i proračunskih korisnika Grada, uključujući i rashode za zaposlene u tri osnovne škole doznačene od Ministarstva znanosti i obrazovanja za rad nastavnika u produženom boravku u osnovnim školama, za rad pomoćnika u nastavi, plaće za javni rad i kroz projekte odsjeka za europske integracije – Petica za dvoje, Puk III. faza, Požeški limači II. faza) realizirani su u iznosu </w:t>
      </w:r>
      <w:r w:rsidR="00D45385" w:rsidRPr="00352489">
        <w:rPr>
          <w:rFonts w:asciiTheme="minorHAnsi" w:eastAsia="Times New Roman" w:hAnsiTheme="minorHAnsi" w:cstheme="minorHAnsi"/>
          <w:color w:val="auto"/>
          <w:lang w:val="hr-HR"/>
        </w:rPr>
        <w:t>8.686.516,14 EUR</w:t>
      </w:r>
      <w:r w:rsidRPr="00352489">
        <w:rPr>
          <w:rFonts w:asciiTheme="minorHAnsi" w:eastAsia="Times New Roman" w:hAnsiTheme="minorHAnsi" w:cstheme="minorHAnsi"/>
          <w:color w:val="auto"/>
          <w:lang w:val="hr-HR"/>
        </w:rPr>
        <w:t xml:space="preserve">, što je </w:t>
      </w:r>
      <w:r w:rsidR="006D51EB" w:rsidRPr="00352489">
        <w:rPr>
          <w:rFonts w:asciiTheme="minorHAnsi" w:eastAsia="Times New Roman" w:hAnsiTheme="minorHAnsi" w:cstheme="minorHAnsi"/>
          <w:color w:val="auto"/>
          <w:lang w:val="hr-HR"/>
        </w:rPr>
        <w:t>9</w:t>
      </w:r>
      <w:r w:rsidR="00D45385" w:rsidRPr="00352489">
        <w:rPr>
          <w:rFonts w:asciiTheme="minorHAnsi" w:eastAsia="Times New Roman" w:hAnsiTheme="minorHAnsi" w:cstheme="minorHAnsi"/>
          <w:color w:val="auto"/>
          <w:lang w:val="hr-HR"/>
        </w:rPr>
        <w:t>4,71</w:t>
      </w:r>
      <w:r w:rsidRPr="00352489">
        <w:rPr>
          <w:rFonts w:asciiTheme="minorHAnsi" w:eastAsia="Times New Roman" w:hAnsiTheme="minorHAnsi" w:cstheme="minorHAnsi"/>
          <w:color w:val="auto"/>
          <w:lang w:val="hr-HR"/>
        </w:rPr>
        <w:t xml:space="preserve">% od plana, a u odnosu na isto razdoblje protekle godine </w:t>
      </w:r>
      <w:r w:rsidR="00D45385" w:rsidRPr="00352489">
        <w:rPr>
          <w:rFonts w:asciiTheme="minorHAnsi" w:eastAsia="Times New Roman" w:hAnsiTheme="minorHAnsi" w:cstheme="minorHAnsi"/>
          <w:color w:val="auto"/>
          <w:lang w:val="hr-HR"/>
        </w:rPr>
        <w:t>više</w:t>
      </w:r>
      <w:r w:rsidRPr="00352489">
        <w:rPr>
          <w:rFonts w:asciiTheme="minorHAnsi" w:eastAsia="Times New Roman" w:hAnsiTheme="minorHAnsi" w:cstheme="minorHAnsi"/>
          <w:color w:val="auto"/>
          <w:lang w:val="hr-HR"/>
        </w:rPr>
        <w:t xml:space="preserve"> za </w:t>
      </w:r>
      <w:r w:rsidR="00D45385" w:rsidRPr="00352489">
        <w:rPr>
          <w:rFonts w:asciiTheme="minorHAnsi" w:eastAsia="Times New Roman" w:hAnsiTheme="minorHAnsi" w:cstheme="minorHAnsi"/>
          <w:color w:val="auto"/>
          <w:lang w:val="hr-HR"/>
        </w:rPr>
        <w:t>1.104.089,50 EUR</w:t>
      </w:r>
      <w:r w:rsidRPr="00352489">
        <w:rPr>
          <w:rFonts w:asciiTheme="minorHAnsi" w:eastAsia="Times New Roman" w:hAnsiTheme="minorHAnsi" w:cstheme="minorHAnsi"/>
          <w:color w:val="auto"/>
          <w:lang w:val="hr-HR"/>
        </w:rPr>
        <w:t xml:space="preserve">. </w:t>
      </w:r>
      <w:r w:rsidR="00B46D7C" w:rsidRPr="00352489">
        <w:rPr>
          <w:rFonts w:asciiTheme="minorHAnsi" w:eastAsia="Times New Roman" w:hAnsiTheme="minorHAnsi" w:cstheme="minorHAnsi"/>
          <w:color w:val="auto"/>
          <w:lang w:val="hr-HR"/>
        </w:rPr>
        <w:t>Rashodi za zaposlene su veći u odnosu na proteklo razdoblje zbog povećanja plaća temeljem kolektivnih ugovora</w:t>
      </w:r>
      <w:r w:rsidR="00BE4104">
        <w:rPr>
          <w:rFonts w:asciiTheme="minorHAnsi" w:eastAsia="Times New Roman" w:hAnsiTheme="minorHAnsi" w:cstheme="minorHAnsi"/>
          <w:color w:val="auto"/>
          <w:lang w:val="hr-HR"/>
        </w:rPr>
        <w:t>.</w:t>
      </w:r>
    </w:p>
    <w:p w14:paraId="75D0B259" w14:textId="2580294C" w:rsidR="00AE5BDF" w:rsidRPr="00BE4104" w:rsidRDefault="00CE01AC" w:rsidP="00F03360">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Materijalni rashodi</w:t>
      </w:r>
      <w:r w:rsidRPr="00352489">
        <w:rPr>
          <w:rFonts w:asciiTheme="minorHAnsi" w:eastAsia="Times New Roman" w:hAnsiTheme="minorHAnsi" w:cstheme="minorHAnsi"/>
          <w:color w:val="auto"/>
          <w:lang w:val="hr-HR"/>
        </w:rPr>
        <w:t xml:space="preserve"> realizirani su u iznosu </w:t>
      </w:r>
      <w:r w:rsidR="008B1BD0" w:rsidRPr="00352489">
        <w:rPr>
          <w:rFonts w:asciiTheme="minorHAnsi" w:eastAsia="Times New Roman" w:hAnsiTheme="minorHAnsi" w:cstheme="minorHAnsi"/>
          <w:color w:val="auto"/>
          <w:lang w:val="hr-HR"/>
        </w:rPr>
        <w:t>5.165.315,17 EUR</w:t>
      </w:r>
      <w:r w:rsidRPr="00352489">
        <w:rPr>
          <w:rFonts w:asciiTheme="minorHAnsi" w:eastAsia="Times New Roman" w:hAnsiTheme="minorHAnsi" w:cstheme="minorHAnsi"/>
          <w:color w:val="auto"/>
          <w:lang w:val="hr-HR"/>
        </w:rPr>
        <w:t xml:space="preserve">, što je </w:t>
      </w:r>
      <w:r w:rsidR="006D51EB" w:rsidRPr="00352489">
        <w:rPr>
          <w:rFonts w:asciiTheme="minorHAnsi" w:eastAsia="Times New Roman" w:hAnsiTheme="minorHAnsi" w:cstheme="minorHAnsi"/>
          <w:color w:val="auto"/>
          <w:lang w:val="hr-HR"/>
        </w:rPr>
        <w:t>7</w:t>
      </w:r>
      <w:r w:rsidR="008B1BD0" w:rsidRPr="00352489">
        <w:rPr>
          <w:rFonts w:asciiTheme="minorHAnsi" w:eastAsia="Times New Roman" w:hAnsiTheme="minorHAnsi" w:cstheme="minorHAnsi"/>
          <w:color w:val="auto"/>
          <w:lang w:val="hr-HR"/>
        </w:rPr>
        <w:t>3,84</w:t>
      </w:r>
      <w:r w:rsidRPr="00352489">
        <w:rPr>
          <w:rFonts w:asciiTheme="minorHAnsi" w:eastAsia="Times New Roman" w:hAnsiTheme="minorHAnsi" w:cstheme="minorHAnsi"/>
          <w:color w:val="auto"/>
          <w:lang w:val="hr-HR"/>
        </w:rPr>
        <w:t xml:space="preserve">% od plana, a za </w:t>
      </w:r>
      <w:r w:rsidR="008B1BD0" w:rsidRPr="00352489">
        <w:rPr>
          <w:rFonts w:asciiTheme="minorHAnsi" w:eastAsia="Times New Roman" w:hAnsiTheme="minorHAnsi" w:cstheme="minorHAnsi"/>
          <w:color w:val="auto"/>
          <w:lang w:val="hr-HR"/>
        </w:rPr>
        <w:t>289.946,04 EUR</w:t>
      </w:r>
      <w:r w:rsidRPr="00352489">
        <w:rPr>
          <w:rFonts w:asciiTheme="minorHAnsi" w:eastAsia="Times New Roman" w:hAnsiTheme="minorHAnsi" w:cstheme="minorHAnsi"/>
          <w:color w:val="auto"/>
          <w:lang w:val="hr-HR"/>
        </w:rPr>
        <w:t xml:space="preserve"> više u odnosu na proteklo razdoblje</w:t>
      </w:r>
      <w:r w:rsidR="00BE4104">
        <w:rPr>
          <w:rFonts w:asciiTheme="minorHAnsi" w:eastAsia="Times New Roman" w:hAnsiTheme="minorHAnsi" w:cstheme="minorHAnsi"/>
          <w:color w:val="auto"/>
          <w:lang w:val="hr-HR"/>
        </w:rPr>
        <w:t xml:space="preserve"> (najvećim dijelom se odnose na rashode za usluge i na rashode za materijal i energiju).</w:t>
      </w:r>
    </w:p>
    <w:p w14:paraId="1D6BF60A" w14:textId="3D3D5AC9" w:rsidR="00CE01AC" w:rsidRPr="00352489" w:rsidRDefault="00CE01AC" w:rsidP="00F03360">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Financijski rashodi</w:t>
      </w:r>
      <w:r w:rsidRPr="00352489">
        <w:rPr>
          <w:rFonts w:asciiTheme="minorHAnsi" w:eastAsia="Times New Roman" w:hAnsiTheme="minorHAnsi" w:cstheme="minorHAnsi"/>
          <w:color w:val="auto"/>
          <w:lang w:val="hr-HR"/>
        </w:rPr>
        <w:t xml:space="preserve"> realizirani su u iznosu </w:t>
      </w:r>
      <w:r w:rsidR="008B1BD0" w:rsidRPr="00352489">
        <w:rPr>
          <w:rFonts w:asciiTheme="minorHAnsi" w:eastAsia="Times New Roman" w:hAnsiTheme="minorHAnsi" w:cstheme="minorHAnsi"/>
          <w:color w:val="auto"/>
          <w:lang w:val="hr-HR"/>
        </w:rPr>
        <w:t>97.121,58 EUR</w:t>
      </w:r>
      <w:r w:rsidRPr="00352489">
        <w:rPr>
          <w:rFonts w:asciiTheme="minorHAnsi" w:eastAsia="Times New Roman" w:hAnsiTheme="minorHAnsi" w:cstheme="minorHAnsi"/>
          <w:color w:val="auto"/>
          <w:lang w:val="hr-HR"/>
        </w:rPr>
        <w:t xml:space="preserve">, što je </w:t>
      </w:r>
      <w:r w:rsidR="008B1BD0" w:rsidRPr="00352489">
        <w:rPr>
          <w:rFonts w:asciiTheme="minorHAnsi" w:eastAsia="Times New Roman" w:hAnsiTheme="minorHAnsi" w:cstheme="minorHAnsi"/>
          <w:color w:val="auto"/>
          <w:lang w:val="hr-HR"/>
        </w:rPr>
        <w:t>81,66</w:t>
      </w:r>
      <w:r w:rsidRPr="00352489">
        <w:rPr>
          <w:rFonts w:asciiTheme="minorHAnsi" w:eastAsia="Times New Roman" w:hAnsiTheme="minorHAnsi" w:cstheme="minorHAnsi"/>
          <w:color w:val="auto"/>
          <w:lang w:val="hr-HR"/>
        </w:rPr>
        <w:t xml:space="preserve">% od plana, a u odnosu na proteklu godinu manje za </w:t>
      </w:r>
      <w:r w:rsidR="009E7C44" w:rsidRPr="00352489">
        <w:rPr>
          <w:rFonts w:asciiTheme="minorHAnsi" w:eastAsia="Times New Roman" w:hAnsiTheme="minorHAnsi" w:cstheme="minorHAnsi"/>
          <w:color w:val="auto"/>
          <w:lang w:val="hr-HR"/>
        </w:rPr>
        <w:t>13.916,81 EUR</w:t>
      </w:r>
      <w:r w:rsidRPr="00352489">
        <w:rPr>
          <w:rFonts w:asciiTheme="minorHAnsi" w:eastAsia="Times New Roman" w:hAnsiTheme="minorHAnsi" w:cstheme="minorHAnsi"/>
          <w:color w:val="auto"/>
          <w:lang w:val="hr-HR"/>
        </w:rPr>
        <w:t>.</w:t>
      </w:r>
    </w:p>
    <w:p w14:paraId="51CAA590" w14:textId="646EB669" w:rsidR="00CE01AC" w:rsidRPr="00352489" w:rsidRDefault="00CE01AC" w:rsidP="00F03360">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 xml:space="preserve">Subvencije </w:t>
      </w:r>
      <w:r w:rsidRPr="00352489">
        <w:rPr>
          <w:rFonts w:asciiTheme="minorHAnsi" w:eastAsia="Times New Roman" w:hAnsiTheme="minorHAnsi" w:cstheme="minorHAnsi"/>
          <w:color w:val="auto"/>
          <w:lang w:val="hr-HR"/>
        </w:rPr>
        <w:t xml:space="preserve">su realizirane u iznosu </w:t>
      </w:r>
      <w:r w:rsidR="009E7C44" w:rsidRPr="00352489">
        <w:rPr>
          <w:rFonts w:asciiTheme="minorHAnsi" w:eastAsia="Times New Roman" w:hAnsiTheme="minorHAnsi" w:cstheme="minorHAnsi"/>
          <w:color w:val="auto"/>
          <w:lang w:val="hr-HR"/>
        </w:rPr>
        <w:t>454.017,68 EUR</w:t>
      </w:r>
      <w:r w:rsidRPr="00352489">
        <w:rPr>
          <w:rFonts w:asciiTheme="minorHAnsi" w:eastAsia="Times New Roman" w:hAnsiTheme="minorHAnsi" w:cstheme="minorHAnsi"/>
          <w:color w:val="auto"/>
          <w:lang w:val="hr-HR"/>
        </w:rPr>
        <w:t xml:space="preserve">, što je </w:t>
      </w:r>
      <w:r w:rsidR="0092450A" w:rsidRPr="00352489">
        <w:rPr>
          <w:rFonts w:asciiTheme="minorHAnsi" w:eastAsia="Times New Roman" w:hAnsiTheme="minorHAnsi" w:cstheme="minorHAnsi"/>
          <w:color w:val="auto"/>
          <w:lang w:val="hr-HR"/>
        </w:rPr>
        <w:t>8</w:t>
      </w:r>
      <w:r w:rsidR="009E7C44" w:rsidRPr="00352489">
        <w:rPr>
          <w:rFonts w:asciiTheme="minorHAnsi" w:eastAsia="Times New Roman" w:hAnsiTheme="minorHAnsi" w:cstheme="minorHAnsi"/>
          <w:color w:val="auto"/>
          <w:lang w:val="hr-HR"/>
        </w:rPr>
        <w:t xml:space="preserve">8,50 </w:t>
      </w:r>
      <w:r w:rsidRPr="00352489">
        <w:rPr>
          <w:rFonts w:asciiTheme="minorHAnsi" w:eastAsia="Times New Roman" w:hAnsiTheme="minorHAnsi" w:cstheme="minorHAnsi"/>
          <w:color w:val="auto"/>
          <w:lang w:val="hr-HR"/>
        </w:rPr>
        <w:t xml:space="preserve">% plana, a u odnosu na prethodnu godinu </w:t>
      </w:r>
      <w:r w:rsidR="009E7C44" w:rsidRPr="00352489">
        <w:rPr>
          <w:rFonts w:asciiTheme="minorHAnsi" w:eastAsia="Times New Roman" w:hAnsiTheme="minorHAnsi" w:cstheme="minorHAnsi"/>
          <w:color w:val="auto"/>
          <w:lang w:val="hr-HR"/>
        </w:rPr>
        <w:t>više</w:t>
      </w:r>
      <w:r w:rsidRPr="00352489">
        <w:rPr>
          <w:rFonts w:asciiTheme="minorHAnsi" w:eastAsia="Times New Roman" w:hAnsiTheme="minorHAnsi" w:cstheme="minorHAnsi"/>
          <w:color w:val="auto"/>
          <w:lang w:val="hr-HR"/>
        </w:rPr>
        <w:t xml:space="preserve"> za </w:t>
      </w:r>
      <w:r w:rsidR="009E7C44" w:rsidRPr="00352489">
        <w:rPr>
          <w:rFonts w:asciiTheme="minorHAnsi" w:eastAsia="Times New Roman" w:hAnsiTheme="minorHAnsi" w:cstheme="minorHAnsi"/>
          <w:color w:val="auto"/>
          <w:lang w:val="hr-HR"/>
        </w:rPr>
        <w:t>53.889,86 EUR</w:t>
      </w:r>
      <w:r w:rsidRPr="00352489">
        <w:rPr>
          <w:rFonts w:asciiTheme="minorHAnsi" w:eastAsia="Times New Roman" w:hAnsiTheme="minorHAnsi" w:cstheme="minorHAnsi"/>
          <w:color w:val="auto"/>
          <w:lang w:val="hr-HR"/>
        </w:rPr>
        <w:t>. Realizirane subvencije tijekom izvještajnog razdoblja odnose se na subvencije trgovačkom društvu izvan javnog sektora za linijski prijevoz, trgovačkom društvu za rad reciklažnog dvorišta, na poticaje poljoprivrednicima, trgovačkim društvima i obrtnicima za poticanje zapošljavanja, razvoja poduzetništva i smještajne kapacitete na području Grada.</w:t>
      </w:r>
    </w:p>
    <w:p w14:paraId="663E6D89" w14:textId="3AA141DB" w:rsidR="00CE01AC" w:rsidRPr="00352489" w:rsidRDefault="00CE01AC" w:rsidP="00F03360">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Pomoći dane u inozemstvo i unutar općeg proračuna</w:t>
      </w:r>
      <w:r w:rsidRPr="00352489">
        <w:rPr>
          <w:rFonts w:asciiTheme="minorHAnsi" w:eastAsia="Times New Roman" w:hAnsiTheme="minorHAnsi" w:cstheme="minorHAnsi"/>
          <w:color w:val="auto"/>
          <w:lang w:val="hr-HR"/>
        </w:rPr>
        <w:t xml:space="preserve"> realizirane su u iznosu </w:t>
      </w:r>
      <w:r w:rsidR="000F725C" w:rsidRPr="00352489">
        <w:rPr>
          <w:rFonts w:asciiTheme="minorHAnsi" w:eastAsia="Times New Roman" w:hAnsiTheme="minorHAnsi" w:cstheme="minorHAnsi"/>
          <w:color w:val="auto"/>
          <w:lang w:val="hr-HR"/>
        </w:rPr>
        <w:t>198.617,17 EUR</w:t>
      </w:r>
      <w:r w:rsidRPr="00352489">
        <w:rPr>
          <w:rFonts w:asciiTheme="minorHAnsi" w:eastAsia="Times New Roman" w:hAnsiTheme="minorHAnsi" w:cstheme="minorHAnsi"/>
          <w:color w:val="auto"/>
          <w:lang w:val="hr-HR"/>
        </w:rPr>
        <w:t xml:space="preserve">, što je </w:t>
      </w:r>
      <w:r w:rsidR="000F725C" w:rsidRPr="00352489">
        <w:rPr>
          <w:rFonts w:asciiTheme="minorHAnsi" w:eastAsia="Times New Roman" w:hAnsiTheme="minorHAnsi" w:cstheme="minorHAnsi"/>
          <w:color w:val="auto"/>
          <w:lang w:val="hr-HR"/>
        </w:rPr>
        <w:t xml:space="preserve">77,95 </w:t>
      </w:r>
      <w:r w:rsidRPr="00352489">
        <w:rPr>
          <w:rFonts w:asciiTheme="minorHAnsi" w:eastAsia="Times New Roman" w:hAnsiTheme="minorHAnsi" w:cstheme="minorHAnsi"/>
          <w:color w:val="auto"/>
          <w:lang w:val="hr-HR"/>
        </w:rPr>
        <w:t xml:space="preserve">% od plana, a u odnosu na isto razdoblje protekle godine više za </w:t>
      </w:r>
      <w:r w:rsidR="000F725C" w:rsidRPr="00352489">
        <w:rPr>
          <w:rFonts w:asciiTheme="minorHAnsi" w:eastAsia="Times New Roman" w:hAnsiTheme="minorHAnsi" w:cstheme="minorHAnsi"/>
          <w:color w:val="auto"/>
          <w:lang w:val="hr-HR"/>
        </w:rPr>
        <w:t>26.906,35 EUR</w:t>
      </w:r>
      <w:r w:rsidRPr="00352489">
        <w:rPr>
          <w:rFonts w:asciiTheme="minorHAnsi" w:eastAsia="Times New Roman" w:hAnsiTheme="minorHAnsi" w:cstheme="minorHAnsi"/>
          <w:color w:val="auto"/>
          <w:lang w:val="hr-HR"/>
        </w:rPr>
        <w:t>. Ostvarenje se odnosi na pomoći dane unutar općeg proračuna kao kapitalne i tekuće kroz različite projekte (tekuća pomoć kroz p</w:t>
      </w:r>
      <w:r w:rsidR="0044090C" w:rsidRPr="00352489">
        <w:rPr>
          <w:rFonts w:asciiTheme="minorHAnsi" w:eastAsia="Times New Roman" w:hAnsiTheme="minorHAnsi" w:cstheme="minorHAnsi"/>
          <w:color w:val="auto"/>
          <w:lang w:val="hr-HR"/>
        </w:rPr>
        <w:t>rogram stipendije, školarine i druge naknade</w:t>
      </w:r>
      <w:r w:rsidRPr="00352489">
        <w:rPr>
          <w:rFonts w:asciiTheme="minorHAnsi" w:eastAsia="Times New Roman" w:hAnsiTheme="minorHAnsi" w:cstheme="minorHAnsi"/>
          <w:color w:val="auto"/>
          <w:lang w:val="hr-HR"/>
        </w:rPr>
        <w:t xml:space="preserve">, </w:t>
      </w:r>
      <w:r w:rsidR="00C8496F" w:rsidRPr="00352489">
        <w:rPr>
          <w:rFonts w:asciiTheme="minorHAnsi" w:eastAsia="Times New Roman" w:hAnsiTheme="minorHAnsi" w:cstheme="minorHAnsi"/>
          <w:color w:val="auto"/>
          <w:lang w:val="hr-HR"/>
        </w:rPr>
        <w:t xml:space="preserve">tekući prijenosi </w:t>
      </w:r>
      <w:r w:rsidRPr="00352489">
        <w:rPr>
          <w:rFonts w:asciiTheme="minorHAnsi" w:eastAsia="Times New Roman" w:hAnsiTheme="minorHAnsi" w:cstheme="minorHAnsi"/>
          <w:color w:val="auto"/>
          <w:lang w:val="hr-HR"/>
        </w:rPr>
        <w:t xml:space="preserve">Dječjem vrtiću za projekt </w:t>
      </w:r>
      <w:r w:rsidRPr="00352489">
        <w:rPr>
          <w:rFonts w:asciiTheme="minorHAnsi" w:eastAsia="Times New Roman" w:hAnsiTheme="minorHAnsi" w:cstheme="minorHAnsi"/>
          <w:color w:val="auto"/>
          <w:lang w:val="hr-HR"/>
        </w:rPr>
        <w:lastRenderedPageBreak/>
        <w:t>Požeški limači</w:t>
      </w:r>
      <w:r w:rsidR="0044090C" w:rsidRPr="00352489">
        <w:rPr>
          <w:rFonts w:asciiTheme="minorHAnsi" w:eastAsia="Times New Roman" w:hAnsiTheme="minorHAnsi" w:cstheme="minorHAnsi"/>
          <w:color w:val="auto"/>
          <w:lang w:val="hr-HR"/>
        </w:rPr>
        <w:t xml:space="preserve"> II. faza</w:t>
      </w:r>
      <w:r w:rsidRPr="00352489">
        <w:rPr>
          <w:rFonts w:asciiTheme="minorHAnsi" w:eastAsia="Times New Roman" w:hAnsiTheme="minorHAnsi" w:cstheme="minorHAnsi"/>
          <w:color w:val="auto"/>
          <w:lang w:val="hr-HR"/>
        </w:rPr>
        <w:t>, Gradskom muzeju za projekt Požeške bolte, Lori za projekt Petica za dvoje</w:t>
      </w:r>
      <w:r w:rsidRPr="00352489">
        <w:rPr>
          <w:rFonts w:asciiTheme="minorHAnsi" w:eastAsia="Times New Roman" w:hAnsiTheme="minorHAnsi" w:cstheme="minorHAnsi"/>
          <w:color w:val="FF0000"/>
          <w:lang w:val="hr-HR"/>
        </w:rPr>
        <w:t xml:space="preserve">, </w:t>
      </w:r>
      <w:r w:rsidRPr="00352489">
        <w:rPr>
          <w:rFonts w:asciiTheme="minorHAnsi" w:eastAsia="Times New Roman" w:hAnsiTheme="minorHAnsi" w:cstheme="minorHAnsi"/>
          <w:color w:val="auto"/>
          <w:lang w:val="hr-HR"/>
        </w:rPr>
        <w:t>osnovnim školama za projekt Naša školska užina, Glazbenoj školi Požega za kupnju klavira, sufinanciranje Gimnazije u Požegi, sufinanciranje Studentskog centra u Požegi</w:t>
      </w:r>
      <w:r w:rsidR="0044090C" w:rsidRPr="00352489">
        <w:rPr>
          <w:rFonts w:asciiTheme="minorHAnsi" w:eastAsia="Times New Roman" w:hAnsiTheme="minorHAnsi" w:cstheme="minorHAnsi"/>
          <w:color w:val="auto"/>
          <w:lang w:val="hr-HR"/>
        </w:rPr>
        <w:t xml:space="preserve"> i</w:t>
      </w:r>
      <w:r w:rsidRPr="00352489">
        <w:rPr>
          <w:rFonts w:asciiTheme="minorHAnsi" w:eastAsia="Times New Roman" w:hAnsiTheme="minorHAnsi" w:cstheme="minorHAnsi"/>
          <w:color w:val="auto"/>
          <w:lang w:val="hr-HR"/>
        </w:rPr>
        <w:t xml:space="preserve"> tekući prijenosi PK Gradska knjižnica Požega za projekt Čitam).</w:t>
      </w:r>
    </w:p>
    <w:p w14:paraId="03FD1403" w14:textId="4C02952A" w:rsidR="00CE01AC" w:rsidRPr="00352489" w:rsidRDefault="00CE01AC" w:rsidP="00F03360">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Naknade građanima i kućanstvima na temelju osiguranja i druge naknade</w:t>
      </w:r>
      <w:r w:rsidRPr="00352489">
        <w:rPr>
          <w:rFonts w:asciiTheme="minorHAnsi" w:eastAsia="Times New Roman" w:hAnsiTheme="minorHAnsi" w:cstheme="minorHAnsi"/>
          <w:color w:val="auto"/>
          <w:lang w:val="hr-HR"/>
        </w:rPr>
        <w:t xml:space="preserve"> realizirane su u iznosu </w:t>
      </w:r>
      <w:r w:rsidR="000F725C" w:rsidRPr="00352489">
        <w:rPr>
          <w:rFonts w:asciiTheme="minorHAnsi" w:eastAsia="Times New Roman" w:hAnsiTheme="minorHAnsi" w:cstheme="minorHAnsi"/>
          <w:color w:val="auto"/>
          <w:lang w:val="hr-HR"/>
        </w:rPr>
        <w:t>556.892,85 EUR</w:t>
      </w:r>
      <w:r w:rsidRPr="00352489">
        <w:rPr>
          <w:rFonts w:asciiTheme="minorHAnsi" w:eastAsia="Times New Roman" w:hAnsiTheme="minorHAnsi" w:cstheme="minorHAnsi"/>
          <w:color w:val="auto"/>
          <w:lang w:val="hr-HR"/>
        </w:rPr>
        <w:t xml:space="preserve">, što je </w:t>
      </w:r>
      <w:r w:rsidR="000F725C" w:rsidRPr="00352489">
        <w:rPr>
          <w:rFonts w:asciiTheme="minorHAnsi" w:eastAsia="Times New Roman" w:hAnsiTheme="minorHAnsi" w:cstheme="minorHAnsi"/>
          <w:color w:val="auto"/>
          <w:lang w:val="hr-HR"/>
        </w:rPr>
        <w:t xml:space="preserve">94,59 </w:t>
      </w:r>
      <w:r w:rsidRPr="00352489">
        <w:rPr>
          <w:rFonts w:asciiTheme="minorHAnsi" w:eastAsia="Times New Roman" w:hAnsiTheme="minorHAnsi" w:cstheme="minorHAnsi"/>
          <w:color w:val="auto"/>
          <w:lang w:val="hr-HR"/>
        </w:rPr>
        <w:t xml:space="preserve">% od plana, a u odnosu na isto razdoblje prethodne godine </w:t>
      </w:r>
      <w:r w:rsidR="000F725C" w:rsidRPr="00352489">
        <w:rPr>
          <w:rFonts w:asciiTheme="minorHAnsi" w:eastAsia="Times New Roman" w:hAnsiTheme="minorHAnsi" w:cstheme="minorHAnsi"/>
          <w:color w:val="auto"/>
          <w:lang w:val="hr-HR"/>
        </w:rPr>
        <w:t>više</w:t>
      </w:r>
      <w:r w:rsidRPr="00352489">
        <w:rPr>
          <w:rFonts w:asciiTheme="minorHAnsi" w:eastAsia="Times New Roman" w:hAnsiTheme="minorHAnsi" w:cstheme="minorHAnsi"/>
          <w:color w:val="auto"/>
          <w:lang w:val="hr-HR"/>
        </w:rPr>
        <w:t xml:space="preserve"> su za </w:t>
      </w:r>
      <w:r w:rsidR="000F725C" w:rsidRPr="00352489">
        <w:rPr>
          <w:rFonts w:asciiTheme="minorHAnsi" w:eastAsia="Times New Roman" w:hAnsiTheme="minorHAnsi" w:cstheme="minorHAnsi"/>
          <w:color w:val="auto"/>
          <w:lang w:val="hr-HR"/>
        </w:rPr>
        <w:t>113.892,47 EUR</w:t>
      </w:r>
      <w:r w:rsidRPr="00352489">
        <w:rPr>
          <w:rFonts w:asciiTheme="minorHAnsi" w:eastAsia="Times New Roman" w:hAnsiTheme="minorHAnsi" w:cstheme="minorHAnsi"/>
          <w:color w:val="auto"/>
          <w:lang w:val="hr-HR"/>
        </w:rPr>
        <w:t xml:space="preserve">. Navedeni rashodi odnose se na isplate stipendija korisnicima stipendija i školarina Grada Požege i isplate građanima, obiteljima i kućanstvima kroz različite programe socijalne skrbi za pomoći propisane Odlukom o socijalnoj skrbi Grada Požege. </w:t>
      </w:r>
    </w:p>
    <w:p w14:paraId="1EF57881" w14:textId="41F5A11E" w:rsidR="00CE01AC" w:rsidRPr="00352489" w:rsidRDefault="00CE01AC" w:rsidP="00F03360">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Ostali rashodi</w:t>
      </w:r>
      <w:r w:rsidRPr="00352489">
        <w:rPr>
          <w:rFonts w:asciiTheme="minorHAnsi" w:eastAsia="Times New Roman" w:hAnsiTheme="minorHAnsi" w:cstheme="minorHAnsi"/>
          <w:color w:val="auto"/>
          <w:lang w:val="hr-HR"/>
        </w:rPr>
        <w:t xml:space="preserve"> realizirani su u iznosu </w:t>
      </w:r>
      <w:r w:rsidR="005F202B" w:rsidRPr="00352489">
        <w:rPr>
          <w:rFonts w:asciiTheme="minorHAnsi" w:eastAsia="Times New Roman" w:hAnsiTheme="minorHAnsi" w:cstheme="minorHAnsi"/>
          <w:color w:val="auto"/>
          <w:lang w:val="hr-HR"/>
        </w:rPr>
        <w:t>2.581.392,70 EUR</w:t>
      </w:r>
      <w:r w:rsidRPr="00352489">
        <w:rPr>
          <w:rFonts w:asciiTheme="minorHAnsi" w:eastAsia="Times New Roman" w:hAnsiTheme="minorHAnsi" w:cstheme="minorHAnsi"/>
          <w:color w:val="auto"/>
          <w:lang w:val="hr-HR"/>
        </w:rPr>
        <w:t xml:space="preserve">, što je </w:t>
      </w:r>
      <w:r w:rsidR="005F202B" w:rsidRPr="00352489">
        <w:rPr>
          <w:rFonts w:asciiTheme="minorHAnsi" w:eastAsia="Times New Roman" w:hAnsiTheme="minorHAnsi" w:cstheme="minorHAnsi"/>
          <w:color w:val="auto"/>
          <w:lang w:val="hr-HR"/>
        </w:rPr>
        <w:t xml:space="preserve">84,24 </w:t>
      </w:r>
      <w:r w:rsidRPr="00352489">
        <w:rPr>
          <w:rFonts w:asciiTheme="minorHAnsi" w:eastAsia="Times New Roman" w:hAnsiTheme="minorHAnsi" w:cstheme="minorHAnsi"/>
          <w:color w:val="auto"/>
          <w:lang w:val="hr-HR"/>
        </w:rPr>
        <w:t xml:space="preserve">% od plana, a za </w:t>
      </w:r>
      <w:r w:rsidR="005F202B" w:rsidRPr="00352489">
        <w:rPr>
          <w:rFonts w:asciiTheme="minorHAnsi" w:eastAsia="Times New Roman" w:hAnsiTheme="minorHAnsi" w:cstheme="minorHAnsi"/>
          <w:color w:val="auto"/>
          <w:lang w:val="hr-HR"/>
        </w:rPr>
        <w:t>195.392,89 EUR</w:t>
      </w:r>
      <w:r w:rsidRPr="00352489">
        <w:rPr>
          <w:rFonts w:asciiTheme="minorHAnsi" w:eastAsia="Times New Roman" w:hAnsiTheme="minorHAnsi" w:cstheme="minorHAnsi"/>
          <w:color w:val="auto"/>
          <w:lang w:val="hr-HR"/>
        </w:rPr>
        <w:t xml:space="preserve"> </w:t>
      </w:r>
      <w:r w:rsidR="005F202B" w:rsidRPr="00352489">
        <w:rPr>
          <w:rFonts w:asciiTheme="minorHAnsi" w:eastAsia="Times New Roman" w:hAnsiTheme="minorHAnsi" w:cstheme="minorHAnsi"/>
          <w:color w:val="auto"/>
          <w:lang w:val="hr-HR"/>
        </w:rPr>
        <w:t>više</w:t>
      </w:r>
      <w:r w:rsidRPr="00352489">
        <w:rPr>
          <w:rFonts w:asciiTheme="minorHAnsi" w:eastAsia="Times New Roman" w:hAnsiTheme="minorHAnsi" w:cstheme="minorHAnsi"/>
          <w:color w:val="auto"/>
          <w:lang w:val="hr-HR"/>
        </w:rPr>
        <w:t xml:space="preserve"> u odnosu na proteklu godinu. Realizirani ostali rashodi odnose se na tekuće i kapitalne donacije udrugama u kulturi, braniteljima, vjerskim zajednicama, sportskim udrugama, savezima</w:t>
      </w:r>
      <w:r w:rsidR="00DE2C82" w:rsidRPr="00352489">
        <w:rPr>
          <w:rFonts w:asciiTheme="minorHAnsi" w:eastAsia="Times New Roman" w:hAnsiTheme="minorHAnsi" w:cstheme="minorHAnsi"/>
          <w:color w:val="auto"/>
          <w:lang w:val="hr-HR"/>
        </w:rPr>
        <w:t>, naknade za štete zbog elementarne nepogode</w:t>
      </w:r>
      <w:r w:rsidRPr="00352489">
        <w:rPr>
          <w:rFonts w:asciiTheme="minorHAnsi" w:eastAsia="Times New Roman" w:hAnsiTheme="minorHAnsi" w:cstheme="minorHAnsi"/>
          <w:color w:val="auto"/>
          <w:lang w:val="hr-HR"/>
        </w:rPr>
        <w:t xml:space="preserve"> i dr. U sklopu navedenog rashoda isplaćena je kapitalna pomoć trgovačkom društvu Tekija za provođenja projekta Aglomeracije  Požega i Požega-Pleternica</w:t>
      </w:r>
      <w:r w:rsidR="00DE2C82" w:rsidRPr="00352489">
        <w:rPr>
          <w:rFonts w:asciiTheme="minorHAnsi" w:eastAsia="Times New Roman" w:hAnsiTheme="minorHAnsi" w:cstheme="minorHAnsi"/>
          <w:color w:val="auto"/>
          <w:lang w:val="hr-HR"/>
        </w:rPr>
        <w:t>.</w:t>
      </w:r>
    </w:p>
    <w:p w14:paraId="4A1CB64B" w14:textId="6CC093ED" w:rsidR="00CE01AC" w:rsidRPr="00352489" w:rsidRDefault="00CE01AC" w:rsidP="00F03360">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Rashodi za nabavu neproizvedene dugotrajne imovine</w:t>
      </w:r>
      <w:r w:rsidRPr="00352489">
        <w:rPr>
          <w:rFonts w:asciiTheme="minorHAnsi" w:eastAsia="Times New Roman" w:hAnsiTheme="minorHAnsi" w:cstheme="minorHAnsi"/>
          <w:color w:val="auto"/>
          <w:lang w:val="hr-HR"/>
        </w:rPr>
        <w:t xml:space="preserve"> realizirani su u iznosu </w:t>
      </w:r>
      <w:r w:rsidR="005F202B" w:rsidRPr="00352489">
        <w:rPr>
          <w:rFonts w:asciiTheme="minorHAnsi" w:eastAsia="Times New Roman" w:hAnsiTheme="minorHAnsi" w:cstheme="minorHAnsi"/>
          <w:color w:val="auto"/>
          <w:lang w:val="hr-HR"/>
        </w:rPr>
        <w:t>19.701,00 EUR</w:t>
      </w:r>
      <w:r w:rsidR="00C8496F" w:rsidRPr="00352489">
        <w:rPr>
          <w:rFonts w:asciiTheme="minorHAnsi" w:eastAsia="Times New Roman" w:hAnsiTheme="minorHAnsi" w:cstheme="minorHAnsi"/>
          <w:color w:val="auto"/>
          <w:lang w:val="hr-HR"/>
        </w:rPr>
        <w:t>, a odnosi se na građevinsko zemljište i ostala zemljišta.</w:t>
      </w:r>
    </w:p>
    <w:p w14:paraId="4A8A3562" w14:textId="5AFFDFA5" w:rsidR="00CE01AC" w:rsidRPr="00352489" w:rsidRDefault="00CE01AC" w:rsidP="00F03360">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Rashodi za nabavu proizvedene dugotrajne imovine</w:t>
      </w:r>
      <w:r w:rsidRPr="00352489">
        <w:rPr>
          <w:rFonts w:asciiTheme="minorHAnsi" w:eastAsia="Times New Roman" w:hAnsiTheme="minorHAnsi" w:cstheme="minorHAnsi"/>
          <w:color w:val="auto"/>
          <w:lang w:val="hr-HR"/>
        </w:rPr>
        <w:t xml:space="preserve"> realizirani su u iznosu </w:t>
      </w:r>
      <w:r w:rsidR="005F202B" w:rsidRPr="00352489">
        <w:rPr>
          <w:rFonts w:asciiTheme="minorHAnsi" w:eastAsia="Times New Roman" w:hAnsiTheme="minorHAnsi" w:cstheme="minorHAnsi"/>
          <w:color w:val="auto"/>
          <w:lang w:val="hr-HR"/>
        </w:rPr>
        <w:t>3.861.</w:t>
      </w:r>
      <w:r w:rsidR="006453D2">
        <w:rPr>
          <w:rFonts w:asciiTheme="minorHAnsi" w:eastAsia="Times New Roman" w:hAnsiTheme="minorHAnsi" w:cstheme="minorHAnsi"/>
          <w:color w:val="auto"/>
          <w:lang w:val="hr-HR"/>
        </w:rPr>
        <w:t>4</w:t>
      </w:r>
      <w:r w:rsidR="005F202B" w:rsidRPr="00352489">
        <w:rPr>
          <w:rFonts w:asciiTheme="minorHAnsi" w:eastAsia="Times New Roman" w:hAnsiTheme="minorHAnsi" w:cstheme="minorHAnsi"/>
          <w:color w:val="auto"/>
          <w:lang w:val="hr-HR"/>
        </w:rPr>
        <w:t>88,63 EUR</w:t>
      </w:r>
      <w:r w:rsidRPr="00352489">
        <w:rPr>
          <w:rFonts w:asciiTheme="minorHAnsi" w:eastAsia="Times New Roman" w:hAnsiTheme="minorHAnsi" w:cstheme="minorHAnsi"/>
          <w:color w:val="auto"/>
          <w:lang w:val="hr-HR"/>
        </w:rPr>
        <w:t xml:space="preserve">, što je </w:t>
      </w:r>
      <w:r w:rsidR="005F202B" w:rsidRPr="00352489">
        <w:rPr>
          <w:rFonts w:asciiTheme="minorHAnsi" w:eastAsia="Times New Roman" w:hAnsiTheme="minorHAnsi" w:cstheme="minorHAnsi"/>
          <w:color w:val="auto"/>
          <w:lang w:val="hr-HR"/>
        </w:rPr>
        <w:t xml:space="preserve">56,01 </w:t>
      </w:r>
      <w:r w:rsidRPr="00352489">
        <w:rPr>
          <w:rFonts w:asciiTheme="minorHAnsi" w:eastAsia="Times New Roman" w:hAnsiTheme="minorHAnsi" w:cstheme="minorHAnsi"/>
          <w:color w:val="auto"/>
          <w:lang w:val="hr-HR"/>
        </w:rPr>
        <w:t xml:space="preserve">% od plana, a za </w:t>
      </w:r>
      <w:r w:rsidR="005F202B" w:rsidRPr="00352489">
        <w:rPr>
          <w:rFonts w:asciiTheme="minorHAnsi" w:eastAsia="Times New Roman" w:hAnsiTheme="minorHAnsi" w:cstheme="minorHAnsi"/>
          <w:color w:val="auto"/>
          <w:lang w:val="hr-HR"/>
        </w:rPr>
        <w:t>3.086.547,92 EUR</w:t>
      </w:r>
      <w:r w:rsidRPr="00352489">
        <w:rPr>
          <w:rFonts w:asciiTheme="minorHAnsi" w:eastAsia="Times New Roman" w:hAnsiTheme="minorHAnsi" w:cstheme="minorHAnsi"/>
          <w:color w:val="auto"/>
          <w:lang w:val="hr-HR"/>
        </w:rPr>
        <w:t xml:space="preserve"> </w:t>
      </w:r>
      <w:r w:rsidR="005F202B" w:rsidRPr="00352489">
        <w:rPr>
          <w:rFonts w:asciiTheme="minorHAnsi" w:eastAsia="Times New Roman" w:hAnsiTheme="minorHAnsi" w:cstheme="minorHAnsi"/>
          <w:color w:val="auto"/>
          <w:lang w:val="hr-HR"/>
        </w:rPr>
        <w:t>više</w:t>
      </w:r>
      <w:r w:rsidRPr="00352489">
        <w:rPr>
          <w:rFonts w:asciiTheme="minorHAnsi" w:eastAsia="Times New Roman" w:hAnsiTheme="minorHAnsi" w:cstheme="minorHAnsi"/>
          <w:color w:val="auto"/>
          <w:lang w:val="hr-HR"/>
        </w:rPr>
        <w:t xml:space="preserve"> nego prethodne godine. Rashodi se odnose na otkup stambenih objekata, izradu dokumentacije, izgradnju novih prometnica, izgradnju javne rasvjete, troškove provođenja natječaja za izradu projektnog rješenja, nabavu opreme i dr.</w:t>
      </w:r>
    </w:p>
    <w:p w14:paraId="332EDE26" w14:textId="0FBB6A80" w:rsidR="00CE01AC" w:rsidRPr="00352489" w:rsidRDefault="00CE01AC" w:rsidP="00003B55">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Rashodi za dodatna ulaganja na nefinancijskoj imovini</w:t>
      </w:r>
      <w:r w:rsidRPr="00352489">
        <w:rPr>
          <w:rFonts w:asciiTheme="minorHAnsi" w:eastAsia="Times New Roman" w:hAnsiTheme="minorHAnsi" w:cstheme="minorHAnsi"/>
          <w:color w:val="auto"/>
          <w:lang w:val="hr-HR"/>
        </w:rPr>
        <w:t xml:space="preserve"> realizirani su u iznosu </w:t>
      </w:r>
      <w:r w:rsidR="00945AD6" w:rsidRPr="00352489">
        <w:rPr>
          <w:rFonts w:asciiTheme="minorHAnsi" w:eastAsia="Times New Roman" w:hAnsiTheme="minorHAnsi" w:cstheme="minorHAnsi"/>
          <w:color w:val="auto"/>
          <w:lang w:val="hr-HR"/>
        </w:rPr>
        <w:t>1.930.708,91 EUR</w:t>
      </w:r>
      <w:r w:rsidRPr="00352489">
        <w:rPr>
          <w:rFonts w:asciiTheme="minorHAnsi" w:eastAsia="Times New Roman" w:hAnsiTheme="minorHAnsi" w:cstheme="minorHAnsi"/>
          <w:color w:val="auto"/>
          <w:lang w:val="hr-HR"/>
        </w:rPr>
        <w:t xml:space="preserve">, što je </w:t>
      </w:r>
      <w:r w:rsidR="0031313C" w:rsidRPr="00352489">
        <w:rPr>
          <w:rFonts w:asciiTheme="minorHAnsi" w:eastAsia="Times New Roman" w:hAnsiTheme="minorHAnsi" w:cstheme="minorHAnsi"/>
          <w:color w:val="auto"/>
          <w:lang w:val="hr-HR"/>
        </w:rPr>
        <w:t>4</w:t>
      </w:r>
      <w:r w:rsidR="00945AD6" w:rsidRPr="00352489">
        <w:rPr>
          <w:rFonts w:asciiTheme="minorHAnsi" w:eastAsia="Times New Roman" w:hAnsiTheme="minorHAnsi" w:cstheme="minorHAnsi"/>
          <w:color w:val="auto"/>
          <w:lang w:val="hr-HR"/>
        </w:rPr>
        <w:t xml:space="preserve">5,45 </w:t>
      </w:r>
      <w:r w:rsidRPr="00352489">
        <w:rPr>
          <w:rFonts w:asciiTheme="minorHAnsi" w:eastAsia="Times New Roman" w:hAnsiTheme="minorHAnsi" w:cstheme="minorHAnsi"/>
          <w:color w:val="auto"/>
          <w:lang w:val="hr-HR"/>
        </w:rPr>
        <w:t>% plana, a u odnosu na 202</w:t>
      </w:r>
      <w:r w:rsidR="00945AD6" w:rsidRPr="00352489">
        <w:rPr>
          <w:rFonts w:asciiTheme="minorHAnsi" w:eastAsia="Times New Roman" w:hAnsiTheme="minorHAnsi" w:cstheme="minorHAnsi"/>
          <w:color w:val="auto"/>
          <w:lang w:val="hr-HR"/>
        </w:rPr>
        <w:t>2</w:t>
      </w:r>
      <w:r w:rsidRPr="00352489">
        <w:rPr>
          <w:rFonts w:asciiTheme="minorHAnsi" w:eastAsia="Times New Roman" w:hAnsiTheme="minorHAnsi" w:cstheme="minorHAnsi"/>
          <w:color w:val="auto"/>
          <w:lang w:val="hr-HR"/>
        </w:rPr>
        <w:t xml:space="preserve">. godinu </w:t>
      </w:r>
      <w:r w:rsidR="00945AD6" w:rsidRPr="00352489">
        <w:rPr>
          <w:rFonts w:asciiTheme="minorHAnsi" w:eastAsia="Times New Roman" w:hAnsiTheme="minorHAnsi" w:cstheme="minorHAnsi"/>
          <w:color w:val="auto"/>
          <w:lang w:val="hr-HR"/>
        </w:rPr>
        <w:t>manje</w:t>
      </w:r>
      <w:r w:rsidRPr="00352489">
        <w:rPr>
          <w:rFonts w:asciiTheme="minorHAnsi" w:eastAsia="Times New Roman" w:hAnsiTheme="minorHAnsi" w:cstheme="minorHAnsi"/>
          <w:color w:val="auto"/>
          <w:lang w:val="hr-HR"/>
        </w:rPr>
        <w:t xml:space="preserve"> za </w:t>
      </w:r>
      <w:r w:rsidR="00945AD6" w:rsidRPr="00352489">
        <w:rPr>
          <w:rFonts w:asciiTheme="minorHAnsi" w:eastAsia="Times New Roman" w:hAnsiTheme="minorHAnsi" w:cstheme="minorHAnsi"/>
          <w:color w:val="auto"/>
          <w:lang w:val="hr-HR"/>
        </w:rPr>
        <w:t>256.173,17 EUR.</w:t>
      </w:r>
    </w:p>
    <w:p w14:paraId="6EC8DD22" w14:textId="51EBF494" w:rsidR="00CE01AC" w:rsidRPr="00352489" w:rsidRDefault="00EE7D9B" w:rsidP="00C82856">
      <w:pPr>
        <w:spacing w:after="240"/>
        <w:ind w:left="1418" w:hanging="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3.</w:t>
      </w:r>
      <w:r w:rsidR="00715D90" w:rsidRPr="00352489">
        <w:rPr>
          <w:rFonts w:asciiTheme="minorHAnsi" w:eastAsia="Times New Roman" w:hAnsiTheme="minorHAnsi" w:cstheme="minorHAnsi"/>
          <w:color w:val="auto"/>
          <w:lang w:val="hr-HR"/>
        </w:rPr>
        <w:t>2</w:t>
      </w:r>
      <w:r w:rsidR="00CE01AC" w:rsidRPr="00352489">
        <w:rPr>
          <w:rFonts w:asciiTheme="minorHAnsi" w:eastAsia="Times New Roman" w:hAnsiTheme="minorHAnsi" w:cstheme="minorHAnsi"/>
          <w:color w:val="auto"/>
          <w:lang w:val="hr-HR"/>
        </w:rPr>
        <w:t>.3.</w:t>
      </w:r>
      <w:r w:rsidR="00003B55" w:rsidRPr="00352489">
        <w:rPr>
          <w:rFonts w:asciiTheme="minorHAnsi" w:eastAsia="Times New Roman" w:hAnsiTheme="minorHAnsi" w:cstheme="minorHAnsi"/>
          <w:color w:val="auto"/>
          <w:lang w:val="hr-HR"/>
        </w:rPr>
        <w:tab/>
      </w:r>
      <w:r w:rsidR="00CE01AC" w:rsidRPr="00352489">
        <w:rPr>
          <w:rFonts w:asciiTheme="minorHAnsi" w:eastAsia="Times New Roman" w:hAnsiTheme="minorHAnsi" w:cstheme="minorHAnsi"/>
          <w:color w:val="auto"/>
          <w:lang w:val="hr-HR"/>
        </w:rPr>
        <w:t>A. RAČUN PRIHODA I RASHODA - PRIHODI I RASHODI PREMA IZVORIMA FINANCIRANJA</w:t>
      </w:r>
    </w:p>
    <w:p w14:paraId="17F93370" w14:textId="6DC00287" w:rsidR="00CE01AC" w:rsidRPr="00352489" w:rsidRDefault="00CE01AC" w:rsidP="00003B55">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Vrijednosno najznačajniji prihodi, a time i rashodi po izvorima Proračuna čine opći prihodi i primici, pomoći, te prihodi za posebne namjene Grada Požege,</w:t>
      </w:r>
      <w:r w:rsidR="00BF7FF8" w:rsidRPr="00352489">
        <w:rPr>
          <w:rFonts w:asciiTheme="minorHAnsi" w:eastAsia="Times New Roman" w:hAnsiTheme="minorHAnsi" w:cstheme="minorHAnsi"/>
          <w:color w:val="auto"/>
          <w:lang w:val="hr-HR"/>
        </w:rPr>
        <w:t xml:space="preserve"> </w:t>
      </w:r>
      <w:r w:rsidR="000B3842" w:rsidRPr="00352489">
        <w:rPr>
          <w:rFonts w:asciiTheme="minorHAnsi" w:eastAsia="Times New Roman" w:hAnsiTheme="minorHAnsi" w:cstheme="minorHAnsi"/>
          <w:color w:val="auto"/>
          <w:lang w:val="hr-HR"/>
        </w:rPr>
        <w:t>zatim</w:t>
      </w:r>
      <w:r w:rsidR="00BF7FF8" w:rsidRPr="00352489">
        <w:rPr>
          <w:rFonts w:asciiTheme="minorHAnsi" w:eastAsia="Times New Roman" w:hAnsiTheme="minorHAnsi" w:cstheme="minorHAnsi"/>
          <w:color w:val="auto"/>
          <w:lang w:val="hr-HR"/>
        </w:rPr>
        <w:t xml:space="preserve"> donacije, vlastiti prihodi proračunskih korisnika i prihodi od prodaje nefinancijske imovine.</w:t>
      </w:r>
    </w:p>
    <w:p w14:paraId="12AAF26E" w14:textId="15B35E34" w:rsidR="00CE01AC" w:rsidRPr="00352489" w:rsidRDefault="00715D90" w:rsidP="00C82856">
      <w:pPr>
        <w:spacing w:after="240"/>
        <w:ind w:left="1418" w:hanging="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3.2</w:t>
      </w:r>
      <w:r w:rsidR="00BF7FF8" w:rsidRPr="00352489">
        <w:rPr>
          <w:rFonts w:asciiTheme="minorHAnsi" w:eastAsia="Times New Roman" w:hAnsiTheme="minorHAnsi" w:cstheme="minorHAnsi"/>
          <w:color w:val="auto"/>
          <w:lang w:val="hr-HR"/>
        </w:rPr>
        <w:t>.</w:t>
      </w:r>
      <w:r w:rsidR="00CE01AC" w:rsidRPr="00352489">
        <w:rPr>
          <w:rFonts w:asciiTheme="minorHAnsi" w:eastAsia="Times New Roman" w:hAnsiTheme="minorHAnsi" w:cstheme="minorHAnsi"/>
          <w:color w:val="auto"/>
          <w:lang w:val="hr-HR"/>
        </w:rPr>
        <w:t>4.</w:t>
      </w:r>
      <w:r w:rsidR="00003B55" w:rsidRPr="00352489">
        <w:rPr>
          <w:rFonts w:asciiTheme="minorHAnsi" w:eastAsia="Times New Roman" w:hAnsiTheme="minorHAnsi" w:cstheme="minorHAnsi"/>
          <w:color w:val="auto"/>
          <w:lang w:val="hr-HR"/>
        </w:rPr>
        <w:tab/>
      </w:r>
      <w:r w:rsidR="00CE01AC" w:rsidRPr="00352489">
        <w:rPr>
          <w:rFonts w:asciiTheme="minorHAnsi" w:eastAsia="Times New Roman" w:hAnsiTheme="minorHAnsi" w:cstheme="minorHAnsi"/>
          <w:color w:val="auto"/>
          <w:lang w:val="hr-HR"/>
        </w:rPr>
        <w:t>A. RAČUN PRIHODA I RASHODA - PRIHODI I RASHODI PREMA FUNKCIJSKOJ KLASIFIKACIJI</w:t>
      </w:r>
    </w:p>
    <w:p w14:paraId="1859D1C6" w14:textId="053A4E06" w:rsidR="00003B55" w:rsidRDefault="00CE01AC" w:rsidP="00AB2AEF">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U računu prihoda i rashoda prema funkcijskoj klasifikaciji rashodi su realizirani za sljedeće namjene, poredane od vrijednosno najvećeg prema najmanjem, kako slijedi: obrazovanje, rekreacija, kultura i religija, usluga unaprjeđenja stanovanja i zajednice, ekonomski poslovi, opće javne usluge, usluge unapređenja stanovanja i zajednice, zaštita okoliša, socijalna zaštita</w:t>
      </w:r>
      <w:r w:rsidR="00011437" w:rsidRPr="00352489">
        <w:rPr>
          <w:rFonts w:asciiTheme="minorHAnsi" w:eastAsia="Times New Roman" w:hAnsiTheme="minorHAnsi" w:cstheme="minorHAnsi"/>
          <w:color w:val="auto"/>
          <w:lang w:val="hr-HR"/>
        </w:rPr>
        <w:t>, javni red i sigurnost, zdravstvo i obrana.</w:t>
      </w:r>
    </w:p>
    <w:p w14:paraId="2320E68F" w14:textId="212F53D8" w:rsidR="006C097F" w:rsidRDefault="00633A83" w:rsidP="00AB2AEF">
      <w:pPr>
        <w:spacing w:after="240"/>
        <w:ind w:firstLine="708"/>
        <w:jc w:val="both"/>
        <w:rPr>
          <w:rFonts w:asciiTheme="minorHAnsi" w:eastAsia="Times New Roman" w:hAnsiTheme="minorHAnsi" w:cstheme="minorHAnsi"/>
          <w:color w:val="auto"/>
          <w:lang w:val="hr-HR"/>
        </w:rPr>
      </w:pPr>
      <w:r w:rsidRPr="00633A83">
        <w:rPr>
          <w:rFonts w:asciiTheme="minorHAnsi" w:eastAsia="Times New Roman" w:hAnsiTheme="minorHAnsi" w:cstheme="minorHAnsi"/>
          <w:color w:val="auto"/>
          <w:lang w:val="hr-HR"/>
        </w:rPr>
        <w:t xml:space="preserve">U sljedećem grafikonu daje se prikaz </w:t>
      </w:r>
      <w:r w:rsidR="00026854">
        <w:rPr>
          <w:rFonts w:asciiTheme="minorHAnsi" w:eastAsia="Times New Roman" w:hAnsiTheme="minorHAnsi" w:cstheme="minorHAnsi"/>
          <w:color w:val="auto"/>
          <w:lang w:val="hr-HR"/>
        </w:rPr>
        <w:t xml:space="preserve">ostvarenih </w:t>
      </w:r>
      <w:r>
        <w:rPr>
          <w:rFonts w:asciiTheme="minorHAnsi" w:eastAsia="Times New Roman" w:hAnsiTheme="minorHAnsi" w:cstheme="minorHAnsi"/>
          <w:color w:val="auto"/>
          <w:lang w:val="hr-HR"/>
        </w:rPr>
        <w:t>rashoda Proračuna Grada Požege za 2023. godinu prema funkcijskoj klasifikaciji</w:t>
      </w:r>
      <w:r w:rsidRPr="00633A83">
        <w:rPr>
          <w:rFonts w:asciiTheme="minorHAnsi" w:eastAsia="Times New Roman" w:hAnsiTheme="minorHAnsi" w:cstheme="minorHAnsi"/>
          <w:color w:val="auto"/>
          <w:lang w:val="hr-HR"/>
        </w:rPr>
        <w:t xml:space="preserve"> u odnosu na ostvarenje istih u 2022. godini:</w:t>
      </w:r>
    </w:p>
    <w:p w14:paraId="021CA27A" w14:textId="4900379F" w:rsidR="006C097F" w:rsidRDefault="00633A83" w:rsidP="00633A83">
      <w:pPr>
        <w:spacing w:after="240"/>
        <w:jc w:val="both"/>
        <w:rPr>
          <w:rFonts w:asciiTheme="minorHAnsi" w:eastAsia="Times New Roman" w:hAnsiTheme="minorHAnsi" w:cstheme="minorHAnsi"/>
          <w:color w:val="auto"/>
          <w:lang w:val="hr-HR"/>
        </w:rPr>
      </w:pPr>
      <w:r>
        <w:rPr>
          <w:noProof/>
        </w:rPr>
        <w:lastRenderedPageBreak/>
        <w:drawing>
          <wp:inline distT="0" distB="0" distL="0" distR="0" wp14:anchorId="2862B411" wp14:editId="6CFE6AEF">
            <wp:extent cx="5760720" cy="4362450"/>
            <wp:effectExtent l="0" t="0" r="11430" b="0"/>
            <wp:docPr id="1058479062" name="Grafikon 1">
              <a:extLst xmlns:a="http://schemas.openxmlformats.org/drawingml/2006/main">
                <a:ext uri="{FF2B5EF4-FFF2-40B4-BE49-F238E27FC236}">
                  <a16:creationId xmlns:a16="http://schemas.microsoft.com/office/drawing/2014/main" id="{B6290328-D342-C8E3-59F6-F2BF0BB432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437E3E" w14:textId="1336AA70" w:rsidR="00EE626E" w:rsidRPr="00352489" w:rsidRDefault="00715D90" w:rsidP="00EE626E">
      <w:pPr>
        <w:spacing w:after="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3</w:t>
      </w:r>
      <w:r w:rsidR="00EE626E" w:rsidRPr="00352489">
        <w:rPr>
          <w:rFonts w:asciiTheme="minorHAnsi" w:eastAsia="Times New Roman" w:hAnsiTheme="minorHAnsi" w:cstheme="minorHAnsi"/>
          <w:color w:val="auto"/>
          <w:lang w:val="hr-HR"/>
        </w:rPr>
        <w:t>.2.5. B. RAČUN FINANCIRANJA – PRIMICI I IZDACI PREMA EKONOMSKOJ KLASIFIKACIJI</w:t>
      </w:r>
    </w:p>
    <w:p w14:paraId="7C4EDFCB" w14:textId="4083CFE2" w:rsidR="00EE626E" w:rsidRPr="00352489" w:rsidRDefault="00EE626E" w:rsidP="00EE626E">
      <w:pPr>
        <w:spacing w:after="240"/>
        <w:ind w:firstLine="708"/>
        <w:jc w:val="both"/>
        <w:rPr>
          <w:rFonts w:asciiTheme="minorHAnsi" w:eastAsia="Times New Roman" w:hAnsiTheme="minorHAnsi" w:cstheme="minorHAnsi"/>
          <w:color w:val="auto"/>
          <w:lang w:val="hr-HR"/>
        </w:rPr>
      </w:pPr>
      <w:r w:rsidRPr="00797E7E">
        <w:rPr>
          <w:rFonts w:asciiTheme="minorHAnsi" w:eastAsia="Times New Roman" w:hAnsiTheme="minorHAnsi" w:cstheme="minorHAnsi"/>
          <w:b/>
          <w:bCs/>
          <w:i/>
          <w:color w:val="auto"/>
          <w:lang w:val="hr-HR"/>
        </w:rPr>
        <w:t>Primici od financijske imovine i zaduživanja</w:t>
      </w:r>
      <w:r w:rsidRPr="00352489">
        <w:rPr>
          <w:rFonts w:asciiTheme="minorHAnsi" w:eastAsia="Times New Roman" w:hAnsiTheme="minorHAnsi" w:cstheme="minorHAnsi"/>
          <w:color w:val="auto"/>
          <w:lang w:val="hr-HR"/>
        </w:rPr>
        <w:t xml:space="preserve"> ostvareni tijekom izvještajnog razdoblja iznose 1.062.168,88 EUR, što je 99,80% od plana, a 1.06</w:t>
      </w:r>
      <w:r w:rsidR="00216041" w:rsidRPr="00352489">
        <w:rPr>
          <w:rFonts w:asciiTheme="minorHAnsi" w:eastAsia="Times New Roman" w:hAnsiTheme="minorHAnsi" w:cstheme="minorHAnsi"/>
          <w:color w:val="auto"/>
          <w:lang w:val="hr-HR"/>
        </w:rPr>
        <w:t>0.263,03</w:t>
      </w:r>
      <w:r w:rsidRPr="00352489">
        <w:rPr>
          <w:rFonts w:asciiTheme="minorHAnsi" w:eastAsia="Times New Roman" w:hAnsiTheme="minorHAnsi" w:cstheme="minorHAnsi"/>
          <w:color w:val="auto"/>
          <w:lang w:val="hr-HR"/>
        </w:rPr>
        <w:t xml:space="preserve"> EUR više u odnosu na isto razdoblje 2022. godine, odnosno za </w:t>
      </w:r>
      <w:r w:rsidR="00216041" w:rsidRPr="00352489">
        <w:rPr>
          <w:rFonts w:asciiTheme="minorHAnsi" w:eastAsia="Times New Roman" w:hAnsiTheme="minorHAnsi" w:cstheme="minorHAnsi"/>
          <w:color w:val="auto"/>
          <w:lang w:val="hr-HR"/>
        </w:rPr>
        <w:t>55732,03</w:t>
      </w:r>
      <w:r w:rsidRPr="00352489">
        <w:rPr>
          <w:rFonts w:asciiTheme="minorHAnsi" w:eastAsia="Times New Roman" w:hAnsiTheme="minorHAnsi" w:cstheme="minorHAnsi"/>
          <w:color w:val="auto"/>
          <w:lang w:val="hr-HR"/>
        </w:rPr>
        <w:t>%. Primitak se odnosi na kredit HBOR-a za financiranje projekta Energetski ekološki učinkovite javne rasvjete te povrate kredita za žene i mlade, kako slijedi:</w:t>
      </w: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4A0" w:firstRow="1" w:lastRow="0" w:firstColumn="1" w:lastColumn="0" w:noHBand="0" w:noVBand="1"/>
      </w:tblPr>
      <w:tblGrid>
        <w:gridCol w:w="1258"/>
        <w:gridCol w:w="5967"/>
        <w:gridCol w:w="2414"/>
      </w:tblGrid>
      <w:tr w:rsidR="00EE626E" w:rsidRPr="00352489" w14:paraId="5FFD1963" w14:textId="77777777" w:rsidTr="00EB7D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hideMark/>
          </w:tcPr>
          <w:p w14:paraId="78EC75B0" w14:textId="77777777" w:rsidR="00EE626E" w:rsidRPr="00352489" w:rsidRDefault="00EE626E" w:rsidP="00EB7DD2">
            <w:pPr>
              <w:pStyle w:val="Tijeloteksta"/>
              <w:spacing w:after="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SKUPINA KONTA</w:t>
            </w:r>
          </w:p>
        </w:tc>
        <w:tc>
          <w:tcPr>
            <w:tcW w:w="3095" w:type="pct"/>
            <w:tcBorders>
              <w:top w:val="single" w:sz="4" w:space="0" w:color="00000A"/>
              <w:left w:val="single" w:sz="4" w:space="0" w:color="00000A"/>
              <w:bottom w:val="single" w:sz="4" w:space="0" w:color="00000A"/>
              <w:right w:val="single" w:sz="4" w:space="0" w:color="00000A"/>
            </w:tcBorders>
            <w:vAlign w:val="center"/>
            <w:hideMark/>
          </w:tcPr>
          <w:p w14:paraId="226BE663" w14:textId="77777777" w:rsidR="00EE626E" w:rsidRPr="00352489" w:rsidRDefault="00EE626E" w:rsidP="00EB7DD2">
            <w:pPr>
              <w:pStyle w:val="Tijeloteksta"/>
              <w:spacing w:after="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NAZIV KONTA</w:t>
            </w:r>
          </w:p>
        </w:tc>
        <w:tc>
          <w:tcPr>
            <w:tcW w:w="1252" w:type="pct"/>
            <w:tcBorders>
              <w:top w:val="single" w:sz="4" w:space="0" w:color="00000A"/>
              <w:left w:val="single" w:sz="4" w:space="0" w:color="00000A"/>
              <w:bottom w:val="single" w:sz="4" w:space="0" w:color="00000A"/>
              <w:right w:val="single" w:sz="4" w:space="0" w:color="00000A"/>
            </w:tcBorders>
            <w:vAlign w:val="center"/>
            <w:hideMark/>
          </w:tcPr>
          <w:p w14:paraId="20722AC6" w14:textId="77777777" w:rsidR="00EE626E" w:rsidRPr="00352489" w:rsidRDefault="00EE626E" w:rsidP="00EB7DD2">
            <w:pPr>
              <w:pStyle w:val="Tijeloteksta"/>
              <w:spacing w:after="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OSTVARENJE S</w:t>
            </w:r>
          </w:p>
          <w:p w14:paraId="56DFBA5B" w14:textId="3C912E11" w:rsidR="00EE626E" w:rsidRPr="00352489" w:rsidRDefault="00EE626E" w:rsidP="00EB7DD2">
            <w:pPr>
              <w:pStyle w:val="Tijeloteksta"/>
              <w:spacing w:after="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w:t>
            </w:r>
            <w:r w:rsidR="00216041" w:rsidRPr="00352489">
              <w:rPr>
                <w:rFonts w:asciiTheme="minorHAnsi" w:hAnsiTheme="minorHAnsi" w:cstheme="minorHAnsi"/>
                <w:i/>
                <w:iCs/>
                <w:color w:val="auto"/>
                <w:sz w:val="20"/>
                <w:szCs w:val="20"/>
                <w:lang w:val="hr-HR"/>
              </w:rPr>
              <w:t>1.12</w:t>
            </w:r>
            <w:r w:rsidRPr="00352489">
              <w:rPr>
                <w:rFonts w:asciiTheme="minorHAnsi" w:hAnsiTheme="minorHAnsi" w:cstheme="minorHAnsi"/>
                <w:i/>
                <w:iCs/>
                <w:color w:val="auto"/>
                <w:sz w:val="20"/>
                <w:szCs w:val="20"/>
                <w:lang w:val="hr-HR"/>
              </w:rPr>
              <w:t>.2023. GODINE/EUR</w:t>
            </w:r>
          </w:p>
        </w:tc>
      </w:tr>
      <w:tr w:rsidR="00EE626E" w:rsidRPr="00C93644" w14:paraId="4EA1CA21" w14:textId="77777777" w:rsidTr="00EB7D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hideMark/>
          </w:tcPr>
          <w:p w14:paraId="0BC3CD20" w14:textId="77777777" w:rsidR="00EE626E" w:rsidRPr="00352489" w:rsidRDefault="00EE626E" w:rsidP="00EB7DD2">
            <w:pPr>
              <w:pStyle w:val="Tijeloteksta"/>
              <w:spacing w:after="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81</w:t>
            </w:r>
          </w:p>
        </w:tc>
        <w:tc>
          <w:tcPr>
            <w:tcW w:w="3095" w:type="pct"/>
            <w:tcBorders>
              <w:top w:val="single" w:sz="4" w:space="0" w:color="00000A"/>
              <w:left w:val="single" w:sz="4" w:space="0" w:color="00000A"/>
              <w:bottom w:val="single" w:sz="4" w:space="0" w:color="00000A"/>
              <w:right w:val="single" w:sz="4" w:space="0" w:color="00000A"/>
            </w:tcBorders>
            <w:vAlign w:val="center"/>
            <w:hideMark/>
          </w:tcPr>
          <w:p w14:paraId="71A0F626" w14:textId="77777777" w:rsidR="00EE626E" w:rsidRPr="00352489" w:rsidRDefault="00EE626E" w:rsidP="00EB7DD2">
            <w:pPr>
              <w:pStyle w:val="Tijeloteksta"/>
              <w:spacing w:after="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Primljeni povrati glavnice danih zajmova i depozita;</w:t>
            </w:r>
          </w:p>
        </w:tc>
        <w:tc>
          <w:tcPr>
            <w:tcW w:w="1252" w:type="pct"/>
            <w:tcBorders>
              <w:top w:val="single" w:sz="4" w:space="0" w:color="00000A"/>
              <w:left w:val="single" w:sz="4" w:space="0" w:color="00000A"/>
              <w:bottom w:val="single" w:sz="4" w:space="0" w:color="00000A"/>
              <w:right w:val="single" w:sz="4" w:space="0" w:color="00000A"/>
            </w:tcBorders>
            <w:vAlign w:val="center"/>
          </w:tcPr>
          <w:p w14:paraId="4710127B" w14:textId="77777777" w:rsidR="00EE626E" w:rsidRPr="00352489" w:rsidRDefault="00EE626E" w:rsidP="00EB7DD2">
            <w:pPr>
              <w:pStyle w:val="Tijeloteksta"/>
              <w:spacing w:after="0"/>
              <w:jc w:val="right"/>
              <w:rPr>
                <w:rFonts w:asciiTheme="minorHAnsi" w:hAnsiTheme="minorHAnsi" w:cstheme="minorHAnsi"/>
                <w:color w:val="auto"/>
                <w:sz w:val="20"/>
                <w:szCs w:val="20"/>
                <w:lang w:val="hr-HR"/>
              </w:rPr>
            </w:pPr>
          </w:p>
        </w:tc>
      </w:tr>
      <w:tr w:rsidR="00EE626E" w:rsidRPr="00352489" w14:paraId="701CFD89" w14:textId="77777777" w:rsidTr="00EB7D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tcPr>
          <w:p w14:paraId="2FD43ED6" w14:textId="77777777" w:rsidR="00EE626E" w:rsidRPr="00352489" w:rsidRDefault="00EE626E" w:rsidP="00EB7DD2">
            <w:pPr>
              <w:pStyle w:val="Tijeloteksta"/>
              <w:spacing w:after="0"/>
              <w:rPr>
                <w:rFonts w:asciiTheme="minorHAnsi" w:hAnsiTheme="minorHAnsi" w:cstheme="minorHAnsi"/>
                <w:color w:val="auto"/>
                <w:sz w:val="20"/>
                <w:szCs w:val="20"/>
                <w:lang w:val="hr-HR"/>
              </w:rPr>
            </w:pPr>
          </w:p>
        </w:tc>
        <w:tc>
          <w:tcPr>
            <w:tcW w:w="3095" w:type="pct"/>
            <w:tcBorders>
              <w:top w:val="single" w:sz="4" w:space="0" w:color="00000A"/>
              <w:left w:val="single" w:sz="4" w:space="0" w:color="00000A"/>
              <w:bottom w:val="single" w:sz="4" w:space="0" w:color="00000A"/>
              <w:right w:val="single" w:sz="4" w:space="0" w:color="00000A"/>
            </w:tcBorders>
            <w:vAlign w:val="center"/>
            <w:hideMark/>
          </w:tcPr>
          <w:p w14:paraId="7C7B7254" w14:textId="77777777" w:rsidR="00EE626E" w:rsidRPr="00352489" w:rsidRDefault="00EE626E" w:rsidP="00EB7DD2">
            <w:pPr>
              <w:pStyle w:val="Tijeloteksta"/>
              <w:spacing w:after="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-Obrt boutiqe "XY“,</w:t>
            </w:r>
          </w:p>
          <w:p w14:paraId="26DDF182" w14:textId="77777777" w:rsidR="00EE626E" w:rsidRPr="00352489" w:rsidRDefault="00EE626E" w:rsidP="00EB7DD2">
            <w:pPr>
              <w:pStyle w:val="Tijeloteksta"/>
              <w:spacing w:after="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  Ugovor od 07.04.2004.</w:t>
            </w:r>
          </w:p>
        </w:tc>
        <w:tc>
          <w:tcPr>
            <w:tcW w:w="1252" w:type="pct"/>
            <w:tcBorders>
              <w:top w:val="single" w:sz="4" w:space="0" w:color="00000A"/>
              <w:left w:val="single" w:sz="4" w:space="0" w:color="00000A"/>
              <w:bottom w:val="single" w:sz="4" w:space="0" w:color="00000A"/>
              <w:right w:val="single" w:sz="4" w:space="0" w:color="00000A"/>
            </w:tcBorders>
            <w:vAlign w:val="center"/>
          </w:tcPr>
          <w:p w14:paraId="2B86DEC5" w14:textId="77777777" w:rsidR="00EE626E" w:rsidRPr="00352489" w:rsidRDefault="00EE626E" w:rsidP="00EB7DD2">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386,41</w:t>
            </w:r>
          </w:p>
        </w:tc>
      </w:tr>
      <w:tr w:rsidR="00EE626E" w:rsidRPr="00352489" w14:paraId="2C80A4C0" w14:textId="77777777" w:rsidTr="00EB7D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tcPr>
          <w:p w14:paraId="23376609" w14:textId="77777777" w:rsidR="00EE626E" w:rsidRPr="00352489" w:rsidRDefault="00EE626E" w:rsidP="00EB7DD2">
            <w:pPr>
              <w:pStyle w:val="Tijeloteksta"/>
              <w:spacing w:after="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84</w:t>
            </w:r>
          </w:p>
        </w:tc>
        <w:tc>
          <w:tcPr>
            <w:tcW w:w="3095" w:type="pct"/>
            <w:tcBorders>
              <w:top w:val="single" w:sz="4" w:space="0" w:color="00000A"/>
              <w:left w:val="single" w:sz="4" w:space="0" w:color="00000A"/>
              <w:bottom w:val="single" w:sz="4" w:space="0" w:color="00000A"/>
              <w:right w:val="single" w:sz="4" w:space="0" w:color="00000A"/>
            </w:tcBorders>
            <w:vAlign w:val="center"/>
          </w:tcPr>
          <w:p w14:paraId="1F522516" w14:textId="77777777" w:rsidR="00EE626E" w:rsidRPr="00352489" w:rsidRDefault="00EE626E" w:rsidP="00EB7DD2">
            <w:pPr>
              <w:pStyle w:val="Tijeloteksta"/>
              <w:spacing w:after="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Primici od zaduživanja</w:t>
            </w:r>
          </w:p>
        </w:tc>
        <w:tc>
          <w:tcPr>
            <w:tcW w:w="1252" w:type="pct"/>
            <w:tcBorders>
              <w:top w:val="single" w:sz="4" w:space="0" w:color="00000A"/>
              <w:left w:val="single" w:sz="4" w:space="0" w:color="00000A"/>
              <w:bottom w:val="single" w:sz="4" w:space="0" w:color="00000A"/>
              <w:right w:val="single" w:sz="4" w:space="0" w:color="00000A"/>
            </w:tcBorders>
            <w:vAlign w:val="center"/>
          </w:tcPr>
          <w:p w14:paraId="2D659137" w14:textId="77777777" w:rsidR="00EE626E" w:rsidRPr="00352489" w:rsidRDefault="00EE626E" w:rsidP="00EB7DD2">
            <w:pPr>
              <w:pStyle w:val="Tijeloteksta"/>
              <w:spacing w:after="0"/>
              <w:jc w:val="right"/>
              <w:rPr>
                <w:rFonts w:asciiTheme="minorHAnsi" w:hAnsiTheme="minorHAnsi" w:cstheme="minorHAnsi"/>
                <w:color w:val="auto"/>
                <w:sz w:val="20"/>
                <w:szCs w:val="20"/>
                <w:lang w:val="hr-HR"/>
              </w:rPr>
            </w:pPr>
          </w:p>
        </w:tc>
      </w:tr>
      <w:tr w:rsidR="00EE626E" w:rsidRPr="00352489" w14:paraId="62FD6A36" w14:textId="77777777" w:rsidTr="00EB7D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tcPr>
          <w:p w14:paraId="5E3D3550" w14:textId="77777777" w:rsidR="00EE626E" w:rsidRPr="00352489" w:rsidRDefault="00EE626E" w:rsidP="00EB7DD2">
            <w:pPr>
              <w:pStyle w:val="Tijeloteksta"/>
              <w:spacing w:after="0"/>
              <w:rPr>
                <w:rFonts w:asciiTheme="minorHAnsi" w:hAnsiTheme="minorHAnsi" w:cstheme="minorHAnsi"/>
                <w:b/>
                <w:bCs/>
                <w:i/>
                <w:iCs/>
                <w:color w:val="auto"/>
                <w:sz w:val="20"/>
                <w:szCs w:val="20"/>
                <w:lang w:val="hr-HR"/>
              </w:rPr>
            </w:pPr>
          </w:p>
        </w:tc>
        <w:tc>
          <w:tcPr>
            <w:tcW w:w="3095" w:type="pct"/>
            <w:tcBorders>
              <w:top w:val="single" w:sz="4" w:space="0" w:color="00000A"/>
              <w:left w:val="single" w:sz="4" w:space="0" w:color="00000A"/>
              <w:bottom w:val="single" w:sz="4" w:space="0" w:color="00000A"/>
              <w:right w:val="single" w:sz="4" w:space="0" w:color="00000A"/>
            </w:tcBorders>
            <w:vAlign w:val="center"/>
          </w:tcPr>
          <w:p w14:paraId="6D33168D" w14:textId="77777777" w:rsidR="00EE626E" w:rsidRPr="00352489" w:rsidRDefault="00EE626E" w:rsidP="00EB7DD2">
            <w:pPr>
              <w:pStyle w:val="Tijeloteksta"/>
              <w:spacing w:after="0"/>
              <w:rPr>
                <w:rFonts w:asciiTheme="minorHAnsi" w:hAnsiTheme="minorHAnsi" w:cstheme="minorHAnsi"/>
                <w:i/>
                <w:iCs/>
                <w:color w:val="auto"/>
                <w:sz w:val="20"/>
                <w:szCs w:val="20"/>
                <w:lang w:val="hr-HR"/>
              </w:rPr>
            </w:pPr>
            <w:r w:rsidRPr="00352489">
              <w:rPr>
                <w:rFonts w:asciiTheme="minorHAnsi" w:eastAsia="Times New Roman" w:hAnsiTheme="minorHAnsi" w:cstheme="minorHAnsi"/>
                <w:i/>
                <w:iCs/>
                <w:color w:val="auto"/>
                <w:sz w:val="20"/>
                <w:szCs w:val="20"/>
                <w:lang w:val="hr-HR"/>
              </w:rPr>
              <w:t>-</w:t>
            </w:r>
            <w:r w:rsidRPr="00352489">
              <w:rPr>
                <w:rFonts w:asciiTheme="minorHAnsi" w:eastAsia="Times New Roman" w:hAnsiTheme="minorHAnsi" w:cstheme="minorHAnsi"/>
                <w:color w:val="auto"/>
                <w:sz w:val="20"/>
                <w:szCs w:val="20"/>
                <w:lang w:val="hr-HR"/>
              </w:rPr>
              <w:t>Ugovor o kreditu broj: ESJR-22-1102166 sa HBOR-om</w:t>
            </w:r>
          </w:p>
        </w:tc>
        <w:tc>
          <w:tcPr>
            <w:tcW w:w="1252" w:type="pct"/>
            <w:tcBorders>
              <w:top w:val="single" w:sz="4" w:space="0" w:color="00000A"/>
              <w:left w:val="single" w:sz="4" w:space="0" w:color="00000A"/>
              <w:bottom w:val="single" w:sz="4" w:space="0" w:color="00000A"/>
              <w:right w:val="single" w:sz="4" w:space="0" w:color="00000A"/>
            </w:tcBorders>
            <w:vAlign w:val="center"/>
          </w:tcPr>
          <w:p w14:paraId="5BF50CEB" w14:textId="77777777" w:rsidR="00EE626E" w:rsidRPr="00352489" w:rsidRDefault="00EE626E" w:rsidP="00EB7DD2">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1.061.782,47</w:t>
            </w:r>
          </w:p>
        </w:tc>
      </w:tr>
      <w:tr w:rsidR="00EE626E" w:rsidRPr="00352489" w14:paraId="30C98B06" w14:textId="77777777" w:rsidTr="00EB7D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tcPr>
          <w:p w14:paraId="2EE08777" w14:textId="77777777" w:rsidR="00EE626E" w:rsidRPr="00352489" w:rsidRDefault="00EE626E" w:rsidP="00EB7DD2">
            <w:pPr>
              <w:pStyle w:val="Tijeloteksta"/>
              <w:spacing w:after="0"/>
              <w:rPr>
                <w:rFonts w:asciiTheme="minorHAnsi" w:hAnsiTheme="minorHAnsi" w:cstheme="minorHAnsi"/>
                <w:b/>
                <w:bCs/>
                <w:color w:val="auto"/>
                <w:sz w:val="20"/>
                <w:szCs w:val="20"/>
                <w:lang w:val="hr-HR"/>
              </w:rPr>
            </w:pPr>
          </w:p>
        </w:tc>
        <w:tc>
          <w:tcPr>
            <w:tcW w:w="3095" w:type="pct"/>
            <w:tcBorders>
              <w:top w:val="single" w:sz="4" w:space="0" w:color="00000A"/>
              <w:left w:val="single" w:sz="4" w:space="0" w:color="00000A"/>
              <w:bottom w:val="single" w:sz="4" w:space="0" w:color="00000A"/>
              <w:right w:val="single" w:sz="4" w:space="0" w:color="00000A"/>
            </w:tcBorders>
            <w:vAlign w:val="center"/>
            <w:hideMark/>
          </w:tcPr>
          <w:p w14:paraId="76B99EA5" w14:textId="77777777" w:rsidR="00EE626E" w:rsidRPr="00352489" w:rsidRDefault="00EE626E" w:rsidP="00EB7DD2">
            <w:pPr>
              <w:pStyle w:val="Tijeloteksta"/>
              <w:spacing w:after="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UKUPNO PRIMICI</w:t>
            </w:r>
          </w:p>
        </w:tc>
        <w:tc>
          <w:tcPr>
            <w:tcW w:w="1252" w:type="pct"/>
            <w:tcBorders>
              <w:top w:val="single" w:sz="4" w:space="0" w:color="00000A"/>
              <w:left w:val="single" w:sz="4" w:space="0" w:color="00000A"/>
              <w:bottom w:val="single" w:sz="4" w:space="0" w:color="00000A"/>
              <w:right w:val="single" w:sz="4" w:space="0" w:color="00000A"/>
            </w:tcBorders>
            <w:vAlign w:val="center"/>
            <w:hideMark/>
          </w:tcPr>
          <w:p w14:paraId="4A08058B" w14:textId="77777777" w:rsidR="00EE626E" w:rsidRPr="00352489" w:rsidRDefault="00EE626E" w:rsidP="00EB7DD2">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1.062.168,88</w:t>
            </w:r>
          </w:p>
        </w:tc>
      </w:tr>
    </w:tbl>
    <w:p w14:paraId="3EE743BD" w14:textId="1C05E8E8" w:rsidR="00EE626E" w:rsidRPr="00352489" w:rsidRDefault="00EE626E" w:rsidP="00EE626E">
      <w:pPr>
        <w:spacing w:before="240" w:after="240"/>
        <w:ind w:firstLine="720"/>
        <w:jc w:val="both"/>
        <w:rPr>
          <w:rFonts w:asciiTheme="minorHAnsi" w:eastAsia="Times New Roman" w:hAnsiTheme="minorHAnsi" w:cstheme="minorHAnsi"/>
          <w:color w:val="auto"/>
          <w:lang w:val="hr-HR"/>
        </w:rPr>
      </w:pPr>
      <w:r w:rsidRPr="00797E7E">
        <w:rPr>
          <w:rFonts w:asciiTheme="minorHAnsi" w:eastAsia="Times New Roman" w:hAnsiTheme="minorHAnsi" w:cstheme="minorHAnsi"/>
          <w:b/>
          <w:bCs/>
          <w:i/>
          <w:color w:val="auto"/>
          <w:lang w:val="hr-HR"/>
        </w:rPr>
        <w:t>Izdaci za financijsku imovinu i otplate zajmova</w:t>
      </w:r>
      <w:r w:rsidRPr="00352489">
        <w:rPr>
          <w:rFonts w:asciiTheme="minorHAnsi" w:eastAsia="Times New Roman" w:hAnsiTheme="minorHAnsi" w:cstheme="minorHAnsi"/>
          <w:color w:val="auto"/>
          <w:lang w:val="hr-HR"/>
        </w:rPr>
        <w:t xml:space="preserve"> realizirani tijekom izvještajnog razdoblja iznose </w:t>
      </w:r>
      <w:r w:rsidR="00216041" w:rsidRPr="00352489">
        <w:rPr>
          <w:rFonts w:asciiTheme="minorHAnsi" w:eastAsia="Times New Roman" w:hAnsiTheme="minorHAnsi" w:cstheme="minorHAnsi"/>
          <w:color w:val="auto"/>
          <w:lang w:val="hr-HR"/>
        </w:rPr>
        <w:t>550.384,05</w:t>
      </w:r>
      <w:r w:rsidRPr="00352489">
        <w:rPr>
          <w:rFonts w:asciiTheme="minorHAnsi" w:eastAsia="Times New Roman" w:hAnsiTheme="minorHAnsi" w:cstheme="minorHAnsi"/>
          <w:color w:val="auto"/>
          <w:lang w:val="hr-HR"/>
        </w:rPr>
        <w:t xml:space="preserve"> EUR što je </w:t>
      </w:r>
      <w:r w:rsidR="00216041" w:rsidRPr="00352489">
        <w:rPr>
          <w:rFonts w:asciiTheme="minorHAnsi" w:eastAsia="Times New Roman" w:hAnsiTheme="minorHAnsi" w:cstheme="minorHAnsi"/>
          <w:color w:val="auto"/>
          <w:lang w:val="hr-HR"/>
        </w:rPr>
        <w:t>99,99</w:t>
      </w:r>
      <w:r w:rsidRPr="00352489">
        <w:rPr>
          <w:rFonts w:asciiTheme="minorHAnsi" w:eastAsia="Times New Roman" w:hAnsiTheme="minorHAnsi" w:cstheme="minorHAnsi"/>
          <w:color w:val="auto"/>
          <w:lang w:val="hr-HR"/>
        </w:rPr>
        <w:t>% od plana. Realizirani iznos izdataka odnosi se na povrat glavnice kredita iz 2016. godine</w:t>
      </w:r>
      <w:r w:rsidR="00216041" w:rsidRPr="00352489">
        <w:rPr>
          <w:rFonts w:asciiTheme="minorHAnsi" w:eastAsia="Times New Roman" w:hAnsiTheme="minorHAnsi" w:cstheme="minorHAnsi"/>
          <w:color w:val="auto"/>
          <w:lang w:val="hr-HR"/>
        </w:rPr>
        <w:t xml:space="preserve"> i povrat glavnice kredita iz 2022. godine</w:t>
      </w:r>
      <w:r w:rsidRPr="00352489">
        <w:rPr>
          <w:rFonts w:asciiTheme="minorHAnsi" w:eastAsia="Times New Roman" w:hAnsiTheme="minorHAnsi" w:cstheme="minorHAnsi"/>
          <w:color w:val="auto"/>
          <w:lang w:val="hr-HR"/>
        </w:rPr>
        <w:t xml:space="preserve"> što je navedeno u slijedećoj tablici:</w:t>
      </w:r>
    </w:p>
    <w:tbl>
      <w:tblPr>
        <w:tblW w:w="9639" w:type="dxa"/>
        <w:jc w:val="center"/>
        <w:tblLook w:val="04A0" w:firstRow="1" w:lastRow="0" w:firstColumn="1" w:lastColumn="0" w:noHBand="0" w:noVBand="1"/>
      </w:tblPr>
      <w:tblGrid>
        <w:gridCol w:w="1340"/>
        <w:gridCol w:w="5988"/>
        <w:gridCol w:w="2311"/>
      </w:tblGrid>
      <w:tr w:rsidR="00EE626E" w:rsidRPr="00352489" w14:paraId="022EC508" w14:textId="77777777" w:rsidTr="00EB7DD2">
        <w:trPr>
          <w:trHeight w:val="284"/>
          <w:jc w:val="center"/>
        </w:trPr>
        <w:tc>
          <w:tcPr>
            <w:tcW w:w="695" w:type="pct"/>
            <w:tcBorders>
              <w:top w:val="single" w:sz="4" w:space="0" w:color="000000"/>
              <w:left w:val="single" w:sz="4" w:space="0" w:color="000000"/>
              <w:bottom w:val="single" w:sz="4" w:space="0" w:color="000000"/>
              <w:right w:val="nil"/>
            </w:tcBorders>
            <w:vAlign w:val="center"/>
            <w:hideMark/>
          </w:tcPr>
          <w:p w14:paraId="491E8C57" w14:textId="77777777" w:rsidR="00EE626E" w:rsidRPr="00352489" w:rsidRDefault="00EE626E" w:rsidP="00EB7DD2">
            <w:pPr>
              <w:jc w:val="center"/>
              <w:rPr>
                <w:rFonts w:asciiTheme="minorHAnsi" w:hAnsiTheme="minorHAnsi" w:cstheme="minorHAnsi"/>
                <w:i/>
                <w:iCs/>
                <w:color w:val="auto"/>
                <w:sz w:val="20"/>
                <w:szCs w:val="20"/>
                <w:lang w:val="hr-HR"/>
              </w:rPr>
            </w:pPr>
            <w:r w:rsidRPr="00352489">
              <w:rPr>
                <w:rFonts w:asciiTheme="minorHAnsi" w:eastAsia="Times New Roman" w:hAnsiTheme="minorHAnsi" w:cstheme="minorHAnsi"/>
                <w:i/>
                <w:iCs/>
                <w:color w:val="auto"/>
                <w:sz w:val="20"/>
                <w:szCs w:val="20"/>
                <w:lang w:val="hr-HR"/>
              </w:rPr>
              <w:t>SKUPINA KONTA</w:t>
            </w:r>
          </w:p>
        </w:tc>
        <w:tc>
          <w:tcPr>
            <w:tcW w:w="3106" w:type="pct"/>
            <w:tcBorders>
              <w:top w:val="single" w:sz="4" w:space="0" w:color="000000"/>
              <w:left w:val="single" w:sz="4" w:space="0" w:color="000000"/>
              <w:bottom w:val="single" w:sz="4" w:space="0" w:color="000000"/>
              <w:right w:val="nil"/>
            </w:tcBorders>
            <w:vAlign w:val="center"/>
            <w:hideMark/>
          </w:tcPr>
          <w:p w14:paraId="33FAC7EA" w14:textId="77777777" w:rsidR="00EE626E" w:rsidRPr="00352489" w:rsidRDefault="00EE626E" w:rsidP="00EB7DD2">
            <w:pPr>
              <w:jc w:val="center"/>
              <w:rPr>
                <w:rFonts w:asciiTheme="minorHAnsi" w:hAnsiTheme="minorHAnsi" w:cstheme="minorHAnsi"/>
                <w:i/>
                <w:iCs/>
                <w:color w:val="auto"/>
                <w:sz w:val="20"/>
                <w:szCs w:val="20"/>
                <w:lang w:val="hr-HR"/>
              </w:rPr>
            </w:pPr>
            <w:r w:rsidRPr="00352489">
              <w:rPr>
                <w:rFonts w:asciiTheme="minorHAnsi" w:eastAsia="Times New Roman" w:hAnsiTheme="minorHAnsi" w:cstheme="minorHAnsi"/>
                <w:i/>
                <w:iCs/>
                <w:color w:val="auto"/>
                <w:sz w:val="20"/>
                <w:szCs w:val="20"/>
                <w:lang w:val="hr-HR"/>
              </w:rPr>
              <w:t>NAZIV KONTA</w:t>
            </w:r>
          </w:p>
        </w:tc>
        <w:tc>
          <w:tcPr>
            <w:tcW w:w="1199" w:type="pct"/>
            <w:tcBorders>
              <w:top w:val="single" w:sz="4" w:space="0" w:color="000000"/>
              <w:left w:val="single" w:sz="4" w:space="0" w:color="000000"/>
              <w:bottom w:val="single" w:sz="4" w:space="0" w:color="000000"/>
              <w:right w:val="single" w:sz="4" w:space="0" w:color="000000"/>
            </w:tcBorders>
            <w:vAlign w:val="center"/>
            <w:hideMark/>
          </w:tcPr>
          <w:p w14:paraId="36D41B79" w14:textId="08BD98F8" w:rsidR="00EE626E" w:rsidRPr="00352489" w:rsidRDefault="00EE626E" w:rsidP="00EB7DD2">
            <w:pPr>
              <w:jc w:val="center"/>
              <w:rPr>
                <w:rFonts w:asciiTheme="minorHAnsi" w:hAnsiTheme="minorHAnsi" w:cstheme="minorHAnsi"/>
                <w:i/>
                <w:iCs/>
                <w:color w:val="auto"/>
                <w:sz w:val="20"/>
                <w:szCs w:val="20"/>
                <w:lang w:val="hr-HR"/>
              </w:rPr>
            </w:pPr>
            <w:r w:rsidRPr="00352489">
              <w:rPr>
                <w:rFonts w:asciiTheme="minorHAnsi" w:eastAsia="Times New Roman" w:hAnsiTheme="minorHAnsi" w:cstheme="minorHAnsi"/>
                <w:i/>
                <w:iCs/>
                <w:color w:val="auto"/>
                <w:sz w:val="20"/>
                <w:szCs w:val="20"/>
                <w:lang w:val="hr-HR"/>
              </w:rPr>
              <w:t>OSTVARENJE SA 3</w:t>
            </w:r>
            <w:r w:rsidR="00300FF7">
              <w:rPr>
                <w:rFonts w:asciiTheme="minorHAnsi" w:eastAsia="Times New Roman" w:hAnsiTheme="minorHAnsi" w:cstheme="minorHAnsi"/>
                <w:i/>
                <w:iCs/>
                <w:color w:val="auto"/>
                <w:sz w:val="20"/>
                <w:szCs w:val="20"/>
                <w:lang w:val="hr-HR"/>
              </w:rPr>
              <w:t>1.12</w:t>
            </w:r>
            <w:r w:rsidRPr="00352489">
              <w:rPr>
                <w:rFonts w:asciiTheme="minorHAnsi" w:eastAsia="Times New Roman" w:hAnsiTheme="minorHAnsi" w:cstheme="minorHAnsi"/>
                <w:i/>
                <w:iCs/>
                <w:color w:val="auto"/>
                <w:sz w:val="20"/>
                <w:szCs w:val="20"/>
                <w:lang w:val="hr-HR"/>
              </w:rPr>
              <w:t>.2023. GODINE</w:t>
            </w:r>
          </w:p>
        </w:tc>
      </w:tr>
      <w:tr w:rsidR="00EE626E" w:rsidRPr="00352489" w14:paraId="59F26080" w14:textId="77777777" w:rsidTr="00EB7DD2">
        <w:trPr>
          <w:trHeight w:val="227"/>
          <w:jc w:val="center"/>
        </w:trPr>
        <w:tc>
          <w:tcPr>
            <w:tcW w:w="695" w:type="pct"/>
            <w:tcBorders>
              <w:top w:val="single" w:sz="4" w:space="0" w:color="000000"/>
              <w:left w:val="single" w:sz="4" w:space="0" w:color="000000"/>
              <w:bottom w:val="single" w:sz="4" w:space="0" w:color="000000"/>
              <w:right w:val="nil"/>
            </w:tcBorders>
            <w:vAlign w:val="center"/>
            <w:hideMark/>
          </w:tcPr>
          <w:p w14:paraId="57496FBD" w14:textId="77777777" w:rsidR="00EE626E" w:rsidRPr="00352489" w:rsidRDefault="00EE626E" w:rsidP="00EB7DD2">
            <w:pPr>
              <w:jc w:val="center"/>
              <w:rPr>
                <w:rFonts w:asciiTheme="minorHAnsi" w:hAnsiTheme="minorHAnsi" w:cstheme="minorHAnsi"/>
                <w:color w:val="auto"/>
                <w:sz w:val="20"/>
                <w:szCs w:val="20"/>
                <w:lang w:val="hr-HR"/>
              </w:rPr>
            </w:pPr>
            <w:r w:rsidRPr="00352489">
              <w:rPr>
                <w:rFonts w:asciiTheme="minorHAnsi" w:eastAsia="Times New Roman" w:hAnsiTheme="minorHAnsi" w:cstheme="minorHAnsi"/>
                <w:color w:val="auto"/>
                <w:sz w:val="20"/>
                <w:szCs w:val="20"/>
                <w:lang w:val="hr-HR"/>
              </w:rPr>
              <w:t>54</w:t>
            </w:r>
          </w:p>
        </w:tc>
        <w:tc>
          <w:tcPr>
            <w:tcW w:w="3106" w:type="pct"/>
            <w:tcBorders>
              <w:top w:val="single" w:sz="4" w:space="0" w:color="000000"/>
              <w:left w:val="single" w:sz="4" w:space="0" w:color="000000"/>
              <w:bottom w:val="single" w:sz="4" w:space="0" w:color="000000"/>
              <w:right w:val="nil"/>
            </w:tcBorders>
            <w:vAlign w:val="center"/>
            <w:hideMark/>
          </w:tcPr>
          <w:p w14:paraId="37508978" w14:textId="77777777" w:rsidR="00EE626E" w:rsidRPr="00352489" w:rsidRDefault="00EE626E" w:rsidP="00EB7DD2">
            <w:pPr>
              <w:rPr>
                <w:rFonts w:asciiTheme="minorHAnsi" w:eastAsia="Times New Roman" w:hAnsiTheme="minorHAnsi" w:cstheme="minorHAnsi"/>
                <w:color w:val="auto"/>
                <w:sz w:val="20"/>
                <w:szCs w:val="20"/>
                <w:lang w:val="hr-HR"/>
              </w:rPr>
            </w:pPr>
            <w:r w:rsidRPr="00352489">
              <w:rPr>
                <w:rFonts w:asciiTheme="minorHAnsi" w:eastAsia="Times New Roman" w:hAnsiTheme="minorHAnsi" w:cstheme="minorHAnsi"/>
                <w:color w:val="auto"/>
                <w:sz w:val="20"/>
                <w:szCs w:val="20"/>
                <w:lang w:val="hr-HR"/>
              </w:rPr>
              <w:t>Izdaci za otplatu glavnice primljenih kredita i zajmova</w:t>
            </w:r>
          </w:p>
          <w:p w14:paraId="07448555" w14:textId="77777777" w:rsidR="00216041" w:rsidRPr="00352489" w:rsidRDefault="00216041" w:rsidP="00EB7DD2">
            <w:pPr>
              <w:rPr>
                <w:rFonts w:asciiTheme="minorHAnsi" w:eastAsia="Times New Roman" w:hAnsiTheme="minorHAnsi" w:cstheme="minorHAnsi"/>
                <w:color w:val="auto"/>
                <w:sz w:val="20"/>
                <w:szCs w:val="20"/>
                <w:lang w:val="hr-HR"/>
              </w:rPr>
            </w:pPr>
          </w:p>
          <w:p w14:paraId="41356134" w14:textId="77777777" w:rsidR="00EE626E" w:rsidRPr="00352489" w:rsidRDefault="00EE626E" w:rsidP="00EB7DD2">
            <w:pPr>
              <w:rPr>
                <w:rFonts w:asciiTheme="minorHAnsi" w:eastAsia="Times New Roman" w:hAnsiTheme="minorHAnsi" w:cstheme="minorHAnsi"/>
                <w:color w:val="auto"/>
                <w:sz w:val="20"/>
                <w:szCs w:val="20"/>
                <w:lang w:val="hr-HR"/>
              </w:rPr>
            </w:pPr>
            <w:r w:rsidRPr="00352489">
              <w:rPr>
                <w:rFonts w:asciiTheme="minorHAnsi" w:eastAsia="Times New Roman" w:hAnsiTheme="minorHAnsi" w:cstheme="minorHAnsi"/>
                <w:color w:val="auto"/>
                <w:sz w:val="20"/>
                <w:szCs w:val="20"/>
                <w:lang w:val="hr-HR"/>
              </w:rPr>
              <w:t>Kredit kod Hrvatske banke za obnovu i razvoj iz 2016.g.</w:t>
            </w:r>
          </w:p>
          <w:p w14:paraId="27B688FA" w14:textId="12E9554B" w:rsidR="00216041" w:rsidRPr="00352489" w:rsidRDefault="00216041" w:rsidP="00EB7DD2">
            <w:pP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Kredit</w:t>
            </w:r>
            <w:r w:rsidRPr="00C93644">
              <w:rPr>
                <w:rFonts w:asciiTheme="minorHAnsi" w:hAnsiTheme="minorHAnsi" w:cstheme="minorHAnsi"/>
                <w:sz w:val="20"/>
                <w:szCs w:val="20"/>
                <w:lang w:val="hr-HR"/>
              </w:rPr>
              <w:t xml:space="preserve"> </w:t>
            </w:r>
            <w:r w:rsidRPr="00352489">
              <w:rPr>
                <w:rFonts w:asciiTheme="minorHAnsi" w:hAnsiTheme="minorHAnsi" w:cstheme="minorHAnsi"/>
                <w:color w:val="auto"/>
                <w:sz w:val="20"/>
                <w:szCs w:val="20"/>
                <w:lang w:val="hr-HR"/>
              </w:rPr>
              <w:t>kod Hrvatske banke za obnovu i razvoj iz 2022.g.</w:t>
            </w:r>
          </w:p>
        </w:tc>
        <w:tc>
          <w:tcPr>
            <w:tcW w:w="1199" w:type="pct"/>
            <w:tcBorders>
              <w:top w:val="single" w:sz="4" w:space="0" w:color="000000"/>
              <w:left w:val="single" w:sz="4" w:space="0" w:color="000000"/>
              <w:bottom w:val="single" w:sz="4" w:space="0" w:color="000000"/>
              <w:right w:val="single" w:sz="4" w:space="0" w:color="000000"/>
            </w:tcBorders>
            <w:vAlign w:val="center"/>
            <w:hideMark/>
          </w:tcPr>
          <w:p w14:paraId="40E14720" w14:textId="77777777" w:rsidR="00216041" w:rsidRPr="00352489" w:rsidRDefault="00216041" w:rsidP="00EB7DD2">
            <w:pPr>
              <w:jc w:val="right"/>
              <w:rPr>
                <w:rFonts w:asciiTheme="minorHAnsi" w:eastAsia="Times New Roman" w:hAnsiTheme="minorHAnsi" w:cstheme="minorHAnsi"/>
                <w:color w:val="auto"/>
                <w:sz w:val="20"/>
                <w:szCs w:val="20"/>
                <w:lang w:val="hr-HR"/>
              </w:rPr>
            </w:pPr>
          </w:p>
          <w:p w14:paraId="7D6061A5" w14:textId="77777777" w:rsidR="00216041" w:rsidRPr="00352489" w:rsidRDefault="00216041" w:rsidP="00EB7DD2">
            <w:pPr>
              <w:jc w:val="right"/>
              <w:rPr>
                <w:rFonts w:asciiTheme="minorHAnsi" w:eastAsia="Times New Roman" w:hAnsiTheme="minorHAnsi" w:cstheme="minorHAnsi"/>
                <w:color w:val="auto"/>
                <w:sz w:val="20"/>
                <w:szCs w:val="20"/>
                <w:lang w:val="hr-HR"/>
              </w:rPr>
            </w:pPr>
          </w:p>
          <w:p w14:paraId="4B59CB01" w14:textId="63111B14" w:rsidR="00EE626E" w:rsidRPr="00352489" w:rsidRDefault="006453D2" w:rsidP="00EB7DD2">
            <w:pPr>
              <w:jc w:val="right"/>
              <w:rPr>
                <w:rFonts w:asciiTheme="minorHAnsi" w:eastAsia="Times New Roman" w:hAnsiTheme="minorHAnsi" w:cstheme="minorHAnsi"/>
                <w:color w:val="auto"/>
                <w:sz w:val="20"/>
                <w:szCs w:val="20"/>
                <w:lang w:val="hr-HR"/>
              </w:rPr>
            </w:pPr>
            <w:r>
              <w:rPr>
                <w:rFonts w:asciiTheme="minorHAnsi" w:eastAsia="Times New Roman" w:hAnsiTheme="minorHAnsi" w:cstheme="minorHAnsi"/>
                <w:color w:val="auto"/>
                <w:sz w:val="20"/>
                <w:szCs w:val="20"/>
                <w:lang w:val="hr-HR"/>
              </w:rPr>
              <w:t>417.661,24</w:t>
            </w:r>
          </w:p>
          <w:p w14:paraId="20B1A422" w14:textId="14B4B2BE" w:rsidR="00216041" w:rsidRPr="00352489" w:rsidRDefault="00216041" w:rsidP="00EB7DD2">
            <w:pPr>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132.722,81</w:t>
            </w:r>
          </w:p>
        </w:tc>
      </w:tr>
      <w:tr w:rsidR="00EE626E" w:rsidRPr="00352489" w14:paraId="13EA691A" w14:textId="77777777" w:rsidTr="00EB7DD2">
        <w:trPr>
          <w:trHeight w:val="284"/>
          <w:jc w:val="center"/>
        </w:trPr>
        <w:tc>
          <w:tcPr>
            <w:tcW w:w="695" w:type="pct"/>
            <w:tcBorders>
              <w:top w:val="single" w:sz="4" w:space="0" w:color="000000"/>
              <w:left w:val="single" w:sz="4" w:space="0" w:color="000000"/>
              <w:bottom w:val="single" w:sz="4" w:space="0" w:color="auto"/>
              <w:right w:val="nil"/>
            </w:tcBorders>
            <w:vAlign w:val="center"/>
          </w:tcPr>
          <w:p w14:paraId="426CF886" w14:textId="77777777" w:rsidR="00EE626E" w:rsidRPr="00352489" w:rsidRDefault="00EE626E" w:rsidP="00EB7DD2">
            <w:pPr>
              <w:jc w:val="center"/>
              <w:rPr>
                <w:rFonts w:asciiTheme="minorHAnsi" w:eastAsia="Times New Roman" w:hAnsiTheme="minorHAnsi" w:cstheme="minorHAnsi"/>
                <w:color w:val="auto"/>
                <w:sz w:val="20"/>
                <w:szCs w:val="20"/>
                <w:lang w:val="hr-HR"/>
              </w:rPr>
            </w:pPr>
          </w:p>
        </w:tc>
        <w:tc>
          <w:tcPr>
            <w:tcW w:w="3106" w:type="pct"/>
            <w:tcBorders>
              <w:top w:val="single" w:sz="4" w:space="0" w:color="000000"/>
              <w:left w:val="single" w:sz="4" w:space="0" w:color="000000"/>
              <w:bottom w:val="single" w:sz="4" w:space="0" w:color="auto"/>
              <w:right w:val="nil"/>
            </w:tcBorders>
            <w:vAlign w:val="center"/>
            <w:hideMark/>
          </w:tcPr>
          <w:p w14:paraId="69870757" w14:textId="77777777" w:rsidR="00EE626E" w:rsidRPr="00352489" w:rsidRDefault="00EE626E" w:rsidP="00EB7DD2">
            <w:pPr>
              <w:rPr>
                <w:rFonts w:asciiTheme="minorHAnsi" w:eastAsia="Times New Roman" w:hAnsiTheme="minorHAnsi" w:cstheme="minorHAnsi"/>
                <w:i/>
                <w:color w:val="auto"/>
                <w:sz w:val="20"/>
                <w:szCs w:val="20"/>
                <w:lang w:val="hr-HR"/>
              </w:rPr>
            </w:pPr>
            <w:r w:rsidRPr="00352489">
              <w:rPr>
                <w:rFonts w:asciiTheme="minorHAnsi" w:eastAsia="Times New Roman" w:hAnsiTheme="minorHAnsi" w:cstheme="minorHAnsi"/>
                <w:i/>
                <w:color w:val="auto"/>
                <w:sz w:val="20"/>
                <w:szCs w:val="20"/>
                <w:lang w:val="hr-HR"/>
              </w:rPr>
              <w:t>UKUPNO IZDACI</w:t>
            </w:r>
          </w:p>
        </w:tc>
        <w:tc>
          <w:tcPr>
            <w:tcW w:w="1199" w:type="pct"/>
            <w:tcBorders>
              <w:top w:val="single" w:sz="4" w:space="0" w:color="000000"/>
              <w:left w:val="single" w:sz="4" w:space="0" w:color="000000"/>
              <w:bottom w:val="single" w:sz="4" w:space="0" w:color="auto"/>
              <w:right w:val="single" w:sz="4" w:space="0" w:color="000000"/>
            </w:tcBorders>
            <w:vAlign w:val="center"/>
            <w:hideMark/>
          </w:tcPr>
          <w:p w14:paraId="7C318C90" w14:textId="7393A044" w:rsidR="00EE626E" w:rsidRPr="00352489" w:rsidRDefault="00216041" w:rsidP="00EB7DD2">
            <w:pPr>
              <w:jc w:val="right"/>
              <w:rPr>
                <w:rFonts w:asciiTheme="minorHAnsi" w:eastAsia="Times New Roman" w:hAnsiTheme="minorHAnsi" w:cstheme="minorHAnsi"/>
                <w:i/>
                <w:color w:val="auto"/>
                <w:sz w:val="20"/>
                <w:szCs w:val="20"/>
                <w:lang w:val="hr-HR"/>
              </w:rPr>
            </w:pPr>
            <w:r w:rsidRPr="00352489">
              <w:rPr>
                <w:rFonts w:asciiTheme="minorHAnsi" w:eastAsia="Times New Roman" w:hAnsiTheme="minorHAnsi" w:cstheme="minorHAnsi"/>
                <w:i/>
                <w:color w:val="auto"/>
                <w:sz w:val="20"/>
                <w:szCs w:val="20"/>
                <w:lang w:val="hr-HR"/>
              </w:rPr>
              <w:t>550.384,05</w:t>
            </w:r>
          </w:p>
        </w:tc>
      </w:tr>
    </w:tbl>
    <w:p w14:paraId="22CEB66E" w14:textId="729F0462" w:rsidR="00EE626E" w:rsidRPr="00352489" w:rsidRDefault="00715D90" w:rsidP="00EE626E">
      <w:pPr>
        <w:suppressAutoHyphens w:val="0"/>
        <w:spacing w:before="240" w:after="240"/>
        <w:ind w:firstLine="72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3.2</w:t>
      </w:r>
      <w:r w:rsidR="00EE626E" w:rsidRPr="00352489">
        <w:rPr>
          <w:rFonts w:asciiTheme="minorHAnsi" w:eastAsia="Times New Roman" w:hAnsiTheme="minorHAnsi" w:cstheme="minorHAnsi"/>
          <w:color w:val="auto"/>
          <w:lang w:val="hr-HR"/>
        </w:rPr>
        <w:t>.6. B. RAČUN FINANCIRANJA – PRIMICI I IZDACI PREMA IZVORIMA FINANCIRANJA</w:t>
      </w:r>
    </w:p>
    <w:p w14:paraId="6F396556" w14:textId="7A2DE475" w:rsidR="00EE626E" w:rsidRPr="00352489" w:rsidRDefault="00EE626E" w:rsidP="00EE626E">
      <w:pPr>
        <w:suppressAutoHyphens w:val="0"/>
        <w:spacing w:after="240"/>
        <w:ind w:firstLine="72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Ostvareni primici i izdaci u izvještajnom razdoblju u Računu financiranja se odnose na izvor Opći prihodi i primici te na izvor Namjenski primici od zaduživanja</w:t>
      </w:r>
      <w:r w:rsidR="000B3842" w:rsidRPr="00352489">
        <w:rPr>
          <w:rFonts w:asciiTheme="minorHAnsi" w:eastAsia="Times New Roman" w:hAnsiTheme="minorHAnsi" w:cstheme="minorHAnsi"/>
          <w:color w:val="auto"/>
          <w:lang w:val="hr-HR"/>
        </w:rPr>
        <w:t>.</w:t>
      </w:r>
      <w:r w:rsidRPr="00352489">
        <w:rPr>
          <w:rFonts w:asciiTheme="minorHAnsi" w:eastAsia="Times New Roman" w:hAnsiTheme="minorHAnsi" w:cstheme="minorHAnsi"/>
          <w:color w:val="auto"/>
          <w:lang w:val="hr-HR"/>
        </w:rPr>
        <w:t xml:space="preserve"> </w:t>
      </w:r>
    </w:p>
    <w:p w14:paraId="587B083C" w14:textId="0AD0B593" w:rsidR="00CE01AC" w:rsidRPr="00352489" w:rsidRDefault="00CE01AC" w:rsidP="00715D90">
      <w:pPr>
        <w:pStyle w:val="Odlomakpopisa"/>
        <w:numPr>
          <w:ilvl w:val="1"/>
          <w:numId w:val="26"/>
        </w:numPr>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UKUPNI PRIHODI/PRIMICI I RASHODI/IZDACI – VIŠAK/MANJAK</w:t>
      </w:r>
    </w:p>
    <w:p w14:paraId="1F25669A" w14:textId="627FD62C" w:rsidR="007B4AC3" w:rsidRPr="00352489" w:rsidRDefault="00CE01AC" w:rsidP="00F03360">
      <w:pPr>
        <w:spacing w:after="240"/>
        <w:ind w:firstLine="720"/>
        <w:jc w:val="both"/>
        <w:rPr>
          <w:rFonts w:asciiTheme="minorHAnsi" w:hAnsiTheme="minorHAnsi" w:cstheme="minorHAnsi"/>
          <w:color w:val="auto"/>
          <w:lang w:val="hr-HR"/>
        </w:rPr>
      </w:pPr>
      <w:r w:rsidRPr="00352489">
        <w:rPr>
          <w:rFonts w:asciiTheme="minorHAnsi" w:eastAsia="Times New Roman" w:hAnsiTheme="minorHAnsi" w:cstheme="minorHAnsi"/>
          <w:color w:val="auto"/>
          <w:lang w:val="hr-HR"/>
        </w:rPr>
        <w:t xml:space="preserve">U izvještajnom razdoblju prema realizaciji Proračuna, ukupni prihodi i primici proračuna Grada Požege ostvareni su u iznosu </w:t>
      </w:r>
      <w:r w:rsidR="005E72FF" w:rsidRPr="00352489">
        <w:rPr>
          <w:rFonts w:asciiTheme="minorHAnsi" w:eastAsia="Times New Roman" w:hAnsiTheme="minorHAnsi" w:cstheme="minorHAnsi"/>
          <w:color w:val="auto"/>
          <w:lang w:val="hr-HR"/>
        </w:rPr>
        <w:t>2</w:t>
      </w:r>
      <w:r w:rsidR="00907B0B" w:rsidRPr="00352489">
        <w:rPr>
          <w:rFonts w:asciiTheme="minorHAnsi" w:eastAsia="Times New Roman" w:hAnsiTheme="minorHAnsi" w:cstheme="minorHAnsi"/>
          <w:color w:val="auto"/>
          <w:lang w:val="hr-HR"/>
        </w:rPr>
        <w:t>3.327.203,75</w:t>
      </w:r>
      <w:r w:rsidR="005E72FF" w:rsidRPr="00352489">
        <w:rPr>
          <w:rFonts w:asciiTheme="minorHAnsi" w:eastAsia="Times New Roman" w:hAnsiTheme="minorHAnsi" w:cstheme="minorHAnsi"/>
          <w:color w:val="auto"/>
          <w:lang w:val="hr-HR"/>
        </w:rPr>
        <w:t xml:space="preserve"> EUR</w:t>
      </w:r>
      <w:r w:rsidRPr="00352489">
        <w:rPr>
          <w:rFonts w:asciiTheme="minorHAnsi" w:eastAsia="Times New Roman" w:hAnsiTheme="minorHAnsi" w:cstheme="minorHAnsi"/>
          <w:color w:val="auto"/>
          <w:lang w:val="hr-HR"/>
        </w:rPr>
        <w:t xml:space="preserve">, a ukupni rashodi i izdaci su realizirani u iznosu </w:t>
      </w:r>
      <w:r w:rsidR="00907B0B" w:rsidRPr="00352489">
        <w:rPr>
          <w:rFonts w:asciiTheme="minorHAnsi" w:eastAsia="Times New Roman" w:hAnsiTheme="minorHAnsi" w:cstheme="minorHAnsi"/>
          <w:color w:val="auto"/>
          <w:lang w:val="hr-HR"/>
        </w:rPr>
        <w:t>24.102.155,88 EUR</w:t>
      </w:r>
      <w:r w:rsidRPr="00352489">
        <w:rPr>
          <w:rFonts w:asciiTheme="minorHAnsi" w:eastAsia="Times New Roman" w:hAnsiTheme="minorHAnsi" w:cstheme="minorHAnsi"/>
          <w:color w:val="auto"/>
          <w:lang w:val="hr-HR"/>
        </w:rPr>
        <w:t xml:space="preserve">. Iz navedenog proizlazi tekući </w:t>
      </w:r>
      <w:r w:rsidR="00907B0B" w:rsidRPr="00352489">
        <w:rPr>
          <w:rFonts w:asciiTheme="minorHAnsi" w:eastAsia="Times New Roman" w:hAnsiTheme="minorHAnsi" w:cstheme="minorHAnsi"/>
          <w:color w:val="auto"/>
          <w:lang w:val="hr-HR"/>
        </w:rPr>
        <w:t>manjak</w:t>
      </w:r>
      <w:r w:rsidRPr="00352489">
        <w:rPr>
          <w:rFonts w:asciiTheme="minorHAnsi" w:eastAsia="Times New Roman" w:hAnsiTheme="minorHAnsi" w:cstheme="minorHAnsi"/>
          <w:color w:val="auto"/>
          <w:lang w:val="hr-HR"/>
        </w:rPr>
        <w:t xml:space="preserve"> u iznosu </w:t>
      </w:r>
      <w:r w:rsidR="00907B0B" w:rsidRPr="00352489">
        <w:rPr>
          <w:rFonts w:asciiTheme="minorHAnsi" w:eastAsia="Times New Roman" w:hAnsiTheme="minorHAnsi" w:cstheme="minorHAnsi"/>
          <w:color w:val="auto"/>
          <w:lang w:val="hr-HR"/>
        </w:rPr>
        <w:t>774.952,13 EUR</w:t>
      </w:r>
      <w:r w:rsidRPr="00352489">
        <w:rPr>
          <w:rFonts w:asciiTheme="minorHAnsi" w:eastAsia="Times New Roman" w:hAnsiTheme="minorHAnsi" w:cstheme="minorHAnsi"/>
          <w:color w:val="auto"/>
          <w:lang w:val="hr-HR"/>
        </w:rPr>
        <w:t xml:space="preserve">, što sa prenesenim viškom iz prethodnih proračunskih godina u iznosu </w:t>
      </w:r>
      <w:r w:rsidR="00907B0B" w:rsidRPr="00352489">
        <w:rPr>
          <w:rFonts w:asciiTheme="minorHAnsi" w:eastAsia="Times New Roman" w:hAnsiTheme="minorHAnsi" w:cstheme="minorHAnsi"/>
          <w:color w:val="auto"/>
          <w:lang w:val="hr-HR"/>
        </w:rPr>
        <w:t>3.228.639,3</w:t>
      </w:r>
      <w:r w:rsidR="009A2D68" w:rsidRPr="00352489">
        <w:rPr>
          <w:rFonts w:asciiTheme="minorHAnsi" w:eastAsia="Times New Roman" w:hAnsiTheme="minorHAnsi" w:cstheme="minorHAnsi"/>
          <w:color w:val="auto"/>
          <w:lang w:val="hr-HR"/>
        </w:rPr>
        <w:t>6</w:t>
      </w:r>
      <w:r w:rsidR="00907B0B" w:rsidRPr="00352489">
        <w:rPr>
          <w:rFonts w:asciiTheme="minorHAnsi" w:eastAsia="Times New Roman" w:hAnsiTheme="minorHAnsi" w:cstheme="minorHAnsi"/>
          <w:color w:val="auto"/>
          <w:lang w:val="hr-HR"/>
        </w:rPr>
        <w:t xml:space="preserve"> EUR</w:t>
      </w:r>
      <w:r w:rsidRPr="00352489">
        <w:rPr>
          <w:rFonts w:asciiTheme="minorHAnsi" w:eastAsia="Times New Roman" w:hAnsiTheme="minorHAnsi" w:cstheme="minorHAnsi"/>
          <w:color w:val="auto"/>
          <w:lang w:val="hr-HR"/>
        </w:rPr>
        <w:t xml:space="preserve"> čini ukupni višak od </w:t>
      </w:r>
      <w:r w:rsidR="00907B0B" w:rsidRPr="00352489">
        <w:rPr>
          <w:rFonts w:asciiTheme="minorHAnsi" w:eastAsia="Times New Roman" w:hAnsiTheme="minorHAnsi" w:cstheme="minorHAnsi"/>
          <w:color w:val="auto"/>
          <w:lang w:val="hr-HR"/>
        </w:rPr>
        <w:t>2.453.687,23 EUR</w:t>
      </w:r>
      <w:r w:rsidRPr="00352489">
        <w:rPr>
          <w:rFonts w:asciiTheme="minorHAnsi" w:eastAsia="Times New Roman" w:hAnsiTheme="minorHAnsi" w:cstheme="minorHAnsi"/>
          <w:color w:val="auto"/>
          <w:lang w:val="hr-HR"/>
        </w:rPr>
        <w:t>.</w:t>
      </w:r>
    </w:p>
    <w:p w14:paraId="517D44AA" w14:textId="3E8CE58C" w:rsidR="00CE01AC" w:rsidRPr="00352489" w:rsidRDefault="00CE01AC" w:rsidP="00CE01AC">
      <w:pPr>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Rezultat, koji proizlazi iz realizacije proračuna, u iznosu </w:t>
      </w:r>
      <w:r w:rsidR="00907B0B" w:rsidRPr="00352489">
        <w:rPr>
          <w:rFonts w:asciiTheme="minorHAnsi" w:eastAsia="Times New Roman" w:hAnsiTheme="minorHAnsi" w:cstheme="minorHAnsi"/>
          <w:color w:val="auto"/>
          <w:lang w:val="hr-HR"/>
        </w:rPr>
        <w:t>2.453.687,23 EUR</w:t>
      </w:r>
      <w:r w:rsidRPr="00352489">
        <w:rPr>
          <w:rFonts w:asciiTheme="minorHAnsi" w:eastAsia="Times New Roman" w:hAnsiTheme="minorHAnsi" w:cstheme="minorHAnsi"/>
          <w:color w:val="auto"/>
          <w:lang w:val="hr-HR"/>
        </w:rPr>
        <w:t xml:space="preserve"> sastoji se od rezultata ostvarenja Grada Požege u iznosu 2</w:t>
      </w:r>
      <w:r w:rsidR="008454DB" w:rsidRPr="00352489">
        <w:rPr>
          <w:rFonts w:asciiTheme="minorHAnsi" w:eastAsia="Times New Roman" w:hAnsiTheme="minorHAnsi" w:cstheme="minorHAnsi"/>
          <w:color w:val="auto"/>
          <w:lang w:val="hr-HR"/>
        </w:rPr>
        <w:t>.</w:t>
      </w:r>
      <w:r w:rsidR="00F877C9" w:rsidRPr="00352489">
        <w:rPr>
          <w:rFonts w:asciiTheme="minorHAnsi" w:eastAsia="Times New Roman" w:hAnsiTheme="minorHAnsi" w:cstheme="minorHAnsi"/>
          <w:color w:val="auto"/>
          <w:lang w:val="hr-HR"/>
        </w:rPr>
        <w:t>264.248,19</w:t>
      </w:r>
      <w:r w:rsidR="008454DB" w:rsidRPr="00352489">
        <w:rPr>
          <w:rFonts w:asciiTheme="minorHAnsi" w:eastAsia="Times New Roman" w:hAnsiTheme="minorHAnsi" w:cstheme="minorHAnsi"/>
          <w:color w:val="auto"/>
          <w:lang w:val="hr-HR"/>
        </w:rPr>
        <w:t xml:space="preserve"> EUR</w:t>
      </w:r>
      <w:r w:rsidRPr="00352489">
        <w:rPr>
          <w:rFonts w:asciiTheme="minorHAnsi" w:eastAsia="Times New Roman" w:hAnsiTheme="minorHAnsi" w:cstheme="minorHAnsi"/>
          <w:color w:val="auto"/>
          <w:lang w:val="hr-HR"/>
        </w:rPr>
        <w:t xml:space="preserve"> i ostvarenja rezultata svih proračunskih korisnika iz vlastitih i namjenskih prihoda u iznosu </w:t>
      </w:r>
      <w:r w:rsidR="008454DB" w:rsidRPr="00352489">
        <w:rPr>
          <w:rFonts w:asciiTheme="minorHAnsi" w:eastAsia="Times New Roman" w:hAnsiTheme="minorHAnsi" w:cstheme="minorHAnsi"/>
          <w:color w:val="auto"/>
          <w:lang w:val="hr-HR"/>
        </w:rPr>
        <w:t>18</w:t>
      </w:r>
      <w:r w:rsidR="00F877C9" w:rsidRPr="00352489">
        <w:rPr>
          <w:rFonts w:asciiTheme="minorHAnsi" w:eastAsia="Times New Roman" w:hAnsiTheme="minorHAnsi" w:cstheme="minorHAnsi"/>
          <w:color w:val="auto"/>
          <w:lang w:val="hr-HR"/>
        </w:rPr>
        <w:t>9.439,04</w:t>
      </w:r>
      <w:r w:rsidR="008454DB" w:rsidRPr="00352489">
        <w:rPr>
          <w:rFonts w:asciiTheme="minorHAnsi" w:eastAsia="Times New Roman" w:hAnsiTheme="minorHAnsi" w:cstheme="minorHAnsi"/>
          <w:color w:val="auto"/>
          <w:lang w:val="hr-HR"/>
        </w:rPr>
        <w:t xml:space="preserve"> EUR</w:t>
      </w:r>
      <w:r w:rsidR="00F877C9" w:rsidRPr="00352489">
        <w:rPr>
          <w:rFonts w:asciiTheme="minorHAnsi" w:eastAsia="Times New Roman" w:hAnsiTheme="minorHAnsi" w:cstheme="minorHAnsi"/>
          <w:color w:val="auto"/>
          <w:lang w:val="hr-HR"/>
        </w:rPr>
        <w:t xml:space="preserve"> (Gradsko kazalište Požega 5.148,58 EUR, Gradski muzej Požega 831,84 EUR, Gradska knjižnica Požega 17.690,34 EUR, Dječji vrtić Požega 54,52 EUR, Javna vatrogasna postrojba Grada Požege 15.946,23 EUR, Lokalna razvojna agencija</w:t>
      </w:r>
      <w:r w:rsidR="00D043F2">
        <w:rPr>
          <w:rFonts w:asciiTheme="minorHAnsi" w:eastAsia="Times New Roman" w:hAnsiTheme="minorHAnsi" w:cstheme="minorHAnsi"/>
          <w:color w:val="auto"/>
          <w:lang w:val="hr-HR"/>
        </w:rPr>
        <w:t xml:space="preserve"> Požega</w:t>
      </w:r>
      <w:r w:rsidR="00F877C9" w:rsidRPr="00352489">
        <w:rPr>
          <w:rFonts w:asciiTheme="minorHAnsi" w:eastAsia="Times New Roman" w:hAnsiTheme="minorHAnsi" w:cstheme="minorHAnsi"/>
          <w:color w:val="auto"/>
          <w:lang w:val="hr-HR"/>
        </w:rPr>
        <w:t xml:space="preserve"> 13.665,83 EUR, Osnovna škola Julija Kempfa 28.364,56 EUR, Osnovna škola Dobriša Cesarića 38.227,43 EUR, Osnovna škola Antuna Kanižlića 69.509,71 EUR)</w:t>
      </w:r>
      <w:r w:rsidRPr="00352489">
        <w:rPr>
          <w:rFonts w:asciiTheme="minorHAnsi" w:eastAsia="Times New Roman" w:hAnsiTheme="minorHAnsi" w:cstheme="minorHAnsi"/>
          <w:color w:val="auto"/>
          <w:lang w:val="hr-HR"/>
        </w:rPr>
        <w:t>.</w:t>
      </w:r>
    </w:p>
    <w:p w14:paraId="19E7777D" w14:textId="21702238" w:rsidR="007B4AC3" w:rsidRPr="00352489" w:rsidRDefault="00CE01AC" w:rsidP="0041190C">
      <w:pPr>
        <w:spacing w:after="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Iskazani rezultat ovog izvještajnog razdoblja proizlazi iz naplaćenih prihoda i primitaka i primljenih i evidentiranih računa Grada i proračunskih korisnika</w:t>
      </w:r>
      <w:r w:rsidR="008941CA" w:rsidRPr="00352489">
        <w:rPr>
          <w:rFonts w:asciiTheme="minorHAnsi" w:eastAsia="Times New Roman" w:hAnsiTheme="minorHAnsi" w:cstheme="minorHAnsi"/>
          <w:color w:val="auto"/>
          <w:lang w:val="hr-HR"/>
        </w:rPr>
        <w:t>.</w:t>
      </w:r>
    </w:p>
    <w:p w14:paraId="04497A70" w14:textId="40D443CE" w:rsidR="008941CA" w:rsidRPr="00352489" w:rsidRDefault="00D84ABD" w:rsidP="008941CA">
      <w:pPr>
        <w:spacing w:after="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Stanje novčanih sredstava </w:t>
      </w:r>
      <w:r w:rsidR="00C56199" w:rsidRPr="00352489">
        <w:rPr>
          <w:rFonts w:asciiTheme="minorHAnsi" w:eastAsia="Times New Roman" w:hAnsiTheme="minorHAnsi" w:cstheme="minorHAnsi"/>
          <w:color w:val="auto"/>
          <w:lang w:val="hr-HR"/>
        </w:rPr>
        <w:t xml:space="preserve">proračuna </w:t>
      </w:r>
      <w:r w:rsidRPr="00352489">
        <w:rPr>
          <w:rFonts w:asciiTheme="minorHAnsi" w:eastAsia="Times New Roman" w:hAnsiTheme="minorHAnsi" w:cstheme="minorHAnsi"/>
          <w:color w:val="auto"/>
          <w:lang w:val="hr-HR"/>
        </w:rPr>
        <w:t>na početku proračunske godine sa 1.1.2023. godine iznosi</w:t>
      </w:r>
      <w:r w:rsidR="00A84F15" w:rsidRPr="00352489">
        <w:rPr>
          <w:rFonts w:asciiTheme="minorHAnsi" w:eastAsia="Times New Roman" w:hAnsiTheme="minorHAnsi" w:cstheme="minorHAnsi"/>
          <w:color w:val="auto"/>
          <w:lang w:val="hr-HR"/>
        </w:rPr>
        <w:t xml:space="preserve"> 3.921.164,10 EUR, a na kraju proračunske godine sa 31.12.2023. godine 3.064.387,72 EUR</w:t>
      </w:r>
      <w:r w:rsidR="00D043F2">
        <w:rPr>
          <w:rFonts w:asciiTheme="minorHAnsi" w:eastAsia="Times New Roman" w:hAnsiTheme="minorHAnsi" w:cstheme="minorHAnsi"/>
          <w:color w:val="auto"/>
          <w:lang w:val="hr-HR"/>
        </w:rPr>
        <w:t xml:space="preserve"> (podaci iz Konsolidiranog financijskog izvještaja za 2023. godinu)</w:t>
      </w:r>
      <w:r w:rsidR="00A84F15" w:rsidRPr="00352489">
        <w:rPr>
          <w:rFonts w:asciiTheme="minorHAnsi" w:eastAsia="Times New Roman" w:hAnsiTheme="minorHAnsi" w:cstheme="minorHAnsi"/>
          <w:color w:val="auto"/>
          <w:lang w:val="hr-HR"/>
        </w:rPr>
        <w:t>.</w:t>
      </w:r>
      <w:r w:rsidR="001C5D0B" w:rsidRPr="00352489">
        <w:rPr>
          <w:rFonts w:asciiTheme="minorHAnsi" w:eastAsia="Times New Roman" w:hAnsiTheme="minorHAnsi" w:cstheme="minorHAnsi"/>
          <w:color w:val="auto"/>
          <w:lang w:val="hr-HR"/>
        </w:rPr>
        <w:t xml:space="preserve"> Iskazano stanje  odnosi se na Grad i proračunske korisnike koji su </w:t>
      </w:r>
      <w:r w:rsidR="00F81664" w:rsidRPr="00352489">
        <w:rPr>
          <w:rFonts w:asciiTheme="minorHAnsi" w:eastAsia="Times New Roman" w:hAnsiTheme="minorHAnsi" w:cstheme="minorHAnsi"/>
          <w:color w:val="auto"/>
          <w:lang w:val="hr-HR"/>
        </w:rPr>
        <w:t xml:space="preserve">u </w:t>
      </w:r>
      <w:r w:rsidR="001C5D0B" w:rsidRPr="00352489">
        <w:rPr>
          <w:rFonts w:asciiTheme="minorHAnsi" w:eastAsia="Times New Roman" w:hAnsiTheme="minorHAnsi" w:cstheme="minorHAnsi"/>
          <w:color w:val="auto"/>
          <w:lang w:val="hr-HR"/>
        </w:rPr>
        <w:t>riznici (Gradska knjižnica Požega, Gradsko  kazalište Požega, Gradski muzej Požega, Dječji vrtić Požega, Javna vatrogasna postrojba Grada Požege, Lokalna razvojna agencija Požega, Gradsko vijeće srpske nacionalne manjine</w:t>
      </w:r>
      <w:r w:rsidR="001A3A84">
        <w:rPr>
          <w:rFonts w:asciiTheme="minorHAnsi" w:eastAsia="Times New Roman" w:hAnsiTheme="minorHAnsi" w:cstheme="minorHAnsi"/>
          <w:color w:val="auto"/>
          <w:lang w:val="hr-HR"/>
        </w:rPr>
        <w:t xml:space="preserve"> Požega</w:t>
      </w:r>
      <w:r w:rsidR="001C5D0B" w:rsidRPr="00352489">
        <w:rPr>
          <w:rFonts w:asciiTheme="minorHAnsi" w:eastAsia="Times New Roman" w:hAnsiTheme="minorHAnsi" w:cstheme="minorHAnsi"/>
          <w:color w:val="auto"/>
          <w:lang w:val="hr-HR"/>
        </w:rPr>
        <w:t>) i proračunske korisnike - osnovne škole: OŠ Julija Kempfa, OŠ Antuna Kanižlića i OŠ Dobriše Cesarića koje imaju svoj vlastiti žiroračun.</w:t>
      </w:r>
    </w:p>
    <w:p w14:paraId="0710EFB0" w14:textId="61191ACB" w:rsidR="00E82DA6" w:rsidRPr="00352489" w:rsidRDefault="00E82DA6" w:rsidP="00335298">
      <w:pPr>
        <w:spacing w:after="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Grad Požega u 2023. godini nije imao prihode i primitke te rashode i izdatke ostvarenim preuzimanjem nefinancijske i financijske imovine u naplati potraživanja javnih davanja.</w:t>
      </w:r>
    </w:p>
    <w:p w14:paraId="784DB1FE" w14:textId="31DC3A86" w:rsidR="00897D17" w:rsidRPr="00352489" w:rsidRDefault="00897D17" w:rsidP="002E4ADF">
      <w:pPr>
        <w:pStyle w:val="Odlomakpopisa"/>
        <w:numPr>
          <w:ilvl w:val="1"/>
          <w:numId w:val="26"/>
        </w:numPr>
        <w:suppressAutoHyphens w:val="0"/>
        <w:spacing w:before="120" w:after="120"/>
        <w:rPr>
          <w:rFonts w:asciiTheme="minorHAnsi" w:hAnsiTheme="minorHAnsi" w:cstheme="minorHAnsi"/>
          <w:color w:val="auto"/>
          <w:lang w:val="hr-HR"/>
        </w:rPr>
      </w:pPr>
      <w:r w:rsidRPr="00352489">
        <w:rPr>
          <w:rFonts w:asciiTheme="minorHAnsi" w:hAnsiTheme="minorHAnsi" w:cstheme="minorHAnsi"/>
          <w:color w:val="auto"/>
          <w:lang w:val="hr-HR"/>
        </w:rPr>
        <w:t>POSEBNI DIO</w:t>
      </w:r>
    </w:p>
    <w:p w14:paraId="57B2669E" w14:textId="77777777" w:rsidR="00897D17" w:rsidRPr="00352489" w:rsidRDefault="00897D17" w:rsidP="00897D17">
      <w:pPr>
        <w:spacing w:before="120" w:after="120"/>
        <w:ind w:firstLine="72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Posebni dio sadrži:</w:t>
      </w:r>
    </w:p>
    <w:p w14:paraId="72179349" w14:textId="77777777" w:rsidR="00897D17" w:rsidRPr="00352489" w:rsidRDefault="00897D17" w:rsidP="00897D17">
      <w:pPr>
        <w:pStyle w:val="Odlomakpopisa"/>
        <w:numPr>
          <w:ilvl w:val="0"/>
          <w:numId w:val="2"/>
        </w:numPr>
        <w:spacing w:before="120" w:after="120" w:line="240" w:lineRule="auto"/>
        <w:ind w:left="851" w:hanging="283"/>
        <w:rPr>
          <w:rFonts w:asciiTheme="minorHAnsi" w:hAnsiTheme="minorHAnsi" w:cstheme="minorHAnsi"/>
          <w:color w:val="auto"/>
          <w:lang w:val="hr-HR"/>
        </w:rPr>
      </w:pPr>
      <w:r w:rsidRPr="00352489">
        <w:rPr>
          <w:rFonts w:asciiTheme="minorHAnsi" w:hAnsiTheme="minorHAnsi" w:cstheme="minorHAnsi"/>
          <w:color w:val="auto"/>
          <w:lang w:val="hr-HR"/>
        </w:rPr>
        <w:t>izvršenje po organizacijskoj klasifikaciji</w:t>
      </w:r>
    </w:p>
    <w:p w14:paraId="0D7A5A33" w14:textId="77777777" w:rsidR="00897D17" w:rsidRPr="00352489" w:rsidRDefault="00897D17" w:rsidP="00897D17">
      <w:pPr>
        <w:pStyle w:val="Odlomakpopisa"/>
        <w:numPr>
          <w:ilvl w:val="0"/>
          <w:numId w:val="2"/>
        </w:numPr>
        <w:spacing w:before="120" w:after="120" w:line="240" w:lineRule="auto"/>
        <w:ind w:left="851" w:hanging="283"/>
        <w:rPr>
          <w:rFonts w:asciiTheme="minorHAnsi" w:hAnsiTheme="minorHAnsi" w:cstheme="minorHAnsi"/>
          <w:color w:val="auto"/>
          <w:lang w:val="hr-HR"/>
        </w:rPr>
      </w:pPr>
      <w:r w:rsidRPr="00352489">
        <w:rPr>
          <w:rFonts w:asciiTheme="minorHAnsi" w:hAnsiTheme="minorHAnsi" w:cstheme="minorHAnsi"/>
          <w:color w:val="auto"/>
          <w:lang w:val="hr-HR"/>
        </w:rPr>
        <w:t>izvršenje po programskoj klasifikaciji</w:t>
      </w:r>
    </w:p>
    <w:p w14:paraId="29E3019D" w14:textId="77777777" w:rsidR="00897D17" w:rsidRPr="00352489" w:rsidRDefault="00897D17" w:rsidP="00897D17">
      <w:pPr>
        <w:spacing w:before="120" w:after="120"/>
        <w:ind w:left="568"/>
        <w:rPr>
          <w:rFonts w:asciiTheme="minorHAnsi" w:hAnsiTheme="minorHAnsi" w:cstheme="minorHAnsi"/>
          <w:color w:val="auto"/>
          <w:lang w:val="hr-HR"/>
        </w:rPr>
      </w:pPr>
    </w:p>
    <w:p w14:paraId="04C1A886" w14:textId="3E0BACB6" w:rsidR="00897D17" w:rsidRPr="00352489" w:rsidRDefault="002E4ADF" w:rsidP="00897D17">
      <w:pPr>
        <w:spacing w:before="120" w:after="120"/>
        <w:ind w:left="1418" w:hanging="708"/>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3</w:t>
      </w:r>
      <w:r w:rsidR="00897D17" w:rsidRPr="00352489">
        <w:rPr>
          <w:rFonts w:asciiTheme="minorHAnsi" w:eastAsia="Times New Roman" w:hAnsiTheme="minorHAnsi" w:cstheme="minorHAnsi"/>
          <w:color w:val="auto"/>
          <w:lang w:val="hr-HR"/>
        </w:rPr>
        <w:t>. 4. 1.</w:t>
      </w:r>
      <w:r w:rsidR="00897D17" w:rsidRPr="00352489">
        <w:rPr>
          <w:rFonts w:asciiTheme="minorHAnsi" w:eastAsia="Times New Roman" w:hAnsiTheme="minorHAnsi" w:cstheme="minorHAnsi"/>
          <w:color w:val="auto"/>
          <w:lang w:val="hr-HR"/>
        </w:rPr>
        <w:tab/>
        <w:t>POSEBNI DIO – IZVRŠENJE PO ORGANIZACIJSKOJ  I PROGRAMSKOJ KLASIFIKACIJI</w:t>
      </w:r>
    </w:p>
    <w:p w14:paraId="146AD0E8" w14:textId="3CB04582" w:rsidR="00897D17" w:rsidRPr="00352489" w:rsidRDefault="00897D17" w:rsidP="00897D17">
      <w:pPr>
        <w:spacing w:before="120" w:after="12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Proračun Grada Požege sastavljen je po organizacijskoj klasifikaciji po razdjelima/upravnim odjelima u okviru kojih su glave – upravni odjeli bez proračunskih korisnika, javne ustanove u kulturi, ustanove predškolskog odgoja, javne ustanove odgoja i obrazovanja – osnovne škole, vijeća manjina, javna ustanova za vatrogastvo i javna ustanova – lokalna razvojna agencija, te unutar  pojedinih glava proračunski korisnici.</w:t>
      </w:r>
    </w:p>
    <w:p w14:paraId="60DD1EE8" w14:textId="77777777" w:rsidR="00897D17" w:rsidRPr="00352489" w:rsidRDefault="00897D17" w:rsidP="00897D17">
      <w:pPr>
        <w:spacing w:before="120" w:after="12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Rashodi i izdaci po organizacijskoj klasifikaciji, iskazani po upravnim odjelima i glavama planirani su i realizirani, kako slijedi:</w:t>
      </w:r>
    </w:p>
    <w:tbl>
      <w:tblPr>
        <w:tblW w:w="9308" w:type="dxa"/>
        <w:tblInd w:w="-5" w:type="dxa"/>
        <w:tblLayout w:type="fixed"/>
        <w:tblLook w:val="04A0" w:firstRow="1" w:lastRow="0" w:firstColumn="1" w:lastColumn="0" w:noHBand="0" w:noVBand="1"/>
      </w:tblPr>
      <w:tblGrid>
        <w:gridCol w:w="1276"/>
        <w:gridCol w:w="2410"/>
        <w:gridCol w:w="1559"/>
        <w:gridCol w:w="1559"/>
        <w:gridCol w:w="1418"/>
        <w:gridCol w:w="850"/>
        <w:gridCol w:w="236"/>
      </w:tblGrid>
      <w:tr w:rsidR="00897D17" w:rsidRPr="00352489" w14:paraId="0E626790" w14:textId="77777777" w:rsidTr="000B3842">
        <w:trPr>
          <w:gridAfter w:val="1"/>
          <w:wAfter w:w="236" w:type="dxa"/>
          <w:trHeight w:val="458"/>
        </w:trPr>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F7A730"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lastRenderedPageBreak/>
              <w:t>Račun iz računskog plana</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D5AE69" w14:textId="77777777" w:rsidR="00897D17" w:rsidRPr="00352489" w:rsidRDefault="00897D17"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Vrsta rashoda / izdatka</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90C10B" w14:textId="77777777" w:rsidR="00897D17" w:rsidRPr="00352489" w:rsidRDefault="00897D17"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 xml:space="preserve">Izvorni plan 2023.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AA71A" w14:textId="77777777" w:rsidR="00897D17" w:rsidRPr="00352489" w:rsidRDefault="00897D17"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 xml:space="preserve">Tekući plan 2023.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F95DB2" w14:textId="77777777" w:rsidR="00897D17" w:rsidRPr="00352489" w:rsidRDefault="00897D17"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 xml:space="preserve">Izvršenje 2023.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8C59EB" w14:textId="6894DBC1" w:rsidR="00897D17" w:rsidRPr="00352489" w:rsidRDefault="00FE6702"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Indeks 5/4</w:t>
            </w:r>
            <w:r w:rsidR="00897D17" w:rsidRPr="00352489">
              <w:rPr>
                <w:rFonts w:asciiTheme="minorHAnsi" w:eastAsia="Times New Roman" w:hAnsiTheme="minorHAnsi" w:cstheme="minorHAnsi"/>
                <w:b/>
                <w:bCs/>
                <w:color w:val="auto"/>
                <w:sz w:val="18"/>
                <w:szCs w:val="18"/>
                <w:lang w:val="hr-HR"/>
              </w:rPr>
              <w:t xml:space="preserve"> </w:t>
            </w:r>
          </w:p>
        </w:tc>
      </w:tr>
      <w:tr w:rsidR="00897D17" w:rsidRPr="00352489" w14:paraId="1877A810" w14:textId="77777777" w:rsidTr="000B3842">
        <w:trPr>
          <w:trHeight w:val="26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02BB4F5"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7CA1D4E"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FD30E60"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EDB7F4B"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5AF5B5B"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350763E"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p>
        </w:tc>
        <w:tc>
          <w:tcPr>
            <w:tcW w:w="236" w:type="dxa"/>
            <w:tcBorders>
              <w:top w:val="nil"/>
              <w:left w:val="nil"/>
              <w:bottom w:val="nil"/>
              <w:right w:val="nil"/>
            </w:tcBorders>
            <w:shd w:val="clear" w:color="auto" w:fill="auto"/>
            <w:noWrap/>
            <w:vAlign w:val="bottom"/>
            <w:hideMark/>
          </w:tcPr>
          <w:p w14:paraId="50D50D9A" w14:textId="77777777" w:rsidR="00897D17" w:rsidRPr="00352489" w:rsidRDefault="00897D17" w:rsidP="00460CF4">
            <w:pPr>
              <w:suppressAutoHyphens w:val="0"/>
              <w:jc w:val="center"/>
              <w:rPr>
                <w:rFonts w:asciiTheme="minorHAnsi" w:eastAsia="Times New Roman" w:hAnsiTheme="minorHAnsi" w:cstheme="minorHAnsi"/>
                <w:b/>
                <w:bCs/>
                <w:color w:val="auto"/>
                <w:sz w:val="18"/>
                <w:szCs w:val="18"/>
                <w:lang w:val="hr-HR"/>
              </w:rPr>
            </w:pPr>
          </w:p>
        </w:tc>
      </w:tr>
      <w:tr w:rsidR="00897D17" w:rsidRPr="00352489" w14:paraId="37108366"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771C7E" w14:textId="77777777" w:rsidR="00897D17" w:rsidRPr="00352489" w:rsidRDefault="00897D17"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1</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118CEDD6" w14:textId="77777777" w:rsidR="00897D17" w:rsidRPr="00352489" w:rsidRDefault="00897D17"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2</w:t>
            </w:r>
          </w:p>
        </w:tc>
        <w:tc>
          <w:tcPr>
            <w:tcW w:w="1559" w:type="dxa"/>
            <w:tcBorders>
              <w:top w:val="nil"/>
              <w:left w:val="nil"/>
              <w:bottom w:val="single" w:sz="4" w:space="0" w:color="auto"/>
              <w:right w:val="single" w:sz="4" w:space="0" w:color="auto"/>
            </w:tcBorders>
            <w:shd w:val="clear" w:color="000000" w:fill="FFFFFF"/>
            <w:vAlign w:val="center"/>
          </w:tcPr>
          <w:p w14:paraId="668CD8F9" w14:textId="77777777" w:rsidR="00897D17" w:rsidRPr="00352489" w:rsidRDefault="00897D17"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3</w:t>
            </w:r>
          </w:p>
        </w:tc>
        <w:tc>
          <w:tcPr>
            <w:tcW w:w="1559" w:type="dxa"/>
            <w:tcBorders>
              <w:top w:val="nil"/>
              <w:left w:val="nil"/>
              <w:bottom w:val="single" w:sz="4" w:space="0" w:color="auto"/>
              <w:right w:val="single" w:sz="4" w:space="0" w:color="auto"/>
            </w:tcBorders>
            <w:shd w:val="clear" w:color="000000" w:fill="FFFFFF"/>
            <w:vAlign w:val="center"/>
          </w:tcPr>
          <w:p w14:paraId="446CA512" w14:textId="77777777" w:rsidR="00897D17" w:rsidRPr="00352489" w:rsidRDefault="00897D17"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7056A80" w14:textId="77777777" w:rsidR="00897D17" w:rsidRPr="00352489" w:rsidRDefault="00897D17"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5</w:t>
            </w:r>
          </w:p>
        </w:tc>
        <w:tc>
          <w:tcPr>
            <w:tcW w:w="850" w:type="dxa"/>
            <w:tcBorders>
              <w:top w:val="nil"/>
              <w:left w:val="nil"/>
              <w:bottom w:val="single" w:sz="4" w:space="0" w:color="auto"/>
              <w:right w:val="single" w:sz="4" w:space="0" w:color="auto"/>
            </w:tcBorders>
            <w:shd w:val="clear" w:color="000000" w:fill="FFFFFF"/>
            <w:vAlign w:val="center"/>
          </w:tcPr>
          <w:p w14:paraId="45D36480" w14:textId="6424E564" w:rsidR="00897D17" w:rsidRPr="00352489" w:rsidRDefault="000B3842"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6</w:t>
            </w:r>
          </w:p>
        </w:tc>
        <w:tc>
          <w:tcPr>
            <w:tcW w:w="236" w:type="dxa"/>
            <w:vAlign w:val="center"/>
          </w:tcPr>
          <w:p w14:paraId="59C35E96"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4D15096B"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DB0E8"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9C86762"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SVEUKUPNO RASHODI / IZDACI</w:t>
            </w:r>
          </w:p>
        </w:tc>
        <w:tc>
          <w:tcPr>
            <w:tcW w:w="1559" w:type="dxa"/>
            <w:tcBorders>
              <w:top w:val="nil"/>
              <w:left w:val="nil"/>
              <w:bottom w:val="single" w:sz="4" w:space="0" w:color="auto"/>
              <w:right w:val="single" w:sz="4" w:space="0" w:color="auto"/>
            </w:tcBorders>
            <w:shd w:val="clear" w:color="000000" w:fill="FFFFFF"/>
            <w:vAlign w:val="center"/>
          </w:tcPr>
          <w:p w14:paraId="2832EFCC"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32.407.281,00</w:t>
            </w:r>
          </w:p>
        </w:tc>
        <w:tc>
          <w:tcPr>
            <w:tcW w:w="1559" w:type="dxa"/>
            <w:tcBorders>
              <w:top w:val="nil"/>
              <w:left w:val="nil"/>
              <w:bottom w:val="single" w:sz="4" w:space="0" w:color="auto"/>
              <w:right w:val="single" w:sz="4" w:space="0" w:color="auto"/>
            </w:tcBorders>
            <w:shd w:val="clear" w:color="000000" w:fill="FFFFFF"/>
            <w:vAlign w:val="center"/>
          </w:tcPr>
          <w:p w14:paraId="45262CBE"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32.407.281,00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48F4160" w14:textId="3D17B4CF"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24.10</w:t>
            </w:r>
            <w:r w:rsidR="002F3135" w:rsidRPr="00352489">
              <w:rPr>
                <w:rFonts w:asciiTheme="minorHAnsi" w:eastAsia="Times New Roman" w:hAnsiTheme="minorHAnsi" w:cstheme="minorHAnsi"/>
                <w:b/>
                <w:bCs/>
                <w:color w:val="auto"/>
                <w:sz w:val="18"/>
                <w:szCs w:val="18"/>
                <w:lang w:val="hr-HR"/>
              </w:rPr>
              <w:t>2.155,88</w:t>
            </w:r>
          </w:p>
        </w:tc>
        <w:tc>
          <w:tcPr>
            <w:tcW w:w="850" w:type="dxa"/>
            <w:tcBorders>
              <w:top w:val="nil"/>
              <w:left w:val="nil"/>
              <w:bottom w:val="single" w:sz="4" w:space="0" w:color="auto"/>
              <w:right w:val="single" w:sz="4" w:space="0" w:color="auto"/>
            </w:tcBorders>
            <w:shd w:val="clear" w:color="000000" w:fill="FFFFFF"/>
            <w:vAlign w:val="center"/>
          </w:tcPr>
          <w:p w14:paraId="66CBDD3C"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74,37</w:t>
            </w:r>
          </w:p>
        </w:tc>
        <w:tc>
          <w:tcPr>
            <w:tcW w:w="236" w:type="dxa"/>
            <w:vAlign w:val="center"/>
            <w:hideMark/>
          </w:tcPr>
          <w:p w14:paraId="35F32D13"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45CE21A3"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72DB4"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Razdjel 001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3413872"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UPRAVNI ODJEL ZA FINANCIJE I PRORAČUN</w:t>
            </w:r>
          </w:p>
        </w:tc>
        <w:tc>
          <w:tcPr>
            <w:tcW w:w="1559" w:type="dxa"/>
            <w:tcBorders>
              <w:top w:val="nil"/>
              <w:left w:val="nil"/>
              <w:bottom w:val="single" w:sz="4" w:space="0" w:color="auto"/>
              <w:right w:val="single" w:sz="4" w:space="0" w:color="auto"/>
            </w:tcBorders>
            <w:shd w:val="clear" w:color="000000" w:fill="FFFFFF"/>
            <w:vAlign w:val="center"/>
          </w:tcPr>
          <w:p w14:paraId="781F3006"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2.067.960,00</w:t>
            </w:r>
          </w:p>
        </w:tc>
        <w:tc>
          <w:tcPr>
            <w:tcW w:w="1559" w:type="dxa"/>
            <w:tcBorders>
              <w:top w:val="nil"/>
              <w:left w:val="nil"/>
              <w:bottom w:val="single" w:sz="4" w:space="0" w:color="auto"/>
              <w:right w:val="single" w:sz="4" w:space="0" w:color="auto"/>
            </w:tcBorders>
            <w:shd w:val="clear" w:color="000000" w:fill="FFFFFF"/>
            <w:vAlign w:val="center"/>
          </w:tcPr>
          <w:p w14:paraId="5F824260"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2.067.960,00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33958E2"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1.964.388,08</w:t>
            </w:r>
          </w:p>
        </w:tc>
        <w:tc>
          <w:tcPr>
            <w:tcW w:w="850" w:type="dxa"/>
            <w:tcBorders>
              <w:top w:val="nil"/>
              <w:left w:val="nil"/>
              <w:bottom w:val="single" w:sz="4" w:space="0" w:color="auto"/>
              <w:right w:val="single" w:sz="4" w:space="0" w:color="auto"/>
            </w:tcBorders>
            <w:shd w:val="clear" w:color="000000" w:fill="FFFFFF"/>
            <w:vAlign w:val="center"/>
          </w:tcPr>
          <w:p w14:paraId="6A13A12D"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94,99</w:t>
            </w:r>
          </w:p>
        </w:tc>
        <w:tc>
          <w:tcPr>
            <w:tcW w:w="236" w:type="dxa"/>
            <w:vAlign w:val="center"/>
            <w:hideMark/>
          </w:tcPr>
          <w:p w14:paraId="0E1B3BB4"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22527938"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D3B5E"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Glava 00101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B0B2DC3"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UPRAVNI ODJEL ZA FINANCIJE I PRORAČUN</w:t>
            </w:r>
          </w:p>
        </w:tc>
        <w:tc>
          <w:tcPr>
            <w:tcW w:w="1559" w:type="dxa"/>
            <w:tcBorders>
              <w:top w:val="nil"/>
              <w:left w:val="nil"/>
              <w:bottom w:val="single" w:sz="4" w:space="0" w:color="auto"/>
              <w:right w:val="single" w:sz="4" w:space="0" w:color="auto"/>
            </w:tcBorders>
            <w:shd w:val="clear" w:color="000000" w:fill="FFFFFF"/>
            <w:vAlign w:val="center"/>
          </w:tcPr>
          <w:p w14:paraId="16E7568D"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2.067.960,00</w:t>
            </w:r>
          </w:p>
        </w:tc>
        <w:tc>
          <w:tcPr>
            <w:tcW w:w="1559" w:type="dxa"/>
            <w:tcBorders>
              <w:top w:val="nil"/>
              <w:left w:val="nil"/>
              <w:bottom w:val="single" w:sz="4" w:space="0" w:color="auto"/>
              <w:right w:val="single" w:sz="4" w:space="0" w:color="auto"/>
            </w:tcBorders>
            <w:shd w:val="clear" w:color="000000" w:fill="FFFFFF"/>
            <w:vAlign w:val="center"/>
          </w:tcPr>
          <w:p w14:paraId="43F0285A"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2.067.960,00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F48E952"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1.964.388,08</w:t>
            </w:r>
          </w:p>
        </w:tc>
        <w:tc>
          <w:tcPr>
            <w:tcW w:w="850" w:type="dxa"/>
            <w:tcBorders>
              <w:top w:val="nil"/>
              <w:left w:val="nil"/>
              <w:bottom w:val="single" w:sz="4" w:space="0" w:color="auto"/>
              <w:right w:val="single" w:sz="4" w:space="0" w:color="auto"/>
            </w:tcBorders>
            <w:shd w:val="clear" w:color="000000" w:fill="FFFFFF"/>
            <w:vAlign w:val="center"/>
          </w:tcPr>
          <w:p w14:paraId="5B2BECD1"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94,99</w:t>
            </w:r>
          </w:p>
        </w:tc>
        <w:tc>
          <w:tcPr>
            <w:tcW w:w="236" w:type="dxa"/>
            <w:vAlign w:val="center"/>
            <w:hideMark/>
          </w:tcPr>
          <w:p w14:paraId="3F28FBD9"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338058AF"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11476"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Razdjel 002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17AD8C5"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UPRAVNI ODJEL ZA SAMOUPRAVU</w:t>
            </w:r>
          </w:p>
        </w:tc>
        <w:tc>
          <w:tcPr>
            <w:tcW w:w="1559" w:type="dxa"/>
            <w:tcBorders>
              <w:top w:val="nil"/>
              <w:left w:val="nil"/>
              <w:bottom w:val="single" w:sz="4" w:space="0" w:color="auto"/>
              <w:right w:val="single" w:sz="4" w:space="0" w:color="auto"/>
            </w:tcBorders>
            <w:shd w:val="clear" w:color="000000" w:fill="FFFFFF"/>
            <w:vAlign w:val="center"/>
          </w:tcPr>
          <w:p w14:paraId="50DAD89B"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507.480,00</w:t>
            </w:r>
          </w:p>
        </w:tc>
        <w:tc>
          <w:tcPr>
            <w:tcW w:w="1559" w:type="dxa"/>
            <w:tcBorders>
              <w:top w:val="nil"/>
              <w:left w:val="nil"/>
              <w:bottom w:val="single" w:sz="4" w:space="0" w:color="auto"/>
              <w:right w:val="single" w:sz="4" w:space="0" w:color="auto"/>
            </w:tcBorders>
            <w:shd w:val="clear" w:color="000000" w:fill="FFFFFF"/>
            <w:vAlign w:val="center"/>
          </w:tcPr>
          <w:p w14:paraId="76B48062"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507.480,00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5AE13C9"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393.156,91</w:t>
            </w:r>
          </w:p>
        </w:tc>
        <w:tc>
          <w:tcPr>
            <w:tcW w:w="850" w:type="dxa"/>
            <w:tcBorders>
              <w:top w:val="nil"/>
              <w:left w:val="nil"/>
              <w:bottom w:val="single" w:sz="4" w:space="0" w:color="auto"/>
              <w:right w:val="single" w:sz="4" w:space="0" w:color="auto"/>
            </w:tcBorders>
            <w:shd w:val="clear" w:color="000000" w:fill="FFFFFF"/>
            <w:vAlign w:val="center"/>
          </w:tcPr>
          <w:p w14:paraId="0239B3F4"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77,47</w:t>
            </w:r>
          </w:p>
        </w:tc>
        <w:tc>
          <w:tcPr>
            <w:tcW w:w="236" w:type="dxa"/>
            <w:vAlign w:val="center"/>
            <w:hideMark/>
          </w:tcPr>
          <w:p w14:paraId="7AB95860"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33593245"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6FB14"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Glava 00201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B6B0F60"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UPRAVNI ODJEL ZA SAMOUPRAVU</w:t>
            </w:r>
          </w:p>
        </w:tc>
        <w:tc>
          <w:tcPr>
            <w:tcW w:w="1559" w:type="dxa"/>
            <w:tcBorders>
              <w:top w:val="nil"/>
              <w:left w:val="nil"/>
              <w:bottom w:val="single" w:sz="4" w:space="0" w:color="auto"/>
              <w:right w:val="single" w:sz="4" w:space="0" w:color="auto"/>
            </w:tcBorders>
            <w:shd w:val="clear" w:color="000000" w:fill="FFFFFF"/>
            <w:vAlign w:val="center"/>
          </w:tcPr>
          <w:p w14:paraId="753998EF"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507.480,00</w:t>
            </w:r>
          </w:p>
        </w:tc>
        <w:tc>
          <w:tcPr>
            <w:tcW w:w="1559" w:type="dxa"/>
            <w:tcBorders>
              <w:top w:val="nil"/>
              <w:left w:val="nil"/>
              <w:bottom w:val="single" w:sz="4" w:space="0" w:color="auto"/>
              <w:right w:val="single" w:sz="4" w:space="0" w:color="auto"/>
            </w:tcBorders>
            <w:shd w:val="clear" w:color="000000" w:fill="FFFFFF"/>
            <w:vAlign w:val="center"/>
          </w:tcPr>
          <w:p w14:paraId="3DACF878"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507.480,00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FC4DFF2"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393.156,91</w:t>
            </w:r>
          </w:p>
        </w:tc>
        <w:tc>
          <w:tcPr>
            <w:tcW w:w="850" w:type="dxa"/>
            <w:tcBorders>
              <w:top w:val="nil"/>
              <w:left w:val="nil"/>
              <w:bottom w:val="single" w:sz="4" w:space="0" w:color="auto"/>
              <w:right w:val="single" w:sz="4" w:space="0" w:color="auto"/>
            </w:tcBorders>
            <w:shd w:val="clear" w:color="000000" w:fill="FFFFFF"/>
            <w:vAlign w:val="center"/>
          </w:tcPr>
          <w:p w14:paraId="2ED02447"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77,47</w:t>
            </w:r>
          </w:p>
        </w:tc>
        <w:tc>
          <w:tcPr>
            <w:tcW w:w="236" w:type="dxa"/>
            <w:vAlign w:val="center"/>
            <w:hideMark/>
          </w:tcPr>
          <w:p w14:paraId="020C77B6"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1F8DDDC8"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A60E6"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Razdjel 003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D94549C"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UPRAVNI ODJEL ZA KOMUNALNE DJELATNOSTI I GOSPODARENJE</w:t>
            </w:r>
          </w:p>
        </w:tc>
        <w:tc>
          <w:tcPr>
            <w:tcW w:w="1559" w:type="dxa"/>
            <w:tcBorders>
              <w:top w:val="nil"/>
              <w:left w:val="nil"/>
              <w:bottom w:val="single" w:sz="4" w:space="0" w:color="auto"/>
              <w:right w:val="single" w:sz="4" w:space="0" w:color="auto"/>
            </w:tcBorders>
            <w:shd w:val="clear" w:color="000000" w:fill="FFFFFF"/>
            <w:vAlign w:val="center"/>
          </w:tcPr>
          <w:p w14:paraId="1E7EC4A8"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17.167.116,00</w:t>
            </w:r>
          </w:p>
        </w:tc>
        <w:tc>
          <w:tcPr>
            <w:tcW w:w="1559" w:type="dxa"/>
            <w:tcBorders>
              <w:top w:val="nil"/>
              <w:left w:val="nil"/>
              <w:bottom w:val="single" w:sz="4" w:space="0" w:color="auto"/>
              <w:right w:val="single" w:sz="4" w:space="0" w:color="auto"/>
            </w:tcBorders>
            <w:shd w:val="clear" w:color="000000" w:fill="FFFFFF"/>
            <w:vAlign w:val="center"/>
          </w:tcPr>
          <w:p w14:paraId="004B2EA9"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17.167.116,00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F49C3C3"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9.830.221,31</w:t>
            </w:r>
          </w:p>
        </w:tc>
        <w:tc>
          <w:tcPr>
            <w:tcW w:w="850" w:type="dxa"/>
            <w:tcBorders>
              <w:top w:val="nil"/>
              <w:left w:val="nil"/>
              <w:bottom w:val="single" w:sz="4" w:space="0" w:color="auto"/>
              <w:right w:val="single" w:sz="4" w:space="0" w:color="auto"/>
            </w:tcBorders>
            <w:shd w:val="clear" w:color="000000" w:fill="FFFFFF"/>
            <w:vAlign w:val="center"/>
          </w:tcPr>
          <w:p w14:paraId="2BE7FCCA"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57,26</w:t>
            </w:r>
          </w:p>
        </w:tc>
        <w:tc>
          <w:tcPr>
            <w:tcW w:w="236" w:type="dxa"/>
            <w:vAlign w:val="center"/>
            <w:hideMark/>
          </w:tcPr>
          <w:p w14:paraId="7DD9974A"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13E1510D" w14:textId="77777777" w:rsidTr="000B3842">
        <w:trPr>
          <w:trHeight w:val="432"/>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20AB7"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Glava 00301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7E1C5C7"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UPRAVNI ODJEL ZA KOMUNALNE DJELATNOSTI I GOSPODARENJE</w:t>
            </w:r>
          </w:p>
        </w:tc>
        <w:tc>
          <w:tcPr>
            <w:tcW w:w="1559" w:type="dxa"/>
            <w:tcBorders>
              <w:top w:val="nil"/>
              <w:left w:val="nil"/>
              <w:bottom w:val="single" w:sz="4" w:space="0" w:color="auto"/>
              <w:right w:val="single" w:sz="4" w:space="0" w:color="auto"/>
            </w:tcBorders>
            <w:shd w:val="clear" w:color="000000" w:fill="FFFFFF"/>
            <w:vAlign w:val="center"/>
          </w:tcPr>
          <w:p w14:paraId="6B6D3F14"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16.221.183,00</w:t>
            </w:r>
          </w:p>
        </w:tc>
        <w:tc>
          <w:tcPr>
            <w:tcW w:w="1559" w:type="dxa"/>
            <w:tcBorders>
              <w:top w:val="nil"/>
              <w:left w:val="nil"/>
              <w:bottom w:val="single" w:sz="4" w:space="0" w:color="auto"/>
              <w:right w:val="single" w:sz="4" w:space="0" w:color="auto"/>
            </w:tcBorders>
            <w:shd w:val="clear" w:color="000000" w:fill="FFFFFF"/>
            <w:vAlign w:val="center"/>
          </w:tcPr>
          <w:p w14:paraId="5919CFA9"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16.221.183,00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E4067BA"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9.048.418,70</w:t>
            </w:r>
          </w:p>
        </w:tc>
        <w:tc>
          <w:tcPr>
            <w:tcW w:w="850" w:type="dxa"/>
            <w:tcBorders>
              <w:top w:val="nil"/>
              <w:left w:val="nil"/>
              <w:bottom w:val="single" w:sz="4" w:space="0" w:color="auto"/>
              <w:right w:val="single" w:sz="4" w:space="0" w:color="auto"/>
            </w:tcBorders>
            <w:shd w:val="clear" w:color="000000" w:fill="FFFFFF"/>
            <w:vAlign w:val="center"/>
          </w:tcPr>
          <w:p w14:paraId="17D8228A"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55,78</w:t>
            </w:r>
          </w:p>
        </w:tc>
        <w:tc>
          <w:tcPr>
            <w:tcW w:w="236" w:type="dxa"/>
            <w:vAlign w:val="center"/>
            <w:hideMark/>
          </w:tcPr>
          <w:p w14:paraId="59B1C50C"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0097EAF5"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F2495"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Glava 00302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25B3F33"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VATROGASTVO</w:t>
            </w:r>
          </w:p>
        </w:tc>
        <w:tc>
          <w:tcPr>
            <w:tcW w:w="1559" w:type="dxa"/>
            <w:tcBorders>
              <w:top w:val="nil"/>
              <w:left w:val="nil"/>
              <w:bottom w:val="single" w:sz="4" w:space="0" w:color="auto"/>
              <w:right w:val="single" w:sz="4" w:space="0" w:color="auto"/>
            </w:tcBorders>
            <w:shd w:val="clear" w:color="000000" w:fill="FFFFFF"/>
            <w:vAlign w:val="center"/>
          </w:tcPr>
          <w:p w14:paraId="01943D8E"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681.591,00</w:t>
            </w:r>
          </w:p>
        </w:tc>
        <w:tc>
          <w:tcPr>
            <w:tcW w:w="1559" w:type="dxa"/>
            <w:tcBorders>
              <w:top w:val="nil"/>
              <w:left w:val="nil"/>
              <w:bottom w:val="single" w:sz="4" w:space="0" w:color="auto"/>
              <w:right w:val="single" w:sz="4" w:space="0" w:color="auto"/>
            </w:tcBorders>
            <w:shd w:val="clear" w:color="000000" w:fill="FFFFFF"/>
            <w:vAlign w:val="center"/>
          </w:tcPr>
          <w:p w14:paraId="2F0A22A4"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681.591,00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2DFC4F1"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615.059,12</w:t>
            </w:r>
          </w:p>
        </w:tc>
        <w:tc>
          <w:tcPr>
            <w:tcW w:w="850" w:type="dxa"/>
            <w:tcBorders>
              <w:top w:val="nil"/>
              <w:left w:val="nil"/>
              <w:bottom w:val="single" w:sz="4" w:space="0" w:color="auto"/>
              <w:right w:val="single" w:sz="4" w:space="0" w:color="auto"/>
            </w:tcBorders>
            <w:shd w:val="clear" w:color="000000" w:fill="FFFFFF"/>
            <w:vAlign w:val="center"/>
          </w:tcPr>
          <w:p w14:paraId="4D93104D"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90,24</w:t>
            </w:r>
          </w:p>
        </w:tc>
        <w:tc>
          <w:tcPr>
            <w:tcW w:w="236" w:type="dxa"/>
            <w:vAlign w:val="center"/>
            <w:hideMark/>
          </w:tcPr>
          <w:p w14:paraId="1DE54BC1"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15DA42B8"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D6330"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Glava 00303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5730C66"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JAVNA USTANOVA - LOKALNA RAZVOJNA AGENCIJA</w:t>
            </w:r>
          </w:p>
        </w:tc>
        <w:tc>
          <w:tcPr>
            <w:tcW w:w="1559" w:type="dxa"/>
            <w:tcBorders>
              <w:top w:val="nil"/>
              <w:left w:val="nil"/>
              <w:bottom w:val="single" w:sz="4" w:space="0" w:color="auto"/>
              <w:right w:val="single" w:sz="4" w:space="0" w:color="auto"/>
            </w:tcBorders>
            <w:shd w:val="clear" w:color="000000" w:fill="FFFFFF"/>
            <w:vAlign w:val="center"/>
          </w:tcPr>
          <w:p w14:paraId="29AF4979"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264.342,00</w:t>
            </w:r>
          </w:p>
        </w:tc>
        <w:tc>
          <w:tcPr>
            <w:tcW w:w="1559" w:type="dxa"/>
            <w:tcBorders>
              <w:top w:val="nil"/>
              <w:left w:val="nil"/>
              <w:bottom w:val="single" w:sz="4" w:space="0" w:color="auto"/>
              <w:right w:val="single" w:sz="4" w:space="0" w:color="auto"/>
            </w:tcBorders>
            <w:shd w:val="clear" w:color="000000" w:fill="FFFFFF"/>
            <w:vAlign w:val="center"/>
          </w:tcPr>
          <w:p w14:paraId="44A26513"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264.342,00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50C53A2"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166.743,49</w:t>
            </w:r>
          </w:p>
        </w:tc>
        <w:tc>
          <w:tcPr>
            <w:tcW w:w="850" w:type="dxa"/>
            <w:tcBorders>
              <w:top w:val="nil"/>
              <w:left w:val="nil"/>
              <w:bottom w:val="single" w:sz="4" w:space="0" w:color="auto"/>
              <w:right w:val="single" w:sz="4" w:space="0" w:color="auto"/>
            </w:tcBorders>
            <w:shd w:val="clear" w:color="000000" w:fill="FFFFFF"/>
            <w:vAlign w:val="center"/>
          </w:tcPr>
          <w:p w14:paraId="64F13D80"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63,08</w:t>
            </w:r>
          </w:p>
        </w:tc>
        <w:tc>
          <w:tcPr>
            <w:tcW w:w="236" w:type="dxa"/>
            <w:vAlign w:val="center"/>
            <w:hideMark/>
          </w:tcPr>
          <w:p w14:paraId="15D13490"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3B0B5AA8" w14:textId="77777777" w:rsidTr="000B3842">
        <w:trPr>
          <w:trHeight w:val="300"/>
        </w:trPr>
        <w:tc>
          <w:tcPr>
            <w:tcW w:w="1276" w:type="dxa"/>
            <w:tcBorders>
              <w:top w:val="single" w:sz="4" w:space="0" w:color="auto"/>
              <w:left w:val="single" w:sz="4" w:space="0" w:color="auto"/>
              <w:bottom w:val="nil"/>
              <w:right w:val="single" w:sz="4" w:space="0" w:color="auto"/>
            </w:tcBorders>
            <w:shd w:val="clear" w:color="000000" w:fill="FFFFFF"/>
            <w:vAlign w:val="center"/>
            <w:hideMark/>
          </w:tcPr>
          <w:p w14:paraId="713E4E7A"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Razdjel 004</w:t>
            </w:r>
          </w:p>
        </w:tc>
        <w:tc>
          <w:tcPr>
            <w:tcW w:w="2410" w:type="dxa"/>
            <w:tcBorders>
              <w:top w:val="single" w:sz="4" w:space="0" w:color="auto"/>
              <w:left w:val="nil"/>
              <w:bottom w:val="nil"/>
              <w:right w:val="single" w:sz="4" w:space="0" w:color="auto"/>
            </w:tcBorders>
            <w:shd w:val="clear" w:color="000000" w:fill="FFFFFF"/>
            <w:vAlign w:val="center"/>
            <w:hideMark/>
          </w:tcPr>
          <w:p w14:paraId="7E55A304"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 xml:space="preserve">UPRAVNI ODJEL ZA DRUŠTVENE DJELATNOSTI </w:t>
            </w:r>
          </w:p>
        </w:tc>
        <w:tc>
          <w:tcPr>
            <w:tcW w:w="1559" w:type="dxa"/>
            <w:tcBorders>
              <w:top w:val="nil"/>
              <w:left w:val="nil"/>
              <w:bottom w:val="single" w:sz="4" w:space="0" w:color="auto"/>
              <w:right w:val="single" w:sz="4" w:space="0" w:color="auto"/>
            </w:tcBorders>
            <w:shd w:val="clear" w:color="000000" w:fill="FFFFFF"/>
            <w:vAlign w:val="center"/>
          </w:tcPr>
          <w:p w14:paraId="365BC4AB"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12.108.109,00</w:t>
            </w:r>
          </w:p>
        </w:tc>
        <w:tc>
          <w:tcPr>
            <w:tcW w:w="1559" w:type="dxa"/>
            <w:tcBorders>
              <w:top w:val="nil"/>
              <w:left w:val="nil"/>
              <w:bottom w:val="single" w:sz="4" w:space="0" w:color="auto"/>
              <w:right w:val="single" w:sz="4" w:space="0" w:color="auto"/>
            </w:tcBorders>
            <w:shd w:val="clear" w:color="000000" w:fill="FFFFFF"/>
            <w:vAlign w:val="center"/>
          </w:tcPr>
          <w:p w14:paraId="7994A378"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12.108.109,00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6501A25"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11.380.353,27</w:t>
            </w:r>
          </w:p>
        </w:tc>
        <w:tc>
          <w:tcPr>
            <w:tcW w:w="850" w:type="dxa"/>
            <w:tcBorders>
              <w:top w:val="nil"/>
              <w:left w:val="nil"/>
              <w:bottom w:val="single" w:sz="4" w:space="0" w:color="auto"/>
              <w:right w:val="single" w:sz="4" w:space="0" w:color="auto"/>
            </w:tcBorders>
            <w:shd w:val="clear" w:color="000000" w:fill="FFFFFF"/>
            <w:vAlign w:val="center"/>
          </w:tcPr>
          <w:p w14:paraId="5A07D87A"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93,99</w:t>
            </w:r>
          </w:p>
        </w:tc>
        <w:tc>
          <w:tcPr>
            <w:tcW w:w="236" w:type="dxa"/>
            <w:vAlign w:val="center"/>
            <w:hideMark/>
          </w:tcPr>
          <w:p w14:paraId="7A08B4C1"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4ADA03C2"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1B353"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Glava 00401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F695E40"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 xml:space="preserve">UPRAVNI ODJEL ZA DRUŠTVENE DJELATNOSTI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851BB0F"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2.683.338,00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281E107"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2.683.338,00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BA29453"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2.623.502,50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720F244"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97,77</w:t>
            </w:r>
          </w:p>
        </w:tc>
        <w:tc>
          <w:tcPr>
            <w:tcW w:w="236" w:type="dxa"/>
            <w:vAlign w:val="center"/>
            <w:hideMark/>
          </w:tcPr>
          <w:p w14:paraId="45FB0ACC"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2EA06888"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F068A"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Glava 00402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93AA68A"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JAVNE USTANOVE U KULTURI</w:t>
            </w:r>
          </w:p>
        </w:tc>
        <w:tc>
          <w:tcPr>
            <w:tcW w:w="1559" w:type="dxa"/>
            <w:tcBorders>
              <w:top w:val="nil"/>
              <w:left w:val="nil"/>
              <w:bottom w:val="single" w:sz="4" w:space="0" w:color="auto"/>
              <w:right w:val="single" w:sz="4" w:space="0" w:color="auto"/>
            </w:tcBorders>
            <w:shd w:val="clear" w:color="000000" w:fill="FFFFFF"/>
            <w:vAlign w:val="center"/>
          </w:tcPr>
          <w:p w14:paraId="4A13BDC5"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1.360.944,00</w:t>
            </w:r>
          </w:p>
        </w:tc>
        <w:tc>
          <w:tcPr>
            <w:tcW w:w="1559" w:type="dxa"/>
            <w:tcBorders>
              <w:top w:val="nil"/>
              <w:left w:val="nil"/>
              <w:bottom w:val="single" w:sz="4" w:space="0" w:color="auto"/>
              <w:right w:val="single" w:sz="4" w:space="0" w:color="auto"/>
            </w:tcBorders>
            <w:shd w:val="clear" w:color="000000" w:fill="FFFFFF"/>
            <w:vAlign w:val="center"/>
          </w:tcPr>
          <w:p w14:paraId="72640CE6"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1.360.944,00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34FC7B3" w14:textId="36914618"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1.23</w:t>
            </w:r>
            <w:r w:rsidR="002F3135" w:rsidRPr="00352489">
              <w:rPr>
                <w:rFonts w:asciiTheme="minorHAnsi" w:eastAsia="Times New Roman" w:hAnsiTheme="minorHAnsi" w:cstheme="minorHAnsi"/>
                <w:i/>
                <w:iCs/>
                <w:color w:val="auto"/>
                <w:sz w:val="18"/>
                <w:szCs w:val="18"/>
                <w:lang w:val="hr-HR"/>
              </w:rPr>
              <w:t>8.159,41</w:t>
            </w:r>
          </w:p>
        </w:tc>
        <w:tc>
          <w:tcPr>
            <w:tcW w:w="850" w:type="dxa"/>
            <w:tcBorders>
              <w:top w:val="nil"/>
              <w:left w:val="nil"/>
              <w:bottom w:val="single" w:sz="4" w:space="0" w:color="auto"/>
              <w:right w:val="single" w:sz="4" w:space="0" w:color="auto"/>
            </w:tcBorders>
            <w:shd w:val="clear" w:color="000000" w:fill="FFFFFF"/>
            <w:vAlign w:val="center"/>
          </w:tcPr>
          <w:p w14:paraId="26ACC01F" w14:textId="337DC2DB"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90,9</w:t>
            </w:r>
            <w:r w:rsidR="002F3135" w:rsidRPr="00352489">
              <w:rPr>
                <w:rFonts w:asciiTheme="minorHAnsi" w:eastAsia="Times New Roman" w:hAnsiTheme="minorHAnsi" w:cstheme="minorHAnsi"/>
                <w:i/>
                <w:iCs/>
                <w:color w:val="auto"/>
                <w:sz w:val="18"/>
                <w:szCs w:val="18"/>
                <w:lang w:val="hr-HR"/>
              </w:rPr>
              <w:t>8</w:t>
            </w:r>
          </w:p>
        </w:tc>
        <w:tc>
          <w:tcPr>
            <w:tcW w:w="236" w:type="dxa"/>
            <w:vAlign w:val="center"/>
            <w:hideMark/>
          </w:tcPr>
          <w:p w14:paraId="4C53318A"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023EE254"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6E460"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Glava 00403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1040ED8"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JAVNE USTANOVE PREDŠKOLSKOG ODGOJA</w:t>
            </w:r>
          </w:p>
        </w:tc>
        <w:tc>
          <w:tcPr>
            <w:tcW w:w="1559" w:type="dxa"/>
            <w:tcBorders>
              <w:top w:val="nil"/>
              <w:left w:val="nil"/>
              <w:bottom w:val="single" w:sz="4" w:space="0" w:color="auto"/>
              <w:right w:val="single" w:sz="4" w:space="0" w:color="auto"/>
            </w:tcBorders>
            <w:shd w:val="clear" w:color="000000" w:fill="FFFFFF"/>
            <w:vAlign w:val="center"/>
          </w:tcPr>
          <w:p w14:paraId="13BA3163"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1.547.649,00</w:t>
            </w:r>
          </w:p>
        </w:tc>
        <w:tc>
          <w:tcPr>
            <w:tcW w:w="1559" w:type="dxa"/>
            <w:tcBorders>
              <w:top w:val="nil"/>
              <w:left w:val="nil"/>
              <w:bottom w:val="single" w:sz="4" w:space="0" w:color="auto"/>
              <w:right w:val="single" w:sz="4" w:space="0" w:color="auto"/>
            </w:tcBorders>
            <w:shd w:val="clear" w:color="000000" w:fill="FFFFFF"/>
            <w:vAlign w:val="center"/>
          </w:tcPr>
          <w:p w14:paraId="6905704A"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1.547.649,00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0B1BD9C"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1.456.912,62</w:t>
            </w:r>
          </w:p>
        </w:tc>
        <w:tc>
          <w:tcPr>
            <w:tcW w:w="850" w:type="dxa"/>
            <w:tcBorders>
              <w:top w:val="nil"/>
              <w:left w:val="nil"/>
              <w:bottom w:val="single" w:sz="4" w:space="0" w:color="auto"/>
              <w:right w:val="single" w:sz="4" w:space="0" w:color="auto"/>
            </w:tcBorders>
            <w:shd w:val="clear" w:color="000000" w:fill="FFFFFF"/>
            <w:vAlign w:val="center"/>
          </w:tcPr>
          <w:p w14:paraId="0DC3C911"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94,14</w:t>
            </w:r>
          </w:p>
        </w:tc>
        <w:tc>
          <w:tcPr>
            <w:tcW w:w="236" w:type="dxa"/>
            <w:vAlign w:val="center"/>
            <w:hideMark/>
          </w:tcPr>
          <w:p w14:paraId="2B0537EA"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728D75AC"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D6D95"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Glava 00404</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3E1C866"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JAVNE USTANOVE ODGOJA I OBRAZOVANJA - OSNOVNE ŠKOLE</w:t>
            </w:r>
          </w:p>
        </w:tc>
        <w:tc>
          <w:tcPr>
            <w:tcW w:w="1559" w:type="dxa"/>
            <w:tcBorders>
              <w:top w:val="nil"/>
              <w:left w:val="nil"/>
              <w:bottom w:val="single" w:sz="4" w:space="0" w:color="auto"/>
              <w:right w:val="single" w:sz="4" w:space="0" w:color="auto"/>
            </w:tcBorders>
            <w:shd w:val="clear" w:color="000000" w:fill="FFFFFF"/>
            <w:vAlign w:val="center"/>
          </w:tcPr>
          <w:p w14:paraId="07D19E51"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6.504.896,00</w:t>
            </w:r>
          </w:p>
        </w:tc>
        <w:tc>
          <w:tcPr>
            <w:tcW w:w="1559" w:type="dxa"/>
            <w:tcBorders>
              <w:top w:val="nil"/>
              <w:left w:val="nil"/>
              <w:bottom w:val="single" w:sz="4" w:space="0" w:color="auto"/>
              <w:right w:val="single" w:sz="4" w:space="0" w:color="auto"/>
            </w:tcBorders>
            <w:shd w:val="clear" w:color="000000" w:fill="FFFFFF"/>
            <w:vAlign w:val="center"/>
          </w:tcPr>
          <w:p w14:paraId="0FB331D1"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6.504.896,00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88ACEBA"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6.053.047,64</w:t>
            </w:r>
          </w:p>
        </w:tc>
        <w:tc>
          <w:tcPr>
            <w:tcW w:w="850" w:type="dxa"/>
            <w:tcBorders>
              <w:top w:val="nil"/>
              <w:left w:val="nil"/>
              <w:bottom w:val="single" w:sz="4" w:space="0" w:color="auto"/>
              <w:right w:val="single" w:sz="4" w:space="0" w:color="auto"/>
            </w:tcBorders>
            <w:shd w:val="clear" w:color="000000" w:fill="FFFFFF"/>
            <w:vAlign w:val="center"/>
          </w:tcPr>
          <w:p w14:paraId="3029B16E"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93,05</w:t>
            </w:r>
          </w:p>
        </w:tc>
        <w:tc>
          <w:tcPr>
            <w:tcW w:w="236" w:type="dxa"/>
            <w:vAlign w:val="center"/>
            <w:hideMark/>
          </w:tcPr>
          <w:p w14:paraId="4A88861A"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17BCD42A"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84CB5"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r w:rsidRPr="00352489">
              <w:rPr>
                <w:rFonts w:asciiTheme="minorHAnsi" w:eastAsia="Times New Roman" w:hAnsiTheme="minorHAnsi" w:cstheme="minorHAnsi"/>
                <w:color w:val="auto"/>
                <w:sz w:val="18"/>
                <w:szCs w:val="18"/>
                <w:lang w:val="hr-HR"/>
              </w:rPr>
              <w:t>Glava 00405</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5D39418"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r w:rsidRPr="00352489">
              <w:rPr>
                <w:rFonts w:asciiTheme="minorHAnsi" w:eastAsia="Times New Roman" w:hAnsiTheme="minorHAnsi" w:cstheme="minorHAnsi"/>
                <w:color w:val="auto"/>
                <w:sz w:val="18"/>
                <w:szCs w:val="18"/>
                <w:lang w:val="hr-HR"/>
              </w:rPr>
              <w:t>VIJEĆA MANJINA</w:t>
            </w:r>
          </w:p>
        </w:tc>
        <w:tc>
          <w:tcPr>
            <w:tcW w:w="1559" w:type="dxa"/>
            <w:tcBorders>
              <w:top w:val="nil"/>
              <w:left w:val="nil"/>
              <w:bottom w:val="single" w:sz="4" w:space="0" w:color="auto"/>
              <w:right w:val="single" w:sz="4" w:space="0" w:color="auto"/>
            </w:tcBorders>
            <w:shd w:val="clear" w:color="000000" w:fill="FFFFFF"/>
            <w:vAlign w:val="center"/>
          </w:tcPr>
          <w:p w14:paraId="00E53C7B" w14:textId="77777777" w:rsidR="00897D17" w:rsidRPr="00352489" w:rsidRDefault="00897D17" w:rsidP="00460CF4">
            <w:pPr>
              <w:suppressAutoHyphens w:val="0"/>
              <w:jc w:val="right"/>
              <w:rPr>
                <w:rFonts w:asciiTheme="minorHAnsi" w:eastAsia="Times New Roman" w:hAnsiTheme="minorHAnsi" w:cstheme="minorHAnsi"/>
                <w:color w:val="auto"/>
                <w:sz w:val="18"/>
                <w:szCs w:val="18"/>
                <w:lang w:val="hr-HR"/>
              </w:rPr>
            </w:pPr>
            <w:r w:rsidRPr="00352489">
              <w:rPr>
                <w:rFonts w:asciiTheme="minorHAnsi" w:eastAsia="Times New Roman" w:hAnsiTheme="minorHAnsi" w:cstheme="minorHAnsi"/>
                <w:color w:val="auto"/>
                <w:sz w:val="18"/>
                <w:szCs w:val="18"/>
                <w:lang w:val="hr-HR"/>
              </w:rPr>
              <w:t>11.282,00</w:t>
            </w:r>
          </w:p>
        </w:tc>
        <w:tc>
          <w:tcPr>
            <w:tcW w:w="1559" w:type="dxa"/>
            <w:tcBorders>
              <w:top w:val="nil"/>
              <w:left w:val="nil"/>
              <w:bottom w:val="single" w:sz="4" w:space="0" w:color="auto"/>
              <w:right w:val="single" w:sz="4" w:space="0" w:color="auto"/>
            </w:tcBorders>
            <w:shd w:val="clear" w:color="000000" w:fill="FFFFFF"/>
            <w:vAlign w:val="center"/>
          </w:tcPr>
          <w:p w14:paraId="754DF367" w14:textId="77777777" w:rsidR="00897D17" w:rsidRPr="00352489" w:rsidRDefault="00897D17" w:rsidP="00460CF4">
            <w:pPr>
              <w:suppressAutoHyphens w:val="0"/>
              <w:jc w:val="right"/>
              <w:rPr>
                <w:rFonts w:asciiTheme="minorHAnsi" w:eastAsia="Times New Roman" w:hAnsiTheme="minorHAnsi" w:cstheme="minorHAnsi"/>
                <w:color w:val="auto"/>
                <w:sz w:val="18"/>
                <w:szCs w:val="18"/>
                <w:lang w:val="hr-HR"/>
              </w:rPr>
            </w:pPr>
            <w:r w:rsidRPr="00352489">
              <w:rPr>
                <w:rFonts w:asciiTheme="minorHAnsi" w:eastAsia="Times New Roman" w:hAnsiTheme="minorHAnsi" w:cstheme="minorHAnsi"/>
                <w:color w:val="auto"/>
                <w:sz w:val="18"/>
                <w:szCs w:val="18"/>
                <w:lang w:val="hr-HR"/>
              </w:rPr>
              <w:t>11.282,00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A7FA384" w14:textId="77777777" w:rsidR="00897D17" w:rsidRPr="00352489" w:rsidRDefault="00897D17" w:rsidP="00460CF4">
            <w:pPr>
              <w:suppressAutoHyphens w:val="0"/>
              <w:jc w:val="right"/>
              <w:rPr>
                <w:rFonts w:asciiTheme="minorHAnsi" w:eastAsia="Times New Roman" w:hAnsiTheme="minorHAnsi" w:cstheme="minorHAnsi"/>
                <w:color w:val="auto"/>
                <w:sz w:val="18"/>
                <w:szCs w:val="18"/>
                <w:lang w:val="hr-HR"/>
              </w:rPr>
            </w:pPr>
            <w:r w:rsidRPr="00352489">
              <w:rPr>
                <w:rFonts w:asciiTheme="minorHAnsi" w:eastAsia="Times New Roman" w:hAnsiTheme="minorHAnsi" w:cstheme="minorHAnsi"/>
                <w:color w:val="auto"/>
                <w:sz w:val="18"/>
                <w:szCs w:val="18"/>
                <w:lang w:val="hr-HR"/>
              </w:rPr>
              <w:t>9.811,34</w:t>
            </w:r>
          </w:p>
        </w:tc>
        <w:tc>
          <w:tcPr>
            <w:tcW w:w="850" w:type="dxa"/>
            <w:tcBorders>
              <w:top w:val="nil"/>
              <w:left w:val="nil"/>
              <w:bottom w:val="single" w:sz="4" w:space="0" w:color="auto"/>
              <w:right w:val="single" w:sz="4" w:space="0" w:color="auto"/>
            </w:tcBorders>
            <w:shd w:val="clear" w:color="000000" w:fill="FFFFFF"/>
            <w:vAlign w:val="center"/>
          </w:tcPr>
          <w:p w14:paraId="1DB0CFF4" w14:textId="77777777" w:rsidR="00897D17" w:rsidRPr="00352489" w:rsidRDefault="00897D17" w:rsidP="00460CF4">
            <w:pPr>
              <w:suppressAutoHyphens w:val="0"/>
              <w:jc w:val="right"/>
              <w:rPr>
                <w:rFonts w:asciiTheme="minorHAnsi" w:eastAsia="Times New Roman" w:hAnsiTheme="minorHAnsi" w:cstheme="minorHAnsi"/>
                <w:color w:val="auto"/>
                <w:sz w:val="18"/>
                <w:szCs w:val="18"/>
                <w:lang w:val="hr-HR"/>
              </w:rPr>
            </w:pPr>
            <w:r w:rsidRPr="00352489">
              <w:rPr>
                <w:rFonts w:asciiTheme="minorHAnsi" w:eastAsia="Times New Roman" w:hAnsiTheme="minorHAnsi" w:cstheme="minorHAnsi"/>
                <w:color w:val="auto"/>
                <w:sz w:val="18"/>
                <w:szCs w:val="18"/>
                <w:lang w:val="hr-HR"/>
              </w:rPr>
              <w:t>86,96</w:t>
            </w:r>
          </w:p>
        </w:tc>
        <w:tc>
          <w:tcPr>
            <w:tcW w:w="236" w:type="dxa"/>
            <w:vAlign w:val="center"/>
            <w:hideMark/>
          </w:tcPr>
          <w:p w14:paraId="232684AE"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085EB429"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417A4"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Razdjel 005</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DABB3E2"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 xml:space="preserve">UPRAVNI ODJEL ZA IMOVINSKO - PRAVNE POSLOVE </w:t>
            </w:r>
          </w:p>
        </w:tc>
        <w:tc>
          <w:tcPr>
            <w:tcW w:w="1559" w:type="dxa"/>
            <w:tcBorders>
              <w:top w:val="nil"/>
              <w:left w:val="nil"/>
              <w:bottom w:val="single" w:sz="4" w:space="0" w:color="auto"/>
              <w:right w:val="single" w:sz="4" w:space="0" w:color="auto"/>
            </w:tcBorders>
            <w:shd w:val="clear" w:color="000000" w:fill="FFFFFF"/>
            <w:vAlign w:val="center"/>
          </w:tcPr>
          <w:p w14:paraId="3F20E5FB"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556.616,00</w:t>
            </w:r>
          </w:p>
        </w:tc>
        <w:tc>
          <w:tcPr>
            <w:tcW w:w="1559" w:type="dxa"/>
            <w:tcBorders>
              <w:top w:val="nil"/>
              <w:left w:val="nil"/>
              <w:bottom w:val="single" w:sz="4" w:space="0" w:color="auto"/>
              <w:right w:val="single" w:sz="4" w:space="0" w:color="auto"/>
            </w:tcBorders>
            <w:shd w:val="clear" w:color="000000" w:fill="FFFFFF"/>
            <w:vAlign w:val="center"/>
          </w:tcPr>
          <w:p w14:paraId="6C2391D7"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556.616,00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B9EE622"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532.956,07</w:t>
            </w:r>
          </w:p>
        </w:tc>
        <w:tc>
          <w:tcPr>
            <w:tcW w:w="850" w:type="dxa"/>
            <w:tcBorders>
              <w:top w:val="nil"/>
              <w:left w:val="nil"/>
              <w:bottom w:val="single" w:sz="4" w:space="0" w:color="auto"/>
              <w:right w:val="single" w:sz="4" w:space="0" w:color="auto"/>
            </w:tcBorders>
            <w:shd w:val="clear" w:color="000000" w:fill="FFFFFF"/>
            <w:vAlign w:val="center"/>
          </w:tcPr>
          <w:p w14:paraId="09EF781A"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95,75</w:t>
            </w:r>
          </w:p>
        </w:tc>
        <w:tc>
          <w:tcPr>
            <w:tcW w:w="236" w:type="dxa"/>
            <w:vAlign w:val="center"/>
            <w:hideMark/>
          </w:tcPr>
          <w:p w14:paraId="42DF3771"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528E8F5D"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22EA9"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Glava 00501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434D1DB"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 xml:space="preserve">UPRAVNI ODJEL ZA IMOVINSKO - PRAVNE POSLOVE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9636478"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556.616,00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5124C59"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556.616,00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A07DCCE"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532.956,07</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AAEA904"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95,75</w:t>
            </w:r>
          </w:p>
        </w:tc>
        <w:tc>
          <w:tcPr>
            <w:tcW w:w="236" w:type="dxa"/>
            <w:vAlign w:val="center"/>
            <w:hideMark/>
          </w:tcPr>
          <w:p w14:paraId="19970B05"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bl>
    <w:p w14:paraId="0D796FC4" w14:textId="77777777" w:rsidR="00F03360" w:rsidRDefault="00F03360" w:rsidP="00F03360">
      <w:pPr>
        <w:spacing w:before="240"/>
        <w:jc w:val="both"/>
        <w:rPr>
          <w:rFonts w:asciiTheme="minorHAnsi" w:hAnsiTheme="minorHAnsi" w:cstheme="minorHAnsi"/>
          <w:bCs/>
        </w:rPr>
      </w:pPr>
    </w:p>
    <w:p w14:paraId="47B3AFDC" w14:textId="77777777" w:rsidR="00F03360" w:rsidRDefault="00F03360">
      <w:pPr>
        <w:suppressAutoHyphens w:val="0"/>
        <w:rPr>
          <w:rFonts w:asciiTheme="minorHAnsi" w:hAnsiTheme="minorHAnsi" w:cstheme="minorHAnsi"/>
          <w:bCs/>
        </w:rPr>
      </w:pPr>
      <w:r>
        <w:rPr>
          <w:rFonts w:asciiTheme="minorHAnsi" w:hAnsiTheme="minorHAnsi" w:cstheme="minorHAnsi"/>
          <w:bCs/>
        </w:rPr>
        <w:br w:type="page"/>
      </w:r>
    </w:p>
    <w:p w14:paraId="5AB4E15B" w14:textId="06C17BB6" w:rsidR="006C097F" w:rsidRPr="00F26976" w:rsidRDefault="006C097F" w:rsidP="00F03360">
      <w:pPr>
        <w:spacing w:before="240"/>
        <w:jc w:val="both"/>
        <w:rPr>
          <w:rFonts w:asciiTheme="minorHAnsi" w:eastAsia="Times New Roman" w:hAnsiTheme="minorHAnsi" w:cstheme="minorHAnsi"/>
          <w:bCs/>
          <w:color w:val="auto"/>
          <w:lang w:val="hr-HR" w:eastAsia="hr-HR"/>
        </w:rPr>
      </w:pPr>
      <w:r w:rsidRPr="00F26976">
        <w:rPr>
          <w:rFonts w:asciiTheme="minorHAnsi" w:hAnsiTheme="minorHAnsi" w:cstheme="minorHAnsi"/>
          <w:bCs/>
        </w:rPr>
        <w:lastRenderedPageBreak/>
        <w:t>U sljedećem grafikonu daje se prikaz izvršenja Proračuna Grada Požege</w:t>
      </w:r>
      <w:r w:rsidR="00300FF7" w:rsidRPr="00F26976">
        <w:rPr>
          <w:rFonts w:asciiTheme="minorHAnsi" w:hAnsiTheme="minorHAnsi" w:cstheme="minorHAnsi"/>
          <w:bCs/>
        </w:rPr>
        <w:t xml:space="preserve"> za 2023. godinu</w:t>
      </w:r>
      <w:r w:rsidRPr="00F26976">
        <w:rPr>
          <w:rFonts w:asciiTheme="minorHAnsi" w:hAnsiTheme="minorHAnsi" w:cstheme="minorHAnsi"/>
          <w:bCs/>
        </w:rPr>
        <w:t xml:space="preserve"> po organizacijskoj klasifikaciji  po razdjelima : </w:t>
      </w:r>
    </w:p>
    <w:p w14:paraId="38521469" w14:textId="0AFE4F41" w:rsidR="006C097F" w:rsidRDefault="006C097F" w:rsidP="006C097F">
      <w:pPr>
        <w:spacing w:before="240" w:after="240"/>
        <w:jc w:val="both"/>
        <w:rPr>
          <w:rFonts w:asciiTheme="minorHAnsi" w:eastAsia="Times New Roman" w:hAnsiTheme="minorHAnsi" w:cstheme="minorHAnsi"/>
          <w:color w:val="auto"/>
          <w:lang w:val="hr-HR"/>
        </w:rPr>
      </w:pPr>
      <w:r>
        <w:rPr>
          <w:noProof/>
        </w:rPr>
        <w:drawing>
          <wp:inline distT="0" distB="0" distL="0" distR="0" wp14:anchorId="7C49DFC2" wp14:editId="7A16DA3A">
            <wp:extent cx="5760720" cy="3178810"/>
            <wp:effectExtent l="0" t="0" r="11430" b="2540"/>
            <wp:docPr id="1361779898" name="Grafikon 1">
              <a:extLst xmlns:a="http://schemas.openxmlformats.org/drawingml/2006/main">
                <a:ext uri="{FF2B5EF4-FFF2-40B4-BE49-F238E27FC236}">
                  <a16:creationId xmlns:a16="http://schemas.microsoft.com/office/drawing/2014/main" id="{782E14F8-373D-41E7-A852-AE618C6A4A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6FFF93" w14:textId="677F29D5" w:rsidR="006C097F" w:rsidRPr="00352489" w:rsidRDefault="006C097F" w:rsidP="006C097F">
      <w:pPr>
        <w:spacing w:before="240"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U nastavku se daje obrazloženje po upravnim odjelima i programima.</w:t>
      </w:r>
    </w:p>
    <w:p w14:paraId="31BB2657" w14:textId="77777777" w:rsidR="00897D17" w:rsidRPr="00352489" w:rsidRDefault="00897D17" w:rsidP="00897D17">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RAZDJEL 001 UPRAVNI ODJEL ZA FINANCIJE I PRORAČUN</w:t>
      </w:r>
    </w:p>
    <w:p w14:paraId="73BA9DBC"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Upravni odjel za financije i proračun obavlja poslove u svezi s propisivanjem i naplatom poreza Grada Požege, politikom planiranja i ostvarivanja prihoda, izradom nacrta proračuna i rebalansa proračuna, provedbom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osiguranja zaposlenih, te poslove naplate odštetnih zahtjeva. Odjel obavlja poslove računovodstvene evidencije, obračuna, isplata plaće i drugih obveza, izrade financijskih izvještaja za proračunske korisnike Grada Požege koji rade u sustavu lokalne riznice, osim za osnovne škole. Cilj Odjela je provoditi mjere efikasnog korištenja sredstava kako bi se više sredstava usmjerilo na razvojne programe i projekte drugih upravnih tijela.</w:t>
      </w:r>
    </w:p>
    <w:tbl>
      <w:tblPr>
        <w:tblStyle w:val="Reetkatablice"/>
        <w:tblW w:w="9360" w:type="dxa"/>
        <w:jc w:val="center"/>
        <w:tblLook w:val="04A0" w:firstRow="1" w:lastRow="0" w:firstColumn="1" w:lastColumn="0" w:noHBand="0" w:noVBand="1"/>
      </w:tblPr>
      <w:tblGrid>
        <w:gridCol w:w="3092"/>
        <w:gridCol w:w="1662"/>
        <w:gridCol w:w="1635"/>
        <w:gridCol w:w="1485"/>
        <w:gridCol w:w="1486"/>
      </w:tblGrid>
      <w:tr w:rsidR="00897D17" w:rsidRPr="00352489" w14:paraId="1B4E85E4" w14:textId="77777777" w:rsidTr="00335298">
        <w:trPr>
          <w:trHeight w:val="227"/>
          <w:jc w:val="center"/>
        </w:trPr>
        <w:tc>
          <w:tcPr>
            <w:tcW w:w="3136" w:type="dxa"/>
            <w:vAlign w:val="center"/>
          </w:tcPr>
          <w:p w14:paraId="59423619" w14:textId="77777777" w:rsidR="00897D17" w:rsidRPr="00352489" w:rsidRDefault="00897D17" w:rsidP="00460CF4">
            <w:pPr>
              <w:spacing w:before="120" w:after="120"/>
              <w:rPr>
                <w:rFonts w:asciiTheme="minorHAnsi" w:hAnsiTheme="minorHAnsi" w:cstheme="minorHAnsi"/>
                <w:i/>
                <w:color w:val="auto"/>
                <w:sz w:val="20"/>
                <w:szCs w:val="20"/>
                <w:lang w:val="hr-HR"/>
              </w:rPr>
            </w:pPr>
            <w:bookmarkStart w:id="21" w:name="_Hlk140489398"/>
            <w:r w:rsidRPr="00352489">
              <w:rPr>
                <w:rFonts w:asciiTheme="minorHAnsi" w:hAnsiTheme="minorHAnsi" w:cstheme="minorHAnsi"/>
                <w:b/>
                <w:bCs/>
                <w:color w:val="auto"/>
                <w:sz w:val="20"/>
                <w:szCs w:val="20"/>
                <w:lang w:val="hr-HR"/>
              </w:rPr>
              <w:t>Razdjel 001 UPRAVNI ODJEL ZA FINANCIJE I PRORAČUN</w:t>
            </w:r>
          </w:p>
        </w:tc>
        <w:tc>
          <w:tcPr>
            <w:tcW w:w="1671" w:type="dxa"/>
            <w:tcBorders>
              <w:top w:val="single" w:sz="4" w:space="0" w:color="000000"/>
              <w:left w:val="single" w:sz="4" w:space="0" w:color="000000"/>
              <w:bottom w:val="single" w:sz="4" w:space="0" w:color="auto"/>
            </w:tcBorders>
            <w:shd w:val="clear" w:color="auto" w:fill="auto"/>
            <w:vAlign w:val="center"/>
          </w:tcPr>
          <w:p w14:paraId="5C22403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1644" w:type="dxa"/>
            <w:vAlign w:val="center"/>
          </w:tcPr>
          <w:p w14:paraId="29063D5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1490" w:type="dxa"/>
            <w:vAlign w:val="center"/>
          </w:tcPr>
          <w:p w14:paraId="6F6D329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1419" w:type="dxa"/>
            <w:vAlign w:val="center"/>
          </w:tcPr>
          <w:p w14:paraId="4B3B875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5C46B20" w14:textId="35176AF3"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Izvršenje/tekući plan</w:t>
            </w:r>
          </w:p>
        </w:tc>
      </w:tr>
      <w:tr w:rsidR="00897D17" w:rsidRPr="00352489" w14:paraId="6A7BEAE0" w14:textId="77777777" w:rsidTr="00335298">
        <w:trPr>
          <w:trHeight w:val="284"/>
          <w:jc w:val="center"/>
        </w:trPr>
        <w:tc>
          <w:tcPr>
            <w:tcW w:w="3136" w:type="dxa"/>
            <w:vAlign w:val="center"/>
          </w:tcPr>
          <w:p w14:paraId="2E73387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Glava 00101 UPRAVNI ODJEL ZA FINANCIJE I PRORAČUN</w:t>
            </w:r>
          </w:p>
        </w:tc>
        <w:tc>
          <w:tcPr>
            <w:tcW w:w="1671" w:type="dxa"/>
            <w:vAlign w:val="center"/>
          </w:tcPr>
          <w:p w14:paraId="1549453C"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2.067.960,00</w:t>
            </w:r>
          </w:p>
        </w:tc>
        <w:tc>
          <w:tcPr>
            <w:tcW w:w="1644" w:type="dxa"/>
            <w:vAlign w:val="center"/>
          </w:tcPr>
          <w:p w14:paraId="36F1BDC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2.067.960,00</w:t>
            </w:r>
          </w:p>
        </w:tc>
        <w:tc>
          <w:tcPr>
            <w:tcW w:w="1490" w:type="dxa"/>
            <w:vAlign w:val="center"/>
          </w:tcPr>
          <w:p w14:paraId="730A50DC"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1.964.388,08</w:t>
            </w:r>
          </w:p>
        </w:tc>
        <w:tc>
          <w:tcPr>
            <w:tcW w:w="1419" w:type="dxa"/>
            <w:vAlign w:val="center"/>
          </w:tcPr>
          <w:p w14:paraId="6DCCF264"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94,99</w:t>
            </w:r>
          </w:p>
        </w:tc>
      </w:tr>
      <w:tr w:rsidR="00897D17" w:rsidRPr="00352489" w14:paraId="0CFCD765" w14:textId="77777777" w:rsidTr="00335298">
        <w:trPr>
          <w:trHeight w:val="284"/>
          <w:jc w:val="center"/>
        </w:trPr>
        <w:tc>
          <w:tcPr>
            <w:tcW w:w="3136" w:type="dxa"/>
            <w:vAlign w:val="center"/>
          </w:tcPr>
          <w:p w14:paraId="2EEE79A7"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PROGRAM 1000 REDOVNA DJELATNOST UPRAVNIH TIJELA</w:t>
            </w:r>
          </w:p>
        </w:tc>
        <w:tc>
          <w:tcPr>
            <w:tcW w:w="1671" w:type="dxa"/>
            <w:vAlign w:val="center"/>
          </w:tcPr>
          <w:p w14:paraId="0DBDD33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2.067.960,00</w:t>
            </w:r>
          </w:p>
        </w:tc>
        <w:tc>
          <w:tcPr>
            <w:tcW w:w="1644" w:type="dxa"/>
            <w:vAlign w:val="center"/>
          </w:tcPr>
          <w:p w14:paraId="465B91E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2.067.960,00</w:t>
            </w:r>
          </w:p>
        </w:tc>
        <w:tc>
          <w:tcPr>
            <w:tcW w:w="1490" w:type="dxa"/>
            <w:vAlign w:val="center"/>
          </w:tcPr>
          <w:p w14:paraId="41F9575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1.964.388,08</w:t>
            </w:r>
          </w:p>
        </w:tc>
        <w:tc>
          <w:tcPr>
            <w:tcW w:w="1419" w:type="dxa"/>
            <w:vAlign w:val="center"/>
          </w:tcPr>
          <w:p w14:paraId="159840D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94,99</w:t>
            </w:r>
          </w:p>
        </w:tc>
      </w:tr>
    </w:tbl>
    <w:bookmarkEnd w:id="21"/>
    <w:p w14:paraId="5ADFFC41"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REDOVNA DJELATNOST UPRAVNIH TIJELA</w:t>
      </w:r>
    </w:p>
    <w:p w14:paraId="5DDD3D27" w14:textId="4C8E03A6" w:rsidR="00F03360"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0B7FDE75"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lastRenderedPageBreak/>
        <w:t>Zakonska osnova za uvođenje programa:</w:t>
      </w:r>
    </w:p>
    <w:p w14:paraId="4385E773" w14:textId="77777777" w:rsidR="00897D17" w:rsidRPr="00352489" w:rsidRDefault="00897D17" w:rsidP="00F03360">
      <w:pPr>
        <w:pStyle w:val="Odlomakpopisa"/>
        <w:numPr>
          <w:ilvl w:val="0"/>
          <w:numId w:val="3"/>
        </w:numPr>
        <w:spacing w:before="120" w:after="120" w:line="240" w:lineRule="auto"/>
        <w:ind w:left="426"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proračunu (Narodne novine, broj: 144/21.),</w:t>
      </w:r>
    </w:p>
    <w:p w14:paraId="030D026B" w14:textId="77777777" w:rsidR="00897D17" w:rsidRPr="00352489" w:rsidRDefault="00897D17" w:rsidP="00F03360">
      <w:pPr>
        <w:pStyle w:val="Odlomakpopisa"/>
        <w:numPr>
          <w:ilvl w:val="0"/>
          <w:numId w:val="3"/>
        </w:numPr>
        <w:spacing w:before="120" w:after="120" w:line="240" w:lineRule="auto"/>
        <w:ind w:left="426" w:hanging="284"/>
        <w:jc w:val="both"/>
        <w:rPr>
          <w:rFonts w:asciiTheme="minorHAnsi" w:hAnsiTheme="minorHAnsi" w:cstheme="minorHAnsi"/>
          <w:b/>
          <w:bCs/>
          <w:color w:val="auto"/>
          <w:lang w:val="hr-HR"/>
        </w:rPr>
      </w:pPr>
      <w:r w:rsidRPr="00352489">
        <w:rPr>
          <w:rFonts w:asciiTheme="minorHAnsi" w:hAnsiTheme="minorHAnsi" w:cstheme="minorHAnsi"/>
          <w:color w:val="auto"/>
          <w:lang w:val="hr-HR"/>
        </w:rPr>
        <w:t>Statut Grada Požege (Službene novine Grada Požege, broj: 2/21. i 11/22.),</w:t>
      </w:r>
    </w:p>
    <w:p w14:paraId="25227BF8" w14:textId="77777777" w:rsidR="00897D17" w:rsidRPr="00352489" w:rsidRDefault="00897D17" w:rsidP="00F03360">
      <w:pPr>
        <w:pStyle w:val="Odlomakpopisa"/>
        <w:numPr>
          <w:ilvl w:val="0"/>
          <w:numId w:val="3"/>
        </w:numPr>
        <w:spacing w:before="120" w:after="120" w:line="240" w:lineRule="auto"/>
        <w:ind w:left="426"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lokalnoj i područnoj (regionalnoj) samoupravi </w:t>
      </w:r>
      <w:r w:rsidRPr="00352489">
        <w:rPr>
          <w:rFonts w:asciiTheme="minorHAnsi" w:hAnsiTheme="minorHAnsi" w:cstheme="minorHAnsi"/>
          <w:bCs/>
          <w:color w:val="auto"/>
          <w:lang w:val="hr-HR"/>
        </w:rPr>
        <w:t>(Narodne novine, broj: 33/01., 60/01., 129/05., 109/07., 125/08., 36/09., 36/09., 150/11., 144/12., 19/13., 137/15., 123/17., 98/19. i 144/20.),</w:t>
      </w:r>
    </w:p>
    <w:p w14:paraId="36FA9C4F" w14:textId="77777777" w:rsidR="00897D17" w:rsidRPr="00352489" w:rsidRDefault="00897D17" w:rsidP="00F03360">
      <w:pPr>
        <w:pStyle w:val="Odlomakpopisa"/>
        <w:numPr>
          <w:ilvl w:val="0"/>
          <w:numId w:val="3"/>
        </w:numPr>
        <w:spacing w:before="120" w:after="120" w:line="240" w:lineRule="auto"/>
        <w:ind w:left="426"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službenicima i namještenicima u lokalnoj i područnoj (regionalnoj) samoupravi (Narodne novine, broj: 86/08., 61/11., 04/18. i 112/19.),</w:t>
      </w:r>
    </w:p>
    <w:p w14:paraId="474B4A8E" w14:textId="77777777" w:rsidR="00897D17" w:rsidRPr="00352489" w:rsidRDefault="00897D17" w:rsidP="00F03360">
      <w:pPr>
        <w:pStyle w:val="Odlomakpopisa"/>
        <w:numPr>
          <w:ilvl w:val="0"/>
          <w:numId w:val="3"/>
        </w:numPr>
        <w:spacing w:before="120" w:after="120" w:line="240" w:lineRule="auto"/>
        <w:ind w:left="426"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plaćama u lokalnoj i područnoj (regionalnoj) samoupravi (Narodne novine, broj: 28/10. i 10/23.),</w:t>
      </w:r>
    </w:p>
    <w:p w14:paraId="2E780AD8" w14:textId="22990BD0" w:rsidR="00897D17" w:rsidRPr="00352489" w:rsidRDefault="00897D17" w:rsidP="00F03360">
      <w:pPr>
        <w:pStyle w:val="Odlomakpopisa"/>
        <w:numPr>
          <w:ilvl w:val="0"/>
          <w:numId w:val="3"/>
        </w:numPr>
        <w:spacing w:before="120" w:after="120" w:line="240" w:lineRule="auto"/>
        <w:ind w:left="426" w:hanging="284"/>
        <w:jc w:val="both"/>
        <w:rPr>
          <w:rFonts w:asciiTheme="minorHAnsi" w:hAnsiTheme="minorHAnsi" w:cstheme="minorHAnsi"/>
          <w:color w:val="auto"/>
          <w:lang w:val="hr-HR"/>
        </w:rPr>
      </w:pPr>
      <w:r w:rsidRPr="00352489">
        <w:rPr>
          <w:rFonts w:asciiTheme="minorHAnsi" w:hAnsiTheme="minorHAnsi" w:cstheme="minorHAnsi"/>
          <w:color w:val="auto"/>
          <w:lang w:val="hr-HR"/>
        </w:rPr>
        <w:t>Odluka o koeficijentima za obračun plaća službenika i namještenika u upravnim tijelima Grada Požege (Službene novine Grada Požege, broj:</w:t>
      </w:r>
      <w:r w:rsidR="00371A8F">
        <w:rPr>
          <w:rFonts w:asciiTheme="minorHAnsi" w:hAnsiTheme="minorHAnsi" w:cstheme="minorHAnsi"/>
          <w:color w:val="auto"/>
          <w:lang w:val="hr-HR"/>
        </w:rPr>
        <w:t xml:space="preserve"> </w:t>
      </w:r>
      <w:r w:rsidR="00B15413" w:rsidRPr="00352489">
        <w:rPr>
          <w:rFonts w:asciiTheme="minorHAnsi" w:hAnsiTheme="minorHAnsi" w:cstheme="minorHAnsi"/>
          <w:color w:val="auto"/>
          <w:lang w:val="hr-HR"/>
        </w:rPr>
        <w:t>20/23.</w:t>
      </w:r>
      <w:r w:rsidRPr="00352489">
        <w:rPr>
          <w:rFonts w:asciiTheme="minorHAnsi" w:hAnsiTheme="minorHAnsi" w:cstheme="minorHAnsi"/>
          <w:color w:val="auto"/>
          <w:lang w:val="hr-HR"/>
        </w:rPr>
        <w:t>),</w:t>
      </w:r>
    </w:p>
    <w:p w14:paraId="4E44D177" w14:textId="77777777" w:rsidR="00897D17" w:rsidRPr="00352489" w:rsidRDefault="00897D17" w:rsidP="00F03360">
      <w:pPr>
        <w:pStyle w:val="Odlomakpopisa"/>
        <w:numPr>
          <w:ilvl w:val="0"/>
          <w:numId w:val="3"/>
        </w:numPr>
        <w:spacing w:before="120" w:after="120" w:line="240" w:lineRule="auto"/>
        <w:ind w:left="426" w:hanging="284"/>
        <w:jc w:val="both"/>
        <w:rPr>
          <w:rFonts w:asciiTheme="minorHAnsi" w:hAnsiTheme="minorHAnsi" w:cstheme="minorHAnsi"/>
          <w:color w:val="auto"/>
          <w:lang w:val="hr-HR"/>
        </w:rPr>
      </w:pPr>
      <w:r w:rsidRPr="00352489">
        <w:rPr>
          <w:rFonts w:asciiTheme="minorHAnsi" w:hAnsiTheme="minorHAnsi" w:cstheme="minorHAnsi"/>
          <w:color w:val="auto"/>
          <w:lang w:val="hr-HR"/>
        </w:rPr>
        <w:t>Odluka o plaći i drugim materijalnim pravima gradonačelnika i zamjenika gradonačelnika Grada Požege (Službene novine Grada Požege, broj: 1/15. i 14 /15.),</w:t>
      </w:r>
    </w:p>
    <w:p w14:paraId="4124A9A2" w14:textId="77777777" w:rsidR="00897D17" w:rsidRPr="00352489" w:rsidRDefault="00897D17" w:rsidP="00F03360">
      <w:pPr>
        <w:pStyle w:val="Odlomakpopisa"/>
        <w:numPr>
          <w:ilvl w:val="0"/>
          <w:numId w:val="3"/>
        </w:numPr>
        <w:spacing w:before="120" w:after="120" w:line="240" w:lineRule="auto"/>
        <w:ind w:left="426" w:hanging="284"/>
        <w:jc w:val="both"/>
        <w:rPr>
          <w:rFonts w:asciiTheme="minorHAnsi" w:hAnsiTheme="minorHAnsi" w:cstheme="minorHAnsi"/>
          <w:color w:val="auto"/>
          <w:lang w:val="hr-HR"/>
        </w:rPr>
      </w:pPr>
      <w:r w:rsidRPr="00352489">
        <w:rPr>
          <w:rFonts w:asciiTheme="minorHAnsi" w:hAnsiTheme="minorHAnsi" w:cstheme="minorHAnsi"/>
          <w:color w:val="auto"/>
          <w:lang w:val="hr-HR"/>
        </w:rPr>
        <w:t>Odluka o naknadama za rad članova Gradskog vijeća i njezinih radnih tijela i radnih tijela u koje članove imenuje Gradsko vijeće Grada Požege (Službene novine Grada Požege, broj: 12/21.),</w:t>
      </w:r>
    </w:p>
    <w:p w14:paraId="368C78CE" w14:textId="2F20178A" w:rsidR="00897D17" w:rsidRPr="00352489" w:rsidRDefault="00897D17" w:rsidP="00F03360">
      <w:pPr>
        <w:pStyle w:val="Odlomakpopisa"/>
        <w:numPr>
          <w:ilvl w:val="0"/>
          <w:numId w:val="3"/>
        </w:numPr>
        <w:spacing w:before="120" w:after="120" w:line="240" w:lineRule="auto"/>
        <w:ind w:left="426" w:hanging="284"/>
        <w:jc w:val="both"/>
        <w:rPr>
          <w:rFonts w:asciiTheme="minorHAnsi" w:hAnsiTheme="minorHAnsi" w:cstheme="minorHAnsi"/>
          <w:color w:val="auto"/>
          <w:lang w:val="hr-HR"/>
        </w:rPr>
      </w:pPr>
      <w:r w:rsidRPr="00352489">
        <w:rPr>
          <w:rFonts w:asciiTheme="minorHAnsi" w:hAnsiTheme="minorHAnsi" w:cstheme="minorHAnsi"/>
          <w:color w:val="auto"/>
          <w:lang w:val="hr-HR"/>
        </w:rPr>
        <w:t>Kolektivni ugovor za zaposlene u upravnim tijelima Grada Požege (Službene novine Grada Požege, broj: 7/21., 12/22., 23/22., 6/23., 8/23.</w:t>
      </w:r>
      <w:r w:rsidR="00467334" w:rsidRPr="00352489">
        <w:rPr>
          <w:rFonts w:asciiTheme="minorHAnsi" w:hAnsiTheme="minorHAnsi" w:cstheme="minorHAnsi"/>
          <w:color w:val="auto"/>
          <w:lang w:val="hr-HR"/>
        </w:rPr>
        <w:t>,</w:t>
      </w:r>
      <w:r w:rsidRPr="00352489">
        <w:rPr>
          <w:rFonts w:asciiTheme="minorHAnsi" w:hAnsiTheme="minorHAnsi" w:cstheme="minorHAnsi"/>
          <w:color w:val="auto"/>
          <w:lang w:val="hr-HR"/>
        </w:rPr>
        <w:t xml:space="preserve"> 10/23.</w:t>
      </w:r>
      <w:r w:rsidR="00467334" w:rsidRPr="00352489">
        <w:rPr>
          <w:rFonts w:asciiTheme="minorHAnsi" w:hAnsiTheme="minorHAnsi" w:cstheme="minorHAnsi"/>
          <w:color w:val="auto"/>
          <w:lang w:val="hr-HR"/>
        </w:rPr>
        <w:t>, 1</w:t>
      </w:r>
      <w:r w:rsidR="00371A8F">
        <w:rPr>
          <w:rFonts w:asciiTheme="minorHAnsi" w:hAnsiTheme="minorHAnsi" w:cstheme="minorHAnsi"/>
          <w:color w:val="auto"/>
          <w:lang w:val="hr-HR"/>
        </w:rPr>
        <w:t>7</w:t>
      </w:r>
      <w:r w:rsidR="00467334" w:rsidRPr="00352489">
        <w:rPr>
          <w:rFonts w:asciiTheme="minorHAnsi" w:hAnsiTheme="minorHAnsi" w:cstheme="minorHAnsi"/>
          <w:color w:val="auto"/>
          <w:lang w:val="hr-HR"/>
        </w:rPr>
        <w:t xml:space="preserve">/23. i </w:t>
      </w:r>
      <w:r w:rsidR="00371A8F">
        <w:rPr>
          <w:rFonts w:asciiTheme="minorHAnsi" w:hAnsiTheme="minorHAnsi" w:cstheme="minorHAnsi"/>
          <w:color w:val="auto"/>
          <w:lang w:val="hr-HR"/>
        </w:rPr>
        <w:t>19</w:t>
      </w:r>
      <w:r w:rsidR="00467334" w:rsidRPr="00352489">
        <w:rPr>
          <w:rFonts w:asciiTheme="minorHAnsi" w:hAnsiTheme="minorHAnsi" w:cstheme="minorHAnsi"/>
          <w:color w:val="auto"/>
          <w:lang w:val="hr-HR"/>
        </w:rPr>
        <w:t>/23.</w:t>
      </w:r>
      <w:r w:rsidRPr="00352489">
        <w:rPr>
          <w:rFonts w:asciiTheme="minorHAnsi" w:hAnsiTheme="minorHAnsi" w:cstheme="minorHAnsi"/>
          <w:color w:val="auto"/>
          <w:lang w:val="hr-HR"/>
        </w:rPr>
        <w:t>) i</w:t>
      </w:r>
    </w:p>
    <w:p w14:paraId="46033F37" w14:textId="77777777" w:rsidR="00897D17" w:rsidRPr="00352489" w:rsidRDefault="00897D17" w:rsidP="00F03360">
      <w:pPr>
        <w:pStyle w:val="Odlomakpopisa"/>
        <w:numPr>
          <w:ilvl w:val="0"/>
          <w:numId w:val="3"/>
        </w:numPr>
        <w:spacing w:before="120" w:after="120" w:line="240" w:lineRule="auto"/>
        <w:ind w:left="426" w:hanging="284"/>
        <w:jc w:val="both"/>
        <w:rPr>
          <w:rFonts w:asciiTheme="minorHAnsi" w:hAnsiTheme="minorHAnsi" w:cstheme="minorHAnsi"/>
          <w:bCs/>
          <w:color w:val="auto"/>
          <w:lang w:val="hr-HR"/>
        </w:rPr>
      </w:pPr>
      <w:r w:rsidRPr="00352489">
        <w:rPr>
          <w:rFonts w:asciiTheme="minorHAnsi" w:hAnsiTheme="minorHAnsi" w:cstheme="minorHAnsi"/>
          <w:color w:val="auto"/>
          <w:lang w:val="hr-HR"/>
        </w:rPr>
        <w:t>Zakon o sustavu unutarnjih financijskih kontrola u javnom sektoru (Narodne novine, broj: 78/15. i 102/19.).</w:t>
      </w:r>
    </w:p>
    <w:tbl>
      <w:tblPr>
        <w:tblStyle w:val="Reetkatablice"/>
        <w:tblW w:w="9639" w:type="dxa"/>
        <w:jc w:val="center"/>
        <w:tblLook w:val="04A0" w:firstRow="1" w:lastRow="0" w:firstColumn="1" w:lastColumn="0" w:noHBand="0" w:noVBand="1"/>
      </w:tblPr>
      <w:tblGrid>
        <w:gridCol w:w="3616"/>
        <w:gridCol w:w="1658"/>
        <w:gridCol w:w="1506"/>
        <w:gridCol w:w="1579"/>
        <w:gridCol w:w="1280"/>
      </w:tblGrid>
      <w:tr w:rsidR="00897D17" w:rsidRPr="00352489" w14:paraId="5BA31BCA" w14:textId="77777777" w:rsidTr="00F03360">
        <w:trPr>
          <w:trHeight w:val="284"/>
          <w:jc w:val="center"/>
        </w:trPr>
        <w:tc>
          <w:tcPr>
            <w:tcW w:w="1876" w:type="pct"/>
            <w:vAlign w:val="center"/>
          </w:tcPr>
          <w:p w14:paraId="059D0CA8" w14:textId="77777777" w:rsidR="00897D17" w:rsidRPr="00352489" w:rsidRDefault="00897D17" w:rsidP="00460CF4">
            <w:pPr>
              <w:spacing w:before="120" w:after="120"/>
              <w:rPr>
                <w:rFonts w:asciiTheme="minorHAnsi" w:hAnsiTheme="minorHAnsi" w:cstheme="minorHAnsi"/>
                <w:i/>
                <w:color w:val="auto"/>
                <w:sz w:val="20"/>
                <w:szCs w:val="20"/>
                <w:lang w:val="hr-HR"/>
              </w:rPr>
            </w:pPr>
            <w:bookmarkStart w:id="22" w:name="_Hlk140490004"/>
            <w:r w:rsidRPr="00352489">
              <w:rPr>
                <w:rFonts w:asciiTheme="minorHAnsi" w:hAnsiTheme="minorHAnsi" w:cstheme="minorHAnsi"/>
                <w:b/>
                <w:bCs/>
                <w:color w:val="auto"/>
                <w:sz w:val="20"/>
                <w:lang w:val="hr-HR"/>
              </w:rPr>
              <w:t>PROGRAM 1000 REDOVNA DJELATNOST UPRAVNIH TIJELA</w:t>
            </w:r>
          </w:p>
        </w:tc>
        <w:tc>
          <w:tcPr>
            <w:tcW w:w="860" w:type="pct"/>
            <w:tcBorders>
              <w:top w:val="single" w:sz="4" w:space="0" w:color="000000"/>
              <w:left w:val="single" w:sz="4" w:space="0" w:color="000000"/>
              <w:bottom w:val="single" w:sz="4" w:space="0" w:color="auto"/>
            </w:tcBorders>
            <w:shd w:val="clear" w:color="auto" w:fill="auto"/>
            <w:vAlign w:val="center"/>
          </w:tcPr>
          <w:p w14:paraId="74FB3D2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81" w:type="pct"/>
            <w:vAlign w:val="center"/>
          </w:tcPr>
          <w:p w14:paraId="6566F7B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19" w:type="pct"/>
            <w:vAlign w:val="center"/>
          </w:tcPr>
          <w:p w14:paraId="3A3AC20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64" w:type="pct"/>
            <w:vAlign w:val="center"/>
          </w:tcPr>
          <w:p w14:paraId="7B32ABD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61F6FF0A" w14:textId="4566F4B2"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 xml:space="preserve">/ </w:t>
            </w:r>
            <w:r w:rsidRPr="00352489">
              <w:rPr>
                <w:rFonts w:asciiTheme="minorHAnsi" w:hAnsiTheme="minorHAnsi" w:cstheme="minorHAnsi"/>
                <w:i/>
                <w:color w:val="auto"/>
                <w:sz w:val="20"/>
                <w:szCs w:val="20"/>
                <w:lang w:val="hr-HR"/>
              </w:rPr>
              <w:t>tekući plan</w:t>
            </w:r>
          </w:p>
        </w:tc>
      </w:tr>
      <w:tr w:rsidR="00897D17" w:rsidRPr="00352489" w14:paraId="1A9EC0A1" w14:textId="77777777" w:rsidTr="00F03360">
        <w:trPr>
          <w:trHeight w:val="284"/>
          <w:jc w:val="center"/>
        </w:trPr>
        <w:tc>
          <w:tcPr>
            <w:tcW w:w="1876" w:type="pct"/>
            <w:vAlign w:val="center"/>
          </w:tcPr>
          <w:p w14:paraId="1B6E0993"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color w:val="auto"/>
                <w:sz w:val="20"/>
                <w:lang w:val="hr-HR"/>
              </w:rPr>
              <w:t>Aktivnost A100001 OSNOVNA AKTIVNOST UPRAVNIH TIJELA</w:t>
            </w:r>
          </w:p>
        </w:tc>
        <w:tc>
          <w:tcPr>
            <w:tcW w:w="860" w:type="pct"/>
            <w:vAlign w:val="center"/>
          </w:tcPr>
          <w:p w14:paraId="6772032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1.401.395,00</w:t>
            </w:r>
          </w:p>
        </w:tc>
        <w:tc>
          <w:tcPr>
            <w:tcW w:w="781" w:type="pct"/>
            <w:vAlign w:val="center"/>
          </w:tcPr>
          <w:p w14:paraId="1BF0A6B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1.401.395,00</w:t>
            </w:r>
          </w:p>
        </w:tc>
        <w:tc>
          <w:tcPr>
            <w:tcW w:w="819" w:type="pct"/>
            <w:vAlign w:val="center"/>
          </w:tcPr>
          <w:p w14:paraId="7A38C4B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1.340.117,81</w:t>
            </w:r>
          </w:p>
        </w:tc>
        <w:tc>
          <w:tcPr>
            <w:tcW w:w="664" w:type="pct"/>
            <w:vAlign w:val="center"/>
          </w:tcPr>
          <w:p w14:paraId="6EDFCBE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95,63</w:t>
            </w:r>
          </w:p>
        </w:tc>
      </w:tr>
      <w:tr w:rsidR="00897D17" w:rsidRPr="00352489" w14:paraId="4A19604C" w14:textId="77777777" w:rsidTr="00F03360">
        <w:trPr>
          <w:trHeight w:val="284"/>
          <w:jc w:val="center"/>
        </w:trPr>
        <w:tc>
          <w:tcPr>
            <w:tcW w:w="1876" w:type="pct"/>
            <w:vAlign w:val="center"/>
          </w:tcPr>
          <w:p w14:paraId="57509443"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Aktivnost A100002 TEKUĆA ZALIHA PRORAČUNA</w:t>
            </w:r>
          </w:p>
        </w:tc>
        <w:tc>
          <w:tcPr>
            <w:tcW w:w="860" w:type="pct"/>
            <w:vAlign w:val="center"/>
          </w:tcPr>
          <w:p w14:paraId="4954BBE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33.180,00</w:t>
            </w:r>
          </w:p>
        </w:tc>
        <w:tc>
          <w:tcPr>
            <w:tcW w:w="781" w:type="pct"/>
            <w:vAlign w:val="center"/>
          </w:tcPr>
          <w:p w14:paraId="52B8BC5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33.180,00</w:t>
            </w:r>
          </w:p>
        </w:tc>
        <w:tc>
          <w:tcPr>
            <w:tcW w:w="819" w:type="pct"/>
            <w:vAlign w:val="center"/>
          </w:tcPr>
          <w:p w14:paraId="141F583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64" w:type="pct"/>
            <w:vAlign w:val="center"/>
          </w:tcPr>
          <w:p w14:paraId="1188D9D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4F106052" w14:textId="77777777" w:rsidTr="00F03360">
        <w:trPr>
          <w:trHeight w:val="284"/>
          <w:jc w:val="center"/>
        </w:trPr>
        <w:tc>
          <w:tcPr>
            <w:tcW w:w="1876" w:type="pct"/>
            <w:vAlign w:val="center"/>
          </w:tcPr>
          <w:p w14:paraId="4A902BFC"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T100001 OTPLATA PRIMLJENIH ZAJMOVA</w:t>
            </w:r>
          </w:p>
        </w:tc>
        <w:tc>
          <w:tcPr>
            <w:tcW w:w="860" w:type="pct"/>
            <w:vAlign w:val="center"/>
          </w:tcPr>
          <w:p w14:paraId="17F43D5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625.010,00</w:t>
            </w:r>
          </w:p>
        </w:tc>
        <w:tc>
          <w:tcPr>
            <w:tcW w:w="781" w:type="pct"/>
            <w:vAlign w:val="center"/>
          </w:tcPr>
          <w:p w14:paraId="0FE2D1F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625.010,00</w:t>
            </w:r>
          </w:p>
        </w:tc>
        <w:tc>
          <w:tcPr>
            <w:tcW w:w="819" w:type="pct"/>
            <w:vAlign w:val="center"/>
          </w:tcPr>
          <w:p w14:paraId="0B9D6E3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615.901,69</w:t>
            </w:r>
          </w:p>
        </w:tc>
        <w:tc>
          <w:tcPr>
            <w:tcW w:w="664" w:type="pct"/>
            <w:vAlign w:val="center"/>
          </w:tcPr>
          <w:p w14:paraId="3198D42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98,54</w:t>
            </w:r>
          </w:p>
        </w:tc>
      </w:tr>
      <w:tr w:rsidR="00897D17" w:rsidRPr="00352489" w14:paraId="10CBF76A" w14:textId="77777777" w:rsidTr="00F03360">
        <w:trPr>
          <w:trHeight w:val="284"/>
          <w:jc w:val="center"/>
        </w:trPr>
        <w:tc>
          <w:tcPr>
            <w:tcW w:w="1876" w:type="pct"/>
            <w:vAlign w:val="center"/>
          </w:tcPr>
          <w:p w14:paraId="424BF671"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 xml:space="preserve">Tekući projekt T100002 IZBORI ZA VIJEĆA NACIONALNIH MANJINA </w:t>
            </w:r>
          </w:p>
        </w:tc>
        <w:tc>
          <w:tcPr>
            <w:tcW w:w="860" w:type="pct"/>
            <w:vAlign w:val="center"/>
          </w:tcPr>
          <w:p w14:paraId="773A1FE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8.375,00</w:t>
            </w:r>
          </w:p>
        </w:tc>
        <w:tc>
          <w:tcPr>
            <w:tcW w:w="781" w:type="pct"/>
            <w:vAlign w:val="center"/>
          </w:tcPr>
          <w:p w14:paraId="0BE7768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8.375,00</w:t>
            </w:r>
          </w:p>
        </w:tc>
        <w:tc>
          <w:tcPr>
            <w:tcW w:w="819" w:type="pct"/>
            <w:vAlign w:val="center"/>
          </w:tcPr>
          <w:p w14:paraId="49BAF22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8.368,58</w:t>
            </w:r>
          </w:p>
        </w:tc>
        <w:tc>
          <w:tcPr>
            <w:tcW w:w="664" w:type="pct"/>
            <w:vAlign w:val="center"/>
          </w:tcPr>
          <w:p w14:paraId="23E7DB1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99,92</w:t>
            </w:r>
          </w:p>
        </w:tc>
      </w:tr>
      <w:tr w:rsidR="00897D17" w:rsidRPr="00352489" w14:paraId="67C98AC8" w14:textId="77777777" w:rsidTr="00F03360">
        <w:trPr>
          <w:trHeight w:val="284"/>
          <w:jc w:val="center"/>
        </w:trPr>
        <w:tc>
          <w:tcPr>
            <w:tcW w:w="1876" w:type="pct"/>
            <w:vAlign w:val="center"/>
          </w:tcPr>
          <w:p w14:paraId="7BDF67FC"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860" w:type="pct"/>
            <w:vAlign w:val="center"/>
          </w:tcPr>
          <w:p w14:paraId="44A51D8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2.067.960,00</w:t>
            </w:r>
          </w:p>
        </w:tc>
        <w:tc>
          <w:tcPr>
            <w:tcW w:w="781" w:type="pct"/>
            <w:vAlign w:val="center"/>
          </w:tcPr>
          <w:p w14:paraId="0D6A2B3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2.067.960,00</w:t>
            </w:r>
          </w:p>
        </w:tc>
        <w:tc>
          <w:tcPr>
            <w:tcW w:w="819" w:type="pct"/>
            <w:vAlign w:val="center"/>
          </w:tcPr>
          <w:p w14:paraId="3D09BEA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1.964.388,08</w:t>
            </w:r>
          </w:p>
        </w:tc>
        <w:tc>
          <w:tcPr>
            <w:tcW w:w="664" w:type="pct"/>
            <w:vAlign w:val="center"/>
          </w:tcPr>
          <w:p w14:paraId="39E3809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94,99</w:t>
            </w:r>
          </w:p>
        </w:tc>
      </w:tr>
    </w:tbl>
    <w:bookmarkEnd w:id="22"/>
    <w:p w14:paraId="39DDF7A5"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Osnovna aktivnost upravnih tijela</w:t>
      </w:r>
      <w:r w:rsidRPr="00352489">
        <w:rPr>
          <w:rFonts w:asciiTheme="minorHAnsi" w:hAnsiTheme="minorHAnsi" w:cstheme="minorHAnsi"/>
          <w:bCs/>
          <w:color w:val="auto"/>
          <w:lang w:val="hr-HR"/>
        </w:rPr>
        <w:t xml:space="preserve"> odnosi se na podmirenje rashoda za zaposlene Grada Požege prema važećem Kolektivnom ugovoru i drugim aktima, te rashoda za materijalne troškove vezane za službena putovanja, premije osiguranja zaposlenih, naplatu prihoda i slično te financijske rashode u skladu sa zakonskim propisima, poštujući načelo ekonomičnosti, namjenskog i svrhovitog korištenja sredstava.</w:t>
      </w:r>
    </w:p>
    <w:tbl>
      <w:tblPr>
        <w:tblW w:w="9639" w:type="dxa"/>
        <w:jc w:val="center"/>
        <w:tblCellMar>
          <w:left w:w="10" w:type="dxa"/>
          <w:right w:w="10" w:type="dxa"/>
        </w:tblCellMar>
        <w:tblLook w:val="04A0" w:firstRow="1" w:lastRow="0" w:firstColumn="1" w:lastColumn="0" w:noHBand="0" w:noVBand="1"/>
      </w:tblPr>
      <w:tblGrid>
        <w:gridCol w:w="2138"/>
        <w:gridCol w:w="2286"/>
        <w:gridCol w:w="883"/>
        <w:gridCol w:w="1031"/>
        <w:gridCol w:w="1055"/>
        <w:gridCol w:w="962"/>
        <w:gridCol w:w="1284"/>
      </w:tblGrid>
      <w:tr w:rsidR="00335298" w:rsidRPr="00F03360" w14:paraId="2A989A22" w14:textId="77777777" w:rsidTr="00F03360">
        <w:trPr>
          <w:trHeight w:val="284"/>
          <w:jc w:val="center"/>
        </w:trPr>
        <w:tc>
          <w:tcPr>
            <w:tcW w:w="110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3723861"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Pokazatelj uspješnosti</w:t>
            </w:r>
          </w:p>
        </w:tc>
        <w:tc>
          <w:tcPr>
            <w:tcW w:w="118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FE9A700"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Definicija</w:t>
            </w:r>
          </w:p>
        </w:tc>
        <w:tc>
          <w:tcPr>
            <w:tcW w:w="45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1B86298"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Jedinica</w:t>
            </w:r>
          </w:p>
        </w:tc>
        <w:tc>
          <w:tcPr>
            <w:tcW w:w="53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9AB58E0"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Polazna vrijednost</w:t>
            </w:r>
          </w:p>
        </w:tc>
        <w:tc>
          <w:tcPr>
            <w:tcW w:w="54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D7D8CA6"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IZVORNI PLAN</w:t>
            </w:r>
          </w:p>
          <w:p w14:paraId="14899F23"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2023.</w:t>
            </w:r>
          </w:p>
        </w:tc>
        <w:tc>
          <w:tcPr>
            <w:tcW w:w="49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EAACB97"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TEKUĆI PLAN</w:t>
            </w:r>
          </w:p>
          <w:p w14:paraId="795163CD"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2023.</w:t>
            </w:r>
          </w:p>
        </w:tc>
        <w:tc>
          <w:tcPr>
            <w:tcW w:w="66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426EAABB"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IZVRŠENJE 31.12.2023.</w:t>
            </w:r>
          </w:p>
        </w:tc>
      </w:tr>
      <w:tr w:rsidR="00335298" w:rsidRPr="00F03360" w14:paraId="035A0293" w14:textId="77777777" w:rsidTr="00F03360">
        <w:trPr>
          <w:trHeight w:val="284"/>
          <w:jc w:val="center"/>
        </w:trPr>
        <w:tc>
          <w:tcPr>
            <w:tcW w:w="110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B5DC7CB" w14:textId="77777777" w:rsidR="00897D17" w:rsidRPr="00F03360" w:rsidRDefault="00897D17" w:rsidP="00460CF4">
            <w:pPr>
              <w:spacing w:before="120" w:after="120"/>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 xml:space="preserve">Izvršavanje poslova iz djelokruga rada, redovito podmirivanje svih financijskih obveza </w:t>
            </w:r>
            <w:r w:rsidRPr="00F03360">
              <w:rPr>
                <w:rFonts w:asciiTheme="minorHAnsi" w:hAnsiTheme="minorHAnsi" w:cstheme="minorHAnsi"/>
                <w:color w:val="auto"/>
                <w:sz w:val="20"/>
                <w:szCs w:val="20"/>
                <w:lang w:val="hr-HR"/>
              </w:rPr>
              <w:lastRenderedPageBreak/>
              <w:t>prema zaposlenicima, bankama i ostalima</w:t>
            </w:r>
          </w:p>
        </w:tc>
        <w:tc>
          <w:tcPr>
            <w:tcW w:w="118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7C68E7D" w14:textId="77777777" w:rsidR="00897D17" w:rsidRPr="00F03360" w:rsidRDefault="00897D17" w:rsidP="00460CF4">
            <w:pPr>
              <w:spacing w:before="120" w:after="120"/>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lastRenderedPageBreak/>
              <w:t xml:space="preserve">Pravovremeno podmirivanje tekućih troškova poslovanja, podmirivanje dospjelih </w:t>
            </w:r>
            <w:r w:rsidRPr="00F03360">
              <w:rPr>
                <w:rFonts w:asciiTheme="minorHAnsi" w:hAnsiTheme="minorHAnsi" w:cstheme="minorHAnsi"/>
                <w:color w:val="auto"/>
                <w:sz w:val="20"/>
                <w:szCs w:val="20"/>
                <w:lang w:val="hr-HR"/>
              </w:rPr>
              <w:lastRenderedPageBreak/>
              <w:t>obveza po osnovi glavnica i kamata</w:t>
            </w:r>
          </w:p>
        </w:tc>
        <w:tc>
          <w:tcPr>
            <w:tcW w:w="45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7551FC9"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lastRenderedPageBreak/>
              <w:t>%</w:t>
            </w:r>
          </w:p>
        </w:tc>
        <w:tc>
          <w:tcPr>
            <w:tcW w:w="53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7B13BB5"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100</w:t>
            </w:r>
          </w:p>
        </w:tc>
        <w:tc>
          <w:tcPr>
            <w:tcW w:w="54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54C78DA"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100</w:t>
            </w:r>
          </w:p>
        </w:tc>
        <w:tc>
          <w:tcPr>
            <w:tcW w:w="49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1C524D4"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100</w:t>
            </w:r>
          </w:p>
        </w:tc>
        <w:tc>
          <w:tcPr>
            <w:tcW w:w="66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2322A67E"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100</w:t>
            </w:r>
          </w:p>
        </w:tc>
      </w:tr>
    </w:tbl>
    <w:p w14:paraId="2F2169DD"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 xml:space="preserve">Tekuća zaliha proračuna </w:t>
      </w:r>
      <w:r w:rsidRPr="00352489">
        <w:rPr>
          <w:rFonts w:asciiTheme="minorHAnsi" w:hAnsiTheme="minorHAnsi" w:cstheme="minorHAnsi"/>
          <w:bCs/>
          <w:color w:val="auto"/>
          <w:lang w:val="hr-HR"/>
        </w:rPr>
        <w:t>su sredstva koja se koriste za nepredviđene namjene, za koje u proračunu nisu osigurana sredstva ili za namjene za koje se tijekom godine pokaže da za njih nisu utvrđena dovoljna sredstva jer ih pri planiranju proračuna nije bilo moguće predvidjeti, a u izvještajnom razdoblju ista nisu korištena.</w:t>
      </w:r>
    </w:p>
    <w:p w14:paraId="2FE7206C" w14:textId="77777777" w:rsidR="00897D17" w:rsidRPr="00352489" w:rsidRDefault="00897D17" w:rsidP="00897D17">
      <w:pPr>
        <w:spacing w:before="120" w:after="120"/>
        <w:jc w:val="both"/>
        <w:rPr>
          <w:rFonts w:asciiTheme="minorHAnsi" w:eastAsia="Times New Roman" w:hAnsiTheme="minorHAnsi" w:cstheme="minorHAnsi"/>
          <w:color w:val="auto"/>
          <w:lang w:val="hr-HR"/>
        </w:rPr>
      </w:pPr>
      <w:r w:rsidRPr="00352489">
        <w:rPr>
          <w:rFonts w:asciiTheme="minorHAnsi" w:hAnsiTheme="minorHAnsi" w:cstheme="minorHAnsi"/>
          <w:b/>
          <w:color w:val="auto"/>
          <w:lang w:val="hr-HR"/>
        </w:rPr>
        <w:t>Otplata primljenih zajmova</w:t>
      </w:r>
      <w:r w:rsidRPr="00352489">
        <w:rPr>
          <w:rFonts w:asciiTheme="minorHAnsi" w:hAnsiTheme="minorHAnsi" w:cstheme="minorHAnsi"/>
          <w:bCs/>
          <w:color w:val="auto"/>
          <w:lang w:val="hr-HR"/>
        </w:rPr>
        <w:t xml:space="preserve"> planirana je u svrhu povrata glavnice, plaćanja kamate i obračuna pripadajućih tečajnih razlika za kredit (Ugovor o kreditu broj: KO-06/16), zaključen 2016. godine sa Hrvatskom bankom za obnovu i razvitak (HBOR), Zagreb, u svrhu izgradnje kapitalnih objekata komunalne infrastrukture u iznosu od 35.000.000,00 kn, odnosno u protuvrijednosti 4.594.273,78 EUR po srednjem tečaju Hrvatske narodne banke, na dan korištenja kredita, uz valutnu klauzulu, s rokom vraćanja od petnaest (15) godina, uključujući četiri (4) godine počeka, s promjenjivom kamatnom stopom od 4,00% godišnje, naknadom za neiskorišteni iznos kredita od 0,25% godišnje te uz dospijeće anuiteta tromjesečno nakon počeka otplate od četiri (4) godine. Kredit je realiziran sa 31.12.2017. godine. Dodatkom I. Ugovoru o kreditu broj: KO-06/16 od 13. studenog 2019. godine, koji se primjenjuje od 1. siječnja 2020. godine, skraćuje se poček sa četiri (4) na dvije (2) godine te je prva rata glavnice dospjela na naplatu 31. ožujka 2020. godine. Kamatna stopa je smanjena sa 4,00% promjenjiva na 2,00% fiksna godišnje, a obračunava se i naplaćuje tromjesečno i primjenjuje od 1. siječnja 2020. godine te kredit zaključen u 2022. godini između Grada Požege i Hrvatske banke za obnovu i razvitak (</w:t>
      </w:r>
      <w:r w:rsidRPr="00352489">
        <w:rPr>
          <w:rFonts w:asciiTheme="minorHAnsi" w:eastAsia="Times New Roman" w:hAnsiTheme="minorHAnsi" w:cstheme="minorHAnsi"/>
          <w:color w:val="auto"/>
          <w:lang w:val="hr-HR"/>
        </w:rPr>
        <w:t>Ugovor o kreditu broj: ESJR-22-1102166</w:t>
      </w:r>
      <w:r w:rsidRPr="00352489">
        <w:rPr>
          <w:rFonts w:asciiTheme="minorHAnsi" w:hAnsiTheme="minorHAnsi" w:cstheme="minorHAnsi"/>
          <w:bCs/>
          <w:color w:val="auto"/>
          <w:lang w:val="hr-HR"/>
        </w:rPr>
        <w:t xml:space="preserve">) u svrhu energetski ekološki učinkovite javne rasvjete u iznosu od 8.000.000,00 kn s rokom vraćanja od dvije (2) godine, bez počeka, u jednakim tromjesečnim ratama s fiksnom kamatnom stopom od 0,25% godišnje. </w:t>
      </w:r>
      <w:r w:rsidRPr="00352489">
        <w:rPr>
          <w:rFonts w:asciiTheme="minorHAnsi" w:eastAsia="Times New Roman" w:hAnsiTheme="minorHAnsi" w:cstheme="minorHAnsi"/>
          <w:color w:val="auto"/>
          <w:lang w:val="hr-HR"/>
        </w:rPr>
        <w:t>Kredit je realiziran 21.6.2023. godine. U ovom izvještajnom razdoblju podmirene su četiri rate kredita KO-06/16 u iznosu 482.218,91 EUR, od toga su rashodi za kamate 64.557,67</w:t>
      </w:r>
      <w:r w:rsidRPr="00352489">
        <w:rPr>
          <w:rFonts w:asciiTheme="minorHAnsi" w:hAnsiTheme="minorHAnsi" w:cstheme="minorHAnsi"/>
          <w:bCs/>
          <w:color w:val="auto"/>
          <w:lang w:val="hr-HR"/>
        </w:rPr>
        <w:t xml:space="preserve"> EUR </w:t>
      </w:r>
      <w:r w:rsidRPr="00352489">
        <w:rPr>
          <w:rFonts w:asciiTheme="minorHAnsi" w:eastAsia="Times New Roman" w:hAnsiTheme="minorHAnsi" w:cstheme="minorHAnsi"/>
          <w:color w:val="auto"/>
          <w:lang w:val="hr-HR"/>
        </w:rPr>
        <w:t xml:space="preserve">te izdaci za otplatu glavnice 417.661,24 </w:t>
      </w:r>
      <w:r w:rsidRPr="00352489">
        <w:rPr>
          <w:rFonts w:asciiTheme="minorHAnsi" w:hAnsiTheme="minorHAnsi" w:cstheme="minorHAnsi"/>
          <w:bCs/>
          <w:color w:val="auto"/>
          <w:lang w:val="hr-HR"/>
        </w:rPr>
        <w:t>EUR</w:t>
      </w:r>
      <w:r w:rsidRPr="00352489">
        <w:rPr>
          <w:rFonts w:asciiTheme="minorHAnsi" w:eastAsia="Times New Roman" w:hAnsiTheme="minorHAnsi" w:cstheme="minorHAnsi"/>
          <w:color w:val="auto"/>
          <w:lang w:val="hr-HR"/>
        </w:rPr>
        <w:t xml:space="preserve">. Za Ugovor o kreditu broj: ESJR-22-1102166 podmireno je ukupno 133.682,78 EUR – od toga rashodi za kamate iznose 959,97 EUR te izdatci za otplatu glavnice iznose 132.722,81 EUR. </w:t>
      </w:r>
    </w:p>
    <w:p w14:paraId="50D3A09B" w14:textId="77777777" w:rsidR="00897D17" w:rsidRPr="00352489" w:rsidRDefault="00897D17" w:rsidP="00897D17">
      <w:pPr>
        <w:spacing w:before="120" w:after="1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b/>
          <w:bCs/>
          <w:color w:val="auto"/>
          <w:lang w:val="hr-HR"/>
        </w:rPr>
        <w:t>Izbori za vijeća nacionalnih manjina</w:t>
      </w:r>
      <w:r w:rsidRPr="00352489">
        <w:rPr>
          <w:rFonts w:asciiTheme="minorHAnsi" w:eastAsia="Times New Roman" w:hAnsiTheme="minorHAnsi" w:cstheme="minorHAnsi"/>
          <w:color w:val="auto"/>
          <w:lang w:val="hr-HR"/>
        </w:rPr>
        <w:t xml:space="preserve"> – sredstva planirana za rashode koji se odnose na održavanje izbora za nacionalne manjine (naknade članovima povjerenstva, donacije zajednicama i manjinama te ostale rashode). </w:t>
      </w:r>
    </w:p>
    <w:p w14:paraId="61C53E30" w14:textId="77777777" w:rsidR="00897D17" w:rsidRPr="00352489" w:rsidRDefault="00897D17" w:rsidP="00897D17">
      <w:pPr>
        <w:pBdr>
          <w:top w:val="single" w:sz="4" w:space="1" w:color="auto"/>
          <w:left w:val="single" w:sz="4" w:space="1" w:color="auto"/>
          <w:bottom w:val="single" w:sz="4" w:space="1" w:color="auto"/>
          <w:right w:val="single" w:sz="4" w:space="4" w:color="auto"/>
        </w:pBd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RAZDJEL 002 UPRAVNI ODJEL ZA SAMOUPRAVU</w:t>
      </w:r>
    </w:p>
    <w:p w14:paraId="66EF9625" w14:textId="77777777" w:rsidR="00897D17" w:rsidRPr="00352489" w:rsidRDefault="00897D17" w:rsidP="00897D17">
      <w:pPr>
        <w:spacing w:before="120" w:after="120"/>
        <w:jc w:val="both"/>
        <w:rPr>
          <w:rFonts w:asciiTheme="minorHAnsi" w:hAnsiTheme="minorHAnsi" w:cstheme="minorHAnsi"/>
          <w:iCs/>
          <w:color w:val="auto"/>
          <w:lang w:val="hr-HR"/>
        </w:rPr>
      </w:pPr>
      <w:r w:rsidRPr="00352489">
        <w:rPr>
          <w:rFonts w:asciiTheme="minorHAnsi" w:hAnsiTheme="minorHAnsi" w:cstheme="minorHAnsi"/>
          <w:bCs/>
          <w:color w:val="auto"/>
          <w:lang w:val="hr-HR"/>
        </w:rPr>
        <w:t xml:space="preserve">Upravni odjel za samoupravu sukladno članku </w:t>
      </w:r>
      <w:r w:rsidRPr="00352489">
        <w:rPr>
          <w:rFonts w:asciiTheme="minorHAnsi" w:hAnsiTheme="minorHAnsi" w:cstheme="minorHAnsi"/>
          <w:bCs/>
          <w:iCs/>
          <w:color w:val="auto"/>
          <w:lang w:val="hr-HR"/>
        </w:rPr>
        <w:t xml:space="preserve">6. Odluke o ustrojstvu upravnih tijela Grada Požege </w:t>
      </w:r>
      <w:r w:rsidRPr="00352489">
        <w:rPr>
          <w:rFonts w:asciiTheme="minorHAnsi" w:hAnsiTheme="minorHAnsi" w:cstheme="minorHAnsi"/>
          <w:color w:val="auto"/>
          <w:lang w:val="hr-HR"/>
        </w:rPr>
        <w:t xml:space="preserve">(Službene novine Grada Požege, broj: 19/13., 8/14., 9/16., 4/16., 19/18., 12/21. i 22/21.- pročišćeni tekst, 11/22. i 20/23.),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Nadalje, ovaj Upravni odjel </w:t>
      </w:r>
      <w:r w:rsidRPr="00352489">
        <w:rPr>
          <w:rFonts w:asciiTheme="minorHAnsi" w:hAnsiTheme="minorHAnsi" w:cstheme="minorHAnsi"/>
          <w:iCs/>
          <w:color w:val="auto"/>
          <w:lang w:val="hr-HR"/>
        </w:rPr>
        <w:t xml:space="preserve">obavlja pravne i druge stručne i administrativno-tehničke poslove vezano uz rad Gradskog vijeća Grada Požege, radnih tijela Gradskog vijeća, Gradonačelnika Grada Požege i Stručno-savjetodavnog tijela, te poslove u svezi s provedbom izbora, u smislu posebnih propisa, uključujući i izbore za tijela mjesne samouprave, poslove vezane uz radne odnose službenika i namještenika upravnih tijela, poslove pisarnice, </w:t>
      </w:r>
      <w:r w:rsidRPr="00352489">
        <w:rPr>
          <w:rFonts w:asciiTheme="minorHAnsi" w:hAnsiTheme="minorHAnsi" w:cstheme="minorHAnsi"/>
          <w:bCs/>
          <w:iCs/>
          <w:color w:val="auto"/>
          <w:lang w:val="hr-HR"/>
        </w:rPr>
        <w:t xml:space="preserve">obavlja </w:t>
      </w:r>
      <w:r w:rsidRPr="00352489">
        <w:rPr>
          <w:rFonts w:asciiTheme="minorHAnsi" w:hAnsiTheme="minorHAnsi" w:cstheme="minorHAnsi"/>
          <w:iCs/>
          <w:color w:val="auto"/>
          <w:lang w:val="hr-HR"/>
        </w:rPr>
        <w:t>poslove redakcije i službene objave akata Grada Požege kao i poslove održavanja radnih prostorija i druge pomoćno-tehničke poslove.</w:t>
      </w:r>
    </w:p>
    <w:tbl>
      <w:tblPr>
        <w:tblStyle w:val="Reetkatablice"/>
        <w:tblW w:w="9360" w:type="dxa"/>
        <w:jc w:val="center"/>
        <w:tblLook w:val="04A0" w:firstRow="1" w:lastRow="0" w:firstColumn="1" w:lastColumn="0" w:noHBand="0" w:noVBand="1"/>
      </w:tblPr>
      <w:tblGrid>
        <w:gridCol w:w="3277"/>
        <w:gridCol w:w="1592"/>
        <w:gridCol w:w="1567"/>
        <w:gridCol w:w="1498"/>
        <w:gridCol w:w="1426"/>
      </w:tblGrid>
      <w:tr w:rsidR="00897D17" w:rsidRPr="00352489" w14:paraId="4AE6E93B" w14:textId="77777777" w:rsidTr="00335298">
        <w:trPr>
          <w:trHeight w:val="227"/>
          <w:jc w:val="center"/>
        </w:trPr>
        <w:tc>
          <w:tcPr>
            <w:tcW w:w="1750" w:type="pct"/>
            <w:vAlign w:val="center"/>
          </w:tcPr>
          <w:p w14:paraId="105FFA10"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Razdjel 002 UPRAVNI ODJEL ZA SAMOUPRAVU</w:t>
            </w:r>
          </w:p>
        </w:tc>
        <w:tc>
          <w:tcPr>
            <w:tcW w:w="850" w:type="pct"/>
            <w:tcBorders>
              <w:top w:val="single" w:sz="4" w:space="0" w:color="000000"/>
              <w:left w:val="single" w:sz="4" w:space="0" w:color="000000"/>
              <w:bottom w:val="single" w:sz="4" w:space="0" w:color="auto"/>
            </w:tcBorders>
            <w:shd w:val="clear" w:color="auto" w:fill="auto"/>
            <w:vAlign w:val="center"/>
          </w:tcPr>
          <w:p w14:paraId="4D08EB8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37" w:type="pct"/>
            <w:vAlign w:val="center"/>
          </w:tcPr>
          <w:p w14:paraId="6A3FE72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00" w:type="pct"/>
            <w:vAlign w:val="center"/>
          </w:tcPr>
          <w:p w14:paraId="309429A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62" w:type="pct"/>
            <w:vAlign w:val="center"/>
          </w:tcPr>
          <w:p w14:paraId="3F0E94A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D69B238" w14:textId="44F42FB4"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 xml:space="preserve">/ </w:t>
            </w:r>
            <w:r w:rsidRPr="00352489">
              <w:rPr>
                <w:rFonts w:asciiTheme="minorHAnsi" w:hAnsiTheme="minorHAnsi" w:cstheme="minorHAnsi"/>
                <w:i/>
                <w:color w:val="auto"/>
                <w:sz w:val="20"/>
                <w:szCs w:val="20"/>
                <w:lang w:val="hr-HR"/>
              </w:rPr>
              <w:t>tekući plan</w:t>
            </w:r>
          </w:p>
        </w:tc>
      </w:tr>
      <w:tr w:rsidR="00897D17" w:rsidRPr="00352489" w14:paraId="689646DE" w14:textId="77777777" w:rsidTr="00335298">
        <w:trPr>
          <w:trHeight w:val="227"/>
          <w:jc w:val="center"/>
        </w:trPr>
        <w:tc>
          <w:tcPr>
            <w:tcW w:w="1750" w:type="pct"/>
            <w:vAlign w:val="center"/>
          </w:tcPr>
          <w:p w14:paraId="178E62F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rPr>
              <w:lastRenderedPageBreak/>
              <w:t>Glava 00201 UPRAVNI ODJEL ZA SAMOUPRAVU</w:t>
            </w:r>
          </w:p>
        </w:tc>
        <w:tc>
          <w:tcPr>
            <w:tcW w:w="850" w:type="pct"/>
            <w:tcBorders>
              <w:top w:val="single" w:sz="4" w:space="0" w:color="auto"/>
              <w:left w:val="single" w:sz="4" w:space="0" w:color="auto"/>
              <w:bottom w:val="single" w:sz="4" w:space="0" w:color="auto"/>
              <w:right w:val="single" w:sz="4" w:space="0" w:color="auto"/>
            </w:tcBorders>
            <w:vAlign w:val="center"/>
          </w:tcPr>
          <w:p w14:paraId="4C76573F"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rPr>
              <w:t>507.480,00</w:t>
            </w:r>
          </w:p>
        </w:tc>
        <w:tc>
          <w:tcPr>
            <w:tcW w:w="837" w:type="pct"/>
            <w:tcBorders>
              <w:top w:val="single" w:sz="4" w:space="0" w:color="auto"/>
              <w:left w:val="single" w:sz="4" w:space="0" w:color="auto"/>
              <w:bottom w:val="single" w:sz="4" w:space="0" w:color="auto"/>
              <w:right w:val="single" w:sz="4" w:space="0" w:color="auto"/>
            </w:tcBorders>
            <w:vAlign w:val="center"/>
          </w:tcPr>
          <w:p w14:paraId="72FDDF5B"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rPr>
              <w:t>507.480,00</w:t>
            </w:r>
          </w:p>
        </w:tc>
        <w:tc>
          <w:tcPr>
            <w:tcW w:w="800" w:type="pct"/>
            <w:tcBorders>
              <w:top w:val="single" w:sz="4" w:space="0" w:color="auto"/>
              <w:left w:val="single" w:sz="4" w:space="0" w:color="auto"/>
              <w:bottom w:val="single" w:sz="4" w:space="0" w:color="auto"/>
              <w:right w:val="single" w:sz="4" w:space="0" w:color="auto"/>
            </w:tcBorders>
            <w:vAlign w:val="center"/>
          </w:tcPr>
          <w:p w14:paraId="106E8D3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rPr>
              <w:t>393.156,91</w:t>
            </w:r>
          </w:p>
        </w:tc>
        <w:tc>
          <w:tcPr>
            <w:tcW w:w="762" w:type="pct"/>
            <w:tcBorders>
              <w:top w:val="single" w:sz="4" w:space="0" w:color="auto"/>
              <w:left w:val="single" w:sz="4" w:space="0" w:color="auto"/>
              <w:bottom w:val="single" w:sz="4" w:space="0" w:color="auto"/>
              <w:right w:val="single" w:sz="4" w:space="0" w:color="auto"/>
            </w:tcBorders>
            <w:vAlign w:val="center"/>
          </w:tcPr>
          <w:p w14:paraId="7C2D154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rPr>
              <w:t>77,47</w:t>
            </w:r>
          </w:p>
        </w:tc>
      </w:tr>
      <w:tr w:rsidR="00897D17" w:rsidRPr="00352489" w14:paraId="0C10B903" w14:textId="77777777" w:rsidTr="00335298">
        <w:trPr>
          <w:trHeight w:val="227"/>
          <w:jc w:val="center"/>
        </w:trPr>
        <w:tc>
          <w:tcPr>
            <w:tcW w:w="1750" w:type="pct"/>
            <w:vAlign w:val="center"/>
          </w:tcPr>
          <w:p w14:paraId="68299913"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PROGRAM 1002 REDOVNA DJELATNOST UPRAVNIH TIJELA</w:t>
            </w:r>
          </w:p>
        </w:tc>
        <w:tc>
          <w:tcPr>
            <w:tcW w:w="850" w:type="pct"/>
            <w:tcBorders>
              <w:top w:val="single" w:sz="4" w:space="0" w:color="auto"/>
              <w:left w:val="single" w:sz="4" w:space="0" w:color="auto"/>
              <w:bottom w:val="single" w:sz="4" w:space="0" w:color="auto"/>
              <w:right w:val="single" w:sz="4" w:space="0" w:color="auto"/>
            </w:tcBorders>
            <w:vAlign w:val="center"/>
          </w:tcPr>
          <w:p w14:paraId="1EE2535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454.510,00</w:t>
            </w:r>
          </w:p>
        </w:tc>
        <w:tc>
          <w:tcPr>
            <w:tcW w:w="837" w:type="pct"/>
            <w:tcBorders>
              <w:top w:val="single" w:sz="4" w:space="0" w:color="auto"/>
              <w:left w:val="single" w:sz="4" w:space="0" w:color="auto"/>
              <w:bottom w:val="single" w:sz="4" w:space="0" w:color="auto"/>
              <w:right w:val="single" w:sz="4" w:space="0" w:color="auto"/>
            </w:tcBorders>
            <w:vAlign w:val="center"/>
          </w:tcPr>
          <w:p w14:paraId="6BA4A1A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454.510,00</w:t>
            </w:r>
          </w:p>
        </w:tc>
        <w:tc>
          <w:tcPr>
            <w:tcW w:w="800" w:type="pct"/>
            <w:tcBorders>
              <w:top w:val="single" w:sz="4" w:space="0" w:color="auto"/>
              <w:left w:val="single" w:sz="4" w:space="0" w:color="auto"/>
              <w:bottom w:val="single" w:sz="4" w:space="0" w:color="auto"/>
              <w:right w:val="single" w:sz="4" w:space="0" w:color="auto"/>
            </w:tcBorders>
            <w:vAlign w:val="center"/>
          </w:tcPr>
          <w:p w14:paraId="25DA441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342.633,45</w:t>
            </w:r>
          </w:p>
        </w:tc>
        <w:tc>
          <w:tcPr>
            <w:tcW w:w="762" w:type="pct"/>
            <w:tcBorders>
              <w:top w:val="single" w:sz="4" w:space="0" w:color="auto"/>
              <w:left w:val="single" w:sz="4" w:space="0" w:color="auto"/>
              <w:bottom w:val="single" w:sz="4" w:space="0" w:color="auto"/>
              <w:right w:val="single" w:sz="4" w:space="0" w:color="auto"/>
            </w:tcBorders>
            <w:vAlign w:val="center"/>
          </w:tcPr>
          <w:p w14:paraId="4173A1B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75,39</w:t>
            </w:r>
          </w:p>
        </w:tc>
      </w:tr>
      <w:tr w:rsidR="00897D17" w:rsidRPr="00352489" w14:paraId="7878B588" w14:textId="77777777" w:rsidTr="00335298">
        <w:trPr>
          <w:trHeight w:val="227"/>
          <w:jc w:val="center"/>
        </w:trPr>
        <w:tc>
          <w:tcPr>
            <w:tcW w:w="1750" w:type="pct"/>
            <w:vAlign w:val="center"/>
          </w:tcPr>
          <w:p w14:paraId="78966A66" w14:textId="77777777" w:rsidR="00897D17" w:rsidRPr="00352489" w:rsidRDefault="00897D17" w:rsidP="00460CF4">
            <w:pPr>
              <w:tabs>
                <w:tab w:val="left" w:pos="203"/>
              </w:tabs>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PROGRAM 1003 OBILJEŽAVANJE DANA GRADA</w:t>
            </w:r>
          </w:p>
        </w:tc>
        <w:tc>
          <w:tcPr>
            <w:tcW w:w="850" w:type="pct"/>
            <w:tcBorders>
              <w:top w:val="single" w:sz="4" w:space="0" w:color="auto"/>
              <w:left w:val="single" w:sz="4" w:space="0" w:color="auto"/>
              <w:bottom w:val="single" w:sz="4" w:space="0" w:color="auto"/>
              <w:right w:val="single" w:sz="4" w:space="0" w:color="auto"/>
            </w:tcBorders>
            <w:vAlign w:val="center"/>
          </w:tcPr>
          <w:p w14:paraId="3D7CC1B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8.280,00</w:t>
            </w:r>
          </w:p>
        </w:tc>
        <w:tc>
          <w:tcPr>
            <w:tcW w:w="837" w:type="pct"/>
            <w:tcBorders>
              <w:top w:val="single" w:sz="4" w:space="0" w:color="auto"/>
              <w:left w:val="single" w:sz="4" w:space="0" w:color="auto"/>
              <w:bottom w:val="single" w:sz="4" w:space="0" w:color="auto"/>
              <w:right w:val="single" w:sz="4" w:space="0" w:color="auto"/>
            </w:tcBorders>
            <w:vAlign w:val="center"/>
          </w:tcPr>
          <w:p w14:paraId="7621651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8.280,00</w:t>
            </w:r>
          </w:p>
        </w:tc>
        <w:tc>
          <w:tcPr>
            <w:tcW w:w="800" w:type="pct"/>
            <w:tcBorders>
              <w:top w:val="single" w:sz="4" w:space="0" w:color="auto"/>
              <w:left w:val="single" w:sz="4" w:space="0" w:color="auto"/>
              <w:bottom w:val="single" w:sz="4" w:space="0" w:color="auto"/>
              <w:right w:val="single" w:sz="4" w:space="0" w:color="auto"/>
            </w:tcBorders>
            <w:vAlign w:val="center"/>
          </w:tcPr>
          <w:p w14:paraId="7A2F559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8.084,30</w:t>
            </w:r>
          </w:p>
        </w:tc>
        <w:tc>
          <w:tcPr>
            <w:tcW w:w="762" w:type="pct"/>
            <w:tcBorders>
              <w:top w:val="single" w:sz="4" w:space="0" w:color="auto"/>
              <w:left w:val="single" w:sz="4" w:space="0" w:color="auto"/>
              <w:bottom w:val="single" w:sz="4" w:space="0" w:color="auto"/>
              <w:right w:val="single" w:sz="4" w:space="0" w:color="auto"/>
            </w:tcBorders>
            <w:vAlign w:val="center"/>
          </w:tcPr>
          <w:p w14:paraId="04F2FA4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97,64</w:t>
            </w:r>
          </w:p>
        </w:tc>
      </w:tr>
      <w:tr w:rsidR="00897D17" w:rsidRPr="00352489" w14:paraId="12F1CFD0" w14:textId="77777777" w:rsidTr="00335298">
        <w:trPr>
          <w:trHeight w:val="227"/>
          <w:jc w:val="center"/>
        </w:trPr>
        <w:tc>
          <w:tcPr>
            <w:tcW w:w="1750" w:type="pct"/>
            <w:tcBorders>
              <w:top w:val="single" w:sz="4" w:space="0" w:color="auto"/>
              <w:left w:val="single" w:sz="4" w:space="0" w:color="auto"/>
              <w:bottom w:val="single" w:sz="4" w:space="0" w:color="auto"/>
              <w:right w:val="single" w:sz="4" w:space="0" w:color="auto"/>
            </w:tcBorders>
            <w:vAlign w:val="center"/>
          </w:tcPr>
          <w:p w14:paraId="49D91BA4" w14:textId="77777777" w:rsidR="00897D17" w:rsidRPr="00352489" w:rsidRDefault="00897D17" w:rsidP="00460CF4">
            <w:pPr>
              <w:spacing w:before="120" w:after="120"/>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PROGRAM 1200 POLITIČKE STRANKE</w:t>
            </w:r>
          </w:p>
        </w:tc>
        <w:tc>
          <w:tcPr>
            <w:tcW w:w="850" w:type="pct"/>
            <w:tcBorders>
              <w:top w:val="single" w:sz="4" w:space="0" w:color="auto"/>
              <w:left w:val="single" w:sz="4" w:space="0" w:color="auto"/>
              <w:bottom w:val="single" w:sz="4" w:space="0" w:color="auto"/>
              <w:right w:val="single" w:sz="4" w:space="0" w:color="auto"/>
            </w:tcBorders>
            <w:vAlign w:val="center"/>
          </w:tcPr>
          <w:p w14:paraId="2906388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9.160,00</w:t>
            </w:r>
          </w:p>
        </w:tc>
        <w:tc>
          <w:tcPr>
            <w:tcW w:w="837" w:type="pct"/>
            <w:tcBorders>
              <w:top w:val="single" w:sz="4" w:space="0" w:color="auto"/>
              <w:left w:val="single" w:sz="4" w:space="0" w:color="auto"/>
              <w:bottom w:val="single" w:sz="4" w:space="0" w:color="auto"/>
              <w:right w:val="single" w:sz="4" w:space="0" w:color="auto"/>
            </w:tcBorders>
            <w:vAlign w:val="center"/>
          </w:tcPr>
          <w:p w14:paraId="6EB32D4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9.160,00</w:t>
            </w:r>
          </w:p>
        </w:tc>
        <w:tc>
          <w:tcPr>
            <w:tcW w:w="800" w:type="pct"/>
            <w:tcBorders>
              <w:top w:val="single" w:sz="4" w:space="0" w:color="auto"/>
              <w:left w:val="single" w:sz="4" w:space="0" w:color="auto"/>
              <w:bottom w:val="single" w:sz="4" w:space="0" w:color="auto"/>
              <w:right w:val="single" w:sz="4" w:space="0" w:color="auto"/>
            </w:tcBorders>
            <w:vAlign w:val="center"/>
          </w:tcPr>
          <w:p w14:paraId="6ADC799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9.151,20</w:t>
            </w:r>
          </w:p>
        </w:tc>
        <w:tc>
          <w:tcPr>
            <w:tcW w:w="762" w:type="pct"/>
            <w:tcBorders>
              <w:top w:val="single" w:sz="4" w:space="0" w:color="auto"/>
              <w:left w:val="single" w:sz="4" w:space="0" w:color="auto"/>
              <w:bottom w:val="single" w:sz="4" w:space="0" w:color="auto"/>
              <w:right w:val="single" w:sz="4" w:space="0" w:color="auto"/>
            </w:tcBorders>
            <w:vAlign w:val="center"/>
          </w:tcPr>
          <w:p w14:paraId="2730B73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99,90</w:t>
            </w:r>
          </w:p>
        </w:tc>
      </w:tr>
      <w:tr w:rsidR="00897D17" w:rsidRPr="00352489" w14:paraId="47C9FC7B" w14:textId="77777777" w:rsidTr="00335298">
        <w:trPr>
          <w:trHeight w:val="227"/>
          <w:jc w:val="center"/>
        </w:trPr>
        <w:tc>
          <w:tcPr>
            <w:tcW w:w="1750" w:type="pct"/>
            <w:tcBorders>
              <w:top w:val="single" w:sz="4" w:space="0" w:color="auto"/>
              <w:left w:val="single" w:sz="4" w:space="0" w:color="auto"/>
              <w:bottom w:val="single" w:sz="4" w:space="0" w:color="auto"/>
              <w:right w:val="single" w:sz="4" w:space="0" w:color="auto"/>
            </w:tcBorders>
            <w:vAlign w:val="center"/>
          </w:tcPr>
          <w:p w14:paraId="61BE2AB0" w14:textId="77777777" w:rsidR="00897D17" w:rsidRPr="00352489" w:rsidRDefault="00897D17" w:rsidP="00460CF4">
            <w:pPr>
              <w:spacing w:before="120" w:after="120"/>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PROGRAM 1202 DJEČJE GRADSKO VIJEĆE</w:t>
            </w:r>
          </w:p>
        </w:tc>
        <w:tc>
          <w:tcPr>
            <w:tcW w:w="850" w:type="pct"/>
            <w:tcBorders>
              <w:top w:val="single" w:sz="4" w:space="0" w:color="auto"/>
              <w:left w:val="single" w:sz="4" w:space="0" w:color="auto"/>
              <w:bottom w:val="single" w:sz="4" w:space="0" w:color="auto"/>
              <w:right w:val="single" w:sz="4" w:space="0" w:color="auto"/>
            </w:tcBorders>
            <w:vAlign w:val="center"/>
          </w:tcPr>
          <w:p w14:paraId="577890C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400,00</w:t>
            </w:r>
          </w:p>
        </w:tc>
        <w:tc>
          <w:tcPr>
            <w:tcW w:w="837" w:type="pct"/>
            <w:tcBorders>
              <w:top w:val="single" w:sz="4" w:space="0" w:color="auto"/>
              <w:left w:val="single" w:sz="4" w:space="0" w:color="auto"/>
              <w:bottom w:val="single" w:sz="4" w:space="0" w:color="auto"/>
              <w:right w:val="single" w:sz="4" w:space="0" w:color="auto"/>
            </w:tcBorders>
            <w:vAlign w:val="center"/>
          </w:tcPr>
          <w:p w14:paraId="47562EC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400,00</w:t>
            </w:r>
          </w:p>
        </w:tc>
        <w:tc>
          <w:tcPr>
            <w:tcW w:w="800" w:type="pct"/>
            <w:tcBorders>
              <w:top w:val="single" w:sz="4" w:space="0" w:color="auto"/>
              <w:left w:val="single" w:sz="4" w:space="0" w:color="auto"/>
              <w:bottom w:val="single" w:sz="4" w:space="0" w:color="auto"/>
              <w:right w:val="single" w:sz="4" w:space="0" w:color="auto"/>
            </w:tcBorders>
            <w:vAlign w:val="center"/>
          </w:tcPr>
          <w:p w14:paraId="504C788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0,00</w:t>
            </w:r>
          </w:p>
        </w:tc>
        <w:tc>
          <w:tcPr>
            <w:tcW w:w="762" w:type="pct"/>
            <w:tcBorders>
              <w:top w:val="single" w:sz="4" w:space="0" w:color="auto"/>
              <w:left w:val="single" w:sz="4" w:space="0" w:color="auto"/>
              <w:bottom w:val="single" w:sz="4" w:space="0" w:color="auto"/>
              <w:right w:val="single" w:sz="4" w:space="0" w:color="auto"/>
            </w:tcBorders>
            <w:vAlign w:val="center"/>
          </w:tcPr>
          <w:p w14:paraId="20B7D74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0,00</w:t>
            </w:r>
          </w:p>
        </w:tc>
      </w:tr>
      <w:tr w:rsidR="00897D17" w:rsidRPr="00352489" w14:paraId="39DD4E2E" w14:textId="77777777" w:rsidTr="00335298">
        <w:trPr>
          <w:trHeight w:val="227"/>
          <w:jc w:val="center"/>
        </w:trPr>
        <w:tc>
          <w:tcPr>
            <w:tcW w:w="1750" w:type="pct"/>
            <w:tcBorders>
              <w:top w:val="single" w:sz="4" w:space="0" w:color="auto"/>
              <w:left w:val="single" w:sz="4" w:space="0" w:color="auto"/>
              <w:bottom w:val="single" w:sz="4" w:space="0" w:color="auto"/>
              <w:right w:val="single" w:sz="4" w:space="0" w:color="auto"/>
            </w:tcBorders>
            <w:vAlign w:val="center"/>
          </w:tcPr>
          <w:p w14:paraId="2AE7DE0A" w14:textId="77777777" w:rsidR="00897D17" w:rsidRPr="00352489" w:rsidRDefault="00897D17" w:rsidP="00460CF4">
            <w:pPr>
              <w:spacing w:before="120" w:after="120"/>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PROGRAM 1203 SAVJET MLADIH GRADA POŽEGE</w:t>
            </w:r>
          </w:p>
        </w:tc>
        <w:tc>
          <w:tcPr>
            <w:tcW w:w="850" w:type="pct"/>
            <w:tcBorders>
              <w:top w:val="single" w:sz="4" w:space="0" w:color="auto"/>
              <w:left w:val="single" w:sz="4" w:space="0" w:color="auto"/>
              <w:bottom w:val="single" w:sz="4" w:space="0" w:color="auto"/>
              <w:right w:val="single" w:sz="4" w:space="0" w:color="auto"/>
            </w:tcBorders>
            <w:vAlign w:val="center"/>
          </w:tcPr>
          <w:p w14:paraId="1C3DF9E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4.130,00</w:t>
            </w:r>
          </w:p>
        </w:tc>
        <w:tc>
          <w:tcPr>
            <w:tcW w:w="837" w:type="pct"/>
            <w:tcBorders>
              <w:top w:val="single" w:sz="4" w:space="0" w:color="auto"/>
              <w:left w:val="single" w:sz="4" w:space="0" w:color="auto"/>
              <w:bottom w:val="single" w:sz="4" w:space="0" w:color="auto"/>
              <w:right w:val="single" w:sz="4" w:space="0" w:color="auto"/>
            </w:tcBorders>
            <w:vAlign w:val="center"/>
          </w:tcPr>
          <w:p w14:paraId="10A9E03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4.130,00</w:t>
            </w:r>
          </w:p>
        </w:tc>
        <w:tc>
          <w:tcPr>
            <w:tcW w:w="800" w:type="pct"/>
            <w:tcBorders>
              <w:top w:val="single" w:sz="4" w:space="0" w:color="auto"/>
              <w:left w:val="single" w:sz="4" w:space="0" w:color="auto"/>
              <w:bottom w:val="single" w:sz="4" w:space="0" w:color="auto"/>
              <w:right w:val="single" w:sz="4" w:space="0" w:color="auto"/>
            </w:tcBorders>
            <w:vAlign w:val="center"/>
          </w:tcPr>
          <w:p w14:paraId="600ADBF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2.287,96</w:t>
            </w:r>
          </w:p>
        </w:tc>
        <w:tc>
          <w:tcPr>
            <w:tcW w:w="762" w:type="pct"/>
            <w:tcBorders>
              <w:top w:val="single" w:sz="4" w:space="0" w:color="auto"/>
              <w:left w:val="single" w:sz="4" w:space="0" w:color="auto"/>
              <w:bottom w:val="single" w:sz="4" w:space="0" w:color="auto"/>
              <w:right w:val="single" w:sz="4" w:space="0" w:color="auto"/>
            </w:tcBorders>
            <w:vAlign w:val="center"/>
          </w:tcPr>
          <w:p w14:paraId="1BA591F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55,40</w:t>
            </w:r>
          </w:p>
        </w:tc>
      </w:tr>
      <w:tr w:rsidR="00897D17" w:rsidRPr="00352489" w14:paraId="28DD844A" w14:textId="77777777" w:rsidTr="00335298">
        <w:trPr>
          <w:trHeight w:val="227"/>
          <w:jc w:val="center"/>
        </w:trPr>
        <w:tc>
          <w:tcPr>
            <w:tcW w:w="1750" w:type="pct"/>
            <w:tcBorders>
              <w:top w:val="single" w:sz="4" w:space="0" w:color="auto"/>
              <w:left w:val="single" w:sz="4" w:space="0" w:color="auto"/>
              <w:bottom w:val="single" w:sz="4" w:space="0" w:color="auto"/>
              <w:right w:val="single" w:sz="4" w:space="0" w:color="auto"/>
            </w:tcBorders>
            <w:vAlign w:val="center"/>
          </w:tcPr>
          <w:p w14:paraId="7A0CFCF2" w14:textId="77777777" w:rsidR="00897D17" w:rsidRPr="00352489" w:rsidRDefault="00897D17" w:rsidP="00460CF4">
            <w:pPr>
              <w:spacing w:before="120" w:after="120"/>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PROGRAM 1213 ELEKTRONIČKI MEDIJI</w:t>
            </w:r>
          </w:p>
        </w:tc>
        <w:tc>
          <w:tcPr>
            <w:tcW w:w="850" w:type="pct"/>
            <w:tcBorders>
              <w:top w:val="single" w:sz="4" w:space="0" w:color="auto"/>
              <w:left w:val="single" w:sz="4" w:space="0" w:color="auto"/>
              <w:bottom w:val="single" w:sz="4" w:space="0" w:color="auto"/>
              <w:right w:val="single" w:sz="4" w:space="0" w:color="auto"/>
            </w:tcBorders>
            <w:vAlign w:val="center"/>
          </w:tcPr>
          <w:p w14:paraId="5F50BFA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31.000,00</w:t>
            </w:r>
          </w:p>
        </w:tc>
        <w:tc>
          <w:tcPr>
            <w:tcW w:w="837" w:type="pct"/>
            <w:tcBorders>
              <w:top w:val="single" w:sz="4" w:space="0" w:color="auto"/>
              <w:left w:val="single" w:sz="4" w:space="0" w:color="auto"/>
              <w:bottom w:val="single" w:sz="4" w:space="0" w:color="auto"/>
              <w:right w:val="single" w:sz="4" w:space="0" w:color="auto"/>
            </w:tcBorders>
            <w:vAlign w:val="center"/>
          </w:tcPr>
          <w:p w14:paraId="37D47D1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31.000,00</w:t>
            </w:r>
          </w:p>
        </w:tc>
        <w:tc>
          <w:tcPr>
            <w:tcW w:w="800" w:type="pct"/>
            <w:tcBorders>
              <w:top w:val="single" w:sz="4" w:space="0" w:color="auto"/>
              <w:left w:val="single" w:sz="4" w:space="0" w:color="auto"/>
              <w:bottom w:val="single" w:sz="4" w:space="0" w:color="auto"/>
              <w:right w:val="single" w:sz="4" w:space="0" w:color="auto"/>
            </w:tcBorders>
            <w:vAlign w:val="center"/>
          </w:tcPr>
          <w:p w14:paraId="6DCFFA5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31.000,00</w:t>
            </w:r>
          </w:p>
        </w:tc>
        <w:tc>
          <w:tcPr>
            <w:tcW w:w="762" w:type="pct"/>
            <w:tcBorders>
              <w:top w:val="single" w:sz="4" w:space="0" w:color="auto"/>
              <w:left w:val="single" w:sz="4" w:space="0" w:color="auto"/>
              <w:bottom w:val="single" w:sz="4" w:space="0" w:color="auto"/>
              <w:right w:val="single" w:sz="4" w:space="0" w:color="auto"/>
            </w:tcBorders>
            <w:vAlign w:val="center"/>
          </w:tcPr>
          <w:p w14:paraId="5EC43977"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100,00</w:t>
            </w:r>
          </w:p>
        </w:tc>
      </w:tr>
    </w:tbl>
    <w:p w14:paraId="5528E09A"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PROGRAM REDOVNA DJELATNOST UPRAVNIH TIJELA</w:t>
      </w:r>
    </w:p>
    <w:p w14:paraId="1C3D45FF"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Programom redovna djelatnost upravnih tijela prate se troškovi rada svih </w:t>
      </w:r>
      <w:r w:rsidRPr="00352489">
        <w:rPr>
          <w:rFonts w:asciiTheme="minorHAnsi" w:hAnsiTheme="minorHAnsi" w:cstheme="minorHAnsi"/>
          <w:color w:val="auto"/>
          <w:lang w:val="hr-HR"/>
        </w:rPr>
        <w:t>upravnih tijela Grada Požege u skladu sa zakonskim propisima s ciljem učinkovitog i djelotvornog funkcioniranja Grada.</w:t>
      </w:r>
    </w:p>
    <w:p w14:paraId="75B2F723"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6DC0000F" w14:textId="77777777"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lokalnoj i područnoj (regionalnoj) samoupravi </w:t>
      </w:r>
      <w:r w:rsidRPr="00352489">
        <w:rPr>
          <w:rFonts w:asciiTheme="minorHAnsi" w:hAnsiTheme="minorHAnsi" w:cstheme="minorHAnsi"/>
          <w:bCs/>
          <w:color w:val="auto"/>
          <w:lang w:val="hr-HR"/>
        </w:rPr>
        <w:t>(Narodne novine, broj: 33/01., 60/01., 129/05., 109/07., 125/08., 36/09., 36/09., 150/11., 144/12., 19/13., 137/15., 123/17., 98/19. i 144/20.),</w:t>
      </w:r>
    </w:p>
    <w:p w14:paraId="79CF3383" w14:textId="77777777"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b/>
          <w:bCs/>
          <w:color w:val="auto"/>
          <w:lang w:val="hr-HR"/>
        </w:rPr>
      </w:pPr>
      <w:r w:rsidRPr="00352489">
        <w:rPr>
          <w:rFonts w:asciiTheme="minorHAnsi" w:hAnsiTheme="minorHAnsi" w:cstheme="minorHAnsi"/>
          <w:noProof/>
          <w:color w:val="auto"/>
          <w:lang w:val="hr-HR"/>
        </w:rPr>
        <w:t>Zakon o službenicima i namještenicima u lokalnoj i područnoj (regionalnoj) samoupravi (Narodne novine,  broj: 86/08., 61/11., 4/18. i 112/19.),</w:t>
      </w:r>
    </w:p>
    <w:p w14:paraId="1CF8105E" w14:textId="77777777" w:rsidR="00897D17" w:rsidRPr="00352489" w:rsidRDefault="00897D17" w:rsidP="00897D17">
      <w:pPr>
        <w:numPr>
          <w:ilvl w:val="0"/>
          <w:numId w:val="3"/>
        </w:numPr>
        <w:suppressAutoHyphens w:val="0"/>
        <w:spacing w:before="120" w:after="120"/>
        <w:ind w:left="681" w:hanging="284"/>
        <w:contextualSpacing/>
        <w:rPr>
          <w:rFonts w:asciiTheme="minorHAnsi" w:eastAsia="Arial Unicode MS" w:hAnsiTheme="minorHAnsi" w:cstheme="minorHAnsi"/>
          <w:bCs/>
          <w:color w:val="auto"/>
          <w:lang w:val="hr-HR"/>
        </w:rPr>
      </w:pPr>
      <w:r w:rsidRPr="00352489">
        <w:rPr>
          <w:rFonts w:asciiTheme="minorHAnsi" w:eastAsia="Arial Unicode MS" w:hAnsiTheme="minorHAnsi" w:cstheme="minorHAnsi"/>
          <w:bCs/>
          <w:color w:val="auto"/>
          <w:lang w:val="hr-HR"/>
        </w:rPr>
        <w:t xml:space="preserve">Zakon o plaćama u lokalnoj i područnoj (regionalnoj) samoupravi (Narodne novine, broj: </w:t>
      </w:r>
      <w:r w:rsidRPr="00352489">
        <w:rPr>
          <w:rFonts w:asciiTheme="minorHAnsi" w:hAnsiTheme="minorHAnsi" w:cstheme="minorHAnsi"/>
          <w:color w:val="auto"/>
          <w:lang w:val="hr-HR"/>
        </w:rPr>
        <w:t>28/10. i 10/23.),</w:t>
      </w:r>
    </w:p>
    <w:p w14:paraId="7398AFA6" w14:textId="77777777"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b/>
          <w:bCs/>
          <w:color w:val="auto"/>
          <w:lang w:val="hr-HR"/>
        </w:rPr>
      </w:pPr>
      <w:r w:rsidRPr="00352489">
        <w:rPr>
          <w:rFonts w:asciiTheme="minorHAnsi" w:hAnsiTheme="minorHAnsi" w:cstheme="minorHAnsi"/>
          <w:color w:val="auto"/>
          <w:lang w:val="hr-HR"/>
        </w:rPr>
        <w:t>Zakon o javnoj nabavi</w:t>
      </w:r>
      <w:r w:rsidRPr="00352489">
        <w:rPr>
          <w:rFonts w:asciiTheme="minorHAnsi" w:hAnsiTheme="minorHAnsi" w:cstheme="minorHAnsi"/>
          <w:b/>
          <w:bCs/>
          <w:color w:val="auto"/>
          <w:lang w:val="hr-HR"/>
        </w:rPr>
        <w:t xml:space="preserve"> (</w:t>
      </w:r>
      <w:r w:rsidRPr="00352489">
        <w:rPr>
          <w:rFonts w:asciiTheme="minorHAnsi" w:eastAsia="Arial Unicode MS" w:hAnsiTheme="minorHAnsi" w:cstheme="minorHAnsi"/>
          <w:bCs/>
          <w:color w:val="auto"/>
          <w:lang w:val="hr-HR"/>
        </w:rPr>
        <w:t>Narodne novine, broj: 120/16. i 114/22.),</w:t>
      </w:r>
    </w:p>
    <w:p w14:paraId="43977AC6" w14:textId="77777777"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b/>
          <w:bCs/>
          <w:color w:val="auto"/>
          <w:lang w:val="hr-HR"/>
        </w:rPr>
      </w:pPr>
      <w:r w:rsidRPr="00352489">
        <w:rPr>
          <w:rFonts w:asciiTheme="minorHAnsi" w:hAnsiTheme="minorHAnsi" w:cstheme="minorHAnsi"/>
          <w:color w:val="auto"/>
          <w:lang w:val="hr-HR"/>
        </w:rPr>
        <w:t>Statut Grada Požege (Službene novine Grada Požege, broj: 2/21. i 11/22.),</w:t>
      </w:r>
    </w:p>
    <w:p w14:paraId="254DE75B" w14:textId="77777777"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b/>
          <w:bCs/>
          <w:color w:val="auto"/>
          <w:lang w:val="hr-HR"/>
        </w:rPr>
      </w:pPr>
      <w:r w:rsidRPr="00352489">
        <w:rPr>
          <w:rFonts w:asciiTheme="minorHAnsi" w:hAnsiTheme="minorHAnsi" w:cstheme="minorHAnsi"/>
          <w:bCs/>
          <w:iCs/>
          <w:color w:val="auto"/>
          <w:lang w:val="hr-HR"/>
        </w:rPr>
        <w:t xml:space="preserve">Odluka o ustrojstvu upravnih tijela Grada Požege </w:t>
      </w:r>
      <w:r w:rsidRPr="00352489">
        <w:rPr>
          <w:rFonts w:asciiTheme="minorHAnsi" w:hAnsiTheme="minorHAnsi" w:cstheme="minorHAnsi"/>
          <w:color w:val="auto"/>
          <w:lang w:val="hr-HR"/>
        </w:rPr>
        <w:t>(Službene novine Grada Požege, broj: broj: 19/13., 8/14., 9/16., 4/16., 19/18., 12/21., 22/21.- pročišćeni tekst, 11/22. i 20/23.)</w:t>
      </w:r>
    </w:p>
    <w:p w14:paraId="38B15757" w14:textId="2C9801DB"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b/>
          <w:bCs/>
          <w:color w:val="auto"/>
          <w:lang w:val="hr-HR"/>
        </w:rPr>
      </w:pPr>
      <w:r w:rsidRPr="00352489">
        <w:rPr>
          <w:rFonts w:asciiTheme="minorHAnsi" w:hAnsiTheme="minorHAnsi" w:cstheme="minorHAnsi"/>
          <w:color w:val="auto"/>
          <w:lang w:val="hr-HR"/>
        </w:rPr>
        <w:t>Pravilnik o unutarnjem redu upravnih tijela Grada Požege (Službene novine Grada Požege, broj: 10/23.</w:t>
      </w:r>
      <w:r w:rsidR="00371A8F">
        <w:rPr>
          <w:rFonts w:asciiTheme="minorHAnsi" w:hAnsiTheme="minorHAnsi" w:cstheme="minorHAnsi"/>
          <w:color w:val="auto"/>
          <w:lang w:val="hr-HR"/>
        </w:rPr>
        <w:t xml:space="preserve">, </w:t>
      </w:r>
      <w:r w:rsidRPr="00352489">
        <w:rPr>
          <w:rFonts w:asciiTheme="minorHAnsi" w:hAnsiTheme="minorHAnsi" w:cstheme="minorHAnsi"/>
          <w:color w:val="auto"/>
          <w:lang w:val="hr-HR"/>
        </w:rPr>
        <w:t>18/23.</w:t>
      </w:r>
      <w:r w:rsidR="00371A8F">
        <w:rPr>
          <w:rFonts w:asciiTheme="minorHAnsi" w:hAnsiTheme="minorHAnsi" w:cstheme="minorHAnsi"/>
          <w:color w:val="auto"/>
          <w:lang w:val="hr-HR"/>
        </w:rPr>
        <w:t xml:space="preserve"> i 2/24.</w:t>
      </w:r>
      <w:r w:rsidRPr="00352489">
        <w:rPr>
          <w:rFonts w:asciiTheme="minorHAnsi" w:hAnsiTheme="minorHAnsi" w:cstheme="minorHAnsi"/>
          <w:bCs/>
          <w:color w:val="auto"/>
          <w:lang w:val="hr-HR" w:eastAsia="en-US"/>
        </w:rPr>
        <w:t xml:space="preserve">) </w:t>
      </w:r>
    </w:p>
    <w:p w14:paraId="22A484A0" w14:textId="77777777" w:rsidR="00897D17" w:rsidRPr="00352489" w:rsidRDefault="00897D17" w:rsidP="00FB2B4C">
      <w:pPr>
        <w:numPr>
          <w:ilvl w:val="0"/>
          <w:numId w:val="3"/>
        </w:numPr>
        <w:suppressAutoHyphens w:val="0"/>
        <w:ind w:left="680" w:hanging="284"/>
        <w:jc w:val="both"/>
        <w:rPr>
          <w:rFonts w:asciiTheme="minorHAnsi" w:hAnsiTheme="minorHAnsi" w:cstheme="minorHAnsi"/>
          <w:b/>
          <w:bCs/>
          <w:color w:val="auto"/>
          <w:lang w:val="hr-HR"/>
        </w:rPr>
      </w:pPr>
      <w:r w:rsidRPr="00352489">
        <w:rPr>
          <w:rFonts w:asciiTheme="minorHAnsi" w:hAnsiTheme="minorHAnsi" w:cstheme="minorHAnsi"/>
          <w:color w:val="auto"/>
          <w:lang w:val="hr-HR"/>
        </w:rPr>
        <w:t xml:space="preserve">Kolektivni ugovor za službenike i namještenike upravnih tijela Grada Požege (Službene novine </w:t>
      </w:r>
    </w:p>
    <w:p w14:paraId="1068F34E" w14:textId="1F114448" w:rsidR="00FB2B4C" w:rsidRPr="00352489" w:rsidRDefault="00FB2B4C" w:rsidP="00FB2B4C">
      <w:pPr>
        <w:suppressAutoHyphens w:val="0"/>
        <w:ind w:left="680"/>
        <w:jc w:val="both"/>
        <w:rPr>
          <w:rFonts w:asciiTheme="minorHAnsi" w:hAnsiTheme="minorHAnsi" w:cstheme="minorHAnsi"/>
          <w:color w:val="auto"/>
          <w:lang w:val="hr-HR"/>
        </w:rPr>
      </w:pPr>
      <w:r w:rsidRPr="00352489">
        <w:rPr>
          <w:rFonts w:asciiTheme="minorHAnsi" w:hAnsiTheme="minorHAnsi" w:cstheme="minorHAnsi"/>
          <w:color w:val="auto"/>
          <w:lang w:val="hr-HR"/>
        </w:rPr>
        <w:t>Požege, broj: 7/21., 12/22., 23/22., 6/23., 8/23., 10/23., 1</w:t>
      </w:r>
      <w:r w:rsidR="00371A8F">
        <w:rPr>
          <w:rFonts w:asciiTheme="minorHAnsi" w:hAnsiTheme="minorHAnsi" w:cstheme="minorHAnsi"/>
          <w:color w:val="auto"/>
          <w:lang w:val="hr-HR"/>
        </w:rPr>
        <w:t>7</w:t>
      </w:r>
      <w:r w:rsidRPr="00352489">
        <w:rPr>
          <w:rFonts w:asciiTheme="minorHAnsi" w:hAnsiTheme="minorHAnsi" w:cstheme="minorHAnsi"/>
          <w:color w:val="auto"/>
          <w:lang w:val="hr-HR"/>
        </w:rPr>
        <w:t xml:space="preserve">/23. i </w:t>
      </w:r>
      <w:r w:rsidR="00371A8F">
        <w:rPr>
          <w:rFonts w:asciiTheme="minorHAnsi" w:hAnsiTheme="minorHAnsi" w:cstheme="minorHAnsi"/>
          <w:color w:val="auto"/>
          <w:lang w:val="hr-HR"/>
        </w:rPr>
        <w:t>19</w:t>
      </w:r>
      <w:r w:rsidRPr="00352489">
        <w:rPr>
          <w:rFonts w:asciiTheme="minorHAnsi" w:hAnsiTheme="minorHAnsi" w:cstheme="minorHAnsi"/>
          <w:color w:val="auto"/>
          <w:lang w:val="hr-HR"/>
        </w:rPr>
        <w:t>/23.)</w:t>
      </w:r>
    </w:p>
    <w:p w14:paraId="54DF59AA" w14:textId="77777777" w:rsidR="00FB2B4C" w:rsidRPr="00352489" w:rsidRDefault="00FB2B4C" w:rsidP="00FB2B4C">
      <w:pPr>
        <w:suppressAutoHyphens w:val="0"/>
        <w:ind w:left="680"/>
        <w:jc w:val="both"/>
        <w:rPr>
          <w:rFonts w:asciiTheme="minorHAnsi" w:hAnsiTheme="minorHAnsi" w:cstheme="minorHAnsi"/>
          <w:b/>
          <w:bCs/>
          <w:color w:val="auto"/>
          <w:lang w:val="hr-HR"/>
        </w:rPr>
      </w:pPr>
    </w:p>
    <w:tbl>
      <w:tblPr>
        <w:tblStyle w:val="Reetkatablice"/>
        <w:tblW w:w="9360" w:type="dxa"/>
        <w:jc w:val="center"/>
        <w:tblLook w:val="04A0" w:firstRow="1" w:lastRow="0" w:firstColumn="1" w:lastColumn="0" w:noHBand="0" w:noVBand="1"/>
      </w:tblPr>
      <w:tblGrid>
        <w:gridCol w:w="3544"/>
        <w:gridCol w:w="1559"/>
        <w:gridCol w:w="1559"/>
        <w:gridCol w:w="1419"/>
        <w:gridCol w:w="1279"/>
      </w:tblGrid>
      <w:tr w:rsidR="00897D17" w:rsidRPr="00352489" w14:paraId="57111AEA" w14:textId="77777777" w:rsidTr="00335298">
        <w:trPr>
          <w:trHeight w:val="227"/>
          <w:jc w:val="center"/>
        </w:trPr>
        <w:tc>
          <w:tcPr>
            <w:tcW w:w="1893" w:type="pct"/>
            <w:vAlign w:val="center"/>
          </w:tcPr>
          <w:p w14:paraId="1C80B649" w14:textId="77777777" w:rsidR="00897D17" w:rsidRPr="00352489" w:rsidRDefault="00897D17" w:rsidP="00460CF4">
            <w:pPr>
              <w:spacing w:before="120" w:after="120"/>
              <w:rPr>
                <w:rFonts w:asciiTheme="minorHAnsi" w:hAnsiTheme="minorHAnsi" w:cstheme="minorHAnsi"/>
                <w:i/>
                <w:color w:val="auto"/>
                <w:sz w:val="20"/>
                <w:szCs w:val="20"/>
                <w:lang w:val="hr-HR"/>
              </w:rPr>
            </w:pPr>
            <w:bookmarkStart w:id="23" w:name="_Hlk140490266"/>
            <w:r w:rsidRPr="00352489">
              <w:rPr>
                <w:rFonts w:asciiTheme="minorHAnsi" w:hAnsiTheme="minorHAnsi" w:cstheme="minorHAnsi"/>
                <w:b/>
                <w:bCs/>
                <w:color w:val="auto"/>
                <w:sz w:val="20"/>
                <w:lang w:val="hr-HR"/>
              </w:rPr>
              <w:t>PROGRAM 1002 REDOVNA DJELATNOST UPRAVNIH TIJELA</w:t>
            </w:r>
          </w:p>
        </w:tc>
        <w:tc>
          <w:tcPr>
            <w:tcW w:w="833" w:type="pct"/>
            <w:tcBorders>
              <w:top w:val="single" w:sz="4" w:space="0" w:color="000000"/>
              <w:left w:val="single" w:sz="4" w:space="0" w:color="000000"/>
              <w:bottom w:val="single" w:sz="4" w:space="0" w:color="auto"/>
            </w:tcBorders>
            <w:shd w:val="clear" w:color="auto" w:fill="auto"/>
            <w:vAlign w:val="center"/>
          </w:tcPr>
          <w:p w14:paraId="10DDBEE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33" w:type="pct"/>
            <w:vAlign w:val="center"/>
          </w:tcPr>
          <w:p w14:paraId="25F24A9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58" w:type="pct"/>
            <w:vAlign w:val="center"/>
          </w:tcPr>
          <w:p w14:paraId="5B252B9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83" w:type="pct"/>
            <w:vAlign w:val="center"/>
          </w:tcPr>
          <w:p w14:paraId="3C05654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60ACAC1" w14:textId="30B9BD36"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 xml:space="preserve">/ </w:t>
            </w:r>
            <w:r w:rsidRPr="00352489">
              <w:rPr>
                <w:rFonts w:asciiTheme="minorHAnsi" w:hAnsiTheme="minorHAnsi" w:cstheme="minorHAnsi"/>
                <w:i/>
                <w:color w:val="auto"/>
                <w:sz w:val="20"/>
                <w:szCs w:val="20"/>
                <w:lang w:val="hr-HR"/>
              </w:rPr>
              <w:t>tekući plan</w:t>
            </w:r>
          </w:p>
        </w:tc>
      </w:tr>
      <w:tr w:rsidR="00897D17" w:rsidRPr="00352489" w14:paraId="032C6822" w14:textId="77777777" w:rsidTr="00335298">
        <w:trPr>
          <w:trHeight w:val="284"/>
          <w:jc w:val="center"/>
        </w:trPr>
        <w:tc>
          <w:tcPr>
            <w:tcW w:w="1893" w:type="pct"/>
          </w:tcPr>
          <w:p w14:paraId="464263D1"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Aktivnost A100004 OSNOVNA AKTIVNOST UPRAVNIH TIJELA</w:t>
            </w:r>
          </w:p>
        </w:tc>
        <w:tc>
          <w:tcPr>
            <w:tcW w:w="833" w:type="pct"/>
            <w:vAlign w:val="center"/>
          </w:tcPr>
          <w:p w14:paraId="7BFC167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325.860,00</w:t>
            </w:r>
          </w:p>
        </w:tc>
        <w:tc>
          <w:tcPr>
            <w:tcW w:w="833" w:type="pct"/>
            <w:vAlign w:val="center"/>
          </w:tcPr>
          <w:p w14:paraId="10F7201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325.860,00</w:t>
            </w:r>
          </w:p>
        </w:tc>
        <w:tc>
          <w:tcPr>
            <w:tcW w:w="758" w:type="pct"/>
            <w:vAlign w:val="center"/>
          </w:tcPr>
          <w:p w14:paraId="7396B6D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267.579,55</w:t>
            </w:r>
          </w:p>
        </w:tc>
        <w:tc>
          <w:tcPr>
            <w:tcW w:w="683" w:type="pct"/>
            <w:vAlign w:val="center"/>
          </w:tcPr>
          <w:p w14:paraId="77F167E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82,11</w:t>
            </w:r>
          </w:p>
        </w:tc>
      </w:tr>
      <w:tr w:rsidR="00897D17" w:rsidRPr="00352489" w14:paraId="13565149" w14:textId="77777777" w:rsidTr="00335298">
        <w:trPr>
          <w:trHeight w:val="284"/>
          <w:jc w:val="center"/>
        </w:trPr>
        <w:tc>
          <w:tcPr>
            <w:tcW w:w="1893" w:type="pct"/>
          </w:tcPr>
          <w:p w14:paraId="59A39806"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Kapitalni projekt K100001 NABAVA OPREME</w:t>
            </w:r>
          </w:p>
        </w:tc>
        <w:tc>
          <w:tcPr>
            <w:tcW w:w="833" w:type="pct"/>
            <w:vAlign w:val="center"/>
          </w:tcPr>
          <w:p w14:paraId="740BF67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128.650,00</w:t>
            </w:r>
          </w:p>
        </w:tc>
        <w:tc>
          <w:tcPr>
            <w:tcW w:w="833" w:type="pct"/>
            <w:vAlign w:val="center"/>
          </w:tcPr>
          <w:p w14:paraId="09FA633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128.650,00</w:t>
            </w:r>
          </w:p>
        </w:tc>
        <w:tc>
          <w:tcPr>
            <w:tcW w:w="758" w:type="pct"/>
            <w:vAlign w:val="center"/>
          </w:tcPr>
          <w:p w14:paraId="65BCC26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75.053,90</w:t>
            </w:r>
          </w:p>
        </w:tc>
        <w:tc>
          <w:tcPr>
            <w:tcW w:w="683" w:type="pct"/>
            <w:vAlign w:val="center"/>
          </w:tcPr>
          <w:p w14:paraId="157A63E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58,34</w:t>
            </w:r>
          </w:p>
        </w:tc>
      </w:tr>
      <w:tr w:rsidR="00897D17" w:rsidRPr="00352489" w14:paraId="749CFCE9" w14:textId="77777777" w:rsidTr="00335298">
        <w:trPr>
          <w:trHeight w:val="284"/>
          <w:jc w:val="center"/>
        </w:trPr>
        <w:tc>
          <w:tcPr>
            <w:tcW w:w="1893" w:type="pct"/>
            <w:vAlign w:val="center"/>
          </w:tcPr>
          <w:p w14:paraId="717906E1"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833" w:type="pct"/>
            <w:vAlign w:val="center"/>
          </w:tcPr>
          <w:p w14:paraId="4B09C9C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454.510,00</w:t>
            </w:r>
          </w:p>
        </w:tc>
        <w:tc>
          <w:tcPr>
            <w:tcW w:w="833" w:type="pct"/>
            <w:vAlign w:val="center"/>
          </w:tcPr>
          <w:p w14:paraId="518E50E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454.510,00</w:t>
            </w:r>
          </w:p>
        </w:tc>
        <w:tc>
          <w:tcPr>
            <w:tcW w:w="758" w:type="pct"/>
            <w:vAlign w:val="center"/>
          </w:tcPr>
          <w:p w14:paraId="5BC35D1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342.633,45</w:t>
            </w:r>
          </w:p>
        </w:tc>
        <w:tc>
          <w:tcPr>
            <w:tcW w:w="683" w:type="pct"/>
            <w:vAlign w:val="center"/>
          </w:tcPr>
          <w:p w14:paraId="70D69EF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75,39</w:t>
            </w:r>
          </w:p>
        </w:tc>
      </w:tr>
    </w:tbl>
    <w:bookmarkEnd w:id="23"/>
    <w:p w14:paraId="459F63AA"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lastRenderedPageBreak/>
        <w:t>Osnovna aktivnost upravnih tijela</w:t>
      </w:r>
      <w:r w:rsidRPr="00352489">
        <w:rPr>
          <w:rFonts w:asciiTheme="minorHAnsi" w:hAnsiTheme="minorHAnsi" w:cstheme="minorHAnsi"/>
          <w:color w:val="auto"/>
          <w:lang w:val="hr-HR"/>
        </w:rPr>
        <w:t xml:space="preserve"> odnosi se na materijalne rashode potrebne za redovno funkcioniranje rada gradske uprave te ostale rashode koji proizlaze iz prava zaposlenika.</w:t>
      </w:r>
    </w:p>
    <w:p w14:paraId="0EBF55B1"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w:t>
      </w:r>
      <w:r w:rsidRPr="00352489">
        <w:rPr>
          <w:rFonts w:asciiTheme="minorHAnsi" w:hAnsiTheme="minorHAnsi" w:cstheme="minorHAnsi"/>
          <w:color w:val="auto"/>
          <w:lang w:val="hr-HR"/>
        </w:rPr>
        <w:t xml:space="preserve"> odnosi se na nabavu opreme potrebne za obavljanje redovne djelatnosti. U ovom izvještajnom razdoblju nabavljena su računala s pripadajućim programima i popratnom opremom, videonadzor u gradskoj upravi te je plaćen najam za službene automobile, fotokopirne uređaje i računalne programe. </w:t>
      </w:r>
    </w:p>
    <w:p w14:paraId="5D470E1D"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OBILJEŽAVANJE DANA GRADA</w:t>
      </w:r>
    </w:p>
    <w:p w14:paraId="09F54BD3"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Programom se prate troškovi u svezi obilježavanja Dana grada i Grgurevo, 12. ožujka. </w:t>
      </w:r>
    </w:p>
    <w:p w14:paraId="226A969A"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6E204738" w14:textId="77777777"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lokalnoj i područnoj (regionalnoj) samoupravi </w:t>
      </w:r>
      <w:r w:rsidRPr="00352489">
        <w:rPr>
          <w:rFonts w:asciiTheme="minorHAnsi" w:hAnsiTheme="minorHAnsi" w:cstheme="minorHAnsi"/>
          <w:bCs/>
          <w:color w:val="auto"/>
          <w:lang w:val="hr-HR"/>
        </w:rPr>
        <w:t xml:space="preserve">(Narodne novine, broj: 33/01., 60/01., 129/05., 109/07., 125/08., 36/09., 36/09., 150/11., 144/12., 19/13., 137/15., 123/17., 98/19. i 144/20.) </w:t>
      </w:r>
      <w:r w:rsidRPr="00352489">
        <w:rPr>
          <w:rFonts w:asciiTheme="minorHAnsi" w:hAnsiTheme="minorHAnsi" w:cstheme="minorHAnsi"/>
          <w:color w:val="auto"/>
          <w:lang w:val="hr-HR"/>
        </w:rPr>
        <w:t>i</w:t>
      </w:r>
    </w:p>
    <w:p w14:paraId="67590ECD" w14:textId="77777777" w:rsidR="00897D17" w:rsidRPr="00352489" w:rsidRDefault="00897D17" w:rsidP="00897D17">
      <w:pPr>
        <w:numPr>
          <w:ilvl w:val="0"/>
          <w:numId w:val="3"/>
        </w:numPr>
        <w:suppressAutoHyphens w:val="0"/>
        <w:spacing w:before="120" w:after="120"/>
        <w:ind w:left="681" w:hanging="284"/>
        <w:jc w:val="both"/>
        <w:rPr>
          <w:rFonts w:asciiTheme="minorHAnsi" w:hAnsiTheme="minorHAnsi" w:cstheme="minorHAnsi"/>
          <w:b/>
          <w:bCs/>
          <w:color w:val="auto"/>
          <w:lang w:val="hr-HR"/>
        </w:rPr>
      </w:pPr>
      <w:r w:rsidRPr="00352489">
        <w:rPr>
          <w:rFonts w:asciiTheme="minorHAnsi" w:hAnsiTheme="minorHAnsi" w:cstheme="minorHAnsi"/>
          <w:color w:val="auto"/>
          <w:lang w:val="hr-HR"/>
        </w:rPr>
        <w:t>Statut Grada Požege (Službene novine Grada Požege, broj: 2/21. i 11/22.).</w:t>
      </w:r>
    </w:p>
    <w:tbl>
      <w:tblPr>
        <w:tblStyle w:val="Reetkatablice"/>
        <w:tblW w:w="9360" w:type="dxa"/>
        <w:jc w:val="center"/>
        <w:tblLook w:val="04A0" w:firstRow="1" w:lastRow="0" w:firstColumn="1" w:lastColumn="0" w:noHBand="0" w:noVBand="1"/>
      </w:tblPr>
      <w:tblGrid>
        <w:gridCol w:w="3809"/>
        <w:gridCol w:w="1543"/>
        <w:gridCol w:w="1398"/>
        <w:gridCol w:w="1206"/>
        <w:gridCol w:w="1404"/>
      </w:tblGrid>
      <w:tr w:rsidR="00897D17" w:rsidRPr="00352489" w14:paraId="605778AC" w14:textId="77777777" w:rsidTr="00335298">
        <w:trPr>
          <w:trHeight w:val="227"/>
          <w:jc w:val="center"/>
        </w:trPr>
        <w:tc>
          <w:tcPr>
            <w:tcW w:w="2035" w:type="pct"/>
            <w:vAlign w:val="center"/>
          </w:tcPr>
          <w:p w14:paraId="5E99B832"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lang w:val="hr-HR"/>
              </w:rPr>
              <w:t>PROGRAM 1003 OBILJEŽAVANJE DANA GRADA</w:t>
            </w:r>
          </w:p>
        </w:tc>
        <w:tc>
          <w:tcPr>
            <w:tcW w:w="824" w:type="pct"/>
            <w:tcBorders>
              <w:top w:val="single" w:sz="4" w:space="0" w:color="000000"/>
              <w:left w:val="single" w:sz="4" w:space="0" w:color="000000"/>
              <w:bottom w:val="single" w:sz="4" w:space="0" w:color="auto"/>
            </w:tcBorders>
            <w:shd w:val="clear" w:color="auto" w:fill="auto"/>
            <w:vAlign w:val="center"/>
          </w:tcPr>
          <w:p w14:paraId="4A3C3B5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47" w:type="pct"/>
            <w:vAlign w:val="center"/>
          </w:tcPr>
          <w:p w14:paraId="03BC748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644" w:type="pct"/>
            <w:vAlign w:val="center"/>
          </w:tcPr>
          <w:p w14:paraId="6FCE702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51" w:type="pct"/>
            <w:vAlign w:val="center"/>
          </w:tcPr>
          <w:p w14:paraId="5DB1423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446EF4E" w14:textId="72B5DECB"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 xml:space="preserve">/ </w:t>
            </w:r>
            <w:r w:rsidRPr="00352489">
              <w:rPr>
                <w:rFonts w:asciiTheme="minorHAnsi" w:hAnsiTheme="minorHAnsi" w:cstheme="minorHAnsi"/>
                <w:i/>
                <w:color w:val="auto"/>
                <w:sz w:val="20"/>
                <w:szCs w:val="20"/>
                <w:lang w:val="hr-HR"/>
              </w:rPr>
              <w:t>tekući plan</w:t>
            </w:r>
          </w:p>
        </w:tc>
      </w:tr>
      <w:tr w:rsidR="00897D17" w:rsidRPr="00352489" w14:paraId="4645F9E6" w14:textId="77777777" w:rsidTr="00335298">
        <w:trPr>
          <w:trHeight w:val="227"/>
          <w:jc w:val="center"/>
        </w:trPr>
        <w:tc>
          <w:tcPr>
            <w:tcW w:w="2035" w:type="pct"/>
            <w:vAlign w:val="center"/>
          </w:tcPr>
          <w:p w14:paraId="16BD49B6"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T100001 DAN GRADA I GRGUREVO</w:t>
            </w:r>
          </w:p>
        </w:tc>
        <w:tc>
          <w:tcPr>
            <w:tcW w:w="824" w:type="pct"/>
            <w:vAlign w:val="center"/>
          </w:tcPr>
          <w:p w14:paraId="76C17BD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8.280,00</w:t>
            </w:r>
          </w:p>
        </w:tc>
        <w:tc>
          <w:tcPr>
            <w:tcW w:w="747" w:type="pct"/>
            <w:vAlign w:val="center"/>
          </w:tcPr>
          <w:p w14:paraId="77B803A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8.280,00</w:t>
            </w:r>
          </w:p>
        </w:tc>
        <w:tc>
          <w:tcPr>
            <w:tcW w:w="644" w:type="pct"/>
            <w:vAlign w:val="center"/>
          </w:tcPr>
          <w:p w14:paraId="6971DC5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8.084,30</w:t>
            </w:r>
          </w:p>
        </w:tc>
        <w:tc>
          <w:tcPr>
            <w:tcW w:w="751" w:type="pct"/>
            <w:vAlign w:val="center"/>
          </w:tcPr>
          <w:p w14:paraId="501EBD0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97,64</w:t>
            </w:r>
          </w:p>
        </w:tc>
      </w:tr>
      <w:tr w:rsidR="00897D17" w:rsidRPr="00352489" w14:paraId="486B34AC" w14:textId="77777777" w:rsidTr="00335298">
        <w:trPr>
          <w:trHeight w:val="227"/>
          <w:jc w:val="center"/>
        </w:trPr>
        <w:tc>
          <w:tcPr>
            <w:tcW w:w="2035" w:type="pct"/>
            <w:vAlign w:val="center"/>
          </w:tcPr>
          <w:p w14:paraId="0590D648"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824" w:type="pct"/>
            <w:vAlign w:val="center"/>
          </w:tcPr>
          <w:p w14:paraId="207946F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lang w:val="hr-HR"/>
              </w:rPr>
              <w:t>8.280,00</w:t>
            </w:r>
          </w:p>
        </w:tc>
        <w:tc>
          <w:tcPr>
            <w:tcW w:w="747" w:type="pct"/>
            <w:vAlign w:val="center"/>
          </w:tcPr>
          <w:p w14:paraId="67A393F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lang w:val="hr-HR"/>
              </w:rPr>
              <w:t>8.280,00</w:t>
            </w:r>
          </w:p>
        </w:tc>
        <w:tc>
          <w:tcPr>
            <w:tcW w:w="644" w:type="pct"/>
            <w:vAlign w:val="center"/>
          </w:tcPr>
          <w:p w14:paraId="09716E90" w14:textId="77777777" w:rsidR="00897D17" w:rsidRPr="00352489" w:rsidRDefault="00897D17" w:rsidP="00460CF4">
            <w:pPr>
              <w:spacing w:before="120" w:after="120"/>
              <w:jc w:val="center"/>
              <w:rPr>
                <w:rFonts w:asciiTheme="minorHAnsi" w:hAnsiTheme="minorHAnsi" w:cstheme="minorHAnsi"/>
                <w:i/>
                <w:color w:val="auto"/>
                <w:sz w:val="20"/>
                <w:lang w:val="hr-HR"/>
              </w:rPr>
            </w:pPr>
            <w:r w:rsidRPr="00352489">
              <w:rPr>
                <w:rFonts w:asciiTheme="minorHAnsi" w:hAnsiTheme="minorHAnsi" w:cstheme="minorHAnsi"/>
                <w:i/>
                <w:color w:val="auto"/>
                <w:sz w:val="20"/>
                <w:lang w:val="hr-HR"/>
              </w:rPr>
              <w:t>8.084,30</w:t>
            </w:r>
          </w:p>
        </w:tc>
        <w:tc>
          <w:tcPr>
            <w:tcW w:w="751" w:type="pct"/>
            <w:vAlign w:val="center"/>
          </w:tcPr>
          <w:p w14:paraId="5FAB446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lang w:val="hr-HR"/>
              </w:rPr>
              <w:t>97,64</w:t>
            </w:r>
          </w:p>
        </w:tc>
      </w:tr>
    </w:tbl>
    <w:p w14:paraId="53D098DA"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Dan grada i Grgurevo</w:t>
      </w:r>
      <w:r w:rsidRPr="00352489">
        <w:rPr>
          <w:rFonts w:asciiTheme="minorHAnsi" w:hAnsiTheme="minorHAnsi" w:cstheme="minorHAnsi"/>
          <w:color w:val="auto"/>
          <w:lang w:val="hr-HR"/>
        </w:rPr>
        <w:t xml:space="preserve"> odnosi se na troškove organizacije svečane sjednice Gradskog vijeća i proslave Dana Grada Požege.</w:t>
      </w:r>
    </w:p>
    <w:p w14:paraId="0484D265"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POLITIČKE STRANKE</w:t>
      </w:r>
    </w:p>
    <w:p w14:paraId="76880F15"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Kroz program se raspoređuju sredstva za rad političkih stranaka i članova izabranih sa liste grupe birača zastupljenih u Gradskom vijeću Grada Požege.</w:t>
      </w:r>
    </w:p>
    <w:p w14:paraId="5CB780C7"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06D43EB8" w14:textId="77777777"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lokalnoj i područnoj (regionalnoj) samoupravi </w:t>
      </w:r>
      <w:r w:rsidRPr="00352489">
        <w:rPr>
          <w:rFonts w:asciiTheme="minorHAnsi" w:hAnsiTheme="minorHAnsi" w:cstheme="minorHAnsi"/>
          <w:bCs/>
          <w:color w:val="auto"/>
          <w:lang w:val="hr-HR"/>
        </w:rPr>
        <w:t>(Narodne novine, broj: 33/01., 60/01., 129/05., 109/07., 125/08., 36/09., 36/09., 150/11., 144/12., 19/13., 137/15., 123/17., 98/19. i 144/20.),</w:t>
      </w:r>
    </w:p>
    <w:p w14:paraId="1776C5F4" w14:textId="77777777"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color w:val="auto"/>
          <w:lang w:val="hr-HR"/>
        </w:rPr>
      </w:pPr>
      <w:r w:rsidRPr="00352489">
        <w:rPr>
          <w:rFonts w:asciiTheme="minorHAnsi" w:hAnsiTheme="minorHAnsi" w:cstheme="minorHAnsi"/>
          <w:color w:val="auto"/>
          <w:lang w:val="hr-HR"/>
        </w:rPr>
        <w:t>Zakon o financiranju političkih aktivnosti, izborne promidžbe i referenduma (Narodne novine, broj: 29/19. i 98/19.),</w:t>
      </w:r>
    </w:p>
    <w:p w14:paraId="4294E274" w14:textId="77777777"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b/>
          <w:bCs/>
          <w:color w:val="auto"/>
          <w:lang w:val="hr-HR"/>
        </w:rPr>
      </w:pPr>
      <w:r w:rsidRPr="00352489">
        <w:rPr>
          <w:rFonts w:asciiTheme="minorHAnsi" w:hAnsiTheme="minorHAnsi" w:cstheme="minorHAnsi"/>
          <w:color w:val="auto"/>
          <w:lang w:val="hr-HR"/>
        </w:rPr>
        <w:t>Statut Grada Požege (Službene novine Grada Požege, broj: 2/21. i 11/22.) i</w:t>
      </w:r>
    </w:p>
    <w:p w14:paraId="64C05A8C" w14:textId="77777777" w:rsidR="00897D17" w:rsidRPr="006B4461" w:rsidRDefault="00897D17" w:rsidP="00897D17">
      <w:pPr>
        <w:numPr>
          <w:ilvl w:val="0"/>
          <w:numId w:val="3"/>
        </w:numPr>
        <w:suppressAutoHyphens w:val="0"/>
        <w:spacing w:before="120" w:after="120"/>
        <w:ind w:left="681" w:hanging="284"/>
        <w:jc w:val="both"/>
        <w:rPr>
          <w:rFonts w:asciiTheme="minorHAnsi" w:hAnsiTheme="minorHAnsi" w:cstheme="minorHAnsi"/>
          <w:b/>
          <w:bCs/>
          <w:color w:val="auto"/>
          <w:lang w:val="hr-HR"/>
        </w:rPr>
      </w:pPr>
      <w:r w:rsidRPr="00352489">
        <w:rPr>
          <w:rFonts w:asciiTheme="minorHAnsi" w:hAnsiTheme="minorHAnsi" w:cstheme="minorHAnsi"/>
          <w:color w:val="auto"/>
          <w:lang w:val="hr-HR"/>
        </w:rPr>
        <w:t xml:space="preserve">Odluka </w:t>
      </w:r>
      <w:r w:rsidRPr="00352489">
        <w:rPr>
          <w:rFonts w:asciiTheme="minorHAnsi" w:hAnsiTheme="minorHAnsi" w:cstheme="minorHAnsi"/>
          <w:bCs/>
          <w:color w:val="auto"/>
          <w:lang w:val="hr-HR"/>
        </w:rPr>
        <w:t>o raspoređivanju sredstava za rad političkih stranaka i nezavisnih</w:t>
      </w:r>
      <w:r w:rsidRPr="00352489">
        <w:rPr>
          <w:rFonts w:asciiTheme="minorHAnsi" w:eastAsia="Arial Unicode MS" w:hAnsiTheme="minorHAnsi" w:cstheme="minorHAnsi"/>
          <w:bCs/>
          <w:color w:val="auto"/>
          <w:lang w:val="hr-HR"/>
        </w:rPr>
        <w:t xml:space="preserve"> </w:t>
      </w:r>
      <w:r w:rsidRPr="00352489">
        <w:rPr>
          <w:rFonts w:asciiTheme="minorHAnsi" w:hAnsiTheme="minorHAnsi" w:cstheme="minorHAnsi"/>
          <w:bCs/>
          <w:color w:val="auto"/>
          <w:lang w:val="hr-HR"/>
        </w:rPr>
        <w:t>vijećnika u Gradskom vijeću Grada Požege za 2023. godinu</w:t>
      </w:r>
      <w:r w:rsidRPr="00352489">
        <w:rPr>
          <w:rFonts w:asciiTheme="minorHAnsi" w:hAnsiTheme="minorHAnsi" w:cstheme="minorHAnsi"/>
          <w:color w:val="auto"/>
          <w:lang w:val="hr-HR"/>
        </w:rPr>
        <w:t xml:space="preserve"> (Službene novine Grada Požege, broj: 27/22.).</w:t>
      </w:r>
    </w:p>
    <w:p w14:paraId="18FF34E7" w14:textId="77777777" w:rsidR="006B4461" w:rsidRPr="00352489" w:rsidRDefault="006B4461" w:rsidP="006B4461">
      <w:pPr>
        <w:suppressAutoHyphens w:val="0"/>
        <w:spacing w:before="120" w:after="120"/>
        <w:ind w:left="681"/>
        <w:jc w:val="both"/>
        <w:rPr>
          <w:rFonts w:asciiTheme="minorHAnsi" w:hAnsiTheme="minorHAnsi" w:cstheme="minorHAnsi"/>
          <w:b/>
          <w:bCs/>
          <w:color w:val="auto"/>
          <w:lang w:val="hr-HR"/>
        </w:rPr>
      </w:pPr>
    </w:p>
    <w:tbl>
      <w:tblPr>
        <w:tblStyle w:val="Reetkatablice"/>
        <w:tblW w:w="9223" w:type="dxa"/>
        <w:jc w:val="center"/>
        <w:tblLook w:val="04A0" w:firstRow="1" w:lastRow="0" w:firstColumn="1" w:lastColumn="0" w:noHBand="0" w:noVBand="1"/>
      </w:tblPr>
      <w:tblGrid>
        <w:gridCol w:w="3546"/>
        <w:gridCol w:w="1561"/>
        <w:gridCol w:w="1418"/>
        <w:gridCol w:w="1420"/>
        <w:gridCol w:w="1278"/>
      </w:tblGrid>
      <w:tr w:rsidR="00897D17" w:rsidRPr="00352489" w14:paraId="0B7BE44F" w14:textId="77777777" w:rsidTr="00335298">
        <w:trPr>
          <w:trHeight w:val="284"/>
          <w:jc w:val="center"/>
        </w:trPr>
        <w:tc>
          <w:tcPr>
            <w:tcW w:w="1922" w:type="pct"/>
            <w:vAlign w:val="center"/>
          </w:tcPr>
          <w:p w14:paraId="425EA7F7" w14:textId="77777777" w:rsidR="00897D17" w:rsidRPr="00352489" w:rsidRDefault="00897D17" w:rsidP="00460CF4">
            <w:pPr>
              <w:spacing w:before="120" w:after="120"/>
              <w:rPr>
                <w:rFonts w:asciiTheme="minorHAnsi" w:hAnsiTheme="minorHAnsi" w:cstheme="minorHAnsi"/>
                <w:i/>
                <w:color w:val="auto"/>
                <w:sz w:val="20"/>
                <w:szCs w:val="20"/>
                <w:lang w:val="hr-HR"/>
              </w:rPr>
            </w:pPr>
            <w:bookmarkStart w:id="24" w:name="_Hlk140490819"/>
            <w:r w:rsidRPr="00352489">
              <w:rPr>
                <w:rFonts w:asciiTheme="minorHAnsi" w:hAnsiTheme="minorHAnsi" w:cstheme="minorHAnsi"/>
                <w:b/>
                <w:bCs/>
                <w:color w:val="auto"/>
                <w:sz w:val="20"/>
                <w:lang w:val="hr-HR"/>
              </w:rPr>
              <w:t>PROGRAM 1200 POLITIČKE STRANKE</w:t>
            </w:r>
          </w:p>
        </w:tc>
        <w:tc>
          <w:tcPr>
            <w:tcW w:w="846" w:type="pct"/>
            <w:tcBorders>
              <w:top w:val="single" w:sz="4" w:space="0" w:color="000000"/>
              <w:left w:val="single" w:sz="4" w:space="0" w:color="000000"/>
              <w:bottom w:val="single" w:sz="4" w:space="0" w:color="auto"/>
            </w:tcBorders>
            <w:shd w:val="clear" w:color="auto" w:fill="auto"/>
            <w:vAlign w:val="center"/>
          </w:tcPr>
          <w:p w14:paraId="445E994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69" w:type="pct"/>
            <w:vAlign w:val="center"/>
          </w:tcPr>
          <w:p w14:paraId="7C2B1DD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70" w:type="pct"/>
            <w:vAlign w:val="center"/>
          </w:tcPr>
          <w:p w14:paraId="1D25CF2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93" w:type="pct"/>
            <w:vAlign w:val="center"/>
          </w:tcPr>
          <w:p w14:paraId="4E87D3A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BD0272E" w14:textId="4303FA0F"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 xml:space="preserve">/ </w:t>
            </w:r>
            <w:r w:rsidRPr="00352489">
              <w:rPr>
                <w:rFonts w:asciiTheme="minorHAnsi" w:hAnsiTheme="minorHAnsi" w:cstheme="minorHAnsi"/>
                <w:i/>
                <w:color w:val="auto"/>
                <w:sz w:val="20"/>
                <w:szCs w:val="20"/>
                <w:lang w:val="hr-HR"/>
              </w:rPr>
              <w:t>tekući plan</w:t>
            </w:r>
          </w:p>
        </w:tc>
      </w:tr>
      <w:tr w:rsidR="00897D17" w:rsidRPr="00352489" w14:paraId="0343DC35" w14:textId="77777777" w:rsidTr="00335298">
        <w:trPr>
          <w:trHeight w:val="227"/>
          <w:jc w:val="center"/>
        </w:trPr>
        <w:tc>
          <w:tcPr>
            <w:tcW w:w="1922" w:type="pct"/>
          </w:tcPr>
          <w:p w14:paraId="2AF260F3"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Aktivnost A120001 DONACIJE POLITIČKIM STRANKAMA</w:t>
            </w:r>
          </w:p>
        </w:tc>
        <w:tc>
          <w:tcPr>
            <w:tcW w:w="846" w:type="pct"/>
            <w:vAlign w:val="center"/>
          </w:tcPr>
          <w:p w14:paraId="2F7E113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9.160,00</w:t>
            </w:r>
          </w:p>
        </w:tc>
        <w:tc>
          <w:tcPr>
            <w:tcW w:w="769" w:type="pct"/>
            <w:vAlign w:val="center"/>
          </w:tcPr>
          <w:p w14:paraId="1268052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9.160,00</w:t>
            </w:r>
          </w:p>
        </w:tc>
        <w:tc>
          <w:tcPr>
            <w:tcW w:w="770" w:type="pct"/>
            <w:vAlign w:val="center"/>
          </w:tcPr>
          <w:p w14:paraId="3B9AD1F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9.151,20</w:t>
            </w:r>
          </w:p>
        </w:tc>
        <w:tc>
          <w:tcPr>
            <w:tcW w:w="693" w:type="pct"/>
            <w:vAlign w:val="center"/>
          </w:tcPr>
          <w:p w14:paraId="3D766D1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99,90</w:t>
            </w:r>
          </w:p>
        </w:tc>
      </w:tr>
      <w:tr w:rsidR="00897D17" w:rsidRPr="00352489" w14:paraId="557125EB" w14:textId="77777777" w:rsidTr="00335298">
        <w:trPr>
          <w:trHeight w:val="284"/>
          <w:jc w:val="center"/>
        </w:trPr>
        <w:tc>
          <w:tcPr>
            <w:tcW w:w="1922" w:type="pct"/>
            <w:vAlign w:val="center"/>
          </w:tcPr>
          <w:p w14:paraId="5D63905B"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846" w:type="pct"/>
            <w:vAlign w:val="center"/>
          </w:tcPr>
          <w:p w14:paraId="4FA5C84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lang w:val="hr-HR"/>
              </w:rPr>
              <w:t>9.160,00</w:t>
            </w:r>
          </w:p>
        </w:tc>
        <w:tc>
          <w:tcPr>
            <w:tcW w:w="769" w:type="pct"/>
            <w:vAlign w:val="center"/>
          </w:tcPr>
          <w:p w14:paraId="2600444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lang w:val="hr-HR"/>
              </w:rPr>
              <w:t>9.160,00</w:t>
            </w:r>
          </w:p>
        </w:tc>
        <w:tc>
          <w:tcPr>
            <w:tcW w:w="770" w:type="pct"/>
            <w:vAlign w:val="center"/>
          </w:tcPr>
          <w:p w14:paraId="73470E8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lang w:val="hr-HR"/>
              </w:rPr>
              <w:t>9.151,20</w:t>
            </w:r>
          </w:p>
        </w:tc>
        <w:tc>
          <w:tcPr>
            <w:tcW w:w="693" w:type="pct"/>
            <w:vAlign w:val="center"/>
          </w:tcPr>
          <w:p w14:paraId="08057BF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lang w:val="hr-HR"/>
              </w:rPr>
              <w:t>99,90</w:t>
            </w:r>
          </w:p>
        </w:tc>
      </w:tr>
    </w:tbl>
    <w:bookmarkEnd w:id="24"/>
    <w:p w14:paraId="70C87FE2" w14:textId="5FB40B27" w:rsidR="00897D17" w:rsidRPr="00352489" w:rsidRDefault="00897D17" w:rsidP="00897D17">
      <w:pPr>
        <w:spacing w:before="120" w:after="120"/>
        <w:jc w:val="both"/>
        <w:rPr>
          <w:rFonts w:asciiTheme="minorHAnsi" w:hAnsiTheme="minorHAnsi" w:cstheme="minorHAnsi"/>
          <w:iCs/>
          <w:color w:val="auto"/>
          <w:lang w:val="hr-HR"/>
        </w:rPr>
      </w:pPr>
      <w:r w:rsidRPr="00352489">
        <w:rPr>
          <w:rFonts w:asciiTheme="minorHAnsi" w:hAnsiTheme="minorHAnsi" w:cstheme="minorHAnsi"/>
          <w:b/>
          <w:bCs/>
          <w:color w:val="auto"/>
          <w:lang w:val="hr-HR"/>
        </w:rPr>
        <w:lastRenderedPageBreak/>
        <w:t>Donacije političkim strankama</w:t>
      </w:r>
      <w:r w:rsidRPr="00352489">
        <w:rPr>
          <w:rFonts w:asciiTheme="minorHAnsi" w:hAnsiTheme="minorHAnsi" w:cstheme="minorHAnsi"/>
          <w:color w:val="auto"/>
          <w:lang w:val="hr-HR"/>
        </w:rPr>
        <w:t xml:space="preserve"> - svakoj </w:t>
      </w:r>
      <w:r w:rsidRPr="00352489">
        <w:rPr>
          <w:rFonts w:asciiTheme="minorHAnsi" w:hAnsiTheme="minorHAnsi" w:cstheme="minorHAnsi"/>
          <w:iCs/>
          <w:color w:val="auto"/>
          <w:lang w:val="hr-HR"/>
        </w:rPr>
        <w:t>pojedinoj političkoj stranci, odnosno nezavisnom vijećniku pripadaju sredstva razmjerno broju njihovih vijećnika u Gradskom vijeću Grada Požege, a u izvještajnom razdoblju isplaćene su naknade.</w:t>
      </w:r>
    </w:p>
    <w:p w14:paraId="56DF074C"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DJEČJE GRADSKO VIJEĆE</w:t>
      </w:r>
    </w:p>
    <w:p w14:paraId="4527D4BD"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2419203E"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72F6AC3C" w14:textId="77777777"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lokalnoj i područnoj (regionalnoj) samoupravi </w:t>
      </w:r>
      <w:r w:rsidRPr="00352489">
        <w:rPr>
          <w:rFonts w:asciiTheme="minorHAnsi" w:hAnsiTheme="minorHAnsi" w:cstheme="minorHAnsi"/>
          <w:bCs/>
          <w:color w:val="auto"/>
          <w:lang w:val="hr-HR"/>
        </w:rPr>
        <w:t xml:space="preserve">(Narodne novine, broj: 33/01., 60/01., 129/05., 109/07., 125/08., 36/09., 36/09., 150/11., 144/12., 19/13., 137/15., 123/17., 98/19. i 144/20.) </w:t>
      </w:r>
      <w:r w:rsidRPr="00352489">
        <w:rPr>
          <w:rFonts w:asciiTheme="minorHAnsi" w:hAnsiTheme="minorHAnsi" w:cstheme="minorHAnsi"/>
          <w:color w:val="auto"/>
          <w:lang w:val="hr-HR"/>
        </w:rPr>
        <w:t>i</w:t>
      </w:r>
    </w:p>
    <w:p w14:paraId="7C3A5F19" w14:textId="77777777" w:rsidR="00897D17" w:rsidRPr="00352489" w:rsidRDefault="00897D17" w:rsidP="00897D17">
      <w:pPr>
        <w:numPr>
          <w:ilvl w:val="0"/>
          <w:numId w:val="3"/>
        </w:numPr>
        <w:suppressAutoHyphens w:val="0"/>
        <w:spacing w:before="120" w:after="120"/>
        <w:ind w:left="681" w:hanging="284"/>
        <w:jc w:val="both"/>
        <w:rPr>
          <w:rFonts w:asciiTheme="minorHAnsi" w:hAnsiTheme="minorHAnsi" w:cstheme="minorHAnsi"/>
          <w:b/>
          <w:bCs/>
          <w:color w:val="auto"/>
          <w:lang w:val="hr-HR"/>
        </w:rPr>
      </w:pPr>
      <w:r w:rsidRPr="00352489">
        <w:rPr>
          <w:rFonts w:asciiTheme="minorHAnsi" w:hAnsiTheme="minorHAnsi" w:cstheme="minorHAnsi"/>
          <w:color w:val="auto"/>
          <w:lang w:val="hr-HR"/>
        </w:rPr>
        <w:t>Statut Grada Požege (Službene novine Grada Požege, broj: 2/21. i 11/22.).</w:t>
      </w:r>
    </w:p>
    <w:tbl>
      <w:tblPr>
        <w:tblStyle w:val="Reetkatablice"/>
        <w:tblW w:w="9360" w:type="dxa"/>
        <w:jc w:val="center"/>
        <w:tblLook w:val="04A0" w:firstRow="1" w:lastRow="0" w:firstColumn="1" w:lastColumn="0" w:noHBand="0" w:noVBand="1"/>
      </w:tblPr>
      <w:tblGrid>
        <w:gridCol w:w="3970"/>
        <w:gridCol w:w="1419"/>
        <w:gridCol w:w="1421"/>
        <w:gridCol w:w="1279"/>
        <w:gridCol w:w="1271"/>
      </w:tblGrid>
      <w:tr w:rsidR="00897D17" w:rsidRPr="00352489" w14:paraId="226B5311" w14:textId="77777777" w:rsidTr="00335298">
        <w:trPr>
          <w:trHeight w:val="227"/>
          <w:jc w:val="center"/>
        </w:trPr>
        <w:tc>
          <w:tcPr>
            <w:tcW w:w="2121" w:type="pct"/>
            <w:vAlign w:val="center"/>
          </w:tcPr>
          <w:p w14:paraId="665F3219" w14:textId="77777777" w:rsidR="00897D17" w:rsidRPr="00352489" w:rsidRDefault="00897D17" w:rsidP="00460CF4">
            <w:pPr>
              <w:spacing w:before="120" w:after="120"/>
              <w:rPr>
                <w:rFonts w:asciiTheme="minorHAnsi" w:hAnsiTheme="minorHAnsi" w:cstheme="minorHAnsi"/>
                <w:i/>
                <w:color w:val="auto"/>
                <w:sz w:val="20"/>
                <w:szCs w:val="20"/>
                <w:lang w:val="hr-HR"/>
              </w:rPr>
            </w:pPr>
            <w:bookmarkStart w:id="25" w:name="_Hlk140491007"/>
            <w:r w:rsidRPr="00352489">
              <w:rPr>
                <w:rFonts w:asciiTheme="minorHAnsi" w:hAnsiTheme="minorHAnsi" w:cstheme="minorHAnsi"/>
                <w:b/>
                <w:bCs/>
                <w:color w:val="auto"/>
                <w:sz w:val="20"/>
                <w:lang w:val="hr-HR"/>
              </w:rPr>
              <w:t>PROGRAM 1202 DJEČJE GRADSKO VIJEĆE</w:t>
            </w:r>
          </w:p>
        </w:tc>
        <w:tc>
          <w:tcPr>
            <w:tcW w:w="758" w:type="pct"/>
            <w:tcBorders>
              <w:top w:val="single" w:sz="4" w:space="0" w:color="000000"/>
              <w:left w:val="single" w:sz="4" w:space="0" w:color="000000"/>
              <w:bottom w:val="single" w:sz="4" w:space="0" w:color="auto"/>
            </w:tcBorders>
            <w:shd w:val="clear" w:color="auto" w:fill="auto"/>
            <w:vAlign w:val="center"/>
          </w:tcPr>
          <w:p w14:paraId="6D11D83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59" w:type="pct"/>
            <w:vAlign w:val="center"/>
          </w:tcPr>
          <w:p w14:paraId="60A004A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683" w:type="pct"/>
            <w:vAlign w:val="center"/>
          </w:tcPr>
          <w:p w14:paraId="75E04D4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79" w:type="pct"/>
            <w:vAlign w:val="center"/>
          </w:tcPr>
          <w:p w14:paraId="3901238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BBD2618" w14:textId="67FF5121"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 xml:space="preserve">/ </w:t>
            </w:r>
            <w:r w:rsidRPr="00352489">
              <w:rPr>
                <w:rFonts w:asciiTheme="minorHAnsi" w:hAnsiTheme="minorHAnsi" w:cstheme="minorHAnsi"/>
                <w:i/>
                <w:color w:val="auto"/>
                <w:sz w:val="20"/>
                <w:szCs w:val="20"/>
                <w:lang w:val="hr-HR"/>
              </w:rPr>
              <w:t>tekući plan</w:t>
            </w:r>
          </w:p>
        </w:tc>
      </w:tr>
      <w:tr w:rsidR="00897D17" w:rsidRPr="00352489" w14:paraId="7CDD722C" w14:textId="77777777" w:rsidTr="00335298">
        <w:trPr>
          <w:trHeight w:val="284"/>
          <w:jc w:val="center"/>
        </w:trPr>
        <w:tc>
          <w:tcPr>
            <w:tcW w:w="2121" w:type="pct"/>
            <w:vAlign w:val="center"/>
          </w:tcPr>
          <w:p w14:paraId="0A5E7FD5"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Aktivnost A120001 OSNOVNA AKTIVNOST DJEČJEG GRADSKOG VIJEĆA</w:t>
            </w:r>
          </w:p>
        </w:tc>
        <w:tc>
          <w:tcPr>
            <w:tcW w:w="758" w:type="pct"/>
            <w:vAlign w:val="center"/>
          </w:tcPr>
          <w:p w14:paraId="665ABAE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400,00</w:t>
            </w:r>
          </w:p>
        </w:tc>
        <w:tc>
          <w:tcPr>
            <w:tcW w:w="759" w:type="pct"/>
            <w:vAlign w:val="center"/>
          </w:tcPr>
          <w:p w14:paraId="41C06C4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400,00</w:t>
            </w:r>
          </w:p>
        </w:tc>
        <w:tc>
          <w:tcPr>
            <w:tcW w:w="683" w:type="pct"/>
            <w:vAlign w:val="center"/>
          </w:tcPr>
          <w:p w14:paraId="0E05F8F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79" w:type="pct"/>
            <w:vAlign w:val="center"/>
          </w:tcPr>
          <w:p w14:paraId="162DFA0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6DE41054" w14:textId="77777777" w:rsidTr="00335298">
        <w:trPr>
          <w:trHeight w:val="284"/>
          <w:jc w:val="center"/>
        </w:trPr>
        <w:tc>
          <w:tcPr>
            <w:tcW w:w="2121" w:type="pct"/>
            <w:vAlign w:val="center"/>
          </w:tcPr>
          <w:p w14:paraId="5671F273"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758" w:type="pct"/>
            <w:vAlign w:val="center"/>
          </w:tcPr>
          <w:p w14:paraId="6C6F185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400,00</w:t>
            </w:r>
          </w:p>
        </w:tc>
        <w:tc>
          <w:tcPr>
            <w:tcW w:w="759" w:type="pct"/>
            <w:vAlign w:val="center"/>
          </w:tcPr>
          <w:p w14:paraId="7D05B76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400,00</w:t>
            </w:r>
          </w:p>
        </w:tc>
        <w:tc>
          <w:tcPr>
            <w:tcW w:w="683" w:type="pct"/>
            <w:vAlign w:val="center"/>
          </w:tcPr>
          <w:p w14:paraId="5F5965D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79" w:type="pct"/>
            <w:vAlign w:val="center"/>
          </w:tcPr>
          <w:p w14:paraId="03A50CA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bl>
    <w:bookmarkEnd w:id="25"/>
    <w:p w14:paraId="61534B4B"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Dječjeg gradskog vijeća</w:t>
      </w:r>
      <w:r w:rsidRPr="00352489">
        <w:rPr>
          <w:rFonts w:asciiTheme="minorHAnsi" w:hAnsiTheme="minorHAnsi" w:cstheme="minorHAnsi"/>
          <w:color w:val="auto"/>
          <w:lang w:val="hr-HR"/>
        </w:rPr>
        <w:t xml:space="preserve"> odnosi se na sufinanciranje rada Dječjeg gradskog vijeća. Tijekom izvještajnog razdoblja održana je konstituirajuća sjednica. </w:t>
      </w:r>
    </w:p>
    <w:tbl>
      <w:tblPr>
        <w:tblW w:w="9360" w:type="dxa"/>
        <w:jc w:val="center"/>
        <w:tblCellMar>
          <w:left w:w="10" w:type="dxa"/>
          <w:right w:w="10" w:type="dxa"/>
        </w:tblCellMar>
        <w:tblLook w:val="04A0" w:firstRow="1" w:lastRow="0" w:firstColumn="1" w:lastColumn="0" w:noHBand="0" w:noVBand="1"/>
      </w:tblPr>
      <w:tblGrid>
        <w:gridCol w:w="1306"/>
        <w:gridCol w:w="2016"/>
        <w:gridCol w:w="824"/>
        <w:gridCol w:w="1359"/>
        <w:gridCol w:w="1191"/>
        <w:gridCol w:w="1118"/>
        <w:gridCol w:w="1546"/>
      </w:tblGrid>
      <w:tr w:rsidR="00897D17" w:rsidRPr="00352489" w14:paraId="100BA09C" w14:textId="77777777" w:rsidTr="00335298">
        <w:trPr>
          <w:trHeight w:val="227"/>
          <w:jc w:val="center"/>
        </w:trPr>
        <w:tc>
          <w:tcPr>
            <w:tcW w:w="69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37C61E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7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5C5873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4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5E1BCD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2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0179A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3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47E5CF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EC11A9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9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125E8C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660C10F"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82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8DB4C5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71EB2D4C" w14:textId="77777777" w:rsidTr="00335298">
        <w:trPr>
          <w:trHeight w:val="557"/>
          <w:jc w:val="center"/>
        </w:trPr>
        <w:tc>
          <w:tcPr>
            <w:tcW w:w="69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91D4AC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održanih sjednica</w:t>
            </w:r>
          </w:p>
        </w:tc>
        <w:tc>
          <w:tcPr>
            <w:tcW w:w="107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3CA806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Održati broj propisanih sjednica</w:t>
            </w:r>
          </w:p>
        </w:tc>
        <w:tc>
          <w:tcPr>
            <w:tcW w:w="44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AAD77B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2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BD58D9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63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AA53D2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59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02811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82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C44AE9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6635B76A"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SAVJET MLADIH GRADA POŽEGE</w:t>
      </w:r>
    </w:p>
    <w:p w14:paraId="35CA529F"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Cilj programa je sudjelovanje mladih u odlučivanju o upravljanju javnim poslovima od interesa i značaja za mlade, aktivno uključivanje mladih u javni život te informiranje i savjetovanje mladih u Gradu Požegi kao jedinci lokalne samouprave. </w:t>
      </w:r>
    </w:p>
    <w:p w14:paraId="2DD073EE" w14:textId="77777777" w:rsidR="00897D17" w:rsidRPr="00352489" w:rsidRDefault="00897D17" w:rsidP="00897D17">
      <w:pPr>
        <w:tabs>
          <w:tab w:val="left" w:pos="0"/>
        </w:tabs>
        <w:spacing w:before="120" w:after="120"/>
        <w:ind w:left="397" w:firstLine="284"/>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30FC46F5"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lokalnoj i područnoj (regionalnoj) samoupravi </w:t>
      </w:r>
      <w:r w:rsidRPr="00352489">
        <w:rPr>
          <w:rFonts w:asciiTheme="minorHAnsi" w:hAnsiTheme="minorHAnsi" w:cstheme="minorHAnsi"/>
          <w:bCs/>
          <w:color w:val="auto"/>
          <w:lang w:val="hr-HR"/>
        </w:rPr>
        <w:t>(Narodne novine, broj: 33/01., 60/01., 129/05., 109/07., 125/08., 36/09., 36/09., 150/11., 144/12., 19/13., 137/15., 123/17., 98/19. i 144/20.),</w:t>
      </w:r>
    </w:p>
    <w:p w14:paraId="593AE225"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savjetima mladih (Narodne novine, broj: 41/14. i 83/23.),</w:t>
      </w:r>
    </w:p>
    <w:p w14:paraId="430287AC" w14:textId="664EF97E"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Odluka o osnivanju savjeta mladih Gada Požege (Službene novine Grada Požege, broj:19/14.)</w:t>
      </w:r>
      <w:r w:rsidR="00C6117A" w:rsidRPr="00352489">
        <w:rPr>
          <w:rFonts w:asciiTheme="minorHAnsi" w:hAnsiTheme="minorHAnsi" w:cstheme="minorHAnsi"/>
          <w:color w:val="auto"/>
          <w:lang w:val="hr-HR"/>
        </w:rPr>
        <w:t>,</w:t>
      </w:r>
      <w:r w:rsidRPr="00352489">
        <w:rPr>
          <w:rFonts w:asciiTheme="minorHAnsi" w:hAnsiTheme="minorHAnsi" w:cstheme="minorHAnsi"/>
          <w:color w:val="auto"/>
          <w:lang w:val="hr-HR"/>
        </w:rPr>
        <w:t xml:space="preserve">  </w:t>
      </w:r>
    </w:p>
    <w:p w14:paraId="531BB058"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Statut Grada Požege (Službene novine Grada Požege, broj: 2/21. i 11/22.).</w:t>
      </w:r>
    </w:p>
    <w:tbl>
      <w:tblPr>
        <w:tblStyle w:val="Reetkatablice"/>
        <w:tblW w:w="9502" w:type="dxa"/>
        <w:jc w:val="center"/>
        <w:tblLook w:val="04A0" w:firstRow="1" w:lastRow="0" w:firstColumn="1" w:lastColumn="0" w:noHBand="0" w:noVBand="1"/>
      </w:tblPr>
      <w:tblGrid>
        <w:gridCol w:w="4112"/>
        <w:gridCol w:w="1418"/>
        <w:gridCol w:w="1420"/>
        <w:gridCol w:w="1275"/>
        <w:gridCol w:w="1277"/>
      </w:tblGrid>
      <w:tr w:rsidR="00897D17" w:rsidRPr="00352489" w14:paraId="4EAE1A10" w14:textId="77777777" w:rsidTr="00335298">
        <w:trPr>
          <w:trHeight w:val="227"/>
          <w:jc w:val="center"/>
        </w:trPr>
        <w:tc>
          <w:tcPr>
            <w:tcW w:w="2164" w:type="pct"/>
            <w:vAlign w:val="center"/>
          </w:tcPr>
          <w:p w14:paraId="6848F828" w14:textId="77777777" w:rsidR="00897D17" w:rsidRPr="00352489" w:rsidRDefault="00897D17" w:rsidP="00460CF4">
            <w:pPr>
              <w:spacing w:before="120" w:after="120"/>
              <w:rPr>
                <w:rFonts w:asciiTheme="minorHAnsi" w:hAnsiTheme="minorHAnsi" w:cstheme="minorHAnsi"/>
                <w:i/>
                <w:color w:val="auto"/>
                <w:sz w:val="20"/>
                <w:szCs w:val="20"/>
                <w:lang w:val="hr-HR"/>
              </w:rPr>
            </w:pPr>
            <w:bookmarkStart w:id="26" w:name="_Hlk140491157"/>
            <w:r w:rsidRPr="00352489">
              <w:rPr>
                <w:rFonts w:asciiTheme="minorHAnsi" w:hAnsiTheme="minorHAnsi" w:cstheme="minorHAnsi"/>
                <w:b/>
                <w:bCs/>
                <w:color w:val="auto"/>
                <w:sz w:val="20"/>
                <w:lang w:val="hr-HR"/>
              </w:rPr>
              <w:t>PROGRAM 1203 SAVJET MLADIH GRADA POŽEGE</w:t>
            </w:r>
          </w:p>
        </w:tc>
        <w:tc>
          <w:tcPr>
            <w:tcW w:w="746" w:type="pct"/>
            <w:tcBorders>
              <w:top w:val="single" w:sz="4" w:space="0" w:color="000000"/>
              <w:left w:val="single" w:sz="4" w:space="0" w:color="000000"/>
              <w:bottom w:val="single" w:sz="4" w:space="0" w:color="auto"/>
            </w:tcBorders>
            <w:shd w:val="clear" w:color="auto" w:fill="auto"/>
            <w:vAlign w:val="center"/>
          </w:tcPr>
          <w:p w14:paraId="52650EB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47" w:type="pct"/>
            <w:vAlign w:val="center"/>
          </w:tcPr>
          <w:p w14:paraId="09F269C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671" w:type="pct"/>
            <w:vAlign w:val="center"/>
          </w:tcPr>
          <w:p w14:paraId="33D1F02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72" w:type="pct"/>
            <w:vAlign w:val="center"/>
          </w:tcPr>
          <w:p w14:paraId="17F8079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1477DB4" w14:textId="61717C28"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 xml:space="preserve">/ </w:t>
            </w:r>
            <w:r w:rsidRPr="00352489">
              <w:rPr>
                <w:rFonts w:asciiTheme="minorHAnsi" w:hAnsiTheme="minorHAnsi" w:cstheme="minorHAnsi"/>
                <w:i/>
                <w:color w:val="auto"/>
                <w:sz w:val="20"/>
                <w:szCs w:val="20"/>
                <w:lang w:val="hr-HR"/>
              </w:rPr>
              <w:t>tekući plan</w:t>
            </w:r>
          </w:p>
        </w:tc>
      </w:tr>
      <w:tr w:rsidR="00897D17" w:rsidRPr="00352489" w14:paraId="7D779392" w14:textId="77777777" w:rsidTr="00335298">
        <w:trPr>
          <w:trHeight w:val="227"/>
          <w:jc w:val="center"/>
        </w:trPr>
        <w:tc>
          <w:tcPr>
            <w:tcW w:w="2164" w:type="pct"/>
            <w:vAlign w:val="center"/>
          </w:tcPr>
          <w:p w14:paraId="082AB015"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Aktivnost A120001 OSNOVNA AKTIVNOST SAVJETA MLADIH</w:t>
            </w:r>
          </w:p>
        </w:tc>
        <w:tc>
          <w:tcPr>
            <w:tcW w:w="746" w:type="pct"/>
            <w:vAlign w:val="center"/>
          </w:tcPr>
          <w:p w14:paraId="68B1C80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4.130,00</w:t>
            </w:r>
          </w:p>
        </w:tc>
        <w:tc>
          <w:tcPr>
            <w:tcW w:w="747" w:type="pct"/>
            <w:vAlign w:val="center"/>
          </w:tcPr>
          <w:p w14:paraId="0754A44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4.130,00</w:t>
            </w:r>
          </w:p>
        </w:tc>
        <w:tc>
          <w:tcPr>
            <w:tcW w:w="671" w:type="pct"/>
            <w:vAlign w:val="center"/>
          </w:tcPr>
          <w:p w14:paraId="552F979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2.287,96</w:t>
            </w:r>
          </w:p>
        </w:tc>
        <w:tc>
          <w:tcPr>
            <w:tcW w:w="672" w:type="pct"/>
            <w:vAlign w:val="center"/>
          </w:tcPr>
          <w:p w14:paraId="1DD7DE4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55,40</w:t>
            </w:r>
          </w:p>
        </w:tc>
      </w:tr>
      <w:tr w:rsidR="00897D17" w:rsidRPr="00352489" w14:paraId="22F8DA08" w14:textId="77777777" w:rsidTr="00335298">
        <w:trPr>
          <w:trHeight w:val="227"/>
          <w:jc w:val="center"/>
        </w:trPr>
        <w:tc>
          <w:tcPr>
            <w:tcW w:w="2164" w:type="pct"/>
            <w:vAlign w:val="center"/>
          </w:tcPr>
          <w:p w14:paraId="6F654E4F"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lastRenderedPageBreak/>
              <w:t>UKUPNO</w:t>
            </w:r>
          </w:p>
        </w:tc>
        <w:tc>
          <w:tcPr>
            <w:tcW w:w="746" w:type="pct"/>
            <w:vAlign w:val="center"/>
          </w:tcPr>
          <w:p w14:paraId="1C7A19B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4.130,00</w:t>
            </w:r>
          </w:p>
        </w:tc>
        <w:tc>
          <w:tcPr>
            <w:tcW w:w="747" w:type="pct"/>
            <w:vAlign w:val="center"/>
          </w:tcPr>
          <w:p w14:paraId="13398CC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4.130,00</w:t>
            </w:r>
          </w:p>
        </w:tc>
        <w:tc>
          <w:tcPr>
            <w:tcW w:w="671" w:type="pct"/>
            <w:vAlign w:val="center"/>
          </w:tcPr>
          <w:p w14:paraId="21DA551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2.287,96</w:t>
            </w:r>
          </w:p>
        </w:tc>
        <w:tc>
          <w:tcPr>
            <w:tcW w:w="672" w:type="pct"/>
            <w:vAlign w:val="center"/>
          </w:tcPr>
          <w:p w14:paraId="4FFFCA1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55,40</w:t>
            </w:r>
          </w:p>
        </w:tc>
      </w:tr>
    </w:tbl>
    <w:bookmarkEnd w:id="26"/>
    <w:p w14:paraId="3FD11A2E"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savjeta mladih</w:t>
      </w:r>
      <w:r w:rsidRPr="00352489">
        <w:rPr>
          <w:rFonts w:asciiTheme="minorHAnsi" w:hAnsiTheme="minorHAnsi" w:cstheme="minorHAnsi"/>
          <w:color w:val="auto"/>
          <w:lang w:val="hr-HR"/>
        </w:rPr>
        <w:t xml:space="preserve"> odnosi se na troškove vezane za redovno djelovanje Savjeta mladih te sudjelovanja na kongresima Koordinacije savjeta mladih RH.</w:t>
      </w:r>
    </w:p>
    <w:tbl>
      <w:tblPr>
        <w:tblW w:w="9639" w:type="dxa"/>
        <w:jc w:val="center"/>
        <w:tblCellMar>
          <w:left w:w="10" w:type="dxa"/>
          <w:right w:w="10" w:type="dxa"/>
        </w:tblCellMar>
        <w:tblLook w:val="04A0" w:firstRow="1" w:lastRow="0" w:firstColumn="1" w:lastColumn="0" w:noHBand="0" w:noVBand="1"/>
      </w:tblPr>
      <w:tblGrid>
        <w:gridCol w:w="1714"/>
        <w:gridCol w:w="2261"/>
        <w:gridCol w:w="823"/>
        <w:gridCol w:w="1257"/>
        <w:gridCol w:w="1116"/>
        <w:gridCol w:w="1041"/>
        <w:gridCol w:w="1427"/>
      </w:tblGrid>
      <w:tr w:rsidR="00897D17" w:rsidRPr="00352489" w14:paraId="00F1EC17" w14:textId="77777777" w:rsidTr="00460CF4">
        <w:trPr>
          <w:trHeight w:val="227"/>
          <w:jc w:val="center"/>
        </w:trPr>
        <w:tc>
          <w:tcPr>
            <w:tcW w:w="88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3E6362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17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1B8F93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03CCA6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5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72CD58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7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E09C59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17ECED6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4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75C0B7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131A56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74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8A36F4F"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25BE742E" w14:textId="77777777" w:rsidTr="00460CF4">
        <w:trPr>
          <w:trHeight w:val="422"/>
          <w:jc w:val="center"/>
        </w:trPr>
        <w:tc>
          <w:tcPr>
            <w:tcW w:w="88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BFADF4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održanih sjednica</w:t>
            </w:r>
          </w:p>
        </w:tc>
        <w:tc>
          <w:tcPr>
            <w:tcW w:w="117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254BE7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Održati broj propisanih sjednica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81B19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5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2A6321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57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DC0F5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54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1447F6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74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BD8584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w:t>
            </w:r>
          </w:p>
        </w:tc>
      </w:tr>
      <w:tr w:rsidR="00897D17" w:rsidRPr="00352489" w14:paraId="3E766E2C" w14:textId="77777777" w:rsidTr="00460CF4">
        <w:trPr>
          <w:trHeight w:val="698"/>
          <w:jc w:val="center"/>
        </w:trPr>
        <w:tc>
          <w:tcPr>
            <w:tcW w:w="88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67BD5E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održanih manifestacija</w:t>
            </w:r>
          </w:p>
        </w:tc>
        <w:tc>
          <w:tcPr>
            <w:tcW w:w="117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7C942C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Posjetiti odnosno organizirati manifestacije</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6F129F0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5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86CDE1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57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4390D18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w:t>
            </w:r>
          </w:p>
        </w:tc>
        <w:tc>
          <w:tcPr>
            <w:tcW w:w="54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5C2F23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w:t>
            </w:r>
          </w:p>
        </w:tc>
        <w:tc>
          <w:tcPr>
            <w:tcW w:w="74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42D347C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r>
    </w:tbl>
    <w:p w14:paraId="606D5AA2" w14:textId="77777777" w:rsidR="00897D17" w:rsidRPr="00352489" w:rsidRDefault="00897D17" w:rsidP="00897D17">
      <w:pPr>
        <w:spacing w:before="120" w:after="120"/>
        <w:jc w:val="both"/>
        <w:rPr>
          <w:rFonts w:asciiTheme="minorHAnsi" w:hAnsiTheme="minorHAnsi" w:cstheme="minorHAnsi"/>
          <w:b/>
          <w:bCs/>
          <w:color w:val="auto"/>
          <w:lang w:val="hr-HR"/>
        </w:rPr>
      </w:pPr>
    </w:p>
    <w:p w14:paraId="5E3AF216"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ELEKTRONIČKI MEDIJI</w:t>
      </w:r>
    </w:p>
    <w:p w14:paraId="16660BCA"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Cilj programa je poticanje i promoviranje lokalne i mjesne samouprave putem lokalnih medija.</w:t>
      </w:r>
    </w:p>
    <w:p w14:paraId="63DEF708"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7BB7E603" w14:textId="68C0C922"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color w:val="auto"/>
          <w:lang w:val="hr-HR"/>
        </w:rPr>
      </w:pPr>
      <w:r w:rsidRPr="00352489">
        <w:rPr>
          <w:rFonts w:asciiTheme="minorHAnsi" w:hAnsiTheme="minorHAnsi" w:cstheme="minorHAnsi"/>
          <w:color w:val="auto"/>
          <w:lang w:val="hr-HR"/>
        </w:rPr>
        <w:t>Zakon o elektroničkim medijima (Narodne novine, broj: 111/21. i 114/22</w:t>
      </w:r>
      <w:r w:rsidRPr="00276EBF">
        <w:rPr>
          <w:rFonts w:asciiTheme="minorHAnsi" w:hAnsiTheme="minorHAnsi" w:cstheme="minorHAnsi"/>
          <w:color w:val="auto"/>
          <w:lang w:val="hr-HR"/>
        </w:rPr>
        <w:t>.)</w:t>
      </w:r>
      <w:r w:rsidRPr="00352489">
        <w:rPr>
          <w:rFonts w:asciiTheme="minorHAnsi" w:hAnsiTheme="minorHAnsi" w:cstheme="minorHAnsi"/>
          <w:color w:val="auto"/>
          <w:sz w:val="27"/>
          <w:szCs w:val="27"/>
          <w:shd w:val="clear" w:color="auto" w:fill="E4E4E7"/>
          <w:lang w:val="hr-HR"/>
        </w:rPr>
        <w:t xml:space="preserve">   </w:t>
      </w:r>
    </w:p>
    <w:p w14:paraId="590007CF" w14:textId="6CEB57C8"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color w:val="auto"/>
          <w:lang w:val="hr-HR"/>
        </w:rPr>
      </w:pPr>
      <w:r w:rsidRPr="00352489">
        <w:rPr>
          <w:rFonts w:asciiTheme="minorHAnsi" w:hAnsiTheme="minorHAnsi" w:cstheme="minorHAnsi"/>
          <w:bCs/>
          <w:color w:val="auto"/>
          <w:lang w:val="hr-HR"/>
        </w:rPr>
        <w:t>Odluka o provođenju Javnog poziva za financiranje programskih sadržaja elektroničkih medija od posebnog interesa za Grad Požegu (Službene novine Grada Požege, broj: 5/22., 8/22. i 1/23.)</w:t>
      </w:r>
      <w:r w:rsidR="00C6117A" w:rsidRPr="00352489">
        <w:rPr>
          <w:rFonts w:asciiTheme="minorHAnsi" w:hAnsiTheme="minorHAnsi" w:cstheme="minorHAnsi"/>
          <w:bCs/>
          <w:color w:val="auto"/>
          <w:lang w:val="hr-HR"/>
        </w:rPr>
        <w:t>,</w:t>
      </w:r>
    </w:p>
    <w:p w14:paraId="713880D0" w14:textId="77777777" w:rsidR="00897D17" w:rsidRDefault="00897D17" w:rsidP="00897D17">
      <w:pPr>
        <w:numPr>
          <w:ilvl w:val="0"/>
          <w:numId w:val="3"/>
        </w:numPr>
        <w:suppressAutoHyphens w:val="0"/>
        <w:spacing w:before="120" w:after="120"/>
        <w:ind w:left="681" w:hanging="284"/>
        <w:contextualSpacing/>
        <w:jc w:val="both"/>
        <w:rPr>
          <w:rFonts w:asciiTheme="minorHAnsi" w:hAnsiTheme="minorHAnsi" w:cstheme="minorHAnsi"/>
          <w:color w:val="auto"/>
          <w:lang w:val="hr-HR"/>
        </w:rPr>
      </w:pPr>
      <w:r w:rsidRPr="00352489">
        <w:rPr>
          <w:rFonts w:asciiTheme="minorHAnsi" w:hAnsiTheme="minorHAnsi" w:cstheme="minorHAnsi"/>
          <w:color w:val="auto"/>
          <w:lang w:val="hr-HR"/>
        </w:rPr>
        <w:t>Statut Grada Požege (Službene novine Grada Požege, broj: 2/21. i 11/22.).</w:t>
      </w:r>
    </w:p>
    <w:p w14:paraId="5AE1C9A6" w14:textId="77777777" w:rsidR="006B4461" w:rsidRPr="00352489" w:rsidRDefault="006B4461" w:rsidP="006B4461">
      <w:pPr>
        <w:suppressAutoHyphens w:val="0"/>
        <w:spacing w:before="120" w:after="120"/>
        <w:ind w:left="681"/>
        <w:contextualSpacing/>
        <w:jc w:val="both"/>
        <w:rPr>
          <w:rFonts w:asciiTheme="minorHAnsi" w:hAnsiTheme="minorHAnsi" w:cstheme="minorHAnsi"/>
          <w:color w:val="auto"/>
          <w:lang w:val="hr-HR"/>
        </w:rPr>
      </w:pPr>
    </w:p>
    <w:p w14:paraId="06A21BD9" w14:textId="77777777" w:rsidR="00C6117A" w:rsidRPr="00352489" w:rsidRDefault="00C6117A" w:rsidP="00C6117A">
      <w:pPr>
        <w:suppressAutoHyphens w:val="0"/>
        <w:spacing w:before="120" w:after="120"/>
        <w:ind w:left="681"/>
        <w:contextualSpacing/>
        <w:jc w:val="both"/>
        <w:rPr>
          <w:rFonts w:asciiTheme="minorHAnsi" w:hAnsiTheme="minorHAnsi" w:cstheme="minorHAnsi"/>
          <w:color w:val="auto"/>
          <w:lang w:val="hr-HR"/>
        </w:rPr>
      </w:pPr>
    </w:p>
    <w:tbl>
      <w:tblPr>
        <w:tblStyle w:val="Reetkatablice"/>
        <w:tblW w:w="5000" w:type="pct"/>
        <w:jc w:val="center"/>
        <w:tblLook w:val="04A0" w:firstRow="1" w:lastRow="0" w:firstColumn="1" w:lastColumn="0" w:noHBand="0" w:noVBand="1"/>
      </w:tblPr>
      <w:tblGrid>
        <w:gridCol w:w="3882"/>
        <w:gridCol w:w="1318"/>
        <w:gridCol w:w="1299"/>
        <w:gridCol w:w="1338"/>
        <w:gridCol w:w="1225"/>
      </w:tblGrid>
      <w:tr w:rsidR="00897D17" w:rsidRPr="00352489" w14:paraId="5EB3D4A9" w14:textId="77777777" w:rsidTr="00460CF4">
        <w:trPr>
          <w:trHeight w:val="284"/>
          <w:jc w:val="center"/>
        </w:trPr>
        <w:tc>
          <w:tcPr>
            <w:tcW w:w="2142" w:type="pct"/>
            <w:vAlign w:val="center"/>
          </w:tcPr>
          <w:p w14:paraId="1FB2ABFE"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lang w:val="hr-HR"/>
              </w:rPr>
              <w:t>PROGRAM 1213 ELEKTRONIČKI MEDIJI</w:t>
            </w:r>
          </w:p>
        </w:tc>
        <w:tc>
          <w:tcPr>
            <w:tcW w:w="727" w:type="pct"/>
            <w:tcBorders>
              <w:top w:val="single" w:sz="4" w:space="0" w:color="000000"/>
              <w:left w:val="single" w:sz="4" w:space="0" w:color="000000"/>
              <w:bottom w:val="single" w:sz="4" w:space="0" w:color="auto"/>
            </w:tcBorders>
            <w:shd w:val="clear" w:color="auto" w:fill="auto"/>
            <w:vAlign w:val="center"/>
          </w:tcPr>
          <w:p w14:paraId="247CEFA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17" w:type="pct"/>
            <w:vAlign w:val="center"/>
          </w:tcPr>
          <w:p w14:paraId="68021B2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38" w:type="pct"/>
            <w:vAlign w:val="center"/>
          </w:tcPr>
          <w:p w14:paraId="33D97AD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76" w:type="pct"/>
            <w:vAlign w:val="center"/>
          </w:tcPr>
          <w:p w14:paraId="39498C3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559560EA" w14:textId="68B8324F"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 xml:space="preserve">/ </w:t>
            </w:r>
            <w:r w:rsidRPr="00352489">
              <w:rPr>
                <w:rFonts w:asciiTheme="minorHAnsi" w:hAnsiTheme="minorHAnsi" w:cstheme="minorHAnsi"/>
                <w:i/>
                <w:color w:val="auto"/>
                <w:sz w:val="20"/>
                <w:szCs w:val="20"/>
                <w:lang w:val="hr-HR"/>
              </w:rPr>
              <w:t>tekući plan</w:t>
            </w:r>
          </w:p>
        </w:tc>
      </w:tr>
      <w:tr w:rsidR="00897D17" w:rsidRPr="00352489" w14:paraId="38D3E590" w14:textId="77777777" w:rsidTr="00460CF4">
        <w:trPr>
          <w:trHeight w:val="284"/>
          <w:jc w:val="center"/>
        </w:trPr>
        <w:tc>
          <w:tcPr>
            <w:tcW w:w="2142" w:type="pct"/>
            <w:vAlign w:val="center"/>
          </w:tcPr>
          <w:p w14:paraId="33F24790"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Aktivnost A121301 FINANCIRANJE PROGRAMSKIH SADRŽAJA ELEKTRONIČKIH MEDIJA</w:t>
            </w:r>
          </w:p>
        </w:tc>
        <w:tc>
          <w:tcPr>
            <w:tcW w:w="727" w:type="pct"/>
            <w:vAlign w:val="center"/>
          </w:tcPr>
          <w:p w14:paraId="70B035E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31.000,00</w:t>
            </w:r>
          </w:p>
        </w:tc>
        <w:tc>
          <w:tcPr>
            <w:tcW w:w="717" w:type="pct"/>
            <w:vAlign w:val="center"/>
          </w:tcPr>
          <w:p w14:paraId="3311C46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31.000,00</w:t>
            </w:r>
          </w:p>
        </w:tc>
        <w:tc>
          <w:tcPr>
            <w:tcW w:w="738" w:type="pct"/>
            <w:vAlign w:val="center"/>
          </w:tcPr>
          <w:p w14:paraId="4BA86E4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31.000,00</w:t>
            </w:r>
          </w:p>
        </w:tc>
        <w:tc>
          <w:tcPr>
            <w:tcW w:w="676" w:type="pct"/>
            <w:vAlign w:val="center"/>
          </w:tcPr>
          <w:p w14:paraId="179B388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0A9F6719" w14:textId="77777777" w:rsidTr="00460CF4">
        <w:trPr>
          <w:trHeight w:val="284"/>
          <w:jc w:val="center"/>
        </w:trPr>
        <w:tc>
          <w:tcPr>
            <w:tcW w:w="2142" w:type="pct"/>
            <w:vAlign w:val="center"/>
          </w:tcPr>
          <w:p w14:paraId="341A9556"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727" w:type="pct"/>
            <w:vAlign w:val="center"/>
          </w:tcPr>
          <w:p w14:paraId="7ADFDDC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31.000,00</w:t>
            </w:r>
          </w:p>
        </w:tc>
        <w:tc>
          <w:tcPr>
            <w:tcW w:w="717" w:type="pct"/>
            <w:vAlign w:val="center"/>
          </w:tcPr>
          <w:p w14:paraId="794C1DD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31.000,00</w:t>
            </w:r>
          </w:p>
        </w:tc>
        <w:tc>
          <w:tcPr>
            <w:tcW w:w="738" w:type="pct"/>
            <w:vAlign w:val="center"/>
          </w:tcPr>
          <w:p w14:paraId="7820C4F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31.000,00</w:t>
            </w:r>
          </w:p>
        </w:tc>
        <w:tc>
          <w:tcPr>
            <w:tcW w:w="676" w:type="pct"/>
            <w:vAlign w:val="center"/>
          </w:tcPr>
          <w:p w14:paraId="1C30790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bl>
    <w:p w14:paraId="2042D8FD" w14:textId="77777777" w:rsidR="00897D17" w:rsidRPr="00352489" w:rsidRDefault="00897D17" w:rsidP="00897D17">
      <w:pPr>
        <w:autoSpaceDE w:val="0"/>
        <w:spacing w:before="120" w:after="1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Aktivnost financiranje programskih sadržaja elektroničkih medija odnosi se na financiranje medija na temelju provedenog Javnog poziva za financiranje programskih sadržaja elektroničkih medija od interesa za Grad Požegu u 2023. godini. Navedenim pozivom obuhvaćeno je sedam medija kojima se isplata provodi kroz četiri (4) jednaka anuiteta. </w:t>
      </w:r>
    </w:p>
    <w:tbl>
      <w:tblPr>
        <w:tblpPr w:leftFromText="180" w:rightFromText="180" w:vertAnchor="text" w:horzAnchor="margin" w:tblpY="126"/>
        <w:tblW w:w="0" w:type="auto"/>
        <w:tblCellMar>
          <w:left w:w="10" w:type="dxa"/>
          <w:right w:w="10" w:type="dxa"/>
        </w:tblCellMar>
        <w:tblLook w:val="04A0" w:firstRow="1" w:lastRow="0" w:firstColumn="1" w:lastColumn="0" w:noHBand="0" w:noVBand="1"/>
      </w:tblPr>
      <w:tblGrid>
        <w:gridCol w:w="1457"/>
        <w:gridCol w:w="2362"/>
        <w:gridCol w:w="783"/>
        <w:gridCol w:w="1267"/>
        <w:gridCol w:w="953"/>
        <w:gridCol w:w="878"/>
        <w:gridCol w:w="1362"/>
      </w:tblGrid>
      <w:tr w:rsidR="00897D17" w:rsidRPr="00352489" w14:paraId="7F1071DA" w14:textId="77777777" w:rsidTr="00460CF4">
        <w:trPr>
          <w:trHeight w:val="417"/>
        </w:trPr>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F8B308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9D0D9D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C412B0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B1C67F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BCC2518"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1B811C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8F46D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C9D01B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0" w:type="auto"/>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E56B2A7"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5D32FCD9" w14:textId="77777777" w:rsidTr="00460CF4">
        <w:trPr>
          <w:trHeight w:val="422"/>
        </w:trPr>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4ECB97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izvještaja </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89330F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izvještaja na temelju dobivenih sredstava</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1CB4D4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61525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39FFB5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6B7A137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0" w:type="auto"/>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454AAF4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r>
    </w:tbl>
    <w:p w14:paraId="081B0AAB" w14:textId="77777777" w:rsidR="00897D17" w:rsidRDefault="00897D17" w:rsidP="00897D17">
      <w:pPr>
        <w:spacing w:before="120" w:after="120"/>
        <w:ind w:right="-157"/>
        <w:jc w:val="both"/>
        <w:rPr>
          <w:rFonts w:asciiTheme="minorHAnsi" w:eastAsia="Times New Roman" w:hAnsiTheme="minorHAnsi" w:cstheme="minorHAnsi"/>
          <w:bCs/>
          <w:color w:val="auto"/>
          <w:lang w:val="hr-HR" w:eastAsia="hr-HR"/>
        </w:rPr>
      </w:pPr>
    </w:p>
    <w:p w14:paraId="5A6E0350" w14:textId="77777777" w:rsidR="006B4461" w:rsidRPr="00352489" w:rsidRDefault="006B4461" w:rsidP="00897D17">
      <w:pPr>
        <w:spacing w:before="120" w:after="120"/>
        <w:ind w:right="-157"/>
        <w:jc w:val="both"/>
        <w:rPr>
          <w:rFonts w:asciiTheme="minorHAnsi" w:eastAsia="Times New Roman" w:hAnsiTheme="minorHAnsi" w:cstheme="minorHAnsi"/>
          <w:bCs/>
          <w:color w:val="auto"/>
          <w:lang w:val="hr-HR" w:eastAsia="hr-HR"/>
        </w:rPr>
      </w:pPr>
    </w:p>
    <w:p w14:paraId="107502F0" w14:textId="77777777" w:rsidR="00897D17" w:rsidRPr="00352489" w:rsidRDefault="00897D17" w:rsidP="00897D17">
      <w:pPr>
        <w:pBdr>
          <w:top w:val="single" w:sz="4" w:space="1" w:color="auto"/>
          <w:left w:val="single" w:sz="4" w:space="4" w:color="auto"/>
          <w:bottom w:val="single" w:sz="4" w:space="1" w:color="auto"/>
          <w:right w:val="single" w:sz="4" w:space="4" w:color="auto"/>
          <w:between w:val="single" w:sz="4" w:space="1" w:color="auto"/>
        </w:pBdr>
        <w:spacing w:before="120" w:after="120"/>
        <w:ind w:firstLine="708"/>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lastRenderedPageBreak/>
        <w:t>RAZDJEL 003 UPRAVNI ODJEL ZA KOMUNALNE DJELATNOSTI I GOSPODARENJE</w:t>
      </w:r>
    </w:p>
    <w:p w14:paraId="73FE693B"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Upravni odjel za komunalne djelatnosti i gospodarenje obavlja poslove uređenja područja grada Požege kroz Odsjek za komunalni sustav i komunalno gospodarstvo i Odsjek za graditeljstvo, 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 </w:t>
      </w:r>
      <w:r w:rsidRPr="00352489">
        <w:rPr>
          <w:rFonts w:asciiTheme="minorHAnsi" w:eastAsia="Arial Unicode MS" w:hAnsiTheme="minorHAnsi" w:cstheme="minorHAnsi"/>
          <w:bCs/>
          <w:color w:val="auto"/>
          <w:kern w:val="2"/>
          <w:lang w:val="hr-HR"/>
        </w:rPr>
        <w:t>Odsjek za</w:t>
      </w:r>
      <w:r w:rsidRPr="00352489">
        <w:rPr>
          <w:rFonts w:asciiTheme="minorHAnsi" w:eastAsia="Arial Unicode MS" w:hAnsiTheme="minorHAnsi" w:cstheme="minorHAnsi"/>
          <w:bCs/>
          <w:color w:val="auto"/>
          <w:kern w:val="2"/>
          <w:lang w:val="hr-HR" w:eastAsia="en-US"/>
        </w:rPr>
        <w:t xml:space="preserve"> provedbi ITU mehanizama (ITU PT) u kojem se obavljaju poslovi </w:t>
      </w:r>
      <w:r w:rsidRPr="00352489">
        <w:rPr>
          <w:rFonts w:asciiTheme="minorHAnsi" w:eastAsia="Arial Unicode MS" w:hAnsiTheme="minorHAnsi" w:cstheme="minorHAnsi"/>
          <w:color w:val="auto"/>
          <w:kern w:val="2"/>
          <w:shd w:val="clear" w:color="auto" w:fill="FFFFFF"/>
          <w:lang w:val="hr-HR"/>
        </w:rPr>
        <w:t xml:space="preserve">provedbenog tijela Integriranog teritorijalnog ulaganja u smislu Uredbe o tijelima u sustavima upravljanja i kontrole korištenja Europskog socijalnog fonda, Europskog fonda za regionalni razvoj i Kohezijskog fonda, u vezi s ciljem "Ulaganja za rast i radna mjesta". </w:t>
      </w:r>
      <w:r w:rsidRPr="00352489">
        <w:rPr>
          <w:rFonts w:asciiTheme="minorHAnsi" w:hAnsiTheme="minorHAnsi" w:cstheme="minorHAnsi"/>
          <w:color w:val="auto"/>
          <w:lang w:val="hr-HR"/>
        </w:rPr>
        <w:t>U nadležnosti Upravnog odjela za komunalne djelatnosti i gospodarenje su proračunski korisnici Javna vatrogasna postrojba i Lokalna razvojna agencija Požega.</w:t>
      </w:r>
    </w:p>
    <w:tbl>
      <w:tblPr>
        <w:tblStyle w:val="Reetkatablice"/>
        <w:tblW w:w="5000" w:type="pct"/>
        <w:jc w:val="center"/>
        <w:tblLook w:val="04A0" w:firstRow="1" w:lastRow="0" w:firstColumn="1" w:lastColumn="0" w:noHBand="0" w:noVBand="1"/>
      </w:tblPr>
      <w:tblGrid>
        <w:gridCol w:w="3368"/>
        <w:gridCol w:w="1544"/>
        <w:gridCol w:w="1544"/>
        <w:gridCol w:w="1544"/>
        <w:gridCol w:w="1062"/>
      </w:tblGrid>
      <w:tr w:rsidR="00897D17" w:rsidRPr="00352489" w14:paraId="10D1DB19" w14:textId="77777777" w:rsidTr="00460CF4">
        <w:trPr>
          <w:trHeight w:val="284"/>
          <w:jc w:val="center"/>
        </w:trPr>
        <w:tc>
          <w:tcPr>
            <w:tcW w:w="1858" w:type="pct"/>
            <w:vAlign w:val="center"/>
          </w:tcPr>
          <w:p w14:paraId="0217F78B"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Razdjel 003 UPRAVNI ODJEL ZA KOMUNALNE DJELATNOSTI I GOSPODARENJE</w:t>
            </w:r>
          </w:p>
        </w:tc>
        <w:tc>
          <w:tcPr>
            <w:tcW w:w="852" w:type="pct"/>
            <w:tcBorders>
              <w:top w:val="single" w:sz="4" w:space="0" w:color="000000"/>
              <w:left w:val="single" w:sz="4" w:space="0" w:color="000000"/>
              <w:bottom w:val="single" w:sz="4" w:space="0" w:color="auto"/>
            </w:tcBorders>
            <w:shd w:val="clear" w:color="auto" w:fill="auto"/>
            <w:vAlign w:val="center"/>
          </w:tcPr>
          <w:p w14:paraId="6C8053C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52" w:type="pct"/>
            <w:vAlign w:val="center"/>
          </w:tcPr>
          <w:p w14:paraId="1219FF2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52" w:type="pct"/>
            <w:vAlign w:val="center"/>
          </w:tcPr>
          <w:p w14:paraId="0A5EB5F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586" w:type="pct"/>
            <w:vAlign w:val="center"/>
          </w:tcPr>
          <w:p w14:paraId="6E77980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D1103F5" w14:textId="7EF0F614"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Izvršenje/ </w:t>
            </w:r>
            <w:r w:rsidR="00897D17" w:rsidRPr="00352489">
              <w:rPr>
                <w:rFonts w:asciiTheme="minorHAnsi" w:hAnsiTheme="minorHAnsi" w:cstheme="minorHAnsi"/>
                <w:i/>
                <w:color w:val="auto"/>
                <w:sz w:val="20"/>
                <w:szCs w:val="20"/>
                <w:lang w:val="hr-HR"/>
              </w:rPr>
              <w:t>tekući plan</w:t>
            </w:r>
          </w:p>
        </w:tc>
      </w:tr>
      <w:tr w:rsidR="00897D17" w:rsidRPr="00352489" w14:paraId="1FBB98E6" w14:textId="77777777" w:rsidTr="00460CF4">
        <w:trPr>
          <w:trHeight w:val="284"/>
          <w:jc w:val="center"/>
        </w:trPr>
        <w:tc>
          <w:tcPr>
            <w:tcW w:w="1858" w:type="pct"/>
          </w:tcPr>
          <w:p w14:paraId="5DCF02C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Glava 00301 UPRAVNI ODJEL ZA KOMUNALNE DJELATNOSTI I GOSPODARENJE</w:t>
            </w:r>
          </w:p>
        </w:tc>
        <w:tc>
          <w:tcPr>
            <w:tcW w:w="852" w:type="pct"/>
            <w:tcBorders>
              <w:top w:val="single" w:sz="4" w:space="0" w:color="auto"/>
              <w:left w:val="single" w:sz="4" w:space="0" w:color="auto"/>
              <w:bottom w:val="single" w:sz="4" w:space="0" w:color="auto"/>
              <w:right w:val="single" w:sz="4" w:space="0" w:color="auto"/>
            </w:tcBorders>
            <w:vAlign w:val="center"/>
          </w:tcPr>
          <w:p w14:paraId="69A99A8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16.221.183,00</w:t>
            </w:r>
          </w:p>
        </w:tc>
        <w:tc>
          <w:tcPr>
            <w:tcW w:w="852" w:type="pct"/>
            <w:tcBorders>
              <w:top w:val="single" w:sz="4" w:space="0" w:color="auto"/>
              <w:left w:val="single" w:sz="4" w:space="0" w:color="auto"/>
              <w:bottom w:val="single" w:sz="4" w:space="0" w:color="auto"/>
              <w:right w:val="single" w:sz="4" w:space="0" w:color="auto"/>
            </w:tcBorders>
            <w:vAlign w:val="center"/>
          </w:tcPr>
          <w:p w14:paraId="2A9AF76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16.221.183,00</w:t>
            </w:r>
          </w:p>
        </w:tc>
        <w:tc>
          <w:tcPr>
            <w:tcW w:w="852" w:type="pct"/>
            <w:tcBorders>
              <w:top w:val="single" w:sz="4" w:space="0" w:color="auto"/>
              <w:left w:val="single" w:sz="4" w:space="0" w:color="auto"/>
              <w:bottom w:val="single" w:sz="4" w:space="0" w:color="auto"/>
              <w:right w:val="single" w:sz="4" w:space="0" w:color="auto"/>
            </w:tcBorders>
            <w:vAlign w:val="center"/>
          </w:tcPr>
          <w:p w14:paraId="1611FEA4"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9.048.418,70</w:t>
            </w:r>
          </w:p>
        </w:tc>
        <w:tc>
          <w:tcPr>
            <w:tcW w:w="586" w:type="pct"/>
            <w:tcBorders>
              <w:top w:val="single" w:sz="4" w:space="0" w:color="auto"/>
              <w:left w:val="single" w:sz="4" w:space="0" w:color="auto"/>
              <w:bottom w:val="single" w:sz="4" w:space="0" w:color="auto"/>
              <w:right w:val="single" w:sz="4" w:space="0" w:color="auto"/>
            </w:tcBorders>
            <w:vAlign w:val="center"/>
          </w:tcPr>
          <w:p w14:paraId="4B629359"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55,78</w:t>
            </w:r>
          </w:p>
        </w:tc>
      </w:tr>
      <w:tr w:rsidR="00897D17" w:rsidRPr="00352489" w14:paraId="58B78ED6" w14:textId="77777777" w:rsidTr="00460CF4">
        <w:trPr>
          <w:trHeight w:val="284"/>
          <w:jc w:val="center"/>
        </w:trPr>
        <w:tc>
          <w:tcPr>
            <w:tcW w:w="1858" w:type="pct"/>
            <w:vAlign w:val="center"/>
          </w:tcPr>
          <w:p w14:paraId="7AE561AE"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1300 OSNOVNA AKTIVNOST UPRAVNIH TIJELA</w:t>
            </w:r>
          </w:p>
        </w:tc>
        <w:tc>
          <w:tcPr>
            <w:tcW w:w="852" w:type="pct"/>
            <w:tcBorders>
              <w:top w:val="single" w:sz="4" w:space="0" w:color="auto"/>
              <w:left w:val="single" w:sz="4" w:space="0" w:color="auto"/>
              <w:bottom w:val="single" w:sz="4" w:space="0" w:color="auto"/>
              <w:right w:val="single" w:sz="4" w:space="0" w:color="auto"/>
            </w:tcBorders>
            <w:vAlign w:val="center"/>
          </w:tcPr>
          <w:p w14:paraId="4CE13DE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70.784,00</w:t>
            </w:r>
          </w:p>
        </w:tc>
        <w:tc>
          <w:tcPr>
            <w:tcW w:w="852" w:type="pct"/>
            <w:tcBorders>
              <w:top w:val="single" w:sz="4" w:space="0" w:color="auto"/>
              <w:left w:val="single" w:sz="4" w:space="0" w:color="auto"/>
              <w:bottom w:val="single" w:sz="4" w:space="0" w:color="auto"/>
              <w:right w:val="single" w:sz="4" w:space="0" w:color="auto"/>
            </w:tcBorders>
            <w:vAlign w:val="center"/>
          </w:tcPr>
          <w:p w14:paraId="7810C41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85.130,00</w:t>
            </w:r>
          </w:p>
        </w:tc>
        <w:tc>
          <w:tcPr>
            <w:tcW w:w="852" w:type="pct"/>
            <w:tcBorders>
              <w:top w:val="single" w:sz="4" w:space="0" w:color="auto"/>
              <w:left w:val="single" w:sz="4" w:space="0" w:color="auto"/>
              <w:bottom w:val="single" w:sz="4" w:space="0" w:color="auto"/>
              <w:right w:val="single" w:sz="4" w:space="0" w:color="auto"/>
            </w:tcBorders>
            <w:vAlign w:val="center"/>
          </w:tcPr>
          <w:p w14:paraId="3640C71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63.653,66</w:t>
            </w:r>
          </w:p>
        </w:tc>
        <w:tc>
          <w:tcPr>
            <w:tcW w:w="586" w:type="pct"/>
            <w:tcBorders>
              <w:top w:val="single" w:sz="4" w:space="0" w:color="auto"/>
              <w:left w:val="single" w:sz="4" w:space="0" w:color="auto"/>
              <w:bottom w:val="single" w:sz="4" w:space="0" w:color="auto"/>
              <w:right w:val="single" w:sz="4" w:space="0" w:color="auto"/>
            </w:tcBorders>
            <w:vAlign w:val="center"/>
          </w:tcPr>
          <w:p w14:paraId="6E233BB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74,77</w:t>
            </w:r>
          </w:p>
        </w:tc>
      </w:tr>
      <w:tr w:rsidR="00897D17" w:rsidRPr="00352489" w14:paraId="1DB2E375" w14:textId="77777777" w:rsidTr="00460CF4">
        <w:trPr>
          <w:trHeight w:val="284"/>
          <w:jc w:val="center"/>
        </w:trPr>
        <w:tc>
          <w:tcPr>
            <w:tcW w:w="1858" w:type="pct"/>
            <w:vAlign w:val="center"/>
          </w:tcPr>
          <w:p w14:paraId="14EF852E"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1301 VETERINARSKO ZDRAVSTVENA ZAŠTITA</w:t>
            </w:r>
          </w:p>
        </w:tc>
        <w:tc>
          <w:tcPr>
            <w:tcW w:w="852" w:type="pct"/>
            <w:tcBorders>
              <w:top w:val="single" w:sz="4" w:space="0" w:color="auto"/>
              <w:left w:val="single" w:sz="4" w:space="0" w:color="auto"/>
              <w:bottom w:val="single" w:sz="4" w:space="0" w:color="auto"/>
              <w:right w:val="single" w:sz="4" w:space="0" w:color="auto"/>
            </w:tcBorders>
            <w:vAlign w:val="center"/>
          </w:tcPr>
          <w:p w14:paraId="43D4FC9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27.870,00</w:t>
            </w:r>
          </w:p>
        </w:tc>
        <w:tc>
          <w:tcPr>
            <w:tcW w:w="852" w:type="pct"/>
            <w:tcBorders>
              <w:top w:val="single" w:sz="4" w:space="0" w:color="auto"/>
              <w:left w:val="single" w:sz="4" w:space="0" w:color="auto"/>
              <w:bottom w:val="single" w:sz="4" w:space="0" w:color="auto"/>
              <w:right w:val="single" w:sz="4" w:space="0" w:color="auto"/>
            </w:tcBorders>
            <w:vAlign w:val="center"/>
          </w:tcPr>
          <w:p w14:paraId="5CEB269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27.870,00</w:t>
            </w:r>
          </w:p>
        </w:tc>
        <w:tc>
          <w:tcPr>
            <w:tcW w:w="852" w:type="pct"/>
            <w:tcBorders>
              <w:top w:val="single" w:sz="4" w:space="0" w:color="auto"/>
              <w:left w:val="single" w:sz="4" w:space="0" w:color="auto"/>
              <w:bottom w:val="single" w:sz="4" w:space="0" w:color="auto"/>
              <w:right w:val="single" w:sz="4" w:space="0" w:color="auto"/>
            </w:tcBorders>
            <w:vAlign w:val="center"/>
          </w:tcPr>
          <w:p w14:paraId="4435353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26.609,89</w:t>
            </w:r>
          </w:p>
        </w:tc>
        <w:tc>
          <w:tcPr>
            <w:tcW w:w="586" w:type="pct"/>
            <w:tcBorders>
              <w:top w:val="single" w:sz="4" w:space="0" w:color="auto"/>
              <w:left w:val="single" w:sz="4" w:space="0" w:color="auto"/>
              <w:bottom w:val="single" w:sz="4" w:space="0" w:color="auto"/>
              <w:right w:val="single" w:sz="4" w:space="0" w:color="auto"/>
            </w:tcBorders>
            <w:vAlign w:val="center"/>
          </w:tcPr>
          <w:p w14:paraId="48486E0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95,48</w:t>
            </w:r>
          </w:p>
        </w:tc>
      </w:tr>
      <w:tr w:rsidR="00897D17" w:rsidRPr="00352489" w14:paraId="35C28C1E"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72CCC735" w14:textId="77777777" w:rsidR="00897D17" w:rsidRPr="00352489" w:rsidRDefault="00897D17" w:rsidP="00460CF4">
            <w:pPr>
              <w:spacing w:before="120" w:after="120"/>
              <w:rPr>
                <w:rFonts w:asciiTheme="minorHAnsi" w:hAnsiTheme="minorHAnsi" w:cstheme="minorHAnsi"/>
                <w:i/>
                <w:iCs/>
                <w:color w:val="auto"/>
                <w:sz w:val="20"/>
                <w:lang w:val="hr-HR"/>
              </w:rPr>
            </w:pPr>
            <w:r w:rsidRPr="00352489">
              <w:rPr>
                <w:rFonts w:asciiTheme="minorHAnsi" w:hAnsiTheme="minorHAnsi" w:cstheme="minorHAnsi"/>
                <w:i/>
                <w:iCs/>
                <w:color w:val="auto"/>
                <w:sz w:val="20"/>
                <w:szCs w:val="20"/>
                <w:lang w:val="hr-HR"/>
              </w:rPr>
              <w:t>PROGRAM 1302 PROGRAM ZAŠTITE DIVLJAČI</w:t>
            </w:r>
          </w:p>
        </w:tc>
        <w:tc>
          <w:tcPr>
            <w:tcW w:w="852" w:type="pct"/>
            <w:tcBorders>
              <w:top w:val="single" w:sz="4" w:space="0" w:color="auto"/>
              <w:left w:val="single" w:sz="4" w:space="0" w:color="auto"/>
              <w:bottom w:val="single" w:sz="4" w:space="0" w:color="auto"/>
              <w:right w:val="single" w:sz="4" w:space="0" w:color="auto"/>
            </w:tcBorders>
            <w:vAlign w:val="center"/>
          </w:tcPr>
          <w:p w14:paraId="350335F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17.548,00</w:t>
            </w:r>
          </w:p>
        </w:tc>
        <w:tc>
          <w:tcPr>
            <w:tcW w:w="852" w:type="pct"/>
            <w:tcBorders>
              <w:top w:val="single" w:sz="4" w:space="0" w:color="auto"/>
              <w:left w:val="single" w:sz="4" w:space="0" w:color="auto"/>
              <w:bottom w:val="single" w:sz="4" w:space="0" w:color="auto"/>
              <w:right w:val="single" w:sz="4" w:space="0" w:color="auto"/>
            </w:tcBorders>
            <w:vAlign w:val="center"/>
          </w:tcPr>
          <w:p w14:paraId="5739116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17.548,00</w:t>
            </w:r>
          </w:p>
        </w:tc>
        <w:tc>
          <w:tcPr>
            <w:tcW w:w="852" w:type="pct"/>
            <w:tcBorders>
              <w:top w:val="single" w:sz="4" w:space="0" w:color="auto"/>
              <w:left w:val="single" w:sz="4" w:space="0" w:color="auto"/>
              <w:bottom w:val="single" w:sz="4" w:space="0" w:color="auto"/>
              <w:right w:val="single" w:sz="4" w:space="0" w:color="auto"/>
            </w:tcBorders>
            <w:vAlign w:val="center"/>
          </w:tcPr>
          <w:p w14:paraId="435E694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13.339,16</w:t>
            </w:r>
          </w:p>
        </w:tc>
        <w:tc>
          <w:tcPr>
            <w:tcW w:w="586" w:type="pct"/>
            <w:tcBorders>
              <w:top w:val="single" w:sz="4" w:space="0" w:color="auto"/>
              <w:left w:val="single" w:sz="4" w:space="0" w:color="auto"/>
              <w:bottom w:val="single" w:sz="4" w:space="0" w:color="auto"/>
              <w:right w:val="single" w:sz="4" w:space="0" w:color="auto"/>
            </w:tcBorders>
            <w:vAlign w:val="center"/>
          </w:tcPr>
          <w:p w14:paraId="17F8903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76,02</w:t>
            </w:r>
          </w:p>
        </w:tc>
      </w:tr>
      <w:tr w:rsidR="00897D17" w:rsidRPr="00352489" w14:paraId="635EE64A"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03861C77" w14:textId="77777777" w:rsidR="00897D17" w:rsidRPr="00352489" w:rsidRDefault="00897D17" w:rsidP="00460CF4">
            <w:pPr>
              <w:spacing w:before="120" w:after="120"/>
              <w:rPr>
                <w:rFonts w:asciiTheme="minorHAnsi" w:hAnsiTheme="minorHAnsi" w:cstheme="minorHAnsi"/>
                <w:i/>
                <w:iCs/>
                <w:color w:val="auto"/>
                <w:sz w:val="20"/>
                <w:lang w:val="hr-HR"/>
              </w:rPr>
            </w:pPr>
            <w:r w:rsidRPr="00352489">
              <w:rPr>
                <w:rFonts w:asciiTheme="minorHAnsi" w:hAnsiTheme="minorHAnsi" w:cstheme="minorHAnsi"/>
                <w:i/>
                <w:iCs/>
                <w:color w:val="auto"/>
                <w:sz w:val="20"/>
                <w:szCs w:val="20"/>
                <w:lang w:val="hr-HR"/>
              </w:rPr>
              <w:lastRenderedPageBreak/>
              <w:t>PROGRAM 1400 ODRŽAVANJE KOMUNALNE INFRASTRUKTURE</w:t>
            </w:r>
          </w:p>
        </w:tc>
        <w:tc>
          <w:tcPr>
            <w:tcW w:w="852" w:type="pct"/>
            <w:tcBorders>
              <w:top w:val="single" w:sz="4" w:space="0" w:color="auto"/>
              <w:left w:val="single" w:sz="4" w:space="0" w:color="auto"/>
              <w:bottom w:val="single" w:sz="4" w:space="0" w:color="auto"/>
              <w:right w:val="single" w:sz="4" w:space="0" w:color="auto"/>
            </w:tcBorders>
            <w:vAlign w:val="center"/>
          </w:tcPr>
          <w:p w14:paraId="4AFEB23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2.069.339,00</w:t>
            </w:r>
          </w:p>
        </w:tc>
        <w:tc>
          <w:tcPr>
            <w:tcW w:w="852" w:type="pct"/>
            <w:tcBorders>
              <w:top w:val="single" w:sz="4" w:space="0" w:color="auto"/>
              <w:left w:val="single" w:sz="4" w:space="0" w:color="auto"/>
              <w:bottom w:val="single" w:sz="4" w:space="0" w:color="auto"/>
              <w:right w:val="single" w:sz="4" w:space="0" w:color="auto"/>
            </w:tcBorders>
            <w:vAlign w:val="center"/>
          </w:tcPr>
          <w:p w14:paraId="280879B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2.069.339,00</w:t>
            </w:r>
          </w:p>
        </w:tc>
        <w:tc>
          <w:tcPr>
            <w:tcW w:w="852" w:type="pct"/>
            <w:tcBorders>
              <w:top w:val="single" w:sz="4" w:space="0" w:color="auto"/>
              <w:left w:val="single" w:sz="4" w:space="0" w:color="auto"/>
              <w:bottom w:val="single" w:sz="4" w:space="0" w:color="auto"/>
              <w:right w:val="single" w:sz="4" w:space="0" w:color="auto"/>
            </w:tcBorders>
            <w:vAlign w:val="center"/>
          </w:tcPr>
          <w:p w14:paraId="6831699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1.733.727,27</w:t>
            </w:r>
          </w:p>
        </w:tc>
        <w:tc>
          <w:tcPr>
            <w:tcW w:w="586" w:type="pct"/>
            <w:tcBorders>
              <w:top w:val="single" w:sz="4" w:space="0" w:color="auto"/>
              <w:left w:val="single" w:sz="4" w:space="0" w:color="auto"/>
              <w:bottom w:val="single" w:sz="4" w:space="0" w:color="auto"/>
              <w:right w:val="single" w:sz="4" w:space="0" w:color="auto"/>
            </w:tcBorders>
            <w:vAlign w:val="center"/>
          </w:tcPr>
          <w:p w14:paraId="4AACD47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83,78</w:t>
            </w:r>
          </w:p>
        </w:tc>
      </w:tr>
      <w:tr w:rsidR="00897D17" w:rsidRPr="00352489" w14:paraId="057CBEE0"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AB58CA8" w14:textId="77777777" w:rsidR="00897D17" w:rsidRPr="00352489" w:rsidRDefault="00897D17" w:rsidP="00460CF4">
            <w:pPr>
              <w:spacing w:before="120" w:after="120"/>
              <w:rPr>
                <w:rFonts w:asciiTheme="minorHAnsi" w:hAnsiTheme="minorHAnsi" w:cstheme="minorHAnsi"/>
                <w:i/>
                <w:iCs/>
                <w:color w:val="auto"/>
                <w:sz w:val="20"/>
                <w:lang w:val="hr-HR"/>
              </w:rPr>
            </w:pPr>
            <w:r w:rsidRPr="00352489">
              <w:rPr>
                <w:rFonts w:asciiTheme="minorHAnsi" w:hAnsiTheme="minorHAnsi" w:cstheme="minorHAnsi"/>
                <w:i/>
                <w:iCs/>
                <w:color w:val="auto"/>
                <w:sz w:val="20"/>
                <w:szCs w:val="20"/>
                <w:lang w:val="hr-HR"/>
              </w:rPr>
              <w:t>PROGRAM 1401 ODRŽAVANJE POSLOVNIH, STAMBENIH PROSTORA, OPREME I DRUGO</w:t>
            </w:r>
          </w:p>
        </w:tc>
        <w:tc>
          <w:tcPr>
            <w:tcW w:w="852" w:type="pct"/>
            <w:tcBorders>
              <w:top w:val="single" w:sz="4" w:space="0" w:color="auto"/>
              <w:left w:val="single" w:sz="4" w:space="0" w:color="auto"/>
              <w:bottom w:val="single" w:sz="4" w:space="0" w:color="auto"/>
              <w:right w:val="single" w:sz="4" w:space="0" w:color="auto"/>
            </w:tcBorders>
            <w:vAlign w:val="center"/>
          </w:tcPr>
          <w:p w14:paraId="31E1F8D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350.550,00</w:t>
            </w:r>
          </w:p>
        </w:tc>
        <w:tc>
          <w:tcPr>
            <w:tcW w:w="852" w:type="pct"/>
            <w:tcBorders>
              <w:top w:val="single" w:sz="4" w:space="0" w:color="auto"/>
              <w:left w:val="single" w:sz="4" w:space="0" w:color="auto"/>
              <w:bottom w:val="single" w:sz="4" w:space="0" w:color="auto"/>
              <w:right w:val="single" w:sz="4" w:space="0" w:color="auto"/>
            </w:tcBorders>
            <w:vAlign w:val="center"/>
          </w:tcPr>
          <w:p w14:paraId="451390C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350.550,00</w:t>
            </w:r>
          </w:p>
        </w:tc>
        <w:tc>
          <w:tcPr>
            <w:tcW w:w="852" w:type="pct"/>
            <w:tcBorders>
              <w:top w:val="single" w:sz="4" w:space="0" w:color="auto"/>
              <w:left w:val="single" w:sz="4" w:space="0" w:color="auto"/>
              <w:bottom w:val="single" w:sz="4" w:space="0" w:color="auto"/>
              <w:right w:val="single" w:sz="4" w:space="0" w:color="auto"/>
            </w:tcBorders>
            <w:vAlign w:val="center"/>
          </w:tcPr>
          <w:p w14:paraId="1AA682E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241.355,93</w:t>
            </w:r>
          </w:p>
        </w:tc>
        <w:tc>
          <w:tcPr>
            <w:tcW w:w="586" w:type="pct"/>
            <w:tcBorders>
              <w:top w:val="single" w:sz="4" w:space="0" w:color="auto"/>
              <w:left w:val="single" w:sz="4" w:space="0" w:color="auto"/>
              <w:bottom w:val="single" w:sz="4" w:space="0" w:color="auto"/>
              <w:right w:val="single" w:sz="4" w:space="0" w:color="auto"/>
            </w:tcBorders>
            <w:vAlign w:val="center"/>
          </w:tcPr>
          <w:p w14:paraId="00F9AD5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68,85</w:t>
            </w:r>
          </w:p>
        </w:tc>
      </w:tr>
      <w:tr w:rsidR="00897D17" w:rsidRPr="00352489" w14:paraId="48373ACF"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1DB3550B" w14:textId="77777777" w:rsidR="00897D17" w:rsidRPr="00352489" w:rsidRDefault="00897D17" w:rsidP="00460CF4">
            <w:pPr>
              <w:spacing w:before="120" w:after="120"/>
              <w:rPr>
                <w:rFonts w:asciiTheme="minorHAnsi" w:hAnsiTheme="minorHAnsi" w:cstheme="minorHAnsi"/>
                <w:i/>
                <w:iCs/>
                <w:color w:val="auto"/>
                <w:sz w:val="20"/>
                <w:lang w:val="hr-HR"/>
              </w:rPr>
            </w:pPr>
            <w:r w:rsidRPr="00352489">
              <w:rPr>
                <w:rFonts w:asciiTheme="minorHAnsi" w:hAnsiTheme="minorHAnsi" w:cstheme="minorHAnsi"/>
                <w:i/>
                <w:iCs/>
                <w:color w:val="auto"/>
                <w:sz w:val="20"/>
                <w:szCs w:val="20"/>
                <w:lang w:val="hr-HR"/>
              </w:rPr>
              <w:t>PROGRAM 1402 ODRŽAVANJE SPOMENIČKIH VRIJEDNOSTI</w:t>
            </w:r>
          </w:p>
        </w:tc>
        <w:tc>
          <w:tcPr>
            <w:tcW w:w="852" w:type="pct"/>
            <w:tcBorders>
              <w:top w:val="single" w:sz="4" w:space="0" w:color="auto"/>
              <w:left w:val="single" w:sz="4" w:space="0" w:color="auto"/>
              <w:bottom w:val="single" w:sz="4" w:space="0" w:color="auto"/>
              <w:right w:val="single" w:sz="4" w:space="0" w:color="auto"/>
            </w:tcBorders>
            <w:vAlign w:val="center"/>
          </w:tcPr>
          <w:p w14:paraId="03D258C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19.899,00</w:t>
            </w:r>
          </w:p>
        </w:tc>
        <w:tc>
          <w:tcPr>
            <w:tcW w:w="852" w:type="pct"/>
            <w:tcBorders>
              <w:top w:val="single" w:sz="4" w:space="0" w:color="auto"/>
              <w:left w:val="single" w:sz="4" w:space="0" w:color="auto"/>
              <w:bottom w:val="single" w:sz="4" w:space="0" w:color="auto"/>
              <w:right w:val="single" w:sz="4" w:space="0" w:color="auto"/>
            </w:tcBorders>
            <w:vAlign w:val="center"/>
          </w:tcPr>
          <w:p w14:paraId="37A4935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19.899,00</w:t>
            </w:r>
          </w:p>
        </w:tc>
        <w:tc>
          <w:tcPr>
            <w:tcW w:w="852" w:type="pct"/>
            <w:tcBorders>
              <w:top w:val="single" w:sz="4" w:space="0" w:color="auto"/>
              <w:left w:val="single" w:sz="4" w:space="0" w:color="auto"/>
              <w:bottom w:val="single" w:sz="4" w:space="0" w:color="auto"/>
              <w:right w:val="single" w:sz="4" w:space="0" w:color="auto"/>
            </w:tcBorders>
            <w:vAlign w:val="center"/>
          </w:tcPr>
          <w:p w14:paraId="3FB42B0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4.005,35</w:t>
            </w:r>
          </w:p>
        </w:tc>
        <w:tc>
          <w:tcPr>
            <w:tcW w:w="586" w:type="pct"/>
            <w:tcBorders>
              <w:top w:val="single" w:sz="4" w:space="0" w:color="auto"/>
              <w:left w:val="single" w:sz="4" w:space="0" w:color="auto"/>
              <w:bottom w:val="single" w:sz="4" w:space="0" w:color="auto"/>
              <w:right w:val="single" w:sz="4" w:space="0" w:color="auto"/>
            </w:tcBorders>
            <w:vAlign w:val="center"/>
          </w:tcPr>
          <w:p w14:paraId="7DE4A91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20,13</w:t>
            </w:r>
          </w:p>
        </w:tc>
      </w:tr>
      <w:tr w:rsidR="00897D17" w:rsidRPr="00352489" w14:paraId="048A44FF"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09D7E940"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1500 KAPITALNA ULAGANJA U KOMUNALNU INFRASTRUKTURU</w:t>
            </w:r>
          </w:p>
        </w:tc>
        <w:tc>
          <w:tcPr>
            <w:tcW w:w="852" w:type="pct"/>
            <w:tcBorders>
              <w:top w:val="single" w:sz="4" w:space="0" w:color="auto"/>
              <w:left w:val="single" w:sz="4" w:space="0" w:color="auto"/>
              <w:bottom w:val="single" w:sz="4" w:space="0" w:color="auto"/>
              <w:right w:val="single" w:sz="4" w:space="0" w:color="auto"/>
            </w:tcBorders>
            <w:vAlign w:val="center"/>
          </w:tcPr>
          <w:p w14:paraId="3B1BEBC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2.715.208,00</w:t>
            </w:r>
          </w:p>
        </w:tc>
        <w:tc>
          <w:tcPr>
            <w:tcW w:w="852" w:type="pct"/>
            <w:tcBorders>
              <w:top w:val="single" w:sz="4" w:space="0" w:color="auto"/>
              <w:left w:val="single" w:sz="4" w:space="0" w:color="auto"/>
              <w:bottom w:val="single" w:sz="4" w:space="0" w:color="auto"/>
              <w:right w:val="single" w:sz="4" w:space="0" w:color="auto"/>
            </w:tcBorders>
            <w:vAlign w:val="center"/>
          </w:tcPr>
          <w:p w14:paraId="39302B1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2.705.133,00</w:t>
            </w:r>
          </w:p>
        </w:tc>
        <w:tc>
          <w:tcPr>
            <w:tcW w:w="852" w:type="pct"/>
            <w:tcBorders>
              <w:top w:val="single" w:sz="4" w:space="0" w:color="auto"/>
              <w:left w:val="single" w:sz="4" w:space="0" w:color="auto"/>
              <w:bottom w:val="single" w:sz="4" w:space="0" w:color="auto"/>
              <w:right w:val="single" w:sz="4" w:space="0" w:color="auto"/>
            </w:tcBorders>
            <w:vAlign w:val="center"/>
          </w:tcPr>
          <w:p w14:paraId="07F22BB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1.833.801,40</w:t>
            </w:r>
          </w:p>
        </w:tc>
        <w:tc>
          <w:tcPr>
            <w:tcW w:w="586" w:type="pct"/>
            <w:tcBorders>
              <w:top w:val="single" w:sz="4" w:space="0" w:color="auto"/>
              <w:left w:val="single" w:sz="4" w:space="0" w:color="auto"/>
              <w:bottom w:val="single" w:sz="4" w:space="0" w:color="auto"/>
              <w:right w:val="single" w:sz="4" w:space="0" w:color="auto"/>
            </w:tcBorders>
            <w:vAlign w:val="center"/>
          </w:tcPr>
          <w:p w14:paraId="70839F7C"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67,79</w:t>
            </w:r>
          </w:p>
        </w:tc>
      </w:tr>
      <w:tr w:rsidR="00897D17" w:rsidRPr="00352489" w14:paraId="4D87AE81"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785A24F"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1501 KAPITALNA ULAGANJA U POSLOVNE, STAMBENE PROSTORE, OPREMU I DRUGO</w:t>
            </w:r>
          </w:p>
        </w:tc>
        <w:tc>
          <w:tcPr>
            <w:tcW w:w="852" w:type="pct"/>
            <w:tcBorders>
              <w:top w:val="single" w:sz="4" w:space="0" w:color="auto"/>
              <w:left w:val="single" w:sz="4" w:space="0" w:color="auto"/>
              <w:bottom w:val="single" w:sz="4" w:space="0" w:color="auto"/>
              <w:right w:val="single" w:sz="4" w:space="0" w:color="auto"/>
            </w:tcBorders>
            <w:vAlign w:val="center"/>
          </w:tcPr>
          <w:p w14:paraId="6CB088F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3.358.545,00</w:t>
            </w:r>
          </w:p>
        </w:tc>
        <w:tc>
          <w:tcPr>
            <w:tcW w:w="852" w:type="pct"/>
            <w:tcBorders>
              <w:top w:val="single" w:sz="4" w:space="0" w:color="auto"/>
              <w:left w:val="single" w:sz="4" w:space="0" w:color="auto"/>
              <w:bottom w:val="single" w:sz="4" w:space="0" w:color="auto"/>
              <w:right w:val="single" w:sz="4" w:space="0" w:color="auto"/>
            </w:tcBorders>
            <w:vAlign w:val="center"/>
          </w:tcPr>
          <w:p w14:paraId="4B83448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3.354.274,00</w:t>
            </w:r>
          </w:p>
        </w:tc>
        <w:tc>
          <w:tcPr>
            <w:tcW w:w="852" w:type="pct"/>
            <w:tcBorders>
              <w:top w:val="single" w:sz="4" w:space="0" w:color="auto"/>
              <w:left w:val="single" w:sz="4" w:space="0" w:color="auto"/>
              <w:bottom w:val="single" w:sz="4" w:space="0" w:color="auto"/>
              <w:right w:val="single" w:sz="4" w:space="0" w:color="auto"/>
            </w:tcBorders>
            <w:vAlign w:val="center"/>
          </w:tcPr>
          <w:p w14:paraId="05E8859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649.010,35</w:t>
            </w:r>
          </w:p>
        </w:tc>
        <w:tc>
          <w:tcPr>
            <w:tcW w:w="586" w:type="pct"/>
            <w:tcBorders>
              <w:top w:val="single" w:sz="4" w:space="0" w:color="auto"/>
              <w:left w:val="single" w:sz="4" w:space="0" w:color="auto"/>
              <w:bottom w:val="single" w:sz="4" w:space="0" w:color="auto"/>
              <w:right w:val="single" w:sz="4" w:space="0" w:color="auto"/>
            </w:tcBorders>
            <w:vAlign w:val="center"/>
          </w:tcPr>
          <w:p w14:paraId="445A0BE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19,35</w:t>
            </w:r>
          </w:p>
        </w:tc>
      </w:tr>
      <w:tr w:rsidR="00897D17" w:rsidRPr="00352489" w14:paraId="4DA3B41B"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693E61EE"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1502 ULAGANJE U PROSTORNO-PLANSKU DOKUMENTACIJU</w:t>
            </w:r>
          </w:p>
        </w:tc>
        <w:tc>
          <w:tcPr>
            <w:tcW w:w="852" w:type="pct"/>
            <w:tcBorders>
              <w:top w:val="single" w:sz="4" w:space="0" w:color="auto"/>
              <w:left w:val="single" w:sz="4" w:space="0" w:color="auto"/>
              <w:bottom w:val="single" w:sz="4" w:space="0" w:color="auto"/>
              <w:right w:val="single" w:sz="4" w:space="0" w:color="auto"/>
            </w:tcBorders>
            <w:vAlign w:val="center"/>
          </w:tcPr>
          <w:p w14:paraId="193FC3D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101.091,00</w:t>
            </w:r>
          </w:p>
        </w:tc>
        <w:tc>
          <w:tcPr>
            <w:tcW w:w="852" w:type="pct"/>
            <w:tcBorders>
              <w:top w:val="single" w:sz="4" w:space="0" w:color="auto"/>
              <w:left w:val="single" w:sz="4" w:space="0" w:color="auto"/>
              <w:bottom w:val="single" w:sz="4" w:space="0" w:color="auto"/>
              <w:right w:val="single" w:sz="4" w:space="0" w:color="auto"/>
            </w:tcBorders>
            <w:vAlign w:val="center"/>
          </w:tcPr>
          <w:p w14:paraId="3E49343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101.091,00</w:t>
            </w:r>
          </w:p>
        </w:tc>
        <w:tc>
          <w:tcPr>
            <w:tcW w:w="852" w:type="pct"/>
            <w:tcBorders>
              <w:top w:val="single" w:sz="4" w:space="0" w:color="auto"/>
              <w:left w:val="single" w:sz="4" w:space="0" w:color="auto"/>
              <w:bottom w:val="single" w:sz="4" w:space="0" w:color="auto"/>
              <w:right w:val="single" w:sz="4" w:space="0" w:color="auto"/>
            </w:tcBorders>
            <w:vAlign w:val="center"/>
          </w:tcPr>
          <w:p w14:paraId="19663B9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48.569,81</w:t>
            </w:r>
          </w:p>
        </w:tc>
        <w:tc>
          <w:tcPr>
            <w:tcW w:w="586" w:type="pct"/>
            <w:tcBorders>
              <w:top w:val="single" w:sz="4" w:space="0" w:color="auto"/>
              <w:left w:val="single" w:sz="4" w:space="0" w:color="auto"/>
              <w:bottom w:val="single" w:sz="4" w:space="0" w:color="auto"/>
              <w:right w:val="single" w:sz="4" w:space="0" w:color="auto"/>
            </w:tcBorders>
            <w:vAlign w:val="center"/>
          </w:tcPr>
          <w:p w14:paraId="0209D10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48,05</w:t>
            </w:r>
          </w:p>
        </w:tc>
      </w:tr>
      <w:tr w:rsidR="00897D17" w:rsidRPr="00352489" w14:paraId="34B1C2E9"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1C41581D"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1505 SANACIJA KLIZIŠTA</w:t>
            </w:r>
          </w:p>
        </w:tc>
        <w:tc>
          <w:tcPr>
            <w:tcW w:w="852" w:type="pct"/>
            <w:tcBorders>
              <w:top w:val="single" w:sz="4" w:space="0" w:color="auto"/>
              <w:left w:val="single" w:sz="4" w:space="0" w:color="auto"/>
              <w:bottom w:val="single" w:sz="4" w:space="0" w:color="auto"/>
              <w:right w:val="single" w:sz="4" w:space="0" w:color="auto"/>
            </w:tcBorders>
            <w:vAlign w:val="center"/>
          </w:tcPr>
          <w:p w14:paraId="11DE150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113.000,00</w:t>
            </w:r>
          </w:p>
        </w:tc>
        <w:tc>
          <w:tcPr>
            <w:tcW w:w="852" w:type="pct"/>
            <w:tcBorders>
              <w:top w:val="single" w:sz="4" w:space="0" w:color="auto"/>
              <w:left w:val="single" w:sz="4" w:space="0" w:color="auto"/>
              <w:bottom w:val="single" w:sz="4" w:space="0" w:color="auto"/>
              <w:right w:val="single" w:sz="4" w:space="0" w:color="auto"/>
            </w:tcBorders>
            <w:vAlign w:val="center"/>
          </w:tcPr>
          <w:p w14:paraId="0FD93B6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113.000,00</w:t>
            </w:r>
          </w:p>
        </w:tc>
        <w:tc>
          <w:tcPr>
            <w:tcW w:w="852" w:type="pct"/>
            <w:tcBorders>
              <w:top w:val="single" w:sz="4" w:space="0" w:color="auto"/>
              <w:left w:val="single" w:sz="4" w:space="0" w:color="auto"/>
              <w:bottom w:val="single" w:sz="4" w:space="0" w:color="auto"/>
              <w:right w:val="single" w:sz="4" w:space="0" w:color="auto"/>
            </w:tcBorders>
            <w:vAlign w:val="center"/>
          </w:tcPr>
          <w:p w14:paraId="1BC8CF6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0,00</w:t>
            </w:r>
          </w:p>
        </w:tc>
        <w:tc>
          <w:tcPr>
            <w:tcW w:w="586" w:type="pct"/>
            <w:tcBorders>
              <w:top w:val="single" w:sz="4" w:space="0" w:color="auto"/>
              <w:left w:val="single" w:sz="4" w:space="0" w:color="auto"/>
              <w:bottom w:val="single" w:sz="4" w:space="0" w:color="auto"/>
              <w:right w:val="single" w:sz="4" w:space="0" w:color="auto"/>
            </w:tcBorders>
            <w:vAlign w:val="center"/>
          </w:tcPr>
          <w:p w14:paraId="01C9C5B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0,00</w:t>
            </w:r>
          </w:p>
        </w:tc>
      </w:tr>
      <w:tr w:rsidR="00897D17" w:rsidRPr="00352489" w14:paraId="2AB3FBBF"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228F338C"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1600 POTICANJE MALOG GOSPODARSTVA</w:t>
            </w:r>
          </w:p>
        </w:tc>
        <w:tc>
          <w:tcPr>
            <w:tcW w:w="852" w:type="pct"/>
            <w:tcBorders>
              <w:top w:val="single" w:sz="4" w:space="0" w:color="auto"/>
              <w:left w:val="single" w:sz="4" w:space="0" w:color="auto"/>
              <w:bottom w:val="single" w:sz="4" w:space="0" w:color="auto"/>
              <w:right w:val="single" w:sz="4" w:space="0" w:color="auto"/>
            </w:tcBorders>
            <w:vAlign w:val="center"/>
          </w:tcPr>
          <w:p w14:paraId="6AB9569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20.000,00</w:t>
            </w:r>
          </w:p>
        </w:tc>
        <w:tc>
          <w:tcPr>
            <w:tcW w:w="852" w:type="pct"/>
            <w:tcBorders>
              <w:top w:val="single" w:sz="4" w:space="0" w:color="auto"/>
              <w:left w:val="single" w:sz="4" w:space="0" w:color="auto"/>
              <w:bottom w:val="single" w:sz="4" w:space="0" w:color="auto"/>
              <w:right w:val="single" w:sz="4" w:space="0" w:color="auto"/>
            </w:tcBorders>
            <w:vAlign w:val="center"/>
          </w:tcPr>
          <w:p w14:paraId="633C3C7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20.000,00</w:t>
            </w:r>
          </w:p>
        </w:tc>
        <w:tc>
          <w:tcPr>
            <w:tcW w:w="852" w:type="pct"/>
            <w:tcBorders>
              <w:top w:val="single" w:sz="4" w:space="0" w:color="auto"/>
              <w:left w:val="single" w:sz="4" w:space="0" w:color="auto"/>
              <w:bottom w:val="single" w:sz="4" w:space="0" w:color="auto"/>
              <w:right w:val="single" w:sz="4" w:space="0" w:color="auto"/>
            </w:tcBorders>
            <w:vAlign w:val="center"/>
          </w:tcPr>
          <w:p w14:paraId="18E992D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2.130,00</w:t>
            </w:r>
          </w:p>
        </w:tc>
        <w:tc>
          <w:tcPr>
            <w:tcW w:w="586" w:type="pct"/>
            <w:tcBorders>
              <w:top w:val="single" w:sz="4" w:space="0" w:color="auto"/>
              <w:left w:val="single" w:sz="4" w:space="0" w:color="auto"/>
              <w:bottom w:val="single" w:sz="4" w:space="0" w:color="auto"/>
              <w:right w:val="single" w:sz="4" w:space="0" w:color="auto"/>
            </w:tcBorders>
            <w:vAlign w:val="center"/>
          </w:tcPr>
          <w:p w14:paraId="53B3904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10,65</w:t>
            </w:r>
          </w:p>
        </w:tc>
      </w:tr>
      <w:tr w:rsidR="00897D17" w:rsidRPr="00352489" w14:paraId="12592BD7"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5CD8815"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1601 POTICAJI U  POLJOPRIVREDI</w:t>
            </w:r>
          </w:p>
        </w:tc>
        <w:tc>
          <w:tcPr>
            <w:tcW w:w="852" w:type="pct"/>
            <w:tcBorders>
              <w:top w:val="single" w:sz="4" w:space="0" w:color="auto"/>
              <w:left w:val="single" w:sz="4" w:space="0" w:color="auto"/>
              <w:bottom w:val="single" w:sz="4" w:space="0" w:color="auto"/>
              <w:right w:val="single" w:sz="4" w:space="0" w:color="auto"/>
            </w:tcBorders>
            <w:vAlign w:val="center"/>
          </w:tcPr>
          <w:p w14:paraId="48EA623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20.000,00</w:t>
            </w:r>
          </w:p>
        </w:tc>
        <w:tc>
          <w:tcPr>
            <w:tcW w:w="852" w:type="pct"/>
            <w:tcBorders>
              <w:top w:val="single" w:sz="4" w:space="0" w:color="auto"/>
              <w:left w:val="single" w:sz="4" w:space="0" w:color="auto"/>
              <w:bottom w:val="single" w:sz="4" w:space="0" w:color="auto"/>
              <w:right w:val="single" w:sz="4" w:space="0" w:color="auto"/>
            </w:tcBorders>
            <w:vAlign w:val="center"/>
          </w:tcPr>
          <w:p w14:paraId="62C7015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20.000,00</w:t>
            </w:r>
          </w:p>
        </w:tc>
        <w:tc>
          <w:tcPr>
            <w:tcW w:w="852" w:type="pct"/>
            <w:tcBorders>
              <w:top w:val="single" w:sz="4" w:space="0" w:color="auto"/>
              <w:left w:val="single" w:sz="4" w:space="0" w:color="auto"/>
              <w:bottom w:val="single" w:sz="4" w:space="0" w:color="auto"/>
              <w:right w:val="single" w:sz="4" w:space="0" w:color="auto"/>
            </w:tcBorders>
            <w:vAlign w:val="center"/>
          </w:tcPr>
          <w:p w14:paraId="078A6DC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17.374,79</w:t>
            </w:r>
          </w:p>
        </w:tc>
        <w:tc>
          <w:tcPr>
            <w:tcW w:w="586" w:type="pct"/>
            <w:tcBorders>
              <w:top w:val="single" w:sz="4" w:space="0" w:color="auto"/>
              <w:left w:val="single" w:sz="4" w:space="0" w:color="auto"/>
              <w:bottom w:val="single" w:sz="4" w:space="0" w:color="auto"/>
              <w:right w:val="single" w:sz="4" w:space="0" w:color="auto"/>
            </w:tcBorders>
            <w:vAlign w:val="center"/>
          </w:tcPr>
          <w:p w14:paraId="64A112C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86,87</w:t>
            </w:r>
          </w:p>
        </w:tc>
      </w:tr>
      <w:tr w:rsidR="00897D17" w:rsidRPr="00352489" w14:paraId="70EBB2F2"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01F393A7"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1602 SUBVENCIJE TRGOVAČKIM DRUŠTVIMA</w:t>
            </w:r>
          </w:p>
        </w:tc>
        <w:tc>
          <w:tcPr>
            <w:tcW w:w="852" w:type="pct"/>
            <w:tcBorders>
              <w:top w:val="single" w:sz="4" w:space="0" w:color="auto"/>
              <w:left w:val="single" w:sz="4" w:space="0" w:color="auto"/>
              <w:bottom w:val="single" w:sz="4" w:space="0" w:color="auto"/>
              <w:right w:val="single" w:sz="4" w:space="0" w:color="auto"/>
            </w:tcBorders>
            <w:vAlign w:val="center"/>
          </w:tcPr>
          <w:p w14:paraId="7874182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359.677,00</w:t>
            </w:r>
          </w:p>
        </w:tc>
        <w:tc>
          <w:tcPr>
            <w:tcW w:w="852" w:type="pct"/>
            <w:tcBorders>
              <w:top w:val="single" w:sz="4" w:space="0" w:color="auto"/>
              <w:left w:val="single" w:sz="4" w:space="0" w:color="auto"/>
              <w:bottom w:val="single" w:sz="4" w:space="0" w:color="auto"/>
              <w:right w:val="single" w:sz="4" w:space="0" w:color="auto"/>
            </w:tcBorders>
            <w:vAlign w:val="center"/>
          </w:tcPr>
          <w:p w14:paraId="18CF69A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359.677,00</w:t>
            </w:r>
          </w:p>
        </w:tc>
        <w:tc>
          <w:tcPr>
            <w:tcW w:w="852" w:type="pct"/>
            <w:tcBorders>
              <w:top w:val="single" w:sz="4" w:space="0" w:color="auto"/>
              <w:left w:val="single" w:sz="4" w:space="0" w:color="auto"/>
              <w:bottom w:val="single" w:sz="4" w:space="0" w:color="auto"/>
              <w:right w:val="single" w:sz="4" w:space="0" w:color="auto"/>
            </w:tcBorders>
            <w:vAlign w:val="center"/>
          </w:tcPr>
          <w:p w14:paraId="6814581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340.437,62</w:t>
            </w:r>
          </w:p>
        </w:tc>
        <w:tc>
          <w:tcPr>
            <w:tcW w:w="586" w:type="pct"/>
            <w:tcBorders>
              <w:top w:val="single" w:sz="4" w:space="0" w:color="auto"/>
              <w:left w:val="single" w:sz="4" w:space="0" w:color="auto"/>
              <w:bottom w:val="single" w:sz="4" w:space="0" w:color="auto"/>
              <w:right w:val="single" w:sz="4" w:space="0" w:color="auto"/>
            </w:tcBorders>
            <w:vAlign w:val="center"/>
          </w:tcPr>
          <w:p w14:paraId="6F85892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94,65</w:t>
            </w:r>
          </w:p>
        </w:tc>
      </w:tr>
      <w:tr w:rsidR="00897D17" w:rsidRPr="00352489" w14:paraId="5F6FBD27"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1D3CF204"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1604 ELEMENTARNE NEPOGODE </w:t>
            </w:r>
          </w:p>
        </w:tc>
        <w:tc>
          <w:tcPr>
            <w:tcW w:w="852" w:type="pct"/>
            <w:tcBorders>
              <w:top w:val="single" w:sz="4" w:space="0" w:color="auto"/>
              <w:left w:val="single" w:sz="4" w:space="0" w:color="auto"/>
              <w:bottom w:val="single" w:sz="4" w:space="0" w:color="auto"/>
              <w:right w:val="single" w:sz="4" w:space="0" w:color="auto"/>
            </w:tcBorders>
            <w:vAlign w:val="center"/>
          </w:tcPr>
          <w:p w14:paraId="461D3FEC"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489.000,00</w:t>
            </w:r>
          </w:p>
        </w:tc>
        <w:tc>
          <w:tcPr>
            <w:tcW w:w="852" w:type="pct"/>
            <w:tcBorders>
              <w:top w:val="single" w:sz="4" w:space="0" w:color="auto"/>
              <w:left w:val="single" w:sz="4" w:space="0" w:color="auto"/>
              <w:bottom w:val="single" w:sz="4" w:space="0" w:color="auto"/>
              <w:right w:val="single" w:sz="4" w:space="0" w:color="auto"/>
            </w:tcBorders>
            <w:vAlign w:val="center"/>
          </w:tcPr>
          <w:p w14:paraId="6B2A0A9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489.000,00</w:t>
            </w:r>
          </w:p>
        </w:tc>
        <w:tc>
          <w:tcPr>
            <w:tcW w:w="852" w:type="pct"/>
            <w:tcBorders>
              <w:top w:val="single" w:sz="4" w:space="0" w:color="auto"/>
              <w:left w:val="single" w:sz="4" w:space="0" w:color="auto"/>
              <w:bottom w:val="single" w:sz="4" w:space="0" w:color="auto"/>
              <w:right w:val="single" w:sz="4" w:space="0" w:color="auto"/>
            </w:tcBorders>
            <w:vAlign w:val="center"/>
          </w:tcPr>
          <w:p w14:paraId="46E6069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296.872,22</w:t>
            </w:r>
          </w:p>
        </w:tc>
        <w:tc>
          <w:tcPr>
            <w:tcW w:w="586" w:type="pct"/>
            <w:tcBorders>
              <w:top w:val="single" w:sz="4" w:space="0" w:color="auto"/>
              <w:left w:val="single" w:sz="4" w:space="0" w:color="auto"/>
              <w:bottom w:val="single" w:sz="4" w:space="0" w:color="auto"/>
              <w:right w:val="single" w:sz="4" w:space="0" w:color="auto"/>
            </w:tcBorders>
            <w:vAlign w:val="center"/>
          </w:tcPr>
          <w:p w14:paraId="0198D6A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60,71</w:t>
            </w:r>
          </w:p>
        </w:tc>
      </w:tr>
      <w:tr w:rsidR="00897D17" w:rsidRPr="00352489" w14:paraId="3A57B971"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CB85E01"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1607 POTICANJE ZAPOŠLJAVANJA I RAZVOJA PODUZETNIŠTVA</w:t>
            </w:r>
          </w:p>
        </w:tc>
        <w:tc>
          <w:tcPr>
            <w:tcW w:w="852" w:type="pct"/>
            <w:tcBorders>
              <w:top w:val="single" w:sz="4" w:space="0" w:color="auto"/>
              <w:left w:val="single" w:sz="4" w:space="0" w:color="auto"/>
              <w:bottom w:val="single" w:sz="4" w:space="0" w:color="auto"/>
              <w:right w:val="single" w:sz="4" w:space="0" w:color="auto"/>
            </w:tcBorders>
            <w:vAlign w:val="center"/>
          </w:tcPr>
          <w:p w14:paraId="27FB33B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80.272,00</w:t>
            </w:r>
          </w:p>
        </w:tc>
        <w:tc>
          <w:tcPr>
            <w:tcW w:w="852" w:type="pct"/>
            <w:tcBorders>
              <w:top w:val="single" w:sz="4" w:space="0" w:color="auto"/>
              <w:left w:val="single" w:sz="4" w:space="0" w:color="auto"/>
              <w:bottom w:val="single" w:sz="4" w:space="0" w:color="auto"/>
              <w:right w:val="single" w:sz="4" w:space="0" w:color="auto"/>
            </w:tcBorders>
            <w:vAlign w:val="center"/>
          </w:tcPr>
          <w:p w14:paraId="6AFAD34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80.272,00</w:t>
            </w:r>
          </w:p>
        </w:tc>
        <w:tc>
          <w:tcPr>
            <w:tcW w:w="852" w:type="pct"/>
            <w:tcBorders>
              <w:top w:val="single" w:sz="4" w:space="0" w:color="auto"/>
              <w:left w:val="single" w:sz="4" w:space="0" w:color="auto"/>
              <w:bottom w:val="single" w:sz="4" w:space="0" w:color="auto"/>
              <w:right w:val="single" w:sz="4" w:space="0" w:color="auto"/>
            </w:tcBorders>
            <w:vAlign w:val="center"/>
          </w:tcPr>
          <w:p w14:paraId="3388640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61.142,73</w:t>
            </w:r>
          </w:p>
        </w:tc>
        <w:tc>
          <w:tcPr>
            <w:tcW w:w="586" w:type="pct"/>
            <w:tcBorders>
              <w:top w:val="single" w:sz="4" w:space="0" w:color="auto"/>
              <w:left w:val="single" w:sz="4" w:space="0" w:color="auto"/>
              <w:bottom w:val="single" w:sz="4" w:space="0" w:color="auto"/>
              <w:right w:val="single" w:sz="4" w:space="0" w:color="auto"/>
            </w:tcBorders>
            <w:vAlign w:val="center"/>
          </w:tcPr>
          <w:p w14:paraId="1271FF3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76,17</w:t>
            </w:r>
          </w:p>
        </w:tc>
      </w:tr>
      <w:tr w:rsidR="00897D17" w:rsidRPr="00352489" w14:paraId="4C39FE15"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271F832"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1608 JAVNI RADOVI U KOMUNALNOM GOSPODARSTVU</w:t>
            </w:r>
          </w:p>
        </w:tc>
        <w:tc>
          <w:tcPr>
            <w:tcW w:w="852" w:type="pct"/>
            <w:tcBorders>
              <w:top w:val="single" w:sz="4" w:space="0" w:color="auto"/>
              <w:left w:val="single" w:sz="4" w:space="0" w:color="auto"/>
              <w:bottom w:val="single" w:sz="4" w:space="0" w:color="auto"/>
              <w:right w:val="single" w:sz="4" w:space="0" w:color="auto"/>
            </w:tcBorders>
            <w:vAlign w:val="center"/>
          </w:tcPr>
          <w:p w14:paraId="794B6F5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42.036,00</w:t>
            </w:r>
          </w:p>
        </w:tc>
        <w:tc>
          <w:tcPr>
            <w:tcW w:w="852" w:type="pct"/>
            <w:tcBorders>
              <w:top w:val="single" w:sz="4" w:space="0" w:color="auto"/>
              <w:left w:val="single" w:sz="4" w:space="0" w:color="auto"/>
              <w:bottom w:val="single" w:sz="4" w:space="0" w:color="auto"/>
              <w:right w:val="single" w:sz="4" w:space="0" w:color="auto"/>
            </w:tcBorders>
            <w:vAlign w:val="center"/>
          </w:tcPr>
          <w:p w14:paraId="5DFAC93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42.036,00</w:t>
            </w:r>
          </w:p>
        </w:tc>
        <w:tc>
          <w:tcPr>
            <w:tcW w:w="852" w:type="pct"/>
            <w:tcBorders>
              <w:top w:val="single" w:sz="4" w:space="0" w:color="auto"/>
              <w:left w:val="single" w:sz="4" w:space="0" w:color="auto"/>
              <w:bottom w:val="single" w:sz="4" w:space="0" w:color="auto"/>
              <w:right w:val="single" w:sz="4" w:space="0" w:color="auto"/>
            </w:tcBorders>
            <w:vAlign w:val="center"/>
          </w:tcPr>
          <w:p w14:paraId="790581B7"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29.109,04</w:t>
            </w:r>
          </w:p>
        </w:tc>
        <w:tc>
          <w:tcPr>
            <w:tcW w:w="586" w:type="pct"/>
            <w:tcBorders>
              <w:top w:val="single" w:sz="4" w:space="0" w:color="auto"/>
              <w:left w:val="single" w:sz="4" w:space="0" w:color="auto"/>
              <w:bottom w:val="single" w:sz="4" w:space="0" w:color="auto"/>
              <w:right w:val="single" w:sz="4" w:space="0" w:color="auto"/>
            </w:tcBorders>
            <w:vAlign w:val="center"/>
          </w:tcPr>
          <w:p w14:paraId="634E41A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69,25</w:t>
            </w:r>
          </w:p>
        </w:tc>
      </w:tr>
      <w:tr w:rsidR="00897D17" w:rsidRPr="00352489" w14:paraId="270BF2FE"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67D557F9"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1609 SUBVENCIJE GRAĐANIMA </w:t>
            </w:r>
          </w:p>
        </w:tc>
        <w:tc>
          <w:tcPr>
            <w:tcW w:w="852" w:type="pct"/>
            <w:tcBorders>
              <w:top w:val="single" w:sz="4" w:space="0" w:color="auto"/>
              <w:left w:val="single" w:sz="4" w:space="0" w:color="auto"/>
              <w:bottom w:val="single" w:sz="4" w:space="0" w:color="auto"/>
              <w:right w:val="single" w:sz="4" w:space="0" w:color="auto"/>
            </w:tcBorders>
            <w:vAlign w:val="center"/>
          </w:tcPr>
          <w:p w14:paraId="7E9CDE5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6.630,00</w:t>
            </w:r>
          </w:p>
        </w:tc>
        <w:tc>
          <w:tcPr>
            <w:tcW w:w="852" w:type="pct"/>
            <w:tcBorders>
              <w:top w:val="single" w:sz="4" w:space="0" w:color="auto"/>
              <w:left w:val="single" w:sz="4" w:space="0" w:color="auto"/>
              <w:bottom w:val="single" w:sz="4" w:space="0" w:color="auto"/>
              <w:right w:val="single" w:sz="4" w:space="0" w:color="auto"/>
            </w:tcBorders>
            <w:vAlign w:val="center"/>
          </w:tcPr>
          <w:p w14:paraId="6309DB1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6.630,00</w:t>
            </w:r>
          </w:p>
        </w:tc>
        <w:tc>
          <w:tcPr>
            <w:tcW w:w="852" w:type="pct"/>
            <w:tcBorders>
              <w:top w:val="single" w:sz="4" w:space="0" w:color="auto"/>
              <w:left w:val="single" w:sz="4" w:space="0" w:color="auto"/>
              <w:bottom w:val="single" w:sz="4" w:space="0" w:color="auto"/>
              <w:right w:val="single" w:sz="4" w:space="0" w:color="auto"/>
            </w:tcBorders>
            <w:vAlign w:val="center"/>
          </w:tcPr>
          <w:p w14:paraId="0C26B90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0,00</w:t>
            </w:r>
          </w:p>
        </w:tc>
        <w:tc>
          <w:tcPr>
            <w:tcW w:w="586" w:type="pct"/>
            <w:tcBorders>
              <w:top w:val="single" w:sz="4" w:space="0" w:color="auto"/>
              <w:left w:val="single" w:sz="4" w:space="0" w:color="auto"/>
              <w:bottom w:val="single" w:sz="4" w:space="0" w:color="auto"/>
              <w:right w:val="single" w:sz="4" w:space="0" w:color="auto"/>
            </w:tcBorders>
            <w:vAlign w:val="center"/>
          </w:tcPr>
          <w:p w14:paraId="449519C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0,00</w:t>
            </w:r>
          </w:p>
        </w:tc>
      </w:tr>
      <w:tr w:rsidR="00897D17" w:rsidRPr="00352489" w14:paraId="38557B0F"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1075B71E"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1901 DONACIJE DOBROVOLJNOM VATROGASNOM DRUŠTVU I VATROGASNOJ ZAJEDNICI</w:t>
            </w:r>
          </w:p>
        </w:tc>
        <w:tc>
          <w:tcPr>
            <w:tcW w:w="852" w:type="pct"/>
            <w:tcBorders>
              <w:top w:val="single" w:sz="4" w:space="0" w:color="auto"/>
              <w:left w:val="single" w:sz="4" w:space="0" w:color="auto"/>
              <w:bottom w:val="single" w:sz="4" w:space="0" w:color="auto"/>
              <w:right w:val="single" w:sz="4" w:space="0" w:color="auto"/>
            </w:tcBorders>
            <w:vAlign w:val="center"/>
          </w:tcPr>
          <w:p w14:paraId="0EFEC04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61.570,00</w:t>
            </w:r>
          </w:p>
        </w:tc>
        <w:tc>
          <w:tcPr>
            <w:tcW w:w="852" w:type="pct"/>
            <w:tcBorders>
              <w:top w:val="single" w:sz="4" w:space="0" w:color="auto"/>
              <w:left w:val="single" w:sz="4" w:space="0" w:color="auto"/>
              <w:bottom w:val="single" w:sz="4" w:space="0" w:color="auto"/>
              <w:right w:val="single" w:sz="4" w:space="0" w:color="auto"/>
            </w:tcBorders>
            <w:vAlign w:val="center"/>
          </w:tcPr>
          <w:p w14:paraId="5E226CF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61.570,00</w:t>
            </w:r>
          </w:p>
        </w:tc>
        <w:tc>
          <w:tcPr>
            <w:tcW w:w="852" w:type="pct"/>
            <w:tcBorders>
              <w:top w:val="single" w:sz="4" w:space="0" w:color="auto"/>
              <w:left w:val="single" w:sz="4" w:space="0" w:color="auto"/>
              <w:bottom w:val="single" w:sz="4" w:space="0" w:color="auto"/>
              <w:right w:val="single" w:sz="4" w:space="0" w:color="auto"/>
            </w:tcBorders>
            <w:vAlign w:val="center"/>
          </w:tcPr>
          <w:p w14:paraId="69BAC9B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61.570,00</w:t>
            </w:r>
          </w:p>
        </w:tc>
        <w:tc>
          <w:tcPr>
            <w:tcW w:w="586" w:type="pct"/>
            <w:tcBorders>
              <w:top w:val="single" w:sz="4" w:space="0" w:color="auto"/>
              <w:left w:val="single" w:sz="4" w:space="0" w:color="auto"/>
              <w:bottom w:val="single" w:sz="4" w:space="0" w:color="auto"/>
              <w:right w:val="single" w:sz="4" w:space="0" w:color="auto"/>
            </w:tcBorders>
            <w:vAlign w:val="center"/>
          </w:tcPr>
          <w:p w14:paraId="3DD8919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100,00</w:t>
            </w:r>
          </w:p>
        </w:tc>
      </w:tr>
      <w:tr w:rsidR="00897D17" w:rsidRPr="00352489" w14:paraId="693624C2"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25ED34E"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2000 REDOVNA DJELATNOST CIVILNE ZAŠTITE</w:t>
            </w:r>
          </w:p>
        </w:tc>
        <w:tc>
          <w:tcPr>
            <w:tcW w:w="852" w:type="pct"/>
            <w:tcBorders>
              <w:top w:val="single" w:sz="4" w:space="0" w:color="auto"/>
              <w:left w:val="single" w:sz="4" w:space="0" w:color="auto"/>
              <w:bottom w:val="single" w:sz="4" w:space="0" w:color="auto"/>
              <w:right w:val="single" w:sz="4" w:space="0" w:color="auto"/>
            </w:tcBorders>
            <w:vAlign w:val="center"/>
          </w:tcPr>
          <w:p w14:paraId="4ADD1D8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7.297,00</w:t>
            </w:r>
          </w:p>
        </w:tc>
        <w:tc>
          <w:tcPr>
            <w:tcW w:w="852" w:type="pct"/>
            <w:tcBorders>
              <w:top w:val="single" w:sz="4" w:space="0" w:color="auto"/>
              <w:left w:val="single" w:sz="4" w:space="0" w:color="auto"/>
              <w:bottom w:val="single" w:sz="4" w:space="0" w:color="auto"/>
              <w:right w:val="single" w:sz="4" w:space="0" w:color="auto"/>
            </w:tcBorders>
            <w:vAlign w:val="center"/>
          </w:tcPr>
          <w:p w14:paraId="1FC33EE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7.297,00</w:t>
            </w:r>
          </w:p>
        </w:tc>
        <w:tc>
          <w:tcPr>
            <w:tcW w:w="852" w:type="pct"/>
            <w:tcBorders>
              <w:top w:val="single" w:sz="4" w:space="0" w:color="auto"/>
              <w:left w:val="single" w:sz="4" w:space="0" w:color="auto"/>
              <w:bottom w:val="single" w:sz="4" w:space="0" w:color="auto"/>
              <w:right w:val="single" w:sz="4" w:space="0" w:color="auto"/>
            </w:tcBorders>
            <w:vAlign w:val="center"/>
          </w:tcPr>
          <w:p w14:paraId="205102D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5.741,30</w:t>
            </w:r>
          </w:p>
        </w:tc>
        <w:tc>
          <w:tcPr>
            <w:tcW w:w="586" w:type="pct"/>
            <w:tcBorders>
              <w:top w:val="single" w:sz="4" w:space="0" w:color="auto"/>
              <w:left w:val="single" w:sz="4" w:space="0" w:color="auto"/>
              <w:bottom w:val="single" w:sz="4" w:space="0" w:color="auto"/>
              <w:right w:val="single" w:sz="4" w:space="0" w:color="auto"/>
            </w:tcBorders>
            <w:vAlign w:val="center"/>
          </w:tcPr>
          <w:p w14:paraId="5EE7445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78,68</w:t>
            </w:r>
          </w:p>
        </w:tc>
      </w:tr>
      <w:tr w:rsidR="00897D17" w:rsidRPr="00352489" w14:paraId="463515AF"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D2D0E2D"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2300 KAPITALNA ULAGANJA U POSLOVNE, STAMBENE </w:t>
            </w:r>
            <w:r w:rsidRPr="00352489">
              <w:rPr>
                <w:rFonts w:asciiTheme="minorHAnsi" w:hAnsiTheme="minorHAnsi" w:cstheme="minorHAnsi"/>
                <w:i/>
                <w:iCs/>
                <w:color w:val="auto"/>
                <w:sz w:val="20"/>
                <w:szCs w:val="20"/>
                <w:lang w:val="hr-HR"/>
              </w:rPr>
              <w:lastRenderedPageBreak/>
              <w:t>PROSTORE, OPREMU I DRUGO KROZ EU</w:t>
            </w:r>
          </w:p>
        </w:tc>
        <w:tc>
          <w:tcPr>
            <w:tcW w:w="852" w:type="pct"/>
            <w:tcBorders>
              <w:top w:val="single" w:sz="4" w:space="0" w:color="auto"/>
              <w:left w:val="single" w:sz="4" w:space="0" w:color="auto"/>
              <w:bottom w:val="single" w:sz="4" w:space="0" w:color="auto"/>
              <w:right w:val="single" w:sz="4" w:space="0" w:color="auto"/>
            </w:tcBorders>
            <w:vAlign w:val="center"/>
          </w:tcPr>
          <w:p w14:paraId="2485BD2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lastRenderedPageBreak/>
              <w:t>4.028.504,00</w:t>
            </w:r>
          </w:p>
        </w:tc>
        <w:tc>
          <w:tcPr>
            <w:tcW w:w="852" w:type="pct"/>
            <w:tcBorders>
              <w:top w:val="single" w:sz="4" w:space="0" w:color="auto"/>
              <w:left w:val="single" w:sz="4" w:space="0" w:color="auto"/>
              <w:bottom w:val="single" w:sz="4" w:space="0" w:color="auto"/>
              <w:right w:val="single" w:sz="4" w:space="0" w:color="auto"/>
            </w:tcBorders>
            <w:vAlign w:val="center"/>
          </w:tcPr>
          <w:p w14:paraId="39B71F3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4.028.504,00</w:t>
            </w:r>
          </w:p>
        </w:tc>
        <w:tc>
          <w:tcPr>
            <w:tcW w:w="852" w:type="pct"/>
            <w:tcBorders>
              <w:top w:val="single" w:sz="4" w:space="0" w:color="auto"/>
              <w:left w:val="single" w:sz="4" w:space="0" w:color="auto"/>
              <w:bottom w:val="single" w:sz="4" w:space="0" w:color="auto"/>
              <w:right w:val="single" w:sz="4" w:space="0" w:color="auto"/>
            </w:tcBorders>
            <w:vAlign w:val="center"/>
          </w:tcPr>
          <w:p w14:paraId="41367AB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2.147.166,03</w:t>
            </w:r>
          </w:p>
        </w:tc>
        <w:tc>
          <w:tcPr>
            <w:tcW w:w="586" w:type="pct"/>
            <w:tcBorders>
              <w:top w:val="single" w:sz="4" w:space="0" w:color="auto"/>
              <w:left w:val="single" w:sz="4" w:space="0" w:color="auto"/>
              <w:bottom w:val="single" w:sz="4" w:space="0" w:color="auto"/>
              <w:right w:val="single" w:sz="4" w:space="0" w:color="auto"/>
            </w:tcBorders>
            <w:vAlign w:val="center"/>
          </w:tcPr>
          <w:p w14:paraId="620DCB17"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53,30</w:t>
            </w:r>
          </w:p>
        </w:tc>
      </w:tr>
      <w:tr w:rsidR="00897D17" w:rsidRPr="00352489" w14:paraId="1BB925F5"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7D8DBCBA"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2305 OSIGURANJE POMOĆNIKA U NASTAVI ZA OSOBE S POTEŠKOĆAMA U RAZVOJU</w:t>
            </w:r>
          </w:p>
        </w:tc>
        <w:tc>
          <w:tcPr>
            <w:tcW w:w="852" w:type="pct"/>
            <w:tcBorders>
              <w:top w:val="single" w:sz="4" w:space="0" w:color="auto"/>
              <w:left w:val="single" w:sz="4" w:space="0" w:color="auto"/>
              <w:bottom w:val="single" w:sz="4" w:space="0" w:color="auto"/>
              <w:right w:val="single" w:sz="4" w:space="0" w:color="auto"/>
            </w:tcBorders>
            <w:vAlign w:val="center"/>
          </w:tcPr>
          <w:p w14:paraId="418E29D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447.708,00</w:t>
            </w:r>
          </w:p>
        </w:tc>
        <w:tc>
          <w:tcPr>
            <w:tcW w:w="852" w:type="pct"/>
            <w:tcBorders>
              <w:top w:val="single" w:sz="4" w:space="0" w:color="auto"/>
              <w:left w:val="single" w:sz="4" w:space="0" w:color="auto"/>
              <w:bottom w:val="single" w:sz="4" w:space="0" w:color="auto"/>
              <w:right w:val="single" w:sz="4" w:space="0" w:color="auto"/>
            </w:tcBorders>
            <w:vAlign w:val="center"/>
          </w:tcPr>
          <w:p w14:paraId="05E7600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447.708,00</w:t>
            </w:r>
          </w:p>
        </w:tc>
        <w:tc>
          <w:tcPr>
            <w:tcW w:w="852" w:type="pct"/>
            <w:tcBorders>
              <w:top w:val="single" w:sz="4" w:space="0" w:color="auto"/>
              <w:left w:val="single" w:sz="4" w:space="0" w:color="auto"/>
              <w:bottom w:val="single" w:sz="4" w:space="0" w:color="auto"/>
              <w:right w:val="single" w:sz="4" w:space="0" w:color="auto"/>
            </w:tcBorders>
            <w:vAlign w:val="center"/>
          </w:tcPr>
          <w:p w14:paraId="185C380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340.587,54</w:t>
            </w:r>
          </w:p>
        </w:tc>
        <w:tc>
          <w:tcPr>
            <w:tcW w:w="586" w:type="pct"/>
            <w:tcBorders>
              <w:top w:val="single" w:sz="4" w:space="0" w:color="auto"/>
              <w:left w:val="single" w:sz="4" w:space="0" w:color="auto"/>
              <w:bottom w:val="single" w:sz="4" w:space="0" w:color="auto"/>
              <w:right w:val="single" w:sz="4" w:space="0" w:color="auto"/>
            </w:tcBorders>
            <w:vAlign w:val="center"/>
          </w:tcPr>
          <w:p w14:paraId="24DF0B17"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76,07</w:t>
            </w:r>
          </w:p>
        </w:tc>
      </w:tr>
      <w:tr w:rsidR="00897D17" w:rsidRPr="00352489" w14:paraId="63B4F35D"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28F1EF1D"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2306 POTICANJE RURALNOG RAZVOJA</w:t>
            </w:r>
          </w:p>
        </w:tc>
        <w:tc>
          <w:tcPr>
            <w:tcW w:w="852" w:type="pct"/>
            <w:tcBorders>
              <w:top w:val="single" w:sz="4" w:space="0" w:color="auto"/>
              <w:left w:val="single" w:sz="4" w:space="0" w:color="auto"/>
              <w:bottom w:val="single" w:sz="4" w:space="0" w:color="auto"/>
              <w:right w:val="single" w:sz="4" w:space="0" w:color="auto"/>
            </w:tcBorders>
            <w:vAlign w:val="center"/>
          </w:tcPr>
          <w:p w14:paraId="646EED7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2.000,00</w:t>
            </w:r>
          </w:p>
        </w:tc>
        <w:tc>
          <w:tcPr>
            <w:tcW w:w="852" w:type="pct"/>
            <w:tcBorders>
              <w:top w:val="single" w:sz="4" w:space="0" w:color="auto"/>
              <w:left w:val="single" w:sz="4" w:space="0" w:color="auto"/>
              <w:bottom w:val="single" w:sz="4" w:space="0" w:color="auto"/>
              <w:right w:val="single" w:sz="4" w:space="0" w:color="auto"/>
            </w:tcBorders>
            <w:vAlign w:val="center"/>
          </w:tcPr>
          <w:p w14:paraId="0E990EC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2.000,00</w:t>
            </w:r>
          </w:p>
        </w:tc>
        <w:tc>
          <w:tcPr>
            <w:tcW w:w="852" w:type="pct"/>
            <w:tcBorders>
              <w:top w:val="single" w:sz="4" w:space="0" w:color="auto"/>
              <w:left w:val="single" w:sz="4" w:space="0" w:color="auto"/>
              <w:bottom w:val="single" w:sz="4" w:space="0" w:color="auto"/>
              <w:right w:val="single" w:sz="4" w:space="0" w:color="auto"/>
            </w:tcBorders>
            <w:vAlign w:val="center"/>
          </w:tcPr>
          <w:p w14:paraId="20D9B22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1.990,84</w:t>
            </w:r>
          </w:p>
        </w:tc>
        <w:tc>
          <w:tcPr>
            <w:tcW w:w="586" w:type="pct"/>
            <w:tcBorders>
              <w:top w:val="single" w:sz="4" w:space="0" w:color="auto"/>
              <w:left w:val="single" w:sz="4" w:space="0" w:color="auto"/>
              <w:bottom w:val="single" w:sz="4" w:space="0" w:color="auto"/>
              <w:right w:val="single" w:sz="4" w:space="0" w:color="auto"/>
            </w:tcBorders>
            <w:vAlign w:val="center"/>
          </w:tcPr>
          <w:p w14:paraId="5A9365C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99,54</w:t>
            </w:r>
          </w:p>
        </w:tc>
      </w:tr>
      <w:tr w:rsidR="00897D17" w:rsidRPr="00352489" w14:paraId="684AB640"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2FE90FBA"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2308 KAPITALNA ULAGANJA U KOMUNALNU INFRASTRUKTURU KROZ EU</w:t>
            </w:r>
          </w:p>
        </w:tc>
        <w:tc>
          <w:tcPr>
            <w:tcW w:w="852" w:type="pct"/>
            <w:tcBorders>
              <w:top w:val="single" w:sz="4" w:space="0" w:color="auto"/>
              <w:left w:val="single" w:sz="4" w:space="0" w:color="auto"/>
              <w:bottom w:val="single" w:sz="4" w:space="0" w:color="auto"/>
              <w:right w:val="single" w:sz="4" w:space="0" w:color="auto"/>
            </w:tcBorders>
            <w:vAlign w:val="center"/>
          </w:tcPr>
          <w:p w14:paraId="1B0D1D5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710.426,00</w:t>
            </w:r>
          </w:p>
        </w:tc>
        <w:tc>
          <w:tcPr>
            <w:tcW w:w="852" w:type="pct"/>
            <w:tcBorders>
              <w:top w:val="single" w:sz="4" w:space="0" w:color="auto"/>
              <w:left w:val="single" w:sz="4" w:space="0" w:color="auto"/>
              <w:bottom w:val="single" w:sz="4" w:space="0" w:color="auto"/>
              <w:right w:val="single" w:sz="4" w:space="0" w:color="auto"/>
            </w:tcBorders>
            <w:vAlign w:val="center"/>
          </w:tcPr>
          <w:p w14:paraId="612BC3C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711.456,00</w:t>
            </w:r>
          </w:p>
        </w:tc>
        <w:tc>
          <w:tcPr>
            <w:tcW w:w="852" w:type="pct"/>
            <w:tcBorders>
              <w:top w:val="single" w:sz="4" w:space="0" w:color="auto"/>
              <w:left w:val="single" w:sz="4" w:space="0" w:color="auto"/>
              <w:bottom w:val="single" w:sz="4" w:space="0" w:color="auto"/>
              <w:right w:val="single" w:sz="4" w:space="0" w:color="auto"/>
            </w:tcBorders>
            <w:vAlign w:val="center"/>
          </w:tcPr>
          <w:p w14:paraId="6703CC4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710.425,45</w:t>
            </w:r>
          </w:p>
        </w:tc>
        <w:tc>
          <w:tcPr>
            <w:tcW w:w="586" w:type="pct"/>
            <w:tcBorders>
              <w:top w:val="single" w:sz="4" w:space="0" w:color="auto"/>
              <w:left w:val="single" w:sz="4" w:space="0" w:color="auto"/>
              <w:bottom w:val="single" w:sz="4" w:space="0" w:color="auto"/>
              <w:right w:val="single" w:sz="4" w:space="0" w:color="auto"/>
            </w:tcBorders>
            <w:vAlign w:val="center"/>
          </w:tcPr>
          <w:p w14:paraId="17C128E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99,86</w:t>
            </w:r>
          </w:p>
        </w:tc>
      </w:tr>
      <w:tr w:rsidR="00897D17" w:rsidRPr="00352489" w14:paraId="1C394AAC"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153EA605"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2315 ZAŽELI - ZAPOŠLJAVANJE ŽENA </w:t>
            </w:r>
          </w:p>
        </w:tc>
        <w:tc>
          <w:tcPr>
            <w:tcW w:w="852" w:type="pct"/>
            <w:tcBorders>
              <w:top w:val="single" w:sz="4" w:space="0" w:color="auto"/>
              <w:left w:val="single" w:sz="4" w:space="0" w:color="auto"/>
              <w:bottom w:val="single" w:sz="4" w:space="0" w:color="auto"/>
              <w:right w:val="single" w:sz="4" w:space="0" w:color="auto"/>
            </w:tcBorders>
            <w:vAlign w:val="center"/>
          </w:tcPr>
          <w:p w14:paraId="1F73CF7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328.506,00</w:t>
            </w:r>
          </w:p>
        </w:tc>
        <w:tc>
          <w:tcPr>
            <w:tcW w:w="852" w:type="pct"/>
            <w:tcBorders>
              <w:top w:val="single" w:sz="4" w:space="0" w:color="auto"/>
              <w:left w:val="single" w:sz="4" w:space="0" w:color="auto"/>
              <w:bottom w:val="single" w:sz="4" w:space="0" w:color="auto"/>
              <w:right w:val="single" w:sz="4" w:space="0" w:color="auto"/>
            </w:tcBorders>
            <w:vAlign w:val="center"/>
          </w:tcPr>
          <w:p w14:paraId="38EA737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328.506,00</w:t>
            </w:r>
          </w:p>
        </w:tc>
        <w:tc>
          <w:tcPr>
            <w:tcW w:w="852" w:type="pct"/>
            <w:tcBorders>
              <w:top w:val="single" w:sz="4" w:space="0" w:color="auto"/>
              <w:left w:val="single" w:sz="4" w:space="0" w:color="auto"/>
              <w:bottom w:val="single" w:sz="4" w:space="0" w:color="auto"/>
              <w:right w:val="single" w:sz="4" w:space="0" w:color="auto"/>
            </w:tcBorders>
            <w:vAlign w:val="center"/>
          </w:tcPr>
          <w:p w14:paraId="155CDD1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134.900,04</w:t>
            </w:r>
          </w:p>
        </w:tc>
        <w:tc>
          <w:tcPr>
            <w:tcW w:w="586" w:type="pct"/>
            <w:tcBorders>
              <w:top w:val="single" w:sz="4" w:space="0" w:color="auto"/>
              <w:left w:val="single" w:sz="4" w:space="0" w:color="auto"/>
              <w:bottom w:val="single" w:sz="4" w:space="0" w:color="auto"/>
              <w:right w:val="single" w:sz="4" w:space="0" w:color="auto"/>
            </w:tcBorders>
            <w:vAlign w:val="center"/>
          </w:tcPr>
          <w:p w14:paraId="269AD06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41,06</w:t>
            </w:r>
          </w:p>
        </w:tc>
      </w:tr>
      <w:tr w:rsidR="00897D17" w:rsidRPr="00352489" w14:paraId="760879C2"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CF260C1"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2320 PROGRAM UNAPRIJEĐENJA USLUGA ZA DJECU U SUSTAVU RANOG I PREDŠKOLSKOG ODGOJA I OBRAZOVANJA </w:t>
            </w:r>
          </w:p>
        </w:tc>
        <w:tc>
          <w:tcPr>
            <w:tcW w:w="852" w:type="pct"/>
            <w:tcBorders>
              <w:top w:val="single" w:sz="4" w:space="0" w:color="auto"/>
              <w:left w:val="single" w:sz="4" w:space="0" w:color="auto"/>
              <w:bottom w:val="single" w:sz="4" w:space="0" w:color="auto"/>
              <w:right w:val="single" w:sz="4" w:space="0" w:color="auto"/>
            </w:tcBorders>
            <w:vAlign w:val="center"/>
          </w:tcPr>
          <w:p w14:paraId="5976B5C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155.292,00</w:t>
            </w:r>
          </w:p>
        </w:tc>
        <w:tc>
          <w:tcPr>
            <w:tcW w:w="852" w:type="pct"/>
            <w:tcBorders>
              <w:top w:val="single" w:sz="4" w:space="0" w:color="auto"/>
              <w:left w:val="single" w:sz="4" w:space="0" w:color="auto"/>
              <w:bottom w:val="single" w:sz="4" w:space="0" w:color="auto"/>
              <w:right w:val="single" w:sz="4" w:space="0" w:color="auto"/>
            </w:tcBorders>
            <w:vAlign w:val="center"/>
          </w:tcPr>
          <w:p w14:paraId="3A27D80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155.292,00</w:t>
            </w:r>
          </w:p>
        </w:tc>
        <w:tc>
          <w:tcPr>
            <w:tcW w:w="852" w:type="pct"/>
            <w:tcBorders>
              <w:top w:val="single" w:sz="4" w:space="0" w:color="auto"/>
              <w:left w:val="single" w:sz="4" w:space="0" w:color="auto"/>
              <w:bottom w:val="single" w:sz="4" w:space="0" w:color="auto"/>
              <w:right w:val="single" w:sz="4" w:space="0" w:color="auto"/>
            </w:tcBorders>
            <w:vAlign w:val="center"/>
          </w:tcPr>
          <w:p w14:paraId="2597446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128.191,22</w:t>
            </w:r>
          </w:p>
        </w:tc>
        <w:tc>
          <w:tcPr>
            <w:tcW w:w="586" w:type="pct"/>
            <w:tcBorders>
              <w:top w:val="single" w:sz="4" w:space="0" w:color="auto"/>
              <w:left w:val="single" w:sz="4" w:space="0" w:color="auto"/>
              <w:bottom w:val="single" w:sz="4" w:space="0" w:color="auto"/>
              <w:right w:val="single" w:sz="4" w:space="0" w:color="auto"/>
            </w:tcBorders>
            <w:vAlign w:val="center"/>
          </w:tcPr>
          <w:p w14:paraId="3727342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82,55</w:t>
            </w:r>
          </w:p>
        </w:tc>
      </w:tr>
      <w:tr w:rsidR="00897D17" w:rsidRPr="00352489" w14:paraId="78A72B94"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3E33ED28"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2322 NABAVA SPREMNIKA ZA ODVOJENO PRIKUPLJANJE KOMUNALNOG OTPADA </w:t>
            </w:r>
          </w:p>
        </w:tc>
        <w:tc>
          <w:tcPr>
            <w:tcW w:w="852" w:type="pct"/>
            <w:tcBorders>
              <w:top w:val="single" w:sz="4" w:space="0" w:color="auto"/>
              <w:left w:val="single" w:sz="4" w:space="0" w:color="auto"/>
              <w:bottom w:val="single" w:sz="4" w:space="0" w:color="auto"/>
              <w:right w:val="single" w:sz="4" w:space="0" w:color="auto"/>
            </w:tcBorders>
            <w:vAlign w:val="center"/>
          </w:tcPr>
          <w:p w14:paraId="691DDDB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30.924,00</w:t>
            </w:r>
          </w:p>
        </w:tc>
        <w:tc>
          <w:tcPr>
            <w:tcW w:w="852" w:type="pct"/>
            <w:tcBorders>
              <w:top w:val="single" w:sz="4" w:space="0" w:color="auto"/>
              <w:left w:val="single" w:sz="4" w:space="0" w:color="auto"/>
              <w:bottom w:val="single" w:sz="4" w:space="0" w:color="auto"/>
              <w:right w:val="single" w:sz="4" w:space="0" w:color="auto"/>
            </w:tcBorders>
            <w:vAlign w:val="center"/>
          </w:tcPr>
          <w:p w14:paraId="39D07D1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30.924,00</w:t>
            </w:r>
          </w:p>
        </w:tc>
        <w:tc>
          <w:tcPr>
            <w:tcW w:w="852" w:type="pct"/>
            <w:tcBorders>
              <w:top w:val="single" w:sz="4" w:space="0" w:color="auto"/>
              <w:left w:val="single" w:sz="4" w:space="0" w:color="auto"/>
              <w:bottom w:val="single" w:sz="4" w:space="0" w:color="auto"/>
              <w:right w:val="single" w:sz="4" w:space="0" w:color="auto"/>
            </w:tcBorders>
            <w:vAlign w:val="center"/>
          </w:tcPr>
          <w:p w14:paraId="0E5AD41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5.343,75</w:t>
            </w:r>
          </w:p>
        </w:tc>
        <w:tc>
          <w:tcPr>
            <w:tcW w:w="586" w:type="pct"/>
            <w:tcBorders>
              <w:top w:val="single" w:sz="4" w:space="0" w:color="auto"/>
              <w:left w:val="single" w:sz="4" w:space="0" w:color="auto"/>
              <w:bottom w:val="single" w:sz="4" w:space="0" w:color="auto"/>
              <w:right w:val="single" w:sz="4" w:space="0" w:color="auto"/>
            </w:tcBorders>
            <w:vAlign w:val="center"/>
          </w:tcPr>
          <w:p w14:paraId="4D88155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17,28</w:t>
            </w:r>
          </w:p>
        </w:tc>
      </w:tr>
      <w:tr w:rsidR="00897D17" w:rsidRPr="00352489" w14:paraId="00E36032"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03FB477"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2334 ŠKOLSKE PREHRANE </w:t>
            </w:r>
          </w:p>
        </w:tc>
        <w:tc>
          <w:tcPr>
            <w:tcW w:w="852" w:type="pct"/>
            <w:tcBorders>
              <w:top w:val="single" w:sz="4" w:space="0" w:color="auto"/>
              <w:left w:val="single" w:sz="4" w:space="0" w:color="auto"/>
              <w:bottom w:val="single" w:sz="4" w:space="0" w:color="auto"/>
              <w:right w:val="single" w:sz="4" w:space="0" w:color="auto"/>
            </w:tcBorders>
            <w:vAlign w:val="center"/>
          </w:tcPr>
          <w:p w14:paraId="66FB220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147.042,00</w:t>
            </w:r>
          </w:p>
        </w:tc>
        <w:tc>
          <w:tcPr>
            <w:tcW w:w="852" w:type="pct"/>
            <w:tcBorders>
              <w:top w:val="single" w:sz="4" w:space="0" w:color="auto"/>
              <w:left w:val="single" w:sz="4" w:space="0" w:color="auto"/>
              <w:bottom w:val="single" w:sz="4" w:space="0" w:color="auto"/>
              <w:right w:val="single" w:sz="4" w:space="0" w:color="auto"/>
            </w:tcBorders>
            <w:vAlign w:val="center"/>
          </w:tcPr>
          <w:p w14:paraId="4B56515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147.042,00</w:t>
            </w:r>
          </w:p>
        </w:tc>
        <w:tc>
          <w:tcPr>
            <w:tcW w:w="852" w:type="pct"/>
            <w:tcBorders>
              <w:top w:val="single" w:sz="4" w:space="0" w:color="auto"/>
              <w:left w:val="single" w:sz="4" w:space="0" w:color="auto"/>
              <w:bottom w:val="single" w:sz="4" w:space="0" w:color="auto"/>
              <w:right w:val="single" w:sz="4" w:space="0" w:color="auto"/>
            </w:tcBorders>
            <w:vAlign w:val="center"/>
          </w:tcPr>
          <w:p w14:paraId="497B8A2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105.715,02</w:t>
            </w:r>
          </w:p>
        </w:tc>
        <w:tc>
          <w:tcPr>
            <w:tcW w:w="586" w:type="pct"/>
            <w:tcBorders>
              <w:top w:val="single" w:sz="4" w:space="0" w:color="auto"/>
              <w:left w:val="single" w:sz="4" w:space="0" w:color="auto"/>
              <w:bottom w:val="single" w:sz="4" w:space="0" w:color="auto"/>
              <w:right w:val="single" w:sz="4" w:space="0" w:color="auto"/>
            </w:tcBorders>
            <w:vAlign w:val="center"/>
          </w:tcPr>
          <w:p w14:paraId="236F538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71,89</w:t>
            </w:r>
          </w:p>
        </w:tc>
      </w:tr>
      <w:tr w:rsidR="00897D17" w:rsidRPr="00352489" w14:paraId="77C94381"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2DEE19F5"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2337 PROGRAMI PREKOGRANIČNE SURADNJE </w:t>
            </w:r>
          </w:p>
        </w:tc>
        <w:tc>
          <w:tcPr>
            <w:tcW w:w="852" w:type="pct"/>
            <w:tcBorders>
              <w:top w:val="single" w:sz="4" w:space="0" w:color="auto"/>
              <w:left w:val="single" w:sz="4" w:space="0" w:color="auto"/>
              <w:bottom w:val="single" w:sz="4" w:space="0" w:color="auto"/>
              <w:right w:val="single" w:sz="4" w:space="0" w:color="auto"/>
            </w:tcBorders>
            <w:vAlign w:val="center"/>
          </w:tcPr>
          <w:p w14:paraId="2266A3E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1.720,00</w:t>
            </w:r>
          </w:p>
        </w:tc>
        <w:tc>
          <w:tcPr>
            <w:tcW w:w="852" w:type="pct"/>
            <w:tcBorders>
              <w:top w:val="single" w:sz="4" w:space="0" w:color="auto"/>
              <w:left w:val="single" w:sz="4" w:space="0" w:color="auto"/>
              <w:bottom w:val="single" w:sz="4" w:space="0" w:color="auto"/>
              <w:right w:val="single" w:sz="4" w:space="0" w:color="auto"/>
            </w:tcBorders>
            <w:vAlign w:val="center"/>
          </w:tcPr>
          <w:p w14:paraId="56AA700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1.720,00</w:t>
            </w:r>
          </w:p>
        </w:tc>
        <w:tc>
          <w:tcPr>
            <w:tcW w:w="852" w:type="pct"/>
            <w:tcBorders>
              <w:top w:val="single" w:sz="4" w:space="0" w:color="auto"/>
              <w:left w:val="single" w:sz="4" w:space="0" w:color="auto"/>
              <w:bottom w:val="single" w:sz="4" w:space="0" w:color="auto"/>
              <w:right w:val="single" w:sz="4" w:space="0" w:color="auto"/>
            </w:tcBorders>
            <w:vAlign w:val="center"/>
          </w:tcPr>
          <w:p w14:paraId="6397B67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1.718,75</w:t>
            </w:r>
          </w:p>
        </w:tc>
        <w:tc>
          <w:tcPr>
            <w:tcW w:w="586" w:type="pct"/>
            <w:tcBorders>
              <w:top w:val="single" w:sz="4" w:space="0" w:color="auto"/>
              <w:left w:val="single" w:sz="4" w:space="0" w:color="auto"/>
              <w:bottom w:val="single" w:sz="4" w:space="0" w:color="auto"/>
              <w:right w:val="single" w:sz="4" w:space="0" w:color="auto"/>
            </w:tcBorders>
            <w:vAlign w:val="center"/>
          </w:tcPr>
          <w:p w14:paraId="4E3F91C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99,93</w:t>
            </w:r>
          </w:p>
        </w:tc>
      </w:tr>
      <w:tr w:rsidR="00897D17" w:rsidRPr="00352489" w14:paraId="03933EA7"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7F2FAA7D"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2340 ČITAM</w:t>
            </w:r>
          </w:p>
        </w:tc>
        <w:tc>
          <w:tcPr>
            <w:tcW w:w="852" w:type="pct"/>
            <w:tcBorders>
              <w:top w:val="single" w:sz="4" w:space="0" w:color="auto"/>
              <w:left w:val="single" w:sz="4" w:space="0" w:color="auto"/>
              <w:bottom w:val="single" w:sz="4" w:space="0" w:color="auto"/>
              <w:right w:val="single" w:sz="4" w:space="0" w:color="auto"/>
            </w:tcBorders>
            <w:vAlign w:val="center"/>
          </w:tcPr>
          <w:p w14:paraId="62AC7CB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11.700,00</w:t>
            </w:r>
          </w:p>
        </w:tc>
        <w:tc>
          <w:tcPr>
            <w:tcW w:w="852" w:type="pct"/>
            <w:tcBorders>
              <w:top w:val="single" w:sz="4" w:space="0" w:color="auto"/>
              <w:left w:val="single" w:sz="4" w:space="0" w:color="auto"/>
              <w:bottom w:val="single" w:sz="4" w:space="0" w:color="auto"/>
              <w:right w:val="single" w:sz="4" w:space="0" w:color="auto"/>
            </w:tcBorders>
            <w:vAlign w:val="center"/>
          </w:tcPr>
          <w:p w14:paraId="0E39435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11.700,00</w:t>
            </w:r>
          </w:p>
        </w:tc>
        <w:tc>
          <w:tcPr>
            <w:tcW w:w="852" w:type="pct"/>
            <w:tcBorders>
              <w:top w:val="single" w:sz="4" w:space="0" w:color="auto"/>
              <w:left w:val="single" w:sz="4" w:space="0" w:color="auto"/>
              <w:bottom w:val="single" w:sz="4" w:space="0" w:color="auto"/>
              <w:right w:val="single" w:sz="4" w:space="0" w:color="auto"/>
            </w:tcBorders>
            <w:vAlign w:val="center"/>
          </w:tcPr>
          <w:p w14:paraId="45D8FF5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10.764,96</w:t>
            </w:r>
          </w:p>
        </w:tc>
        <w:tc>
          <w:tcPr>
            <w:tcW w:w="586" w:type="pct"/>
            <w:tcBorders>
              <w:top w:val="single" w:sz="4" w:space="0" w:color="auto"/>
              <w:left w:val="single" w:sz="4" w:space="0" w:color="auto"/>
              <w:bottom w:val="single" w:sz="4" w:space="0" w:color="auto"/>
              <w:right w:val="single" w:sz="4" w:space="0" w:color="auto"/>
            </w:tcBorders>
            <w:vAlign w:val="center"/>
          </w:tcPr>
          <w:p w14:paraId="30C7FF2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92,01</w:t>
            </w:r>
          </w:p>
        </w:tc>
      </w:tr>
      <w:tr w:rsidR="00897D17" w:rsidRPr="00352489" w14:paraId="2E4A77A2"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2D73FD8"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2342 IZRADA PROJEKTNO TEHNIČKE DOKUMENTACIJE KROZ NPOO</w:t>
            </w:r>
          </w:p>
        </w:tc>
        <w:tc>
          <w:tcPr>
            <w:tcW w:w="852" w:type="pct"/>
            <w:tcBorders>
              <w:top w:val="single" w:sz="4" w:space="0" w:color="auto"/>
              <w:left w:val="single" w:sz="4" w:space="0" w:color="auto"/>
              <w:bottom w:val="single" w:sz="4" w:space="0" w:color="auto"/>
              <w:right w:val="single" w:sz="4" w:space="0" w:color="auto"/>
            </w:tcBorders>
            <w:vAlign w:val="center"/>
          </w:tcPr>
          <w:p w14:paraId="56B91DA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373.000,00</w:t>
            </w:r>
          </w:p>
        </w:tc>
        <w:tc>
          <w:tcPr>
            <w:tcW w:w="852" w:type="pct"/>
            <w:tcBorders>
              <w:top w:val="single" w:sz="4" w:space="0" w:color="auto"/>
              <w:left w:val="single" w:sz="4" w:space="0" w:color="auto"/>
              <w:bottom w:val="single" w:sz="4" w:space="0" w:color="auto"/>
              <w:right w:val="single" w:sz="4" w:space="0" w:color="auto"/>
            </w:tcBorders>
            <w:vAlign w:val="center"/>
          </w:tcPr>
          <w:p w14:paraId="16B2935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371.970,00</w:t>
            </w:r>
          </w:p>
        </w:tc>
        <w:tc>
          <w:tcPr>
            <w:tcW w:w="852" w:type="pct"/>
            <w:tcBorders>
              <w:top w:val="single" w:sz="4" w:space="0" w:color="auto"/>
              <w:left w:val="single" w:sz="4" w:space="0" w:color="auto"/>
              <w:bottom w:val="single" w:sz="4" w:space="0" w:color="auto"/>
              <w:right w:val="single" w:sz="4" w:space="0" w:color="auto"/>
            </w:tcBorders>
            <w:vAlign w:val="center"/>
          </w:tcPr>
          <w:p w14:paraId="5BCC238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14.859,98</w:t>
            </w:r>
          </w:p>
        </w:tc>
        <w:tc>
          <w:tcPr>
            <w:tcW w:w="586" w:type="pct"/>
            <w:tcBorders>
              <w:top w:val="single" w:sz="4" w:space="0" w:color="auto"/>
              <w:left w:val="single" w:sz="4" w:space="0" w:color="auto"/>
              <w:bottom w:val="single" w:sz="4" w:space="0" w:color="auto"/>
              <w:right w:val="single" w:sz="4" w:space="0" w:color="auto"/>
            </w:tcBorders>
            <w:vAlign w:val="center"/>
          </w:tcPr>
          <w:p w14:paraId="417B326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3,99</w:t>
            </w:r>
          </w:p>
        </w:tc>
      </w:tr>
      <w:tr w:rsidR="00897D17" w:rsidRPr="00352489" w14:paraId="12A1022C"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79DC5B3D"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2343 ITU MEHANIZAM</w:t>
            </w:r>
          </w:p>
        </w:tc>
        <w:tc>
          <w:tcPr>
            <w:tcW w:w="852" w:type="pct"/>
            <w:tcBorders>
              <w:top w:val="single" w:sz="4" w:space="0" w:color="auto"/>
              <w:left w:val="single" w:sz="4" w:space="0" w:color="auto"/>
              <w:bottom w:val="single" w:sz="4" w:space="0" w:color="auto"/>
              <w:right w:val="single" w:sz="4" w:space="0" w:color="auto"/>
            </w:tcBorders>
            <w:vAlign w:val="center"/>
          </w:tcPr>
          <w:p w14:paraId="15A527C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6.300,00</w:t>
            </w:r>
          </w:p>
        </w:tc>
        <w:tc>
          <w:tcPr>
            <w:tcW w:w="852" w:type="pct"/>
            <w:tcBorders>
              <w:top w:val="single" w:sz="4" w:space="0" w:color="auto"/>
              <w:left w:val="single" w:sz="4" w:space="0" w:color="auto"/>
              <w:bottom w:val="single" w:sz="4" w:space="0" w:color="auto"/>
              <w:right w:val="single" w:sz="4" w:space="0" w:color="auto"/>
            </w:tcBorders>
            <w:vAlign w:val="center"/>
          </w:tcPr>
          <w:p w14:paraId="7BF2BC8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6.300,00</w:t>
            </w:r>
          </w:p>
        </w:tc>
        <w:tc>
          <w:tcPr>
            <w:tcW w:w="852" w:type="pct"/>
            <w:tcBorders>
              <w:top w:val="single" w:sz="4" w:space="0" w:color="auto"/>
              <w:left w:val="single" w:sz="4" w:space="0" w:color="auto"/>
              <w:bottom w:val="single" w:sz="4" w:space="0" w:color="auto"/>
              <w:right w:val="single" w:sz="4" w:space="0" w:color="auto"/>
            </w:tcBorders>
            <w:vAlign w:val="center"/>
          </w:tcPr>
          <w:p w14:paraId="2A366CD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3.080,09</w:t>
            </w:r>
          </w:p>
        </w:tc>
        <w:tc>
          <w:tcPr>
            <w:tcW w:w="586" w:type="pct"/>
            <w:tcBorders>
              <w:top w:val="single" w:sz="4" w:space="0" w:color="auto"/>
              <w:left w:val="single" w:sz="4" w:space="0" w:color="auto"/>
              <w:bottom w:val="single" w:sz="4" w:space="0" w:color="auto"/>
              <w:right w:val="single" w:sz="4" w:space="0" w:color="auto"/>
            </w:tcBorders>
            <w:vAlign w:val="center"/>
          </w:tcPr>
          <w:p w14:paraId="04FA552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48,89</w:t>
            </w:r>
          </w:p>
        </w:tc>
      </w:tr>
      <w:tr w:rsidR="00897D17" w:rsidRPr="00352489" w14:paraId="616718E0"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5DD1F63"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2344 RIJEŠAVANJE PRISTUPAČNOSTI OSOBAMA S INVALIDITETOM</w:t>
            </w:r>
          </w:p>
        </w:tc>
        <w:tc>
          <w:tcPr>
            <w:tcW w:w="852" w:type="pct"/>
            <w:tcBorders>
              <w:top w:val="single" w:sz="4" w:space="0" w:color="auto"/>
              <w:left w:val="single" w:sz="4" w:space="0" w:color="auto"/>
              <w:bottom w:val="single" w:sz="4" w:space="0" w:color="auto"/>
              <w:right w:val="single" w:sz="4" w:space="0" w:color="auto"/>
            </w:tcBorders>
            <w:vAlign w:val="center"/>
          </w:tcPr>
          <w:p w14:paraId="4F09E4C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47.745,00</w:t>
            </w:r>
          </w:p>
        </w:tc>
        <w:tc>
          <w:tcPr>
            <w:tcW w:w="852" w:type="pct"/>
            <w:tcBorders>
              <w:top w:val="single" w:sz="4" w:space="0" w:color="auto"/>
              <w:left w:val="single" w:sz="4" w:space="0" w:color="auto"/>
              <w:bottom w:val="single" w:sz="4" w:space="0" w:color="auto"/>
              <w:right w:val="single" w:sz="4" w:space="0" w:color="auto"/>
            </w:tcBorders>
            <w:vAlign w:val="center"/>
          </w:tcPr>
          <w:p w14:paraId="499B12B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47.745,00</w:t>
            </w:r>
          </w:p>
        </w:tc>
        <w:tc>
          <w:tcPr>
            <w:tcW w:w="852" w:type="pct"/>
            <w:tcBorders>
              <w:top w:val="single" w:sz="4" w:space="0" w:color="auto"/>
              <w:left w:val="single" w:sz="4" w:space="0" w:color="auto"/>
              <w:bottom w:val="single" w:sz="4" w:space="0" w:color="auto"/>
              <w:right w:val="single" w:sz="4" w:space="0" w:color="auto"/>
            </w:tcBorders>
            <w:vAlign w:val="center"/>
          </w:tcPr>
          <w:p w14:paraId="5D28ED1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15.224,51</w:t>
            </w:r>
          </w:p>
        </w:tc>
        <w:tc>
          <w:tcPr>
            <w:tcW w:w="586" w:type="pct"/>
            <w:tcBorders>
              <w:top w:val="single" w:sz="4" w:space="0" w:color="auto"/>
              <w:left w:val="single" w:sz="4" w:space="0" w:color="auto"/>
              <w:bottom w:val="single" w:sz="4" w:space="0" w:color="auto"/>
              <w:right w:val="single" w:sz="4" w:space="0" w:color="auto"/>
            </w:tcBorders>
            <w:vAlign w:val="center"/>
          </w:tcPr>
          <w:p w14:paraId="061B53B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31,89</w:t>
            </w:r>
          </w:p>
        </w:tc>
      </w:tr>
      <w:tr w:rsidR="00897D17" w:rsidRPr="00352489" w14:paraId="02FF672F"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4B322636"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Glava 00302 VATROGASTVO</w:t>
            </w:r>
          </w:p>
        </w:tc>
        <w:tc>
          <w:tcPr>
            <w:tcW w:w="852" w:type="pct"/>
            <w:tcBorders>
              <w:top w:val="single" w:sz="4" w:space="0" w:color="auto"/>
              <w:left w:val="single" w:sz="4" w:space="0" w:color="auto"/>
              <w:bottom w:val="single" w:sz="4" w:space="0" w:color="auto"/>
              <w:right w:val="single" w:sz="4" w:space="0" w:color="auto"/>
            </w:tcBorders>
            <w:vAlign w:val="center"/>
          </w:tcPr>
          <w:p w14:paraId="5DF0C17A"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681.591,00</w:t>
            </w:r>
          </w:p>
        </w:tc>
        <w:tc>
          <w:tcPr>
            <w:tcW w:w="852" w:type="pct"/>
            <w:tcBorders>
              <w:top w:val="single" w:sz="4" w:space="0" w:color="auto"/>
              <w:left w:val="single" w:sz="4" w:space="0" w:color="auto"/>
              <w:bottom w:val="single" w:sz="4" w:space="0" w:color="auto"/>
              <w:right w:val="single" w:sz="4" w:space="0" w:color="auto"/>
            </w:tcBorders>
            <w:vAlign w:val="center"/>
          </w:tcPr>
          <w:p w14:paraId="783B59AE"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681.591,00</w:t>
            </w:r>
          </w:p>
        </w:tc>
        <w:tc>
          <w:tcPr>
            <w:tcW w:w="852" w:type="pct"/>
            <w:tcBorders>
              <w:top w:val="single" w:sz="4" w:space="0" w:color="auto"/>
              <w:left w:val="single" w:sz="4" w:space="0" w:color="auto"/>
              <w:bottom w:val="single" w:sz="4" w:space="0" w:color="auto"/>
              <w:right w:val="single" w:sz="4" w:space="0" w:color="auto"/>
            </w:tcBorders>
            <w:vAlign w:val="center"/>
          </w:tcPr>
          <w:p w14:paraId="17EC6BCA"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615.059,12</w:t>
            </w:r>
          </w:p>
        </w:tc>
        <w:tc>
          <w:tcPr>
            <w:tcW w:w="586" w:type="pct"/>
            <w:tcBorders>
              <w:top w:val="single" w:sz="4" w:space="0" w:color="auto"/>
              <w:left w:val="single" w:sz="4" w:space="0" w:color="auto"/>
              <w:bottom w:val="single" w:sz="4" w:space="0" w:color="auto"/>
              <w:right w:val="single" w:sz="4" w:space="0" w:color="auto"/>
            </w:tcBorders>
            <w:vAlign w:val="center"/>
          </w:tcPr>
          <w:p w14:paraId="63EFD65C"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90,24</w:t>
            </w:r>
          </w:p>
        </w:tc>
      </w:tr>
      <w:tr w:rsidR="00897D17" w:rsidRPr="00352489" w14:paraId="5184723D"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1B262EC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KORISNIK K010 JAVNA VATROGASNA POSTROJBA GRADA POŽEGE</w:t>
            </w:r>
          </w:p>
        </w:tc>
        <w:tc>
          <w:tcPr>
            <w:tcW w:w="852" w:type="pct"/>
            <w:tcBorders>
              <w:top w:val="single" w:sz="4" w:space="0" w:color="auto"/>
              <w:left w:val="single" w:sz="4" w:space="0" w:color="auto"/>
              <w:bottom w:val="single" w:sz="4" w:space="0" w:color="auto"/>
              <w:right w:val="single" w:sz="4" w:space="0" w:color="auto"/>
            </w:tcBorders>
            <w:vAlign w:val="center"/>
          </w:tcPr>
          <w:p w14:paraId="22DE0ED9"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681.591,00</w:t>
            </w:r>
          </w:p>
        </w:tc>
        <w:tc>
          <w:tcPr>
            <w:tcW w:w="852" w:type="pct"/>
            <w:tcBorders>
              <w:top w:val="single" w:sz="4" w:space="0" w:color="auto"/>
              <w:left w:val="single" w:sz="4" w:space="0" w:color="auto"/>
              <w:bottom w:val="single" w:sz="4" w:space="0" w:color="auto"/>
              <w:right w:val="single" w:sz="4" w:space="0" w:color="auto"/>
            </w:tcBorders>
            <w:vAlign w:val="center"/>
          </w:tcPr>
          <w:p w14:paraId="3BEC50EE"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681.591,00</w:t>
            </w:r>
          </w:p>
        </w:tc>
        <w:tc>
          <w:tcPr>
            <w:tcW w:w="852" w:type="pct"/>
            <w:tcBorders>
              <w:top w:val="single" w:sz="4" w:space="0" w:color="auto"/>
              <w:left w:val="single" w:sz="4" w:space="0" w:color="auto"/>
              <w:bottom w:val="single" w:sz="4" w:space="0" w:color="auto"/>
              <w:right w:val="single" w:sz="4" w:space="0" w:color="auto"/>
            </w:tcBorders>
            <w:vAlign w:val="center"/>
          </w:tcPr>
          <w:p w14:paraId="73E999D8"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615.059,12</w:t>
            </w:r>
          </w:p>
        </w:tc>
        <w:tc>
          <w:tcPr>
            <w:tcW w:w="586" w:type="pct"/>
            <w:tcBorders>
              <w:top w:val="single" w:sz="4" w:space="0" w:color="auto"/>
              <w:left w:val="single" w:sz="4" w:space="0" w:color="auto"/>
              <w:bottom w:val="single" w:sz="4" w:space="0" w:color="auto"/>
              <w:right w:val="single" w:sz="4" w:space="0" w:color="auto"/>
            </w:tcBorders>
            <w:vAlign w:val="center"/>
          </w:tcPr>
          <w:p w14:paraId="63BFD613"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90,24</w:t>
            </w:r>
          </w:p>
        </w:tc>
      </w:tr>
      <w:tr w:rsidR="00897D17" w:rsidRPr="00352489" w14:paraId="55B44DC2"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611F781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 1700 REDOVNA SJELATNOST JAVNE VATROGASNE POSTROJBE GRADA POŽEGE</w:t>
            </w:r>
          </w:p>
        </w:tc>
        <w:tc>
          <w:tcPr>
            <w:tcW w:w="852" w:type="pct"/>
            <w:tcBorders>
              <w:top w:val="single" w:sz="4" w:space="0" w:color="auto"/>
              <w:left w:val="single" w:sz="4" w:space="0" w:color="auto"/>
              <w:bottom w:val="single" w:sz="4" w:space="0" w:color="auto"/>
              <w:right w:val="single" w:sz="4" w:space="0" w:color="auto"/>
            </w:tcBorders>
            <w:vAlign w:val="center"/>
          </w:tcPr>
          <w:p w14:paraId="0F4F9DDF"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358.527,00</w:t>
            </w:r>
          </w:p>
        </w:tc>
        <w:tc>
          <w:tcPr>
            <w:tcW w:w="852" w:type="pct"/>
            <w:tcBorders>
              <w:top w:val="single" w:sz="4" w:space="0" w:color="auto"/>
              <w:left w:val="single" w:sz="4" w:space="0" w:color="auto"/>
              <w:bottom w:val="single" w:sz="4" w:space="0" w:color="auto"/>
              <w:right w:val="single" w:sz="4" w:space="0" w:color="auto"/>
            </w:tcBorders>
            <w:vAlign w:val="center"/>
          </w:tcPr>
          <w:p w14:paraId="7C68235D"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358.527,00</w:t>
            </w:r>
          </w:p>
        </w:tc>
        <w:tc>
          <w:tcPr>
            <w:tcW w:w="852" w:type="pct"/>
            <w:tcBorders>
              <w:top w:val="single" w:sz="4" w:space="0" w:color="auto"/>
              <w:left w:val="single" w:sz="4" w:space="0" w:color="auto"/>
              <w:bottom w:val="single" w:sz="4" w:space="0" w:color="auto"/>
              <w:right w:val="single" w:sz="4" w:space="0" w:color="auto"/>
            </w:tcBorders>
            <w:vAlign w:val="center"/>
          </w:tcPr>
          <w:p w14:paraId="42219F32"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358.527,00</w:t>
            </w:r>
          </w:p>
        </w:tc>
        <w:tc>
          <w:tcPr>
            <w:tcW w:w="586" w:type="pct"/>
            <w:tcBorders>
              <w:top w:val="single" w:sz="4" w:space="0" w:color="auto"/>
              <w:left w:val="single" w:sz="4" w:space="0" w:color="auto"/>
              <w:bottom w:val="single" w:sz="4" w:space="0" w:color="auto"/>
              <w:right w:val="single" w:sz="4" w:space="0" w:color="auto"/>
            </w:tcBorders>
            <w:vAlign w:val="center"/>
          </w:tcPr>
          <w:p w14:paraId="1EE5171C"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100,00</w:t>
            </w:r>
          </w:p>
        </w:tc>
      </w:tr>
      <w:tr w:rsidR="00897D17" w:rsidRPr="00352489" w14:paraId="1F9A11B5"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0117FB5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 1800 REDOVNA DJELATNOST JAVNE VATROGASNE POSTROJBE</w:t>
            </w:r>
          </w:p>
        </w:tc>
        <w:tc>
          <w:tcPr>
            <w:tcW w:w="852" w:type="pct"/>
            <w:tcBorders>
              <w:top w:val="single" w:sz="4" w:space="0" w:color="auto"/>
              <w:left w:val="single" w:sz="4" w:space="0" w:color="auto"/>
              <w:bottom w:val="single" w:sz="4" w:space="0" w:color="auto"/>
              <w:right w:val="single" w:sz="4" w:space="0" w:color="auto"/>
            </w:tcBorders>
            <w:vAlign w:val="center"/>
          </w:tcPr>
          <w:p w14:paraId="10124014"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323.064,00</w:t>
            </w:r>
          </w:p>
        </w:tc>
        <w:tc>
          <w:tcPr>
            <w:tcW w:w="852" w:type="pct"/>
            <w:tcBorders>
              <w:top w:val="single" w:sz="4" w:space="0" w:color="auto"/>
              <w:left w:val="single" w:sz="4" w:space="0" w:color="auto"/>
              <w:bottom w:val="single" w:sz="4" w:space="0" w:color="auto"/>
              <w:right w:val="single" w:sz="4" w:space="0" w:color="auto"/>
            </w:tcBorders>
            <w:vAlign w:val="center"/>
          </w:tcPr>
          <w:p w14:paraId="27310254"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323.064,00</w:t>
            </w:r>
          </w:p>
        </w:tc>
        <w:tc>
          <w:tcPr>
            <w:tcW w:w="852" w:type="pct"/>
            <w:tcBorders>
              <w:top w:val="single" w:sz="4" w:space="0" w:color="auto"/>
              <w:left w:val="single" w:sz="4" w:space="0" w:color="auto"/>
              <w:bottom w:val="single" w:sz="4" w:space="0" w:color="auto"/>
              <w:right w:val="single" w:sz="4" w:space="0" w:color="auto"/>
            </w:tcBorders>
            <w:vAlign w:val="center"/>
          </w:tcPr>
          <w:p w14:paraId="1E33254D"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256.532,12</w:t>
            </w:r>
          </w:p>
        </w:tc>
        <w:tc>
          <w:tcPr>
            <w:tcW w:w="586" w:type="pct"/>
            <w:tcBorders>
              <w:top w:val="single" w:sz="4" w:space="0" w:color="auto"/>
              <w:left w:val="single" w:sz="4" w:space="0" w:color="auto"/>
              <w:bottom w:val="single" w:sz="4" w:space="0" w:color="auto"/>
              <w:right w:val="single" w:sz="4" w:space="0" w:color="auto"/>
            </w:tcBorders>
            <w:vAlign w:val="center"/>
          </w:tcPr>
          <w:p w14:paraId="2B2AAF76"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79,41</w:t>
            </w:r>
          </w:p>
        </w:tc>
      </w:tr>
      <w:tr w:rsidR="00897D17" w:rsidRPr="00352489" w14:paraId="2BBFC067"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74A601B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Glava 00303 JAVNA USTANOVA – LOKALNA RAZVOJNA AGENCIJA</w:t>
            </w:r>
          </w:p>
        </w:tc>
        <w:tc>
          <w:tcPr>
            <w:tcW w:w="852" w:type="pct"/>
            <w:tcBorders>
              <w:top w:val="single" w:sz="4" w:space="0" w:color="auto"/>
              <w:left w:val="single" w:sz="4" w:space="0" w:color="auto"/>
              <w:bottom w:val="single" w:sz="4" w:space="0" w:color="auto"/>
              <w:right w:val="single" w:sz="4" w:space="0" w:color="auto"/>
            </w:tcBorders>
            <w:vAlign w:val="center"/>
          </w:tcPr>
          <w:p w14:paraId="1F9BB696"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264.342,00</w:t>
            </w:r>
          </w:p>
        </w:tc>
        <w:tc>
          <w:tcPr>
            <w:tcW w:w="852" w:type="pct"/>
            <w:tcBorders>
              <w:top w:val="single" w:sz="4" w:space="0" w:color="auto"/>
              <w:left w:val="single" w:sz="4" w:space="0" w:color="auto"/>
              <w:bottom w:val="single" w:sz="4" w:space="0" w:color="auto"/>
              <w:right w:val="single" w:sz="4" w:space="0" w:color="auto"/>
            </w:tcBorders>
            <w:vAlign w:val="center"/>
          </w:tcPr>
          <w:p w14:paraId="33B85B1B"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264.342,00</w:t>
            </w:r>
          </w:p>
        </w:tc>
        <w:tc>
          <w:tcPr>
            <w:tcW w:w="852" w:type="pct"/>
            <w:tcBorders>
              <w:top w:val="single" w:sz="4" w:space="0" w:color="auto"/>
              <w:left w:val="single" w:sz="4" w:space="0" w:color="auto"/>
              <w:bottom w:val="single" w:sz="4" w:space="0" w:color="auto"/>
              <w:right w:val="single" w:sz="4" w:space="0" w:color="auto"/>
            </w:tcBorders>
            <w:vAlign w:val="center"/>
          </w:tcPr>
          <w:p w14:paraId="428BE0A4"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166.743,49</w:t>
            </w:r>
          </w:p>
        </w:tc>
        <w:tc>
          <w:tcPr>
            <w:tcW w:w="586" w:type="pct"/>
            <w:tcBorders>
              <w:top w:val="single" w:sz="4" w:space="0" w:color="auto"/>
              <w:left w:val="single" w:sz="4" w:space="0" w:color="auto"/>
              <w:bottom w:val="single" w:sz="4" w:space="0" w:color="auto"/>
              <w:right w:val="single" w:sz="4" w:space="0" w:color="auto"/>
            </w:tcBorders>
            <w:vAlign w:val="center"/>
          </w:tcPr>
          <w:p w14:paraId="0B35D883"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63,08</w:t>
            </w:r>
          </w:p>
        </w:tc>
      </w:tr>
      <w:tr w:rsidR="00897D17" w:rsidRPr="00352489" w14:paraId="1D4E04CE"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76450CB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KORISNIK K080 LOKALNA RAZVOJNA AGENCIJA</w:t>
            </w:r>
          </w:p>
        </w:tc>
        <w:tc>
          <w:tcPr>
            <w:tcW w:w="852" w:type="pct"/>
            <w:tcBorders>
              <w:top w:val="single" w:sz="4" w:space="0" w:color="auto"/>
              <w:left w:val="single" w:sz="4" w:space="0" w:color="auto"/>
              <w:bottom w:val="single" w:sz="4" w:space="0" w:color="auto"/>
              <w:right w:val="single" w:sz="4" w:space="0" w:color="auto"/>
            </w:tcBorders>
            <w:vAlign w:val="center"/>
          </w:tcPr>
          <w:p w14:paraId="520534B3"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264.342,00</w:t>
            </w:r>
          </w:p>
        </w:tc>
        <w:tc>
          <w:tcPr>
            <w:tcW w:w="852" w:type="pct"/>
            <w:tcBorders>
              <w:top w:val="single" w:sz="4" w:space="0" w:color="auto"/>
              <w:left w:val="single" w:sz="4" w:space="0" w:color="auto"/>
              <w:bottom w:val="single" w:sz="4" w:space="0" w:color="auto"/>
              <w:right w:val="single" w:sz="4" w:space="0" w:color="auto"/>
            </w:tcBorders>
            <w:vAlign w:val="center"/>
          </w:tcPr>
          <w:p w14:paraId="2CC392AB"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264.342,00</w:t>
            </w:r>
          </w:p>
        </w:tc>
        <w:tc>
          <w:tcPr>
            <w:tcW w:w="852" w:type="pct"/>
            <w:tcBorders>
              <w:top w:val="single" w:sz="4" w:space="0" w:color="auto"/>
              <w:left w:val="single" w:sz="4" w:space="0" w:color="auto"/>
              <w:bottom w:val="single" w:sz="4" w:space="0" w:color="auto"/>
              <w:right w:val="single" w:sz="4" w:space="0" w:color="auto"/>
            </w:tcBorders>
            <w:vAlign w:val="center"/>
          </w:tcPr>
          <w:p w14:paraId="65DE6337"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166.743,49</w:t>
            </w:r>
          </w:p>
        </w:tc>
        <w:tc>
          <w:tcPr>
            <w:tcW w:w="586" w:type="pct"/>
            <w:tcBorders>
              <w:top w:val="single" w:sz="4" w:space="0" w:color="auto"/>
              <w:left w:val="single" w:sz="4" w:space="0" w:color="auto"/>
              <w:bottom w:val="single" w:sz="4" w:space="0" w:color="auto"/>
              <w:right w:val="single" w:sz="4" w:space="0" w:color="auto"/>
            </w:tcBorders>
            <w:vAlign w:val="center"/>
          </w:tcPr>
          <w:p w14:paraId="1F911E8F"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63,08</w:t>
            </w:r>
          </w:p>
        </w:tc>
      </w:tr>
      <w:tr w:rsidR="00897D17" w:rsidRPr="00352489" w14:paraId="52450C7C"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551B16C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 2500 REDOVNA DJELATNOST LOKALNE RAZVOJNE AGENCIJE POŽEGA</w:t>
            </w:r>
          </w:p>
        </w:tc>
        <w:tc>
          <w:tcPr>
            <w:tcW w:w="852" w:type="pct"/>
            <w:tcBorders>
              <w:top w:val="single" w:sz="4" w:space="0" w:color="auto"/>
              <w:left w:val="single" w:sz="4" w:space="0" w:color="auto"/>
              <w:bottom w:val="single" w:sz="4" w:space="0" w:color="auto"/>
              <w:right w:val="single" w:sz="4" w:space="0" w:color="auto"/>
            </w:tcBorders>
            <w:vAlign w:val="center"/>
          </w:tcPr>
          <w:p w14:paraId="0B466049"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204.161,00</w:t>
            </w:r>
          </w:p>
        </w:tc>
        <w:tc>
          <w:tcPr>
            <w:tcW w:w="852" w:type="pct"/>
            <w:tcBorders>
              <w:top w:val="single" w:sz="4" w:space="0" w:color="auto"/>
              <w:left w:val="single" w:sz="4" w:space="0" w:color="auto"/>
              <w:bottom w:val="single" w:sz="4" w:space="0" w:color="auto"/>
              <w:right w:val="single" w:sz="4" w:space="0" w:color="auto"/>
            </w:tcBorders>
            <w:vAlign w:val="center"/>
          </w:tcPr>
          <w:p w14:paraId="25E891A2"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204.161,00</w:t>
            </w:r>
          </w:p>
        </w:tc>
        <w:tc>
          <w:tcPr>
            <w:tcW w:w="852" w:type="pct"/>
            <w:tcBorders>
              <w:top w:val="single" w:sz="4" w:space="0" w:color="auto"/>
              <w:left w:val="single" w:sz="4" w:space="0" w:color="auto"/>
              <w:bottom w:val="single" w:sz="4" w:space="0" w:color="auto"/>
              <w:right w:val="single" w:sz="4" w:space="0" w:color="auto"/>
            </w:tcBorders>
            <w:vAlign w:val="center"/>
          </w:tcPr>
          <w:p w14:paraId="6627C7C5"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133.330,64</w:t>
            </w:r>
          </w:p>
        </w:tc>
        <w:tc>
          <w:tcPr>
            <w:tcW w:w="586" w:type="pct"/>
            <w:tcBorders>
              <w:top w:val="single" w:sz="4" w:space="0" w:color="auto"/>
              <w:left w:val="single" w:sz="4" w:space="0" w:color="auto"/>
              <w:bottom w:val="single" w:sz="4" w:space="0" w:color="auto"/>
              <w:right w:val="single" w:sz="4" w:space="0" w:color="auto"/>
            </w:tcBorders>
            <w:vAlign w:val="center"/>
          </w:tcPr>
          <w:p w14:paraId="1F27BB31"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65,31</w:t>
            </w:r>
          </w:p>
        </w:tc>
      </w:tr>
      <w:tr w:rsidR="00897D17" w:rsidRPr="00352489" w14:paraId="2F7E8EB7"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3DFCC80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 2501 PRIPREMA I PROVEDBA PROJEKATA</w:t>
            </w:r>
          </w:p>
        </w:tc>
        <w:tc>
          <w:tcPr>
            <w:tcW w:w="852" w:type="pct"/>
            <w:tcBorders>
              <w:top w:val="single" w:sz="4" w:space="0" w:color="auto"/>
              <w:left w:val="single" w:sz="4" w:space="0" w:color="auto"/>
              <w:bottom w:val="single" w:sz="4" w:space="0" w:color="auto"/>
              <w:right w:val="single" w:sz="4" w:space="0" w:color="auto"/>
            </w:tcBorders>
            <w:vAlign w:val="center"/>
          </w:tcPr>
          <w:p w14:paraId="2592FD0E"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60.181,00</w:t>
            </w:r>
          </w:p>
        </w:tc>
        <w:tc>
          <w:tcPr>
            <w:tcW w:w="852" w:type="pct"/>
            <w:tcBorders>
              <w:top w:val="single" w:sz="4" w:space="0" w:color="auto"/>
              <w:left w:val="single" w:sz="4" w:space="0" w:color="auto"/>
              <w:bottom w:val="single" w:sz="4" w:space="0" w:color="auto"/>
              <w:right w:val="single" w:sz="4" w:space="0" w:color="auto"/>
            </w:tcBorders>
            <w:vAlign w:val="center"/>
          </w:tcPr>
          <w:p w14:paraId="1302B843"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60.181,00</w:t>
            </w:r>
          </w:p>
        </w:tc>
        <w:tc>
          <w:tcPr>
            <w:tcW w:w="852" w:type="pct"/>
            <w:tcBorders>
              <w:top w:val="single" w:sz="4" w:space="0" w:color="auto"/>
              <w:left w:val="single" w:sz="4" w:space="0" w:color="auto"/>
              <w:bottom w:val="single" w:sz="4" w:space="0" w:color="auto"/>
              <w:right w:val="single" w:sz="4" w:space="0" w:color="auto"/>
            </w:tcBorders>
            <w:vAlign w:val="center"/>
          </w:tcPr>
          <w:p w14:paraId="6A63A254"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33.412,85</w:t>
            </w:r>
          </w:p>
        </w:tc>
        <w:tc>
          <w:tcPr>
            <w:tcW w:w="586" w:type="pct"/>
            <w:tcBorders>
              <w:top w:val="single" w:sz="4" w:space="0" w:color="auto"/>
              <w:left w:val="single" w:sz="4" w:space="0" w:color="auto"/>
              <w:bottom w:val="single" w:sz="4" w:space="0" w:color="auto"/>
              <w:right w:val="single" w:sz="4" w:space="0" w:color="auto"/>
            </w:tcBorders>
            <w:vAlign w:val="center"/>
          </w:tcPr>
          <w:p w14:paraId="0B574F01"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55,52</w:t>
            </w:r>
          </w:p>
        </w:tc>
      </w:tr>
    </w:tbl>
    <w:p w14:paraId="2535C28C" w14:textId="77777777" w:rsidR="00897D17" w:rsidRPr="00352489" w:rsidRDefault="00897D17" w:rsidP="00897D17">
      <w:pPr>
        <w:spacing w:before="120" w:after="120"/>
        <w:ind w:right="-108"/>
        <w:jc w:val="both"/>
        <w:rPr>
          <w:rFonts w:asciiTheme="minorHAnsi" w:hAnsiTheme="minorHAnsi" w:cstheme="minorHAnsi"/>
          <w:bCs/>
          <w:color w:val="auto"/>
          <w:lang w:val="hr-HR"/>
        </w:rPr>
      </w:pPr>
    </w:p>
    <w:p w14:paraId="1A7533F4"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OSNOVNA AKTIVNOST UPRAVNIH TIJELA</w:t>
      </w:r>
    </w:p>
    <w:p w14:paraId="1D56C8DF"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Ovim programom se obuhvaćaju aktivnosti nužne za redovno djelovanje uprave.</w:t>
      </w:r>
    </w:p>
    <w:p w14:paraId="2564D374"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2810C4B6"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w:t>
      </w:r>
      <w:bookmarkStart w:id="27" w:name="_Hlk120611883"/>
      <w:r w:rsidRPr="00352489">
        <w:rPr>
          <w:rFonts w:asciiTheme="minorHAnsi" w:hAnsiTheme="minorHAnsi" w:cstheme="minorHAnsi"/>
          <w:color w:val="auto"/>
          <w:lang w:val="hr-HR"/>
        </w:rPr>
        <w:t xml:space="preserve">Zakon o lokalnoj i područnoj (regionalnoj) samoupravi </w:t>
      </w:r>
      <w:bookmarkEnd w:id="27"/>
      <w:r w:rsidRPr="00352489">
        <w:rPr>
          <w:rFonts w:asciiTheme="minorHAnsi" w:hAnsiTheme="minorHAnsi" w:cstheme="minorHAnsi"/>
          <w:bCs/>
          <w:color w:val="auto"/>
          <w:lang w:val="hr-HR"/>
        </w:rPr>
        <w:t>(Narodne novine, broj: 33/01., 60/01., 129/05., 109/07., 125/08., 36/09., 36/09., 150/11., 144/12., 19/13., 137/15., 123/17., 98/19. i 144/20.),</w:t>
      </w:r>
    </w:p>
    <w:p w14:paraId="26573D1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xml:space="preserve">Zakon o porezu na dohodak (Narodne novine, broj: 115/16, 106/18, 121/19, 32/20, 138/20, 151/22. i 114/23.), </w:t>
      </w:r>
    </w:p>
    <w:p w14:paraId="7BCFF71E"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color w:val="auto"/>
          <w:lang w:val="hr-HR"/>
        </w:rPr>
        <w:t xml:space="preserve">- Statut Grada Požege (Službene novine Grada Požege, broj: 2/21. i 11/22.) </w:t>
      </w:r>
      <w:r w:rsidRPr="00352489">
        <w:rPr>
          <w:rFonts w:asciiTheme="minorHAnsi" w:hAnsiTheme="minorHAnsi" w:cstheme="minorHAnsi"/>
          <w:bCs/>
          <w:color w:val="auto"/>
          <w:lang w:val="hr-HR"/>
        </w:rPr>
        <w:t xml:space="preserve">i </w:t>
      </w:r>
    </w:p>
    <w:p w14:paraId="74483095"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Poslovnik o radu Gradskog vijeća Grada Požege (</w:t>
      </w:r>
      <w:r w:rsidRPr="00352489">
        <w:rPr>
          <w:rFonts w:asciiTheme="minorHAnsi" w:hAnsiTheme="minorHAnsi" w:cstheme="minorHAnsi"/>
          <w:color w:val="auto"/>
          <w:lang w:val="hr-HR"/>
        </w:rPr>
        <w:t>Službene novine Grada Požege, broj: 9/13., 19/13., 5/14., 19/14., 4/18., 7/18.- pročišćeni tekst, 2/20., 2/21. i 4/21.- pročišćeni tekst)</w:t>
      </w:r>
      <w:r w:rsidRPr="00352489">
        <w:rPr>
          <w:rFonts w:asciiTheme="minorHAnsi" w:hAnsiTheme="minorHAnsi" w:cstheme="minorHAnsi"/>
          <w:bCs/>
          <w:color w:val="auto"/>
          <w:lang w:val="hr-HR"/>
        </w:rPr>
        <w:t>.</w:t>
      </w:r>
    </w:p>
    <w:tbl>
      <w:tblPr>
        <w:tblStyle w:val="Reetkatablice"/>
        <w:tblW w:w="5000" w:type="pct"/>
        <w:jc w:val="center"/>
        <w:tblLook w:val="04A0" w:firstRow="1" w:lastRow="0" w:firstColumn="1" w:lastColumn="0" w:noHBand="0" w:noVBand="1"/>
      </w:tblPr>
      <w:tblGrid>
        <w:gridCol w:w="3594"/>
        <w:gridCol w:w="1341"/>
        <w:gridCol w:w="1320"/>
        <w:gridCol w:w="1325"/>
        <w:gridCol w:w="1482"/>
      </w:tblGrid>
      <w:tr w:rsidR="00897D17" w:rsidRPr="00352489" w14:paraId="72237F63" w14:textId="77777777" w:rsidTr="00460CF4">
        <w:trPr>
          <w:trHeight w:val="284"/>
          <w:jc w:val="center"/>
        </w:trPr>
        <w:tc>
          <w:tcPr>
            <w:tcW w:w="2009" w:type="pct"/>
            <w:vAlign w:val="center"/>
          </w:tcPr>
          <w:p w14:paraId="107CB98B"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1300 OSNOVNA AKTIVNOST UPRAVNIH TIJELA</w:t>
            </w:r>
          </w:p>
        </w:tc>
        <w:tc>
          <w:tcPr>
            <w:tcW w:w="766" w:type="pct"/>
            <w:tcBorders>
              <w:top w:val="single" w:sz="4" w:space="0" w:color="000000"/>
              <w:left w:val="single" w:sz="4" w:space="0" w:color="000000"/>
              <w:bottom w:val="single" w:sz="4" w:space="0" w:color="auto"/>
            </w:tcBorders>
            <w:shd w:val="clear" w:color="auto" w:fill="auto"/>
            <w:vAlign w:val="center"/>
          </w:tcPr>
          <w:p w14:paraId="1BE6D54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54" w:type="pct"/>
            <w:vAlign w:val="center"/>
          </w:tcPr>
          <w:p w14:paraId="018FC43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57" w:type="pct"/>
            <w:vAlign w:val="center"/>
          </w:tcPr>
          <w:p w14:paraId="0367C5F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14" w:type="pct"/>
            <w:vAlign w:val="center"/>
          </w:tcPr>
          <w:p w14:paraId="14ED640A" w14:textId="0E00EF0D" w:rsidR="00897D17" w:rsidRPr="00352489" w:rsidRDefault="00897D17" w:rsidP="00FE6702">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 izvršenje</w:t>
            </w:r>
            <w:r w:rsidR="00FE6702" w:rsidRPr="00352489">
              <w:rPr>
                <w:rFonts w:asciiTheme="minorHAnsi" w:hAnsiTheme="minorHAnsi" w:cstheme="minorHAnsi"/>
                <w:i/>
                <w:color w:val="auto"/>
                <w:sz w:val="20"/>
                <w:szCs w:val="20"/>
                <w:lang w:val="hr-HR"/>
              </w:rPr>
              <w:t>/tekući plan</w:t>
            </w:r>
          </w:p>
        </w:tc>
      </w:tr>
      <w:tr w:rsidR="00897D17" w:rsidRPr="00352489" w14:paraId="31E58171" w14:textId="77777777" w:rsidTr="00460CF4">
        <w:trPr>
          <w:trHeight w:val="284"/>
          <w:jc w:val="center"/>
        </w:trPr>
        <w:tc>
          <w:tcPr>
            <w:tcW w:w="2009" w:type="pct"/>
            <w:vAlign w:val="center"/>
          </w:tcPr>
          <w:p w14:paraId="56DAFC2A"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szCs w:val="20"/>
                <w:lang w:val="hr-HR"/>
              </w:rPr>
              <w:t>Aktivnost A130001 OSTALI TROŠKOVI VEZANI UZ REDOVNU DJELATNOST</w:t>
            </w:r>
          </w:p>
        </w:tc>
        <w:tc>
          <w:tcPr>
            <w:tcW w:w="766" w:type="pct"/>
            <w:vAlign w:val="center"/>
          </w:tcPr>
          <w:p w14:paraId="2A08B33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70.784,00</w:t>
            </w:r>
          </w:p>
        </w:tc>
        <w:tc>
          <w:tcPr>
            <w:tcW w:w="754" w:type="pct"/>
            <w:vAlign w:val="center"/>
          </w:tcPr>
          <w:p w14:paraId="2ACF5A2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85.130,00</w:t>
            </w:r>
          </w:p>
        </w:tc>
        <w:tc>
          <w:tcPr>
            <w:tcW w:w="757" w:type="pct"/>
            <w:vAlign w:val="center"/>
          </w:tcPr>
          <w:p w14:paraId="6FC1A37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63.653,66</w:t>
            </w:r>
          </w:p>
        </w:tc>
        <w:tc>
          <w:tcPr>
            <w:tcW w:w="714" w:type="pct"/>
            <w:vAlign w:val="center"/>
          </w:tcPr>
          <w:p w14:paraId="72A7FEC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74,77</w:t>
            </w:r>
          </w:p>
        </w:tc>
      </w:tr>
      <w:tr w:rsidR="00897D17" w:rsidRPr="00352489" w14:paraId="722AA83E" w14:textId="77777777" w:rsidTr="00460CF4">
        <w:trPr>
          <w:trHeight w:val="284"/>
          <w:jc w:val="center"/>
        </w:trPr>
        <w:tc>
          <w:tcPr>
            <w:tcW w:w="2009" w:type="pct"/>
            <w:vAlign w:val="center"/>
          </w:tcPr>
          <w:p w14:paraId="4CA3969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66" w:type="pct"/>
            <w:vAlign w:val="center"/>
          </w:tcPr>
          <w:p w14:paraId="3AD587E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70.784,00</w:t>
            </w:r>
          </w:p>
        </w:tc>
        <w:tc>
          <w:tcPr>
            <w:tcW w:w="754" w:type="pct"/>
            <w:vAlign w:val="center"/>
          </w:tcPr>
          <w:p w14:paraId="2CCABF3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85.130,00</w:t>
            </w:r>
          </w:p>
        </w:tc>
        <w:tc>
          <w:tcPr>
            <w:tcW w:w="757" w:type="pct"/>
            <w:vAlign w:val="center"/>
          </w:tcPr>
          <w:p w14:paraId="7915AFB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63.653,66</w:t>
            </w:r>
          </w:p>
        </w:tc>
        <w:tc>
          <w:tcPr>
            <w:tcW w:w="714" w:type="pct"/>
            <w:vAlign w:val="center"/>
          </w:tcPr>
          <w:p w14:paraId="5001DA9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74,77</w:t>
            </w:r>
          </w:p>
        </w:tc>
      </w:tr>
    </w:tbl>
    <w:p w14:paraId="69853BDF" w14:textId="77777777" w:rsidR="00897D17" w:rsidRPr="00352489" w:rsidRDefault="00897D17" w:rsidP="00897D17">
      <w:pPr>
        <w:spacing w:before="120" w:after="120"/>
        <w:ind w:right="-108"/>
        <w:jc w:val="both"/>
        <w:rPr>
          <w:rFonts w:asciiTheme="minorHAnsi" w:hAnsiTheme="minorHAnsi" w:cstheme="minorHAnsi"/>
          <w:bCs/>
          <w:color w:val="auto"/>
          <w:lang w:val="hr-HR"/>
        </w:rPr>
      </w:pPr>
      <w:r w:rsidRPr="00352489">
        <w:rPr>
          <w:rFonts w:asciiTheme="minorHAnsi" w:hAnsiTheme="minorHAnsi" w:cstheme="minorHAnsi"/>
          <w:b/>
          <w:color w:val="auto"/>
          <w:lang w:val="hr-HR"/>
        </w:rPr>
        <w:t>Ostali troškovi vezani uz redovnu djelatnost</w:t>
      </w:r>
      <w:r w:rsidRPr="00352489">
        <w:rPr>
          <w:rFonts w:asciiTheme="minorHAnsi" w:hAnsiTheme="minorHAnsi" w:cstheme="minorHAnsi"/>
          <w:bCs/>
          <w:color w:val="auto"/>
          <w:lang w:val="hr-HR"/>
        </w:rPr>
        <w:t xml:space="preserve"> odnose se na troškove aktivnosti koje nije bilo moguće predvidjeti, sredstva koja je potrebno predvidjeti ukoliko se utvrdi nužnost povrata više uplaćenih sredstava te pristojbe i naknade po obračunima nadležnih tijela.</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Sredstva su iskorištena za sljedeće aktivnosti: usluga demontaže i popravak blagdanskih dekoracija, osvjetljavanje pročelja povodom dana epilepsije, povrati više uplaćenih sredstava, prijevoz betonskih žardinjera te ostale nespomenute rashode (razni popravci, usluge, priključci i dr.).</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1606"/>
        <w:gridCol w:w="2461"/>
        <w:gridCol w:w="783"/>
        <w:gridCol w:w="1087"/>
        <w:gridCol w:w="979"/>
        <w:gridCol w:w="911"/>
        <w:gridCol w:w="1235"/>
      </w:tblGrid>
      <w:tr w:rsidR="00897D17" w:rsidRPr="00352489" w14:paraId="4819BF18" w14:textId="77777777" w:rsidTr="00460CF4">
        <w:trPr>
          <w:trHeight w:val="417"/>
        </w:trPr>
        <w:tc>
          <w:tcPr>
            <w:tcW w:w="88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756C2D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35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67D6A0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586F2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0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ADB76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4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6621B7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CC4D31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0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E3D76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0CC4CF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68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58B237F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2B03E402" w14:textId="77777777" w:rsidTr="00460CF4">
        <w:trPr>
          <w:trHeight w:val="422"/>
        </w:trPr>
        <w:tc>
          <w:tcPr>
            <w:tcW w:w="88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EC4D6A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Izvršavanje poslova iz djelokruga rada</w:t>
            </w:r>
          </w:p>
        </w:tc>
        <w:tc>
          <w:tcPr>
            <w:tcW w:w="135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06CBEA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Uspješnost provedenih aktivnosti kojima se osigurava funkc. upravnog odjela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DC018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60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132D27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4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5BFDB7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0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C5266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68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0279EC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74,77</w:t>
            </w:r>
          </w:p>
        </w:tc>
      </w:tr>
    </w:tbl>
    <w:p w14:paraId="4F4EE9C8" w14:textId="77777777" w:rsidR="00897D17" w:rsidRPr="00352489" w:rsidRDefault="00897D17" w:rsidP="00897D17">
      <w:pPr>
        <w:spacing w:before="120" w:after="120"/>
        <w:ind w:right="-108"/>
        <w:jc w:val="both"/>
        <w:rPr>
          <w:rFonts w:asciiTheme="minorHAnsi" w:hAnsiTheme="minorHAnsi" w:cstheme="minorHAnsi"/>
          <w:bCs/>
          <w:color w:val="auto"/>
          <w:lang w:val="hr-HR"/>
        </w:rPr>
      </w:pPr>
    </w:p>
    <w:p w14:paraId="216B7B52"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lastRenderedPageBreak/>
        <w:t xml:space="preserve">NAZIV PROGRAMA: VETERINARSKO ZDRAVSTVENA ZAŠTITA </w:t>
      </w:r>
    </w:p>
    <w:p w14:paraId="3366AE37"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Obuhvaća aktivnosti vezane za zbrinjavanje napuštenih životinja te sufinanciranje čipiranja pasa i sterilizacije i kastracije pasa i mačaka.</w:t>
      </w:r>
    </w:p>
    <w:p w14:paraId="05363B04"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0C82C36D" w14:textId="77777777" w:rsidR="00897D17" w:rsidRPr="00352489" w:rsidRDefault="00897D17" w:rsidP="00936EF2">
      <w:pPr>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Zakon o zaštiti životinja (Narodne novine: broj: 102/17. i 32/19.) i</w:t>
      </w:r>
    </w:p>
    <w:p w14:paraId="0F8FDE34" w14:textId="77777777" w:rsidR="00897D17" w:rsidRDefault="00897D17" w:rsidP="00936EF2">
      <w:pPr>
        <w:pStyle w:val="Odlomakpopisa"/>
        <w:spacing w:after="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Odluka o sufinanciranju sterilizacije i kastracije pasa i mačaka i označavanje pasa mikročipom u 2023. godini (</w:t>
      </w:r>
      <w:r w:rsidRPr="00352489">
        <w:rPr>
          <w:rFonts w:asciiTheme="minorHAnsi" w:hAnsiTheme="minorHAnsi" w:cstheme="minorHAnsi"/>
          <w:color w:val="auto"/>
          <w:lang w:val="hr-HR"/>
        </w:rPr>
        <w:t>Službene novine Grada Požege, broj: 2/23.)</w:t>
      </w:r>
      <w:r w:rsidRPr="00352489">
        <w:rPr>
          <w:rFonts w:asciiTheme="minorHAnsi" w:hAnsiTheme="minorHAnsi" w:cstheme="minorHAnsi"/>
          <w:bCs/>
          <w:color w:val="auto"/>
          <w:lang w:val="hr-HR"/>
        </w:rPr>
        <w:t xml:space="preserve">. </w:t>
      </w:r>
    </w:p>
    <w:p w14:paraId="2C6BE14A" w14:textId="77777777" w:rsidR="00936EF2" w:rsidRPr="00352489" w:rsidRDefault="00936EF2" w:rsidP="00936EF2">
      <w:pPr>
        <w:pStyle w:val="Odlomakpopisa"/>
        <w:spacing w:after="0" w:line="240" w:lineRule="auto"/>
        <w:ind w:left="397" w:firstLine="284"/>
        <w:jc w:val="both"/>
        <w:rPr>
          <w:rFonts w:asciiTheme="minorHAnsi" w:hAnsiTheme="minorHAnsi" w:cstheme="minorHAnsi"/>
          <w:bCs/>
          <w:color w:val="auto"/>
          <w:lang w:val="hr-HR"/>
        </w:rPr>
      </w:pPr>
    </w:p>
    <w:tbl>
      <w:tblPr>
        <w:tblStyle w:val="Reetkatablice"/>
        <w:tblW w:w="5000" w:type="pct"/>
        <w:jc w:val="center"/>
        <w:tblLook w:val="04A0" w:firstRow="1" w:lastRow="0" w:firstColumn="1" w:lastColumn="0" w:noHBand="0" w:noVBand="1"/>
      </w:tblPr>
      <w:tblGrid>
        <w:gridCol w:w="3488"/>
        <w:gridCol w:w="1382"/>
        <w:gridCol w:w="1358"/>
        <w:gridCol w:w="1352"/>
        <w:gridCol w:w="1482"/>
      </w:tblGrid>
      <w:tr w:rsidR="00897D17" w:rsidRPr="00352489" w14:paraId="46DB88E3" w14:textId="77777777" w:rsidTr="00460CF4">
        <w:trPr>
          <w:trHeight w:val="284"/>
          <w:jc w:val="center"/>
        </w:trPr>
        <w:tc>
          <w:tcPr>
            <w:tcW w:w="1946" w:type="pct"/>
            <w:vAlign w:val="center"/>
          </w:tcPr>
          <w:p w14:paraId="1D4C2DCF" w14:textId="77777777" w:rsidR="00897D17" w:rsidRPr="00352489" w:rsidRDefault="00897D17" w:rsidP="00460CF4">
            <w:pPr>
              <w:spacing w:before="120" w:after="120"/>
              <w:rPr>
                <w:rFonts w:asciiTheme="minorHAnsi" w:hAnsiTheme="minorHAnsi" w:cstheme="minorHAnsi"/>
                <w:i/>
                <w:color w:val="auto"/>
                <w:sz w:val="20"/>
                <w:szCs w:val="20"/>
                <w:lang w:val="hr-HR"/>
              </w:rPr>
            </w:pPr>
            <w:bookmarkStart w:id="28" w:name="_Hlk140494235"/>
            <w:r w:rsidRPr="00352489">
              <w:rPr>
                <w:rFonts w:asciiTheme="minorHAnsi" w:hAnsiTheme="minorHAnsi" w:cstheme="minorHAnsi"/>
                <w:b/>
                <w:bCs/>
                <w:color w:val="auto"/>
                <w:sz w:val="20"/>
                <w:szCs w:val="20"/>
                <w:lang w:val="hr-HR"/>
              </w:rPr>
              <w:t>PROGRAM 1301 VETERINARSKO ZDRAVSTVENA ZAŠTITA</w:t>
            </w:r>
          </w:p>
        </w:tc>
        <w:tc>
          <w:tcPr>
            <w:tcW w:w="784" w:type="pct"/>
            <w:tcBorders>
              <w:top w:val="single" w:sz="4" w:space="0" w:color="000000"/>
              <w:left w:val="single" w:sz="4" w:space="0" w:color="000000"/>
              <w:bottom w:val="single" w:sz="4" w:space="0" w:color="auto"/>
            </w:tcBorders>
            <w:shd w:val="clear" w:color="auto" w:fill="auto"/>
            <w:vAlign w:val="center"/>
          </w:tcPr>
          <w:p w14:paraId="0E862B8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71" w:type="pct"/>
            <w:vAlign w:val="center"/>
          </w:tcPr>
          <w:p w14:paraId="4C409EE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67" w:type="pct"/>
            <w:vAlign w:val="center"/>
          </w:tcPr>
          <w:p w14:paraId="661CDAF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32" w:type="pct"/>
            <w:vAlign w:val="center"/>
          </w:tcPr>
          <w:p w14:paraId="7C09D1E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1FC7963E" w14:textId="4C379C50"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FE6702" w:rsidRPr="00352489">
              <w:rPr>
                <w:rFonts w:asciiTheme="minorHAnsi" w:hAnsiTheme="minorHAnsi" w:cstheme="minorHAnsi"/>
                <w:i/>
                <w:color w:val="auto"/>
                <w:sz w:val="20"/>
                <w:szCs w:val="20"/>
                <w:lang w:val="hr-HR"/>
              </w:rPr>
              <w:t>/tekući plan</w:t>
            </w:r>
          </w:p>
        </w:tc>
      </w:tr>
      <w:tr w:rsidR="00897D17" w:rsidRPr="00352489" w14:paraId="0D3F8F05" w14:textId="77777777" w:rsidTr="00460CF4">
        <w:trPr>
          <w:trHeight w:val="284"/>
          <w:jc w:val="center"/>
        </w:trPr>
        <w:tc>
          <w:tcPr>
            <w:tcW w:w="1946" w:type="pct"/>
            <w:vAlign w:val="center"/>
          </w:tcPr>
          <w:p w14:paraId="6F1F476D"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szCs w:val="20"/>
                <w:lang w:val="hr-HR"/>
              </w:rPr>
              <w:t>Tekući projekt T130001 ZBRINJAVANJE ŽIVOTINJA</w:t>
            </w:r>
          </w:p>
        </w:tc>
        <w:tc>
          <w:tcPr>
            <w:tcW w:w="784" w:type="pct"/>
            <w:vAlign w:val="center"/>
          </w:tcPr>
          <w:p w14:paraId="1E040E1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27.870,00</w:t>
            </w:r>
          </w:p>
        </w:tc>
        <w:tc>
          <w:tcPr>
            <w:tcW w:w="771" w:type="pct"/>
            <w:vAlign w:val="center"/>
          </w:tcPr>
          <w:p w14:paraId="1C9C8A8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27.870,00</w:t>
            </w:r>
          </w:p>
        </w:tc>
        <w:tc>
          <w:tcPr>
            <w:tcW w:w="767" w:type="pct"/>
            <w:vAlign w:val="center"/>
          </w:tcPr>
          <w:p w14:paraId="3C7C1E0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26.609,89</w:t>
            </w:r>
          </w:p>
        </w:tc>
        <w:tc>
          <w:tcPr>
            <w:tcW w:w="732" w:type="pct"/>
            <w:vAlign w:val="center"/>
          </w:tcPr>
          <w:p w14:paraId="00991EC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95,48</w:t>
            </w:r>
          </w:p>
        </w:tc>
      </w:tr>
      <w:tr w:rsidR="00897D17" w:rsidRPr="00352489" w14:paraId="0C3E112F" w14:textId="77777777" w:rsidTr="00460CF4">
        <w:trPr>
          <w:trHeight w:val="284"/>
          <w:jc w:val="center"/>
        </w:trPr>
        <w:tc>
          <w:tcPr>
            <w:tcW w:w="1946" w:type="pct"/>
            <w:vAlign w:val="center"/>
          </w:tcPr>
          <w:p w14:paraId="5A5E5F8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84" w:type="pct"/>
            <w:vAlign w:val="center"/>
          </w:tcPr>
          <w:p w14:paraId="7184740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27.870,00</w:t>
            </w:r>
          </w:p>
        </w:tc>
        <w:tc>
          <w:tcPr>
            <w:tcW w:w="771" w:type="pct"/>
            <w:vAlign w:val="center"/>
          </w:tcPr>
          <w:p w14:paraId="01653EB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27.870,00</w:t>
            </w:r>
          </w:p>
        </w:tc>
        <w:tc>
          <w:tcPr>
            <w:tcW w:w="767" w:type="pct"/>
            <w:vAlign w:val="center"/>
          </w:tcPr>
          <w:p w14:paraId="2423AF4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26.609,89</w:t>
            </w:r>
          </w:p>
        </w:tc>
        <w:tc>
          <w:tcPr>
            <w:tcW w:w="732" w:type="pct"/>
            <w:vAlign w:val="center"/>
          </w:tcPr>
          <w:p w14:paraId="0806E9A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95,48</w:t>
            </w:r>
          </w:p>
        </w:tc>
      </w:tr>
    </w:tbl>
    <w:bookmarkEnd w:id="28"/>
    <w:p w14:paraId="4425F6AD"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Zbrinjavanje životinja</w:t>
      </w:r>
      <w:r w:rsidRPr="00352489">
        <w:rPr>
          <w:rFonts w:asciiTheme="minorHAnsi" w:hAnsiTheme="minorHAnsi" w:cstheme="minorHAnsi"/>
          <w:bCs/>
          <w:color w:val="auto"/>
          <w:lang w:val="hr-HR"/>
        </w:rPr>
        <w:t xml:space="preserve"> odnosi se na postupke kastracije i sterilizacije pasa i mačaka i označavanje pasa </w:t>
      </w:r>
      <w:r w:rsidRPr="00352489">
        <w:rPr>
          <w:rFonts w:asciiTheme="minorHAnsi" w:hAnsiTheme="minorHAnsi" w:cstheme="minorHAnsi"/>
          <w:color w:val="auto"/>
          <w:lang w:val="hr-HR"/>
        </w:rPr>
        <w:t>mikročipom na području grada Požege što će se realizirati preko Veterinarske stanice s područja Grada Požege te aktivnosti zbrinjavanja napuštenih životinja što se provodi preko najpovoljnijeg ponuditelja nakon provedenog postupka jednostavne nabave. U izvještajnom razdoblju sredstva su utrošena za:</w:t>
      </w:r>
    </w:p>
    <w:p w14:paraId="7F752EB0" w14:textId="67161269" w:rsidR="00897D17" w:rsidRPr="00352489" w:rsidRDefault="00096CEE" w:rsidP="00897D17">
      <w:pPr>
        <w:pStyle w:val="Odlomakpopisa"/>
        <w:numPr>
          <w:ilvl w:val="0"/>
          <w:numId w:val="3"/>
        </w:numPr>
        <w:spacing w:before="120" w:after="120" w:line="240" w:lineRule="auto"/>
        <w:ind w:right="-108"/>
        <w:jc w:val="both"/>
        <w:rPr>
          <w:rFonts w:asciiTheme="minorHAnsi" w:hAnsiTheme="minorHAnsi" w:cstheme="minorHAnsi"/>
          <w:color w:val="auto"/>
          <w:lang w:val="hr-HR"/>
        </w:rPr>
      </w:pPr>
      <w:r w:rsidRPr="00352489">
        <w:rPr>
          <w:rFonts w:asciiTheme="minorHAnsi" w:hAnsiTheme="minorHAnsi" w:cstheme="minorHAnsi"/>
          <w:color w:val="auto"/>
          <w:lang w:val="hr-HR"/>
        </w:rPr>
        <w:t>sedamstodvadesetsedam</w:t>
      </w:r>
      <w:r w:rsidR="00897D17" w:rsidRPr="00352489">
        <w:rPr>
          <w:rFonts w:asciiTheme="minorHAnsi" w:hAnsiTheme="minorHAnsi" w:cstheme="minorHAnsi"/>
          <w:color w:val="auto"/>
          <w:lang w:val="hr-HR"/>
        </w:rPr>
        <w:t xml:space="preserve"> (727) postupaka kastracije, sterilizacije i mikročipiranja te </w:t>
      </w:r>
    </w:p>
    <w:p w14:paraId="4D8D0462" w14:textId="77777777" w:rsidR="00897D17" w:rsidRPr="00352489" w:rsidRDefault="00897D17" w:rsidP="00897D17">
      <w:pPr>
        <w:pStyle w:val="Odlomakpopisa"/>
        <w:numPr>
          <w:ilvl w:val="0"/>
          <w:numId w:val="3"/>
        </w:numPr>
        <w:spacing w:before="120" w:after="120" w:line="240" w:lineRule="auto"/>
        <w:ind w:right="-108"/>
        <w:jc w:val="both"/>
        <w:rPr>
          <w:rFonts w:asciiTheme="minorHAnsi" w:hAnsiTheme="minorHAnsi" w:cstheme="minorHAnsi"/>
          <w:color w:val="auto"/>
          <w:lang w:val="hr-HR"/>
        </w:rPr>
      </w:pPr>
      <w:r w:rsidRPr="00352489">
        <w:rPr>
          <w:rFonts w:asciiTheme="minorHAnsi" w:hAnsiTheme="minorHAnsi" w:cstheme="minorHAnsi"/>
          <w:color w:val="auto"/>
          <w:lang w:val="hr-HR"/>
        </w:rPr>
        <w:t>za rezerviranih šest (6) mjesta u skloništu za životinje i troškove hvatanja pasa lutalica.</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2111"/>
        <w:gridCol w:w="1843"/>
        <w:gridCol w:w="783"/>
        <w:gridCol w:w="1119"/>
        <w:gridCol w:w="1003"/>
        <w:gridCol w:w="932"/>
        <w:gridCol w:w="1271"/>
      </w:tblGrid>
      <w:tr w:rsidR="00897D17" w:rsidRPr="00352489" w14:paraId="7CAC5E80" w14:textId="77777777" w:rsidTr="00460CF4">
        <w:trPr>
          <w:trHeight w:val="417"/>
        </w:trPr>
        <w:tc>
          <w:tcPr>
            <w:tcW w:w="116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5EDF38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4A53AC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1CD5E0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E9D1C0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C49A23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2FE212F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EFE840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551C6C9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70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3E7DD6F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65DD6779" w14:textId="77777777" w:rsidTr="00460CF4">
        <w:trPr>
          <w:trHeight w:val="422"/>
        </w:trPr>
        <w:tc>
          <w:tcPr>
            <w:tcW w:w="116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hideMark/>
          </w:tcPr>
          <w:p w14:paraId="7BB24B1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Sufinanciranje postupaka kastracije i sterilizacije</w:t>
            </w:r>
          </w:p>
        </w:tc>
        <w:tc>
          <w:tcPr>
            <w:tcW w:w="10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1F85FB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postupaka </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07BE02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komad</w:t>
            </w:r>
          </w:p>
        </w:tc>
        <w:tc>
          <w:tcPr>
            <w:tcW w:w="6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B52B2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530</w:t>
            </w:r>
          </w:p>
        </w:tc>
        <w:tc>
          <w:tcPr>
            <w:tcW w:w="5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EA7038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530</w:t>
            </w:r>
          </w:p>
        </w:tc>
        <w:tc>
          <w:tcPr>
            <w:tcW w:w="5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83EBB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530</w:t>
            </w:r>
          </w:p>
        </w:tc>
        <w:tc>
          <w:tcPr>
            <w:tcW w:w="70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19AB90C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727</w:t>
            </w:r>
          </w:p>
        </w:tc>
      </w:tr>
      <w:tr w:rsidR="00897D17" w:rsidRPr="00352489" w14:paraId="0D187626" w14:textId="77777777" w:rsidTr="00460CF4">
        <w:trPr>
          <w:trHeight w:val="422"/>
        </w:trPr>
        <w:tc>
          <w:tcPr>
            <w:tcW w:w="116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tcPr>
          <w:p w14:paraId="79D7769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Zbrinjavanje napuštenih životinja</w:t>
            </w:r>
          </w:p>
        </w:tc>
        <w:tc>
          <w:tcPr>
            <w:tcW w:w="10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9EDF67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Rezervirana mjesta u skloništu za životinje</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916260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1BE983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5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7E33BF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5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381655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70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0619212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r>
    </w:tbl>
    <w:p w14:paraId="7E793D65" w14:textId="77777777" w:rsidR="00897D17" w:rsidRPr="00352489" w:rsidRDefault="00897D17" w:rsidP="00897D17">
      <w:pPr>
        <w:autoSpaceDE w:val="0"/>
        <w:spacing w:before="120" w:after="120"/>
        <w:jc w:val="both"/>
        <w:rPr>
          <w:rFonts w:asciiTheme="minorHAnsi" w:hAnsiTheme="minorHAnsi" w:cstheme="minorHAnsi"/>
          <w:b/>
          <w:color w:val="auto"/>
          <w:lang w:val="hr-HR"/>
        </w:rPr>
      </w:pPr>
    </w:p>
    <w:p w14:paraId="0C354CFC" w14:textId="77777777" w:rsidR="00897D17" w:rsidRPr="00352489" w:rsidRDefault="00897D17" w:rsidP="00897D17">
      <w:pPr>
        <w:autoSpaceDE w:val="0"/>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PROGRAMA:PROGRAM ZAŠTITE DIVLJAČI</w:t>
      </w:r>
    </w:p>
    <w:p w14:paraId="73D71006"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Sukladno zakonskoj osnovi, člancima 20. i 47. Zakona o lovstvu (Narodne novine, broj: 99/18., 32/19. i 32/20.), donesen je Program zaštite divljači za Grad Požegu za razdoblje od 1.4.2022. do 31.3.2032. godine. </w:t>
      </w:r>
    </w:p>
    <w:p w14:paraId="1C8EA407"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27375F1C" w14:textId="77777777" w:rsidR="00897D17" w:rsidRPr="00352489" w:rsidRDefault="00897D17" w:rsidP="00897D17">
      <w:pPr>
        <w:pStyle w:val="Odlomakpopisa"/>
        <w:numPr>
          <w:ilvl w:val="0"/>
          <w:numId w:val="3"/>
        </w:numPr>
        <w:tabs>
          <w:tab w:val="left" w:pos="851"/>
        </w:tabs>
        <w:spacing w:before="120" w:after="120" w:line="240" w:lineRule="auto"/>
        <w:ind w:left="681" w:hanging="284"/>
        <w:jc w:val="both"/>
        <w:rPr>
          <w:rFonts w:asciiTheme="minorHAnsi" w:hAnsiTheme="minorHAnsi" w:cstheme="minorHAnsi"/>
          <w:b/>
          <w:color w:val="auto"/>
          <w:lang w:val="hr-HR"/>
        </w:rPr>
      </w:pPr>
      <w:r w:rsidRPr="00352489">
        <w:rPr>
          <w:rFonts w:asciiTheme="minorHAnsi" w:hAnsiTheme="minorHAnsi" w:cstheme="minorHAnsi"/>
          <w:bCs/>
          <w:color w:val="auto"/>
          <w:lang w:val="hr-HR"/>
        </w:rPr>
        <w:t>Zakon o lovstvu (Narodne novine, broj: 99/18., 32/19. i 32/20.).</w:t>
      </w:r>
    </w:p>
    <w:tbl>
      <w:tblPr>
        <w:tblStyle w:val="Reetkatablice"/>
        <w:tblW w:w="5000" w:type="pct"/>
        <w:jc w:val="center"/>
        <w:tblLook w:val="04A0" w:firstRow="1" w:lastRow="0" w:firstColumn="1" w:lastColumn="0" w:noHBand="0" w:noVBand="1"/>
      </w:tblPr>
      <w:tblGrid>
        <w:gridCol w:w="3120"/>
        <w:gridCol w:w="1526"/>
        <w:gridCol w:w="1495"/>
        <w:gridCol w:w="1435"/>
        <w:gridCol w:w="1486"/>
      </w:tblGrid>
      <w:tr w:rsidR="00897D17" w:rsidRPr="00352489" w14:paraId="176891DF" w14:textId="77777777" w:rsidTr="00460CF4">
        <w:trPr>
          <w:trHeight w:val="284"/>
          <w:jc w:val="center"/>
        </w:trPr>
        <w:tc>
          <w:tcPr>
            <w:tcW w:w="1728" w:type="pct"/>
            <w:vAlign w:val="center"/>
          </w:tcPr>
          <w:p w14:paraId="1248825A"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1302 PROGRAM ZAŠTITE DIVLJAČI</w:t>
            </w:r>
          </w:p>
        </w:tc>
        <w:tc>
          <w:tcPr>
            <w:tcW w:w="848" w:type="pct"/>
            <w:tcBorders>
              <w:top w:val="single" w:sz="4" w:space="0" w:color="000000"/>
              <w:left w:val="single" w:sz="4" w:space="0" w:color="000000"/>
              <w:bottom w:val="single" w:sz="4" w:space="0" w:color="auto"/>
            </w:tcBorders>
            <w:shd w:val="clear" w:color="auto" w:fill="auto"/>
            <w:vAlign w:val="center"/>
          </w:tcPr>
          <w:p w14:paraId="02BD6D9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31" w:type="pct"/>
            <w:vAlign w:val="center"/>
          </w:tcPr>
          <w:p w14:paraId="382325B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98" w:type="pct"/>
            <w:vAlign w:val="center"/>
          </w:tcPr>
          <w:p w14:paraId="376A6C6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95" w:type="pct"/>
            <w:vAlign w:val="center"/>
          </w:tcPr>
          <w:p w14:paraId="08CD2EC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288DBE4" w14:textId="22FC89F0"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 </w:t>
            </w:r>
            <w:r w:rsidR="00FE6702"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FE6702" w:rsidRPr="00352489">
              <w:rPr>
                <w:rFonts w:asciiTheme="minorHAnsi" w:hAnsiTheme="minorHAnsi" w:cstheme="minorHAnsi"/>
                <w:i/>
                <w:color w:val="auto"/>
                <w:sz w:val="20"/>
                <w:szCs w:val="20"/>
                <w:lang w:val="hr-HR"/>
              </w:rPr>
              <w:t>/tekući plan</w:t>
            </w:r>
          </w:p>
        </w:tc>
      </w:tr>
      <w:tr w:rsidR="00897D17" w:rsidRPr="00352489" w14:paraId="5EE9603C" w14:textId="77777777" w:rsidTr="00460CF4">
        <w:trPr>
          <w:trHeight w:val="284"/>
          <w:jc w:val="center"/>
        </w:trPr>
        <w:tc>
          <w:tcPr>
            <w:tcW w:w="1728" w:type="pct"/>
            <w:vAlign w:val="center"/>
          </w:tcPr>
          <w:p w14:paraId="21B0DBE6"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A130201 Program zaštite divljači</w:t>
            </w:r>
          </w:p>
        </w:tc>
        <w:tc>
          <w:tcPr>
            <w:tcW w:w="848" w:type="pct"/>
            <w:tcBorders>
              <w:top w:val="single" w:sz="4" w:space="0" w:color="000000"/>
              <w:left w:val="single" w:sz="4" w:space="0" w:color="000000"/>
              <w:bottom w:val="single" w:sz="4" w:space="0" w:color="000000"/>
            </w:tcBorders>
            <w:shd w:val="clear" w:color="auto" w:fill="auto"/>
            <w:vAlign w:val="center"/>
          </w:tcPr>
          <w:p w14:paraId="18F0CFC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17.548,00</w:t>
            </w:r>
          </w:p>
        </w:tc>
        <w:tc>
          <w:tcPr>
            <w:tcW w:w="831" w:type="pct"/>
            <w:vAlign w:val="center"/>
          </w:tcPr>
          <w:p w14:paraId="695F311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17.548,00</w:t>
            </w:r>
          </w:p>
        </w:tc>
        <w:tc>
          <w:tcPr>
            <w:tcW w:w="798" w:type="pct"/>
            <w:vAlign w:val="center"/>
          </w:tcPr>
          <w:p w14:paraId="03EA797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13.339,16</w:t>
            </w:r>
          </w:p>
        </w:tc>
        <w:tc>
          <w:tcPr>
            <w:tcW w:w="795" w:type="pct"/>
            <w:vAlign w:val="center"/>
          </w:tcPr>
          <w:p w14:paraId="5541F88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76,02</w:t>
            </w:r>
          </w:p>
        </w:tc>
      </w:tr>
      <w:tr w:rsidR="00897D17" w:rsidRPr="00352489" w14:paraId="2CE01AFA" w14:textId="77777777" w:rsidTr="00460CF4">
        <w:trPr>
          <w:trHeight w:val="284"/>
          <w:jc w:val="center"/>
        </w:trPr>
        <w:tc>
          <w:tcPr>
            <w:tcW w:w="1728" w:type="pct"/>
            <w:vAlign w:val="center"/>
          </w:tcPr>
          <w:p w14:paraId="3A1DD94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UKUPNO</w:t>
            </w:r>
          </w:p>
        </w:tc>
        <w:tc>
          <w:tcPr>
            <w:tcW w:w="848" w:type="pct"/>
            <w:tcBorders>
              <w:top w:val="single" w:sz="4" w:space="0" w:color="000000"/>
              <w:left w:val="single" w:sz="4" w:space="0" w:color="000000"/>
              <w:bottom w:val="single" w:sz="4" w:space="0" w:color="auto"/>
            </w:tcBorders>
            <w:shd w:val="clear" w:color="auto" w:fill="auto"/>
            <w:vAlign w:val="center"/>
          </w:tcPr>
          <w:p w14:paraId="26255FD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17.548,00</w:t>
            </w:r>
          </w:p>
        </w:tc>
        <w:tc>
          <w:tcPr>
            <w:tcW w:w="831" w:type="pct"/>
            <w:vAlign w:val="center"/>
          </w:tcPr>
          <w:p w14:paraId="02D9CBC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17.548,00</w:t>
            </w:r>
          </w:p>
        </w:tc>
        <w:tc>
          <w:tcPr>
            <w:tcW w:w="798" w:type="pct"/>
            <w:vAlign w:val="center"/>
          </w:tcPr>
          <w:p w14:paraId="786AD4D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13.339,16</w:t>
            </w:r>
          </w:p>
        </w:tc>
        <w:tc>
          <w:tcPr>
            <w:tcW w:w="795" w:type="pct"/>
            <w:vAlign w:val="center"/>
          </w:tcPr>
          <w:p w14:paraId="35738C7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76,02</w:t>
            </w:r>
          </w:p>
        </w:tc>
      </w:tr>
    </w:tbl>
    <w:p w14:paraId="2C77C4AF" w14:textId="77777777" w:rsidR="00897D17" w:rsidRPr="00352489" w:rsidRDefault="00897D17" w:rsidP="00897D17">
      <w:pPr>
        <w:autoSpaceDE w:val="0"/>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Program zaštite divljači</w:t>
      </w:r>
      <w:r w:rsidRPr="00352489">
        <w:rPr>
          <w:rFonts w:asciiTheme="minorHAnsi" w:hAnsiTheme="minorHAnsi" w:cstheme="minorHAnsi"/>
          <w:bCs/>
          <w:color w:val="auto"/>
          <w:lang w:val="hr-HR"/>
        </w:rPr>
        <w:t xml:space="preserve"> - sredstva su utrošena za izvršenje obveze prema ugovoru za provedbu i realizaciju Programa zaštite divljači te za provedbu mjera Programa.</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2383"/>
        <w:gridCol w:w="1038"/>
        <w:gridCol w:w="783"/>
        <w:gridCol w:w="1265"/>
        <w:gridCol w:w="1112"/>
        <w:gridCol w:w="1041"/>
        <w:gridCol w:w="1440"/>
      </w:tblGrid>
      <w:tr w:rsidR="00897D17" w:rsidRPr="00352489" w14:paraId="5E177621" w14:textId="77777777" w:rsidTr="00460CF4">
        <w:trPr>
          <w:trHeight w:val="417"/>
        </w:trPr>
        <w:tc>
          <w:tcPr>
            <w:tcW w:w="13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9C13B9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5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17539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AEF865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9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202F0A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D6561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1AB15EA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7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1895CF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DC0A5A8"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79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529FF8C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64895A44" w14:textId="77777777" w:rsidTr="00460CF4">
        <w:trPr>
          <w:trHeight w:val="422"/>
        </w:trPr>
        <w:tc>
          <w:tcPr>
            <w:tcW w:w="13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51BC4A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Sklopljeni ugovori za izvršavanje programa</w:t>
            </w:r>
          </w:p>
        </w:tc>
        <w:tc>
          <w:tcPr>
            <w:tcW w:w="5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540D6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ugovora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4927D3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9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2D9555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6AB6EE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57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9C96EC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79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FAB953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r>
      <w:tr w:rsidR="00897D17" w:rsidRPr="00352489" w14:paraId="68794D81" w14:textId="77777777" w:rsidTr="00460CF4">
        <w:trPr>
          <w:trHeight w:val="422"/>
        </w:trPr>
        <w:tc>
          <w:tcPr>
            <w:tcW w:w="13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458CE6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Mjere poduzete za realizaciju Programa </w:t>
            </w:r>
          </w:p>
        </w:tc>
        <w:tc>
          <w:tcPr>
            <w:tcW w:w="5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DF2136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mjera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ADEA6F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9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AB9129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690A62F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57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4E84C96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79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730069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r>
    </w:tbl>
    <w:p w14:paraId="109F43BB" w14:textId="77777777" w:rsidR="00897D17" w:rsidRPr="00352489" w:rsidRDefault="00897D17" w:rsidP="00897D17">
      <w:pPr>
        <w:spacing w:before="120" w:after="120"/>
        <w:ind w:right="-108"/>
        <w:jc w:val="both"/>
        <w:rPr>
          <w:rFonts w:asciiTheme="minorHAnsi" w:hAnsiTheme="minorHAnsi" w:cstheme="minorHAnsi"/>
          <w:bCs/>
          <w:color w:val="auto"/>
          <w:lang w:val="hr-HR"/>
        </w:rPr>
      </w:pPr>
    </w:p>
    <w:p w14:paraId="48F605B2"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ODRŽAVANJE KOMUNALNE INFRASTRUKTURE</w:t>
      </w:r>
      <w:r w:rsidRPr="00352489">
        <w:rPr>
          <w:rFonts w:asciiTheme="minorHAnsi" w:hAnsiTheme="minorHAnsi" w:cstheme="minorHAnsi"/>
          <w:bCs/>
          <w:color w:val="auto"/>
          <w:lang w:val="hr-HR"/>
        </w:rPr>
        <w:t xml:space="preserve"> </w:t>
      </w:r>
    </w:p>
    <w:p w14:paraId="21455050"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i potrošnju javne rasvjete te dezinfekcija, dezinsekcija i deratizacija. </w:t>
      </w:r>
    </w:p>
    <w:p w14:paraId="7B26CDF2"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1AB7C8A8" w14:textId="77777777" w:rsidR="00897D17" w:rsidRPr="00352489" w:rsidRDefault="00897D17" w:rsidP="00897D17">
      <w:pPr>
        <w:spacing w:before="120" w:after="120"/>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xml:space="preserve">Zakon o komunalnom gospodarstvu (Narodne novine, 68/18., 110/18.- Odluka Ustavnog suda i 32/20.), </w:t>
      </w:r>
    </w:p>
    <w:p w14:paraId="1799A5B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cestama (Narodne novine, broj: 84/11., 22/13., 54/13., 148/13., 92/14., 110/19., 144/21., 114/22., 4/23. i 133/23.),</w:t>
      </w:r>
    </w:p>
    <w:p w14:paraId="7C77C275"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Zakon o gospodarenjem otpadom (Narodne novine, broj: 84/21. i 142/23.), </w:t>
      </w:r>
    </w:p>
    <w:p w14:paraId="196C064E"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Zakon o veterinarstvu (Narodne novine, broj: 82/13., 148/13., 115/18., 52/21., 83/22. i 152/22.), </w:t>
      </w:r>
    </w:p>
    <w:p w14:paraId="603AA54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grobljima (Narodne novine, broj: 19/98., 50/12. i 89/17.),</w:t>
      </w:r>
    </w:p>
    <w:p w14:paraId="44E4089C"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Pravilnik o načinu provedbe obvezne dezinfekcije, dezinsekcije i deratizacije (Narodne novine, broj: 35/07, 79/07, 76/12), </w:t>
      </w:r>
    </w:p>
    <w:p w14:paraId="7B2B24C1"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Odluka o komunalnoj naknadi (Službene novine Grada Požege, broj: 02/19., i 6/20.),</w:t>
      </w:r>
    </w:p>
    <w:p w14:paraId="412E0962"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Odluka o komunalnom redu (Službene novine Grada Požege, broj: 14/22. i 4/23.)</w:t>
      </w:r>
    </w:p>
    <w:p w14:paraId="1E2AC574"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Odluka o obavljanju dimnjačarske službe na području Grada Požege (Službene novine Grada Požege, broj: 2/19.),</w:t>
      </w:r>
    </w:p>
    <w:p w14:paraId="69E5A63D"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bCs/>
          <w:color w:val="auto"/>
          <w:lang w:val="hr-HR"/>
        </w:rPr>
        <w:t>- Odluka o sigurnosti prometa na cestama u Gradu Požegi</w:t>
      </w:r>
      <w:r w:rsidRPr="00352489">
        <w:rPr>
          <w:rFonts w:asciiTheme="minorHAnsi" w:hAnsiTheme="minorHAnsi" w:cstheme="minorHAnsi"/>
          <w:color w:val="auto"/>
          <w:lang w:val="hr-HR"/>
        </w:rPr>
        <w:t xml:space="preserve"> (Službene novine Grada Požege br. 2/96., 2/97., 4/97., 5/99., 4/00., 12/02., 02/03., 22/03., 23/04., 02/05., 05/05., 12/05., 16/05., 03/06., 11/08., 27/08., 38/08., 18/09., 24/09., 10/10., 15/10., 15/13., 16/16., 2/17. )</w:t>
      </w:r>
    </w:p>
    <w:tbl>
      <w:tblPr>
        <w:tblStyle w:val="Reetkatablice"/>
        <w:tblW w:w="5000" w:type="pct"/>
        <w:jc w:val="center"/>
        <w:tblLook w:val="04A0" w:firstRow="1" w:lastRow="0" w:firstColumn="1" w:lastColumn="0" w:noHBand="0" w:noVBand="1"/>
      </w:tblPr>
      <w:tblGrid>
        <w:gridCol w:w="3457"/>
        <w:gridCol w:w="1428"/>
        <w:gridCol w:w="1410"/>
        <w:gridCol w:w="1281"/>
        <w:gridCol w:w="1486"/>
      </w:tblGrid>
      <w:tr w:rsidR="00897D17" w:rsidRPr="00352489" w14:paraId="6A700D88" w14:textId="77777777" w:rsidTr="00335298">
        <w:trPr>
          <w:trHeight w:val="284"/>
          <w:jc w:val="center"/>
        </w:trPr>
        <w:tc>
          <w:tcPr>
            <w:tcW w:w="1942" w:type="pct"/>
            <w:vAlign w:val="center"/>
          </w:tcPr>
          <w:p w14:paraId="2A276DB8"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1400 ODRŽAVANJE KOMUNALNE INFRASTRUKTURE</w:t>
            </w:r>
          </w:p>
        </w:tc>
        <w:tc>
          <w:tcPr>
            <w:tcW w:w="822" w:type="pct"/>
            <w:tcBorders>
              <w:top w:val="single" w:sz="4" w:space="0" w:color="000000"/>
              <w:left w:val="single" w:sz="4" w:space="0" w:color="000000"/>
              <w:bottom w:val="single" w:sz="4" w:space="0" w:color="auto"/>
            </w:tcBorders>
            <w:shd w:val="clear" w:color="auto" w:fill="auto"/>
            <w:vAlign w:val="center"/>
          </w:tcPr>
          <w:p w14:paraId="45A8F37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12" w:type="pct"/>
            <w:vAlign w:val="center"/>
          </w:tcPr>
          <w:p w14:paraId="7D915BA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41" w:type="pct"/>
            <w:vAlign w:val="center"/>
          </w:tcPr>
          <w:p w14:paraId="4C76B2D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83" w:type="pct"/>
            <w:vAlign w:val="center"/>
          </w:tcPr>
          <w:p w14:paraId="00B7EEE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B54ACA5" w14:textId="41131CA2"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2A1140AD" w14:textId="77777777" w:rsidTr="00335298">
        <w:trPr>
          <w:trHeight w:val="284"/>
          <w:jc w:val="center"/>
        </w:trPr>
        <w:tc>
          <w:tcPr>
            <w:tcW w:w="1942" w:type="pct"/>
            <w:vAlign w:val="center"/>
          </w:tcPr>
          <w:p w14:paraId="67C40CB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A140001 ODRŽAVANJE PROMETNICA I MOSTOVA</w:t>
            </w:r>
          </w:p>
        </w:tc>
        <w:tc>
          <w:tcPr>
            <w:tcW w:w="822" w:type="pct"/>
            <w:tcBorders>
              <w:top w:val="single" w:sz="4" w:space="0" w:color="000000"/>
              <w:left w:val="single" w:sz="4" w:space="0" w:color="000000"/>
              <w:bottom w:val="single" w:sz="4" w:space="0" w:color="auto"/>
            </w:tcBorders>
            <w:shd w:val="clear" w:color="auto" w:fill="auto"/>
            <w:vAlign w:val="center"/>
          </w:tcPr>
          <w:p w14:paraId="67286C4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1.239.779,00</w:t>
            </w:r>
          </w:p>
        </w:tc>
        <w:tc>
          <w:tcPr>
            <w:tcW w:w="812" w:type="pct"/>
            <w:vAlign w:val="center"/>
          </w:tcPr>
          <w:p w14:paraId="14CF72B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1.239.779,00</w:t>
            </w:r>
          </w:p>
        </w:tc>
        <w:tc>
          <w:tcPr>
            <w:tcW w:w="741" w:type="pct"/>
            <w:vAlign w:val="center"/>
          </w:tcPr>
          <w:p w14:paraId="75704E1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975.002,29</w:t>
            </w:r>
          </w:p>
        </w:tc>
        <w:tc>
          <w:tcPr>
            <w:tcW w:w="683" w:type="pct"/>
            <w:vAlign w:val="center"/>
          </w:tcPr>
          <w:p w14:paraId="7070950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78,64</w:t>
            </w:r>
          </w:p>
        </w:tc>
      </w:tr>
      <w:tr w:rsidR="00897D17" w:rsidRPr="00352489" w14:paraId="1F87AA83" w14:textId="77777777" w:rsidTr="00335298">
        <w:trPr>
          <w:trHeight w:val="284"/>
          <w:jc w:val="center"/>
        </w:trPr>
        <w:tc>
          <w:tcPr>
            <w:tcW w:w="1942" w:type="pct"/>
            <w:vAlign w:val="center"/>
          </w:tcPr>
          <w:p w14:paraId="72EAE351"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szCs w:val="20"/>
                <w:lang w:val="hr-HR"/>
              </w:rPr>
              <w:t>Aktivnost A140002 ODRŽAVANJE I POTROŠNJA  JAVNE RASVJETE</w:t>
            </w:r>
          </w:p>
        </w:tc>
        <w:tc>
          <w:tcPr>
            <w:tcW w:w="822" w:type="pct"/>
            <w:vAlign w:val="center"/>
          </w:tcPr>
          <w:p w14:paraId="381F9CA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331.313,00</w:t>
            </w:r>
          </w:p>
        </w:tc>
        <w:tc>
          <w:tcPr>
            <w:tcW w:w="812" w:type="pct"/>
            <w:vAlign w:val="center"/>
          </w:tcPr>
          <w:p w14:paraId="2FC980D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331.313,00</w:t>
            </w:r>
          </w:p>
        </w:tc>
        <w:tc>
          <w:tcPr>
            <w:tcW w:w="741" w:type="pct"/>
            <w:vAlign w:val="center"/>
          </w:tcPr>
          <w:p w14:paraId="605FBD1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280.771,46</w:t>
            </w:r>
          </w:p>
        </w:tc>
        <w:tc>
          <w:tcPr>
            <w:tcW w:w="683" w:type="pct"/>
            <w:vAlign w:val="center"/>
          </w:tcPr>
          <w:p w14:paraId="53E5520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84,75</w:t>
            </w:r>
          </w:p>
        </w:tc>
      </w:tr>
      <w:tr w:rsidR="00897D17" w:rsidRPr="00352489" w14:paraId="358CFE49" w14:textId="77777777" w:rsidTr="00335298">
        <w:trPr>
          <w:trHeight w:val="284"/>
          <w:jc w:val="center"/>
        </w:trPr>
        <w:tc>
          <w:tcPr>
            <w:tcW w:w="1942" w:type="pct"/>
            <w:vAlign w:val="center"/>
          </w:tcPr>
          <w:p w14:paraId="32A5154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Aktivnost A140003 JAVNA HIGIJENA I ZELENILO</w:t>
            </w:r>
          </w:p>
        </w:tc>
        <w:tc>
          <w:tcPr>
            <w:tcW w:w="822" w:type="pct"/>
            <w:vAlign w:val="center"/>
          </w:tcPr>
          <w:p w14:paraId="022DBBF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472.566,00</w:t>
            </w:r>
          </w:p>
        </w:tc>
        <w:tc>
          <w:tcPr>
            <w:tcW w:w="812" w:type="pct"/>
            <w:vAlign w:val="center"/>
          </w:tcPr>
          <w:p w14:paraId="2F9048D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472.566,00</w:t>
            </w:r>
          </w:p>
        </w:tc>
        <w:tc>
          <w:tcPr>
            <w:tcW w:w="741" w:type="pct"/>
            <w:vAlign w:val="center"/>
          </w:tcPr>
          <w:p w14:paraId="4D47721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455.359,09</w:t>
            </w:r>
          </w:p>
        </w:tc>
        <w:tc>
          <w:tcPr>
            <w:tcW w:w="683" w:type="pct"/>
            <w:vAlign w:val="center"/>
          </w:tcPr>
          <w:p w14:paraId="48EFE0B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96,36</w:t>
            </w:r>
          </w:p>
        </w:tc>
      </w:tr>
      <w:tr w:rsidR="00897D17" w:rsidRPr="00352489" w14:paraId="62C16BDD" w14:textId="77777777" w:rsidTr="00335298">
        <w:trPr>
          <w:trHeight w:val="284"/>
          <w:jc w:val="center"/>
        </w:trPr>
        <w:tc>
          <w:tcPr>
            <w:tcW w:w="1942" w:type="pct"/>
            <w:vAlign w:val="center"/>
          </w:tcPr>
          <w:p w14:paraId="7D0411A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A140004 ODRŽAVANJE VODOPRIVREDNIH OBJEKATA</w:t>
            </w:r>
          </w:p>
        </w:tc>
        <w:tc>
          <w:tcPr>
            <w:tcW w:w="822" w:type="pct"/>
            <w:vAlign w:val="center"/>
          </w:tcPr>
          <w:p w14:paraId="202548E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2.654,00</w:t>
            </w:r>
          </w:p>
        </w:tc>
        <w:tc>
          <w:tcPr>
            <w:tcW w:w="812" w:type="pct"/>
            <w:vAlign w:val="center"/>
          </w:tcPr>
          <w:p w14:paraId="516A595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2.654,00</w:t>
            </w:r>
          </w:p>
        </w:tc>
        <w:tc>
          <w:tcPr>
            <w:tcW w:w="741" w:type="pct"/>
            <w:vAlign w:val="center"/>
          </w:tcPr>
          <w:p w14:paraId="77F1A0B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83" w:type="pct"/>
            <w:vAlign w:val="center"/>
          </w:tcPr>
          <w:p w14:paraId="0BAF64F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4B712B53" w14:textId="77777777" w:rsidTr="00335298">
        <w:trPr>
          <w:trHeight w:val="284"/>
          <w:jc w:val="center"/>
        </w:trPr>
        <w:tc>
          <w:tcPr>
            <w:tcW w:w="1942" w:type="pct"/>
            <w:vAlign w:val="center"/>
          </w:tcPr>
          <w:p w14:paraId="3153DB1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T140002 SANACIJA DIVLJIH ODLAGALIŠTA</w:t>
            </w:r>
          </w:p>
        </w:tc>
        <w:tc>
          <w:tcPr>
            <w:tcW w:w="822" w:type="pct"/>
            <w:vAlign w:val="center"/>
          </w:tcPr>
          <w:p w14:paraId="7909117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23.027,00</w:t>
            </w:r>
          </w:p>
        </w:tc>
        <w:tc>
          <w:tcPr>
            <w:tcW w:w="812" w:type="pct"/>
            <w:vAlign w:val="center"/>
          </w:tcPr>
          <w:p w14:paraId="6BEF013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23.027,00</w:t>
            </w:r>
          </w:p>
        </w:tc>
        <w:tc>
          <w:tcPr>
            <w:tcW w:w="741" w:type="pct"/>
            <w:vAlign w:val="center"/>
          </w:tcPr>
          <w:p w14:paraId="4B0E0A1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22.594,43</w:t>
            </w:r>
          </w:p>
        </w:tc>
        <w:tc>
          <w:tcPr>
            <w:tcW w:w="683" w:type="pct"/>
            <w:vAlign w:val="center"/>
          </w:tcPr>
          <w:p w14:paraId="74A7263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98,12</w:t>
            </w:r>
          </w:p>
        </w:tc>
      </w:tr>
      <w:tr w:rsidR="00897D17" w:rsidRPr="00352489" w14:paraId="36D35F33" w14:textId="77777777" w:rsidTr="00335298">
        <w:trPr>
          <w:trHeight w:val="284"/>
          <w:jc w:val="center"/>
        </w:trPr>
        <w:tc>
          <w:tcPr>
            <w:tcW w:w="1942" w:type="pct"/>
            <w:vAlign w:val="center"/>
          </w:tcPr>
          <w:p w14:paraId="4F97DD0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22" w:type="pct"/>
            <w:vAlign w:val="center"/>
          </w:tcPr>
          <w:p w14:paraId="10063EA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2.069.339,00</w:t>
            </w:r>
          </w:p>
        </w:tc>
        <w:tc>
          <w:tcPr>
            <w:tcW w:w="812" w:type="pct"/>
            <w:vAlign w:val="center"/>
          </w:tcPr>
          <w:p w14:paraId="5A9DD3C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2.069.339,00</w:t>
            </w:r>
          </w:p>
        </w:tc>
        <w:tc>
          <w:tcPr>
            <w:tcW w:w="741" w:type="pct"/>
            <w:vAlign w:val="center"/>
          </w:tcPr>
          <w:p w14:paraId="73D3181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1.733.727,27</w:t>
            </w:r>
          </w:p>
        </w:tc>
        <w:tc>
          <w:tcPr>
            <w:tcW w:w="683" w:type="pct"/>
            <w:vAlign w:val="center"/>
          </w:tcPr>
          <w:p w14:paraId="04511D0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83,78</w:t>
            </w:r>
          </w:p>
        </w:tc>
      </w:tr>
    </w:tbl>
    <w:p w14:paraId="65F7F035"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Održavanje prometnica i mostova</w:t>
      </w:r>
      <w:r w:rsidRPr="00352489">
        <w:rPr>
          <w:rFonts w:asciiTheme="minorHAnsi" w:hAnsiTheme="minorHAnsi" w:cstheme="minorHAnsi"/>
          <w:bCs/>
          <w:color w:val="auto"/>
          <w:lang w:val="hr-HR"/>
        </w:rPr>
        <w:t xml:space="preserve"> – Sredstva koja su utrošena za realizaciju odnose se na održavanje prometnica po tri osnove (održavanje makadama, sanacija asfaltnih površina i održavanje prometnica preuzetih od ŽUC-a), održavanje javnih prometnica u zimskim uvjetima na području Grada Požege i prigradskim naseljima uključujući održavanje makadama te održavanje i postavljanje prometne signalizacije i novih prometnih znakova. Zbog manjih troškova održavanja prometnica u zimskom razdoblju smanjen je iznos za održavanje te samim time i pokazatelj.</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1397"/>
        <w:gridCol w:w="2775"/>
        <w:gridCol w:w="783"/>
        <w:gridCol w:w="1060"/>
        <w:gridCol w:w="957"/>
        <w:gridCol w:w="889"/>
        <w:gridCol w:w="1201"/>
      </w:tblGrid>
      <w:tr w:rsidR="00897D17" w:rsidRPr="00352489" w14:paraId="098975FD" w14:textId="77777777" w:rsidTr="00460CF4">
        <w:trPr>
          <w:trHeight w:val="417"/>
        </w:trPr>
        <w:tc>
          <w:tcPr>
            <w:tcW w:w="7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3C7026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53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4B54CB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A4CF40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8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53996F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2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60677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266DA70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49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7AE9CB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60BF60D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66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28F2E6B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374EDE6B" w14:textId="77777777" w:rsidTr="00460CF4">
        <w:trPr>
          <w:trHeight w:val="422"/>
        </w:trPr>
        <w:tc>
          <w:tcPr>
            <w:tcW w:w="7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980224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Održavane prometnice i mostove</w:t>
            </w:r>
          </w:p>
        </w:tc>
        <w:tc>
          <w:tcPr>
            <w:tcW w:w="153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3B006E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Dužina održavanih prometnica i mostova financiranih kroz Aktivnost Održavanja prometnica i mostova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306021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km</w:t>
            </w:r>
          </w:p>
        </w:tc>
        <w:tc>
          <w:tcPr>
            <w:tcW w:w="58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88A35D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220</w:t>
            </w:r>
          </w:p>
        </w:tc>
        <w:tc>
          <w:tcPr>
            <w:tcW w:w="52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93F85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303</w:t>
            </w:r>
          </w:p>
        </w:tc>
        <w:tc>
          <w:tcPr>
            <w:tcW w:w="49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4F1023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303</w:t>
            </w:r>
          </w:p>
        </w:tc>
        <w:tc>
          <w:tcPr>
            <w:tcW w:w="66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CEE26A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240</w:t>
            </w:r>
          </w:p>
        </w:tc>
      </w:tr>
    </w:tbl>
    <w:p w14:paraId="67B7765A"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Održavanje i potrošnja javne rasvjete</w:t>
      </w:r>
      <w:r w:rsidRPr="00352489">
        <w:rPr>
          <w:rFonts w:asciiTheme="minorHAnsi" w:hAnsiTheme="minorHAnsi" w:cstheme="minorHAnsi"/>
          <w:bCs/>
          <w:color w:val="auto"/>
          <w:lang w:val="hr-HR"/>
        </w:rPr>
        <w:t xml:space="preserve"> – odnosi se na održavanje postojećeg sustava javne rasvjete odnosno otklanjanje kvarova, zamjenu postojećih dotrajalih rasvjetnih tijela te nadopunu postojećih sustava, dopunu postojeće rasvjete na prometnim pravcima na temelju opravdanih zahtjeva, a sve zbog kvalitetnijeg i sigurnijeg života građana. Osim toga obuhvaća i troškove opskrbe električnom energijom sustava javne rasvjete. Sredstva su utrošena manje od planiranog zbog smanjenja potrošnje električne energije.</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1944"/>
        <w:gridCol w:w="1947"/>
        <w:gridCol w:w="836"/>
        <w:gridCol w:w="973"/>
        <w:gridCol w:w="1113"/>
        <w:gridCol w:w="1113"/>
        <w:gridCol w:w="1136"/>
      </w:tblGrid>
      <w:tr w:rsidR="00897D17" w:rsidRPr="00352489" w14:paraId="1E0BED6B" w14:textId="77777777" w:rsidTr="00460CF4">
        <w:trPr>
          <w:trHeight w:val="417"/>
        </w:trPr>
        <w:tc>
          <w:tcPr>
            <w:tcW w:w="10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4443F7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943EA8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D8A557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EFE07E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81256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2F855C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A2E102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42F796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627"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6C51ED5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0A4D1262" w14:textId="77777777" w:rsidTr="00460CF4">
        <w:trPr>
          <w:trHeight w:val="422"/>
        </w:trPr>
        <w:tc>
          <w:tcPr>
            <w:tcW w:w="10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A9FD34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Održavana rasvjetna mjesta</w:t>
            </w:r>
          </w:p>
        </w:tc>
        <w:tc>
          <w:tcPr>
            <w:tcW w:w="10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0780C9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održavanih rasvjetnih mjesta </w:t>
            </w:r>
          </w:p>
        </w:tc>
        <w:tc>
          <w:tcPr>
            <w:tcW w:w="46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8892FD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3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1FC28B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150</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1B39CE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296ECE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627"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30B79D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43</w:t>
            </w:r>
          </w:p>
        </w:tc>
      </w:tr>
    </w:tbl>
    <w:p w14:paraId="49C6E9B5"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Javna higijena i zelenilo</w:t>
      </w:r>
      <w:r w:rsidRPr="00352489">
        <w:rPr>
          <w:rFonts w:asciiTheme="minorHAnsi" w:hAnsiTheme="minorHAnsi" w:cstheme="minorHAnsi"/>
          <w:bCs/>
          <w:color w:val="auto"/>
          <w:lang w:val="hr-HR"/>
        </w:rPr>
        <w:t xml:space="preserve"> – u ovom izvještajnom razdoblju sredstva su utrošena na nabavu sadnog materijala za cvjetne gredice, krčenje raslinja, održavanje čistoće grada temeljem godišnjeg ugovora s komunalnim poduzećem, održavanje uređaja odvodnje na području grada Požege, deratizaciju na području grada Požege, hortikulturno uređenje prostora i sl.</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1944"/>
        <w:gridCol w:w="1947"/>
        <w:gridCol w:w="836"/>
        <w:gridCol w:w="973"/>
        <w:gridCol w:w="1113"/>
        <w:gridCol w:w="1113"/>
        <w:gridCol w:w="1136"/>
      </w:tblGrid>
      <w:tr w:rsidR="00897D17" w:rsidRPr="00352489" w14:paraId="1D30CE78" w14:textId="77777777" w:rsidTr="00460CF4">
        <w:trPr>
          <w:trHeight w:val="417"/>
        </w:trPr>
        <w:tc>
          <w:tcPr>
            <w:tcW w:w="10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F008FC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397D88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35963D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7590C6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E3E5DE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79A467F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3363A4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266F99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627"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38194A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573EDBDF" w14:textId="77777777" w:rsidTr="00460CF4">
        <w:trPr>
          <w:trHeight w:val="422"/>
        </w:trPr>
        <w:tc>
          <w:tcPr>
            <w:tcW w:w="10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46D987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Održavanje zelenih površina</w:t>
            </w:r>
          </w:p>
        </w:tc>
        <w:tc>
          <w:tcPr>
            <w:tcW w:w="10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B7F53B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Kvadratura održavanih zelenih površina</w:t>
            </w:r>
          </w:p>
        </w:tc>
        <w:tc>
          <w:tcPr>
            <w:tcW w:w="46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EBB73C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m2</w:t>
            </w:r>
          </w:p>
        </w:tc>
        <w:tc>
          <w:tcPr>
            <w:tcW w:w="53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854E95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381.452</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C887ED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510.450</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B775FA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510.450</w:t>
            </w:r>
          </w:p>
        </w:tc>
        <w:tc>
          <w:tcPr>
            <w:tcW w:w="627"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0D9CE66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491.869</w:t>
            </w:r>
          </w:p>
        </w:tc>
      </w:tr>
    </w:tbl>
    <w:p w14:paraId="2185E28A"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lastRenderedPageBreak/>
        <w:t>Održavanje vodoprivrednih objekata</w:t>
      </w:r>
      <w:r w:rsidRPr="00352489">
        <w:rPr>
          <w:rFonts w:asciiTheme="minorHAnsi" w:hAnsiTheme="minorHAnsi" w:cstheme="minorHAnsi"/>
          <w:bCs/>
          <w:color w:val="auto"/>
          <w:lang w:val="hr-HR"/>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Projekt nije realiziran u izvještajnom razdoblju.</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2013"/>
        <w:gridCol w:w="1778"/>
        <w:gridCol w:w="783"/>
        <w:gridCol w:w="1163"/>
        <w:gridCol w:w="1036"/>
        <w:gridCol w:w="967"/>
        <w:gridCol w:w="1322"/>
      </w:tblGrid>
      <w:tr w:rsidR="00897D17" w:rsidRPr="00352489" w14:paraId="4AAB92A8" w14:textId="77777777" w:rsidTr="00460CF4">
        <w:trPr>
          <w:trHeight w:val="417"/>
        </w:trPr>
        <w:tc>
          <w:tcPr>
            <w:tcW w:w="111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8508A8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8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4DEE79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68169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4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237DDF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44C677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22AF6C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3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54B394B"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1E1C0C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731"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6CAD2D3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334FB837" w14:textId="77777777" w:rsidTr="00460CF4">
        <w:trPr>
          <w:trHeight w:val="422"/>
        </w:trPr>
        <w:tc>
          <w:tcPr>
            <w:tcW w:w="111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326199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Održavanje vodnih građevina i kanalizacije</w:t>
            </w:r>
          </w:p>
        </w:tc>
        <w:tc>
          <w:tcPr>
            <w:tcW w:w="98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7AF7DA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Održavane vodne građevine -projekti</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756A4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4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7B1F7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773649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3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0E5BF9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31"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8F4683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145AD779"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Sanacija divljih odlagališta</w:t>
      </w:r>
      <w:r w:rsidRPr="00352489">
        <w:rPr>
          <w:rFonts w:asciiTheme="minorHAnsi" w:hAnsiTheme="minorHAnsi" w:cstheme="minorHAnsi"/>
          <w:bCs/>
          <w:color w:val="auto"/>
          <w:lang w:val="hr-HR"/>
        </w:rPr>
        <w:t xml:space="preserve"> -Sredstva su utrošena na sanaciju odlagališta te stručni nadzor kako bi se uklonio negativan utjecaj i omogućio povrat okoliša u prirodno stanje i stvorili preduvjeti za sprječavanje ponovnog odbacivanja otpada na tim lokacijama.</w:t>
      </w:r>
    </w:p>
    <w:tbl>
      <w:tblPr>
        <w:tblpPr w:leftFromText="180" w:rightFromText="180" w:vertAnchor="text" w:horzAnchor="margin" w:tblpY="126"/>
        <w:tblW w:w="9233" w:type="dxa"/>
        <w:tblLayout w:type="fixed"/>
        <w:tblCellMar>
          <w:left w:w="10" w:type="dxa"/>
          <w:right w:w="10" w:type="dxa"/>
        </w:tblCellMar>
        <w:tblLook w:val="04A0" w:firstRow="1" w:lastRow="0" w:firstColumn="1" w:lastColumn="0" w:noHBand="0" w:noVBand="1"/>
      </w:tblPr>
      <w:tblGrid>
        <w:gridCol w:w="1980"/>
        <w:gridCol w:w="1984"/>
        <w:gridCol w:w="851"/>
        <w:gridCol w:w="992"/>
        <w:gridCol w:w="1134"/>
        <w:gridCol w:w="1134"/>
        <w:gridCol w:w="1158"/>
      </w:tblGrid>
      <w:tr w:rsidR="00897D17" w:rsidRPr="00352489" w14:paraId="4E6A6DDD" w14:textId="77777777" w:rsidTr="00460CF4">
        <w:trPr>
          <w:trHeight w:val="417"/>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C08E6F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C92744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98428C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E1E2C4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9621B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28978B9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8D32F9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38D4B65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53646B0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2AF52332" w14:textId="77777777" w:rsidTr="00460CF4">
        <w:trPr>
          <w:trHeight w:val="422"/>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05A95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Sanacija odlagališta</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83DC08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odlagališta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40FB9B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A5342B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733660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9DD3A6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716A64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r>
    </w:tbl>
    <w:p w14:paraId="1953FA40"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45B42EDC"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ODRŽAVANJE POSLOVNIH, STAMBENIH PROSTORA, OPREME I DRUGO </w:t>
      </w:r>
    </w:p>
    <w:p w14:paraId="2C767DF2"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Obuhvaća investicijsko i tekuće održavanje građevinskih objekata u vlasništvu Grada Požege, kako bi se osiguralo njihovo dugoročno korištenje te povećala njihova funkcionalnost, održavanje poslovnih i stambenih prostora, opreme i drugih odgovarajućih prostora. </w:t>
      </w:r>
    </w:p>
    <w:p w14:paraId="58CA8674"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6C94EC4D"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vlasništvu i drugim stvarnim pravima (Narodne novine, broj: 91/96., 68/98., 137/99., 22/00., 73/00., 129/00., 114/01., 79/06., 141/06., 146/08., 38/09., 153/09., 143/12., 152/14., 81/15. i 94/17.),</w:t>
      </w:r>
    </w:p>
    <w:p w14:paraId="283A2FD9"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najmu stanova (Narodne novine, broj: 91/96., 48/98., 66/98., 22/06., 68/18. i 105/20.),</w:t>
      </w:r>
    </w:p>
    <w:p w14:paraId="5B4A64A2"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Zakon o zakupu i kupoprodaju poslovnog prostora (Narodne novine, broj: 125/11., 64/15. i 112/18) i </w:t>
      </w:r>
    </w:p>
    <w:p w14:paraId="50037BA9"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lokalnoj i područnoj (regionalnoj) samoupravi (Narodne novine, broj: 33/01., 60/01., 129/05., 109/07., 125/08., 36/09., 36/09., 150/11., 144/12., 19/13., 137/15., 123/17., 98/19. i 144/20.).</w:t>
      </w:r>
    </w:p>
    <w:tbl>
      <w:tblPr>
        <w:tblStyle w:val="Reetkatablice"/>
        <w:tblW w:w="5000" w:type="pct"/>
        <w:jc w:val="center"/>
        <w:tblLook w:val="04A0" w:firstRow="1" w:lastRow="0" w:firstColumn="1" w:lastColumn="0" w:noHBand="0" w:noVBand="1"/>
      </w:tblPr>
      <w:tblGrid>
        <w:gridCol w:w="3133"/>
        <w:gridCol w:w="1481"/>
        <w:gridCol w:w="1481"/>
        <w:gridCol w:w="1481"/>
        <w:gridCol w:w="1486"/>
      </w:tblGrid>
      <w:tr w:rsidR="00897D17" w:rsidRPr="00352489" w14:paraId="716D30C5" w14:textId="77777777" w:rsidTr="00460CF4">
        <w:trPr>
          <w:trHeight w:val="284"/>
          <w:jc w:val="center"/>
        </w:trPr>
        <w:tc>
          <w:tcPr>
            <w:tcW w:w="1784" w:type="pct"/>
            <w:vAlign w:val="center"/>
          </w:tcPr>
          <w:p w14:paraId="30ABCFF2"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1401 ODRŽAVANJE POSLOVNIH STAMBENIH PROSTORA, OPREME I DRUGO</w:t>
            </w:r>
          </w:p>
        </w:tc>
        <w:tc>
          <w:tcPr>
            <w:tcW w:w="872" w:type="pct"/>
            <w:tcBorders>
              <w:top w:val="single" w:sz="4" w:space="0" w:color="000000"/>
              <w:left w:val="single" w:sz="4" w:space="0" w:color="000000"/>
              <w:bottom w:val="single" w:sz="4" w:space="0" w:color="auto"/>
            </w:tcBorders>
            <w:shd w:val="clear" w:color="auto" w:fill="auto"/>
            <w:vAlign w:val="center"/>
          </w:tcPr>
          <w:p w14:paraId="4A5550A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vAlign w:val="center"/>
          </w:tcPr>
          <w:p w14:paraId="4604EDE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vAlign w:val="center"/>
          </w:tcPr>
          <w:p w14:paraId="4628078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vAlign w:val="center"/>
          </w:tcPr>
          <w:p w14:paraId="08B5472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D780BE6" w14:textId="6C459B11"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 </w:t>
            </w:r>
            <w:r w:rsidR="00FE6702"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FE6702" w:rsidRPr="00352489">
              <w:rPr>
                <w:rFonts w:asciiTheme="minorHAnsi" w:hAnsiTheme="minorHAnsi" w:cstheme="minorHAnsi"/>
                <w:i/>
                <w:color w:val="auto"/>
                <w:sz w:val="20"/>
                <w:szCs w:val="20"/>
                <w:lang w:val="hr-HR"/>
              </w:rPr>
              <w:t>/tekući plan</w:t>
            </w:r>
          </w:p>
        </w:tc>
      </w:tr>
      <w:tr w:rsidR="00897D17" w:rsidRPr="00352489" w14:paraId="6D1630ED" w14:textId="77777777" w:rsidTr="00460CF4">
        <w:trPr>
          <w:trHeight w:val="284"/>
          <w:jc w:val="center"/>
        </w:trPr>
        <w:tc>
          <w:tcPr>
            <w:tcW w:w="1784" w:type="pct"/>
          </w:tcPr>
          <w:p w14:paraId="04F4FAF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A140001 ZAJEDNIČKE AKTIVNOSTI UPRAVLJANJA I ODRŽAVANJA</w:t>
            </w:r>
          </w:p>
        </w:tc>
        <w:tc>
          <w:tcPr>
            <w:tcW w:w="872" w:type="pct"/>
            <w:tcBorders>
              <w:top w:val="single" w:sz="4" w:space="0" w:color="000000"/>
              <w:left w:val="single" w:sz="4" w:space="0" w:color="000000"/>
              <w:bottom w:val="single" w:sz="4" w:space="0" w:color="auto"/>
            </w:tcBorders>
            <w:shd w:val="clear" w:color="auto" w:fill="auto"/>
            <w:vAlign w:val="center"/>
          </w:tcPr>
          <w:p w14:paraId="454BAF5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261.101,00</w:t>
            </w:r>
          </w:p>
        </w:tc>
        <w:tc>
          <w:tcPr>
            <w:tcW w:w="872" w:type="pct"/>
            <w:vAlign w:val="center"/>
          </w:tcPr>
          <w:p w14:paraId="0391800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261.101,00</w:t>
            </w:r>
          </w:p>
        </w:tc>
        <w:tc>
          <w:tcPr>
            <w:tcW w:w="872" w:type="pct"/>
            <w:vAlign w:val="center"/>
          </w:tcPr>
          <w:p w14:paraId="7FE88E6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174.791,61</w:t>
            </w:r>
          </w:p>
        </w:tc>
        <w:tc>
          <w:tcPr>
            <w:tcW w:w="601" w:type="pct"/>
            <w:vAlign w:val="center"/>
          </w:tcPr>
          <w:p w14:paraId="17AD43F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66,94</w:t>
            </w:r>
          </w:p>
        </w:tc>
      </w:tr>
      <w:tr w:rsidR="00897D17" w:rsidRPr="00352489" w14:paraId="0BB78175" w14:textId="77777777" w:rsidTr="00460CF4">
        <w:trPr>
          <w:trHeight w:val="284"/>
          <w:jc w:val="center"/>
        </w:trPr>
        <w:tc>
          <w:tcPr>
            <w:tcW w:w="1784" w:type="pct"/>
          </w:tcPr>
          <w:p w14:paraId="075FE325"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szCs w:val="20"/>
                <w:lang w:val="hr-HR"/>
              </w:rPr>
              <w:lastRenderedPageBreak/>
              <w:t>Aktivnost A140003 ODRŽAVANJE MJESNIH DOMOVA</w:t>
            </w:r>
          </w:p>
        </w:tc>
        <w:tc>
          <w:tcPr>
            <w:tcW w:w="872" w:type="pct"/>
            <w:vAlign w:val="center"/>
          </w:tcPr>
          <w:p w14:paraId="0499BD6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20.991,00</w:t>
            </w:r>
          </w:p>
        </w:tc>
        <w:tc>
          <w:tcPr>
            <w:tcW w:w="872" w:type="pct"/>
            <w:vAlign w:val="center"/>
          </w:tcPr>
          <w:p w14:paraId="19043D1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20.991,00</w:t>
            </w:r>
          </w:p>
        </w:tc>
        <w:tc>
          <w:tcPr>
            <w:tcW w:w="872" w:type="pct"/>
            <w:vAlign w:val="center"/>
          </w:tcPr>
          <w:p w14:paraId="52A93E7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15.952,24</w:t>
            </w:r>
          </w:p>
        </w:tc>
        <w:tc>
          <w:tcPr>
            <w:tcW w:w="601" w:type="pct"/>
            <w:vAlign w:val="center"/>
          </w:tcPr>
          <w:p w14:paraId="41CDB57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76,00</w:t>
            </w:r>
          </w:p>
        </w:tc>
      </w:tr>
      <w:tr w:rsidR="00897D17" w:rsidRPr="00352489" w14:paraId="77F3BDD6" w14:textId="77777777" w:rsidTr="00460CF4">
        <w:trPr>
          <w:trHeight w:val="284"/>
          <w:jc w:val="center"/>
        </w:trPr>
        <w:tc>
          <w:tcPr>
            <w:tcW w:w="1784" w:type="pct"/>
          </w:tcPr>
          <w:p w14:paraId="19EE1636"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A140004 ODRŽAVANJE STAMBENIH PROSTORA</w:t>
            </w:r>
          </w:p>
        </w:tc>
        <w:tc>
          <w:tcPr>
            <w:tcW w:w="872" w:type="pct"/>
            <w:vAlign w:val="center"/>
          </w:tcPr>
          <w:p w14:paraId="5DD6CBA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23.945,00</w:t>
            </w:r>
          </w:p>
        </w:tc>
        <w:tc>
          <w:tcPr>
            <w:tcW w:w="872" w:type="pct"/>
            <w:vAlign w:val="center"/>
          </w:tcPr>
          <w:p w14:paraId="144F2AF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23.945,00</w:t>
            </w:r>
          </w:p>
        </w:tc>
        <w:tc>
          <w:tcPr>
            <w:tcW w:w="872" w:type="pct"/>
            <w:vAlign w:val="center"/>
          </w:tcPr>
          <w:p w14:paraId="3C31390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15.380,95</w:t>
            </w:r>
          </w:p>
        </w:tc>
        <w:tc>
          <w:tcPr>
            <w:tcW w:w="601" w:type="pct"/>
            <w:vAlign w:val="center"/>
          </w:tcPr>
          <w:p w14:paraId="47648FF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64,23</w:t>
            </w:r>
          </w:p>
        </w:tc>
      </w:tr>
      <w:tr w:rsidR="00897D17" w:rsidRPr="00352489" w14:paraId="7DAF5FE3" w14:textId="77777777" w:rsidTr="00460CF4">
        <w:trPr>
          <w:trHeight w:val="284"/>
          <w:jc w:val="center"/>
        </w:trPr>
        <w:tc>
          <w:tcPr>
            <w:tcW w:w="1784" w:type="pct"/>
          </w:tcPr>
          <w:p w14:paraId="5CC6A30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A140005 ODRŽAVANJE POSLOVNIH PROSTORA</w:t>
            </w:r>
          </w:p>
        </w:tc>
        <w:tc>
          <w:tcPr>
            <w:tcW w:w="872" w:type="pct"/>
            <w:vAlign w:val="center"/>
          </w:tcPr>
          <w:p w14:paraId="4B69B0D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44.513,00</w:t>
            </w:r>
          </w:p>
        </w:tc>
        <w:tc>
          <w:tcPr>
            <w:tcW w:w="872" w:type="pct"/>
            <w:vAlign w:val="center"/>
          </w:tcPr>
          <w:p w14:paraId="30B20BC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44.513,00</w:t>
            </w:r>
          </w:p>
        </w:tc>
        <w:tc>
          <w:tcPr>
            <w:tcW w:w="872" w:type="pct"/>
            <w:vAlign w:val="center"/>
          </w:tcPr>
          <w:p w14:paraId="397A01A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35.231,13</w:t>
            </w:r>
          </w:p>
        </w:tc>
        <w:tc>
          <w:tcPr>
            <w:tcW w:w="601" w:type="pct"/>
            <w:vAlign w:val="center"/>
          </w:tcPr>
          <w:p w14:paraId="189DED9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79,15</w:t>
            </w:r>
          </w:p>
        </w:tc>
      </w:tr>
      <w:tr w:rsidR="00897D17" w:rsidRPr="00352489" w14:paraId="565F1CA3" w14:textId="77777777" w:rsidTr="00460CF4">
        <w:trPr>
          <w:trHeight w:val="284"/>
          <w:jc w:val="center"/>
        </w:trPr>
        <w:tc>
          <w:tcPr>
            <w:tcW w:w="1784" w:type="pct"/>
            <w:vAlign w:val="center"/>
          </w:tcPr>
          <w:p w14:paraId="4BFE789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vAlign w:val="center"/>
          </w:tcPr>
          <w:p w14:paraId="7C65B6E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350.550,00</w:t>
            </w:r>
          </w:p>
        </w:tc>
        <w:tc>
          <w:tcPr>
            <w:tcW w:w="872" w:type="pct"/>
            <w:vAlign w:val="center"/>
          </w:tcPr>
          <w:p w14:paraId="6527ECD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350.550,00</w:t>
            </w:r>
          </w:p>
        </w:tc>
        <w:tc>
          <w:tcPr>
            <w:tcW w:w="872" w:type="pct"/>
            <w:vAlign w:val="center"/>
          </w:tcPr>
          <w:p w14:paraId="47B6551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241.355,93</w:t>
            </w:r>
          </w:p>
        </w:tc>
        <w:tc>
          <w:tcPr>
            <w:tcW w:w="601" w:type="pct"/>
            <w:vAlign w:val="center"/>
          </w:tcPr>
          <w:p w14:paraId="38EC254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68,85</w:t>
            </w:r>
          </w:p>
        </w:tc>
      </w:tr>
    </w:tbl>
    <w:p w14:paraId="19DA7F1F"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Zajedničke aktivnosti upravljanja i održavanja</w:t>
      </w:r>
      <w:r w:rsidRPr="00352489">
        <w:rPr>
          <w:rFonts w:asciiTheme="minorHAnsi" w:hAnsiTheme="minorHAnsi" w:cstheme="minorHAnsi"/>
          <w:bCs/>
          <w:color w:val="auto"/>
          <w:lang w:val="hr-HR"/>
        </w:rPr>
        <w:t xml:space="preserve"> – odnosi se na režijske troškove za plin i električnu energiju, odvoz smeća i ostale usluge te troškove premija osiguranja objekata, kao i ostale aktivnosti potrebne za redovno funkcioniranje objekata u vlasništvu Grada Požege, a koji su neophodni za omogućavanje redovnog poslovanja.</w:t>
      </w:r>
      <w:r w:rsidRPr="00352489">
        <w:rPr>
          <w:rFonts w:asciiTheme="minorHAnsi" w:hAnsiTheme="minorHAnsi" w:cstheme="minorHAnsi"/>
          <w:color w:val="auto"/>
          <w:lang w:val="hr-HR"/>
        </w:rPr>
        <w:t xml:space="preserve"> U ovom izvještajnom razdoblju sredstva su utrošena za sljedeće aktivnosti: </w:t>
      </w:r>
    </w:p>
    <w:p w14:paraId="6E4B7CEF" w14:textId="77777777" w:rsidR="00897D17" w:rsidRPr="00352489" w:rsidRDefault="00897D17" w:rsidP="002E4ADF">
      <w:pPr>
        <w:ind w:left="397" w:firstLine="284"/>
        <w:jc w:val="both"/>
        <w:rPr>
          <w:rFonts w:asciiTheme="minorHAnsi" w:hAnsiTheme="minorHAnsi" w:cstheme="minorHAnsi"/>
          <w:bCs/>
          <w:color w:val="auto"/>
          <w:lang w:val="hr-HR"/>
        </w:rPr>
      </w:pPr>
      <w:r w:rsidRPr="00352489">
        <w:rPr>
          <w:rFonts w:asciiTheme="minorHAnsi" w:hAnsiTheme="minorHAnsi" w:cstheme="minorHAnsi"/>
          <w:color w:val="auto"/>
          <w:lang w:val="hr-HR"/>
        </w:rPr>
        <w:t>-</w:t>
      </w:r>
      <w:r w:rsidRPr="00352489">
        <w:rPr>
          <w:rFonts w:asciiTheme="minorHAnsi" w:hAnsiTheme="minorHAnsi" w:cstheme="minorHAnsi"/>
          <w:bCs/>
          <w:color w:val="auto"/>
          <w:lang w:val="hr-HR"/>
        </w:rPr>
        <w:t xml:space="preserve">obnova pješačke staze Sv. Duh, </w:t>
      </w:r>
    </w:p>
    <w:p w14:paraId="6104D143" w14:textId="77777777" w:rsidR="00897D17" w:rsidRPr="00352489" w:rsidRDefault="00897D17" w:rsidP="002E4ADF">
      <w:pPr>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sanacija drvenog mosta u Mlinskoj ulici, </w:t>
      </w:r>
    </w:p>
    <w:p w14:paraId="10DCDBAC" w14:textId="77777777" w:rsidR="00897D17" w:rsidRPr="00352489" w:rsidRDefault="00897D17" w:rsidP="002E4ADF">
      <w:pPr>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održavanje dizala, </w:t>
      </w:r>
    </w:p>
    <w:p w14:paraId="03E41148" w14:textId="77777777" w:rsidR="00897D17" w:rsidRPr="00352489" w:rsidRDefault="00897D17" w:rsidP="002E4ADF">
      <w:pPr>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zamjena betonskih opločnika u Pješačkoj zoni, </w:t>
      </w:r>
    </w:p>
    <w:p w14:paraId="5F77A8AF" w14:textId="77777777" w:rsidR="00897D17" w:rsidRPr="00352489" w:rsidRDefault="00897D17" w:rsidP="002E4ADF">
      <w:pPr>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različiti popravci komunalne infrastrukture, </w:t>
      </w:r>
    </w:p>
    <w:p w14:paraId="0C8F1DE4" w14:textId="77777777" w:rsidR="00897D17" w:rsidRPr="00352489" w:rsidRDefault="00897D17" w:rsidP="002E4ADF">
      <w:pPr>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otklanjanje kvara fontane, </w:t>
      </w:r>
    </w:p>
    <w:p w14:paraId="697A5EE9" w14:textId="77777777" w:rsidR="00897D17" w:rsidRPr="00352489" w:rsidRDefault="00897D17" w:rsidP="002E4ADF">
      <w:pPr>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popravak električnih instalacije u odmaralištu Baška, </w:t>
      </w:r>
    </w:p>
    <w:p w14:paraId="1697FB7F" w14:textId="77777777" w:rsidR="00897D17" w:rsidRPr="00352489" w:rsidRDefault="00897D17" w:rsidP="002E4ADF">
      <w:pPr>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demontaža drvene sjenice u vrtiću Cvjetna livada, </w:t>
      </w:r>
    </w:p>
    <w:p w14:paraId="5F97EB5C" w14:textId="77777777" w:rsidR="00897D17" w:rsidRPr="00352489" w:rsidRDefault="00897D17" w:rsidP="002E4ADF">
      <w:pPr>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radovi na sanaciji štete Odmarališta u Baškoj, </w:t>
      </w:r>
    </w:p>
    <w:p w14:paraId="622D1969" w14:textId="77777777" w:rsidR="00897D17" w:rsidRPr="00352489" w:rsidRDefault="00897D17" w:rsidP="002E4ADF">
      <w:pPr>
        <w:ind w:left="397" w:firstLine="284"/>
        <w:jc w:val="both"/>
        <w:rPr>
          <w:rFonts w:asciiTheme="minorHAnsi" w:hAnsiTheme="minorHAnsi" w:cstheme="minorHAnsi"/>
          <w:color w:val="auto"/>
          <w:lang w:val="hr-HR"/>
        </w:rPr>
      </w:pPr>
      <w:r w:rsidRPr="00352489">
        <w:rPr>
          <w:rFonts w:asciiTheme="minorHAnsi" w:hAnsiTheme="minorHAnsi" w:cstheme="minorHAnsi"/>
          <w:bCs/>
          <w:color w:val="auto"/>
          <w:lang w:val="hr-HR"/>
        </w:rPr>
        <w:t>- sanacija odvodnje na dječjem igralištu u sklopu vrtića Cvjetna livada,</w:t>
      </w:r>
      <w:r w:rsidRPr="00352489">
        <w:rPr>
          <w:rFonts w:asciiTheme="minorHAnsi" w:hAnsiTheme="minorHAnsi" w:cstheme="minorHAnsi"/>
          <w:color w:val="auto"/>
          <w:lang w:val="hr-HR"/>
        </w:rPr>
        <w:t xml:space="preserve"> </w:t>
      </w:r>
    </w:p>
    <w:p w14:paraId="7734CE0C" w14:textId="77777777" w:rsidR="00897D17" w:rsidRPr="00352489" w:rsidRDefault="00897D17" w:rsidP="002E4ADF">
      <w:pPr>
        <w:ind w:left="397" w:firstLine="284"/>
        <w:jc w:val="both"/>
        <w:rPr>
          <w:rFonts w:asciiTheme="minorHAnsi" w:hAnsiTheme="minorHAnsi" w:cstheme="minorHAnsi"/>
          <w:bCs/>
          <w:color w:val="auto"/>
          <w:lang w:val="hr-HR"/>
        </w:rPr>
      </w:pPr>
      <w:r w:rsidRPr="00352489">
        <w:rPr>
          <w:rFonts w:asciiTheme="minorHAnsi" w:hAnsiTheme="minorHAnsi" w:cstheme="minorHAnsi"/>
          <w:color w:val="auto"/>
          <w:lang w:val="hr-HR"/>
        </w:rPr>
        <w:t>- i</w:t>
      </w:r>
      <w:r w:rsidRPr="00352489">
        <w:rPr>
          <w:rFonts w:asciiTheme="minorHAnsi" w:hAnsiTheme="minorHAnsi" w:cstheme="minorHAnsi"/>
          <w:bCs/>
          <w:color w:val="auto"/>
          <w:lang w:val="hr-HR"/>
        </w:rPr>
        <w:t xml:space="preserve">zrada nadstrešnice u Frankopanskoj ulici u Požegi.  </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2026"/>
        <w:gridCol w:w="1283"/>
        <w:gridCol w:w="783"/>
        <w:gridCol w:w="1296"/>
        <w:gridCol w:w="1135"/>
        <w:gridCol w:w="1065"/>
        <w:gridCol w:w="1474"/>
      </w:tblGrid>
      <w:tr w:rsidR="00897D17" w:rsidRPr="00352489" w14:paraId="470F72DE" w14:textId="77777777" w:rsidTr="00460CF4">
        <w:trPr>
          <w:trHeight w:val="417"/>
        </w:trPr>
        <w:tc>
          <w:tcPr>
            <w:tcW w:w="111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FD19AB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70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7286DB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505D12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B35D6E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B8240EB"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F0171E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8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57A9DFB"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C0B667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81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6C6703F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0E0AF035" w14:textId="77777777" w:rsidTr="00460CF4">
        <w:trPr>
          <w:trHeight w:val="422"/>
        </w:trPr>
        <w:tc>
          <w:tcPr>
            <w:tcW w:w="111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6B6969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Ostvarenje zajedničkih aktivnosti</w:t>
            </w:r>
          </w:p>
        </w:tc>
        <w:tc>
          <w:tcPr>
            <w:tcW w:w="70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5BB5CC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Postotak izvršenja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FE2C37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7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971742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6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082311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8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DA33F2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81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3ABA097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66,94</w:t>
            </w:r>
          </w:p>
        </w:tc>
      </w:tr>
    </w:tbl>
    <w:p w14:paraId="54ADD507"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Održavanje mjesnih domova</w:t>
      </w:r>
      <w:r w:rsidRPr="00352489">
        <w:rPr>
          <w:rFonts w:asciiTheme="minorHAnsi" w:hAnsiTheme="minorHAnsi" w:cstheme="minorHAnsi"/>
          <w:bCs/>
          <w:color w:val="auto"/>
          <w:lang w:val="hr-HR"/>
        </w:rPr>
        <w:t xml:space="preserve"> – odnosi se na troškove za održavanje mjesnih domova u vlasništvu Grada Požege, ali i pripadajuće opreme u istima kako bi se održala odnosno povećala kvaliteta javnih usluge, a time i zadovoljstvo građana i usklađuje se sukladno obimu aktivnosti koje su na zahtjev predstavnika mjesnih odbora planirane i realizirane na navedenim područjima. U ovom izvještajnom razdoblju sredstva su utrošena za: </w:t>
      </w:r>
    </w:p>
    <w:p w14:paraId="2BD25B17"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nabavu građevinskog materijala za potrebe mjesnog doma u Drškovcima i Golobrdcima, </w:t>
      </w:r>
    </w:p>
    <w:p w14:paraId="3FFD4A43"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sanaciju sanitarnog čvora mjesnog doma u Novim Mihaljevcima, </w:t>
      </w:r>
    </w:p>
    <w:p w14:paraId="7316BC10"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kovanu ogradu za potrebe M.O. Marindvor,  </w:t>
      </w:r>
    </w:p>
    <w:p w14:paraId="4A3995D7"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ličilački radovi u Mjesnom domu Vidovci </w:t>
      </w:r>
    </w:p>
    <w:p w14:paraId="1E3645D4"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rekonstrukcija krova i ispitivanje elektro instalacija na mjesnom domu u Seocima , te</w:t>
      </w:r>
    </w:p>
    <w:p w14:paraId="23219EFF"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 servisiranje trimera.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486"/>
        <w:gridCol w:w="1758"/>
        <w:gridCol w:w="879"/>
        <w:gridCol w:w="934"/>
        <w:gridCol w:w="1254"/>
        <w:gridCol w:w="1377"/>
        <w:gridCol w:w="1374"/>
      </w:tblGrid>
      <w:tr w:rsidR="00897D17" w:rsidRPr="00352489" w14:paraId="48E8E9A6" w14:textId="77777777" w:rsidTr="00460CF4">
        <w:trPr>
          <w:trHeight w:val="256"/>
        </w:trPr>
        <w:tc>
          <w:tcPr>
            <w:tcW w:w="8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DD735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9E3D6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A7454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18B37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9C8C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2C8941F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4138B"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F5E968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C1D3D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A74BD36" w14:textId="77777777" w:rsidTr="00460CF4">
        <w:trPr>
          <w:trHeight w:val="251"/>
        </w:trPr>
        <w:tc>
          <w:tcPr>
            <w:tcW w:w="8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8598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Održavanje domova</w:t>
            </w:r>
          </w:p>
        </w:tc>
        <w:tc>
          <w:tcPr>
            <w:tcW w:w="9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6F49D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domova</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F8C2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5F801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C2C63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13B9C4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6E7174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r>
    </w:tbl>
    <w:p w14:paraId="0B8B7FEF"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lastRenderedPageBreak/>
        <w:t>Održavanje stambenih prostora</w:t>
      </w:r>
      <w:r w:rsidRPr="00352489">
        <w:rPr>
          <w:rFonts w:asciiTheme="minorHAnsi" w:hAnsiTheme="minorHAnsi" w:cstheme="minorHAnsi"/>
          <w:bCs/>
          <w:color w:val="auto"/>
          <w:lang w:val="hr-HR"/>
        </w:rPr>
        <w:t xml:space="preserve"> – zbog dotrajalosti gradskih stanova potrebno je izvođenje nužnih popravaka u stambenim prostorima u vlasništvu Grada Požege s ciljem povećanja kvalitete života korisnika. Sredstva su utrošena za izmjenu instalacija, sanaciju krovišta, popravak sustava grijanja i sl. Osim popravaka sredstva su utrošena i na plaćanje pričuve.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484"/>
        <w:gridCol w:w="1760"/>
        <w:gridCol w:w="879"/>
        <w:gridCol w:w="934"/>
        <w:gridCol w:w="1254"/>
        <w:gridCol w:w="1377"/>
        <w:gridCol w:w="1374"/>
      </w:tblGrid>
      <w:tr w:rsidR="00897D17" w:rsidRPr="00352489" w14:paraId="2EAA6825" w14:textId="77777777" w:rsidTr="00460CF4">
        <w:trPr>
          <w:trHeight w:val="256"/>
        </w:trPr>
        <w:tc>
          <w:tcPr>
            <w:tcW w:w="8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B7B9F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65C67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AC01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8C19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979C1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84CF1B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E1792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36F2BE0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7167D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36254A4D" w14:textId="77777777" w:rsidTr="00460CF4">
        <w:trPr>
          <w:trHeight w:val="251"/>
        </w:trPr>
        <w:tc>
          <w:tcPr>
            <w:tcW w:w="8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A2BA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Korištenje stambenih prostora</w:t>
            </w:r>
          </w:p>
        </w:tc>
        <w:tc>
          <w:tcPr>
            <w:tcW w:w="9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18B7A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stambenih  prostora obuhvaćeni nužnom sanacijom</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4B28C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69798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68BC8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114C08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42B248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r>
      <w:tr w:rsidR="00897D17" w:rsidRPr="00352489" w14:paraId="27623150" w14:textId="77777777" w:rsidTr="00460CF4">
        <w:trPr>
          <w:trHeight w:val="251"/>
        </w:trPr>
        <w:tc>
          <w:tcPr>
            <w:tcW w:w="8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A03E2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Korištenje stambenih prostora</w:t>
            </w:r>
          </w:p>
        </w:tc>
        <w:tc>
          <w:tcPr>
            <w:tcW w:w="9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7DDB6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stanova za koje se plaća pričuva</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57BC5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123F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2E2DE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43</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2A2AE1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5FE49C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44</w:t>
            </w:r>
          </w:p>
        </w:tc>
      </w:tr>
    </w:tbl>
    <w:p w14:paraId="7D0A9CDB"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Održavanje poslovnih prostora</w:t>
      </w:r>
      <w:r w:rsidRPr="00352489">
        <w:rPr>
          <w:rFonts w:asciiTheme="minorHAnsi" w:hAnsiTheme="minorHAnsi" w:cstheme="minorHAnsi"/>
          <w:bCs/>
          <w:color w:val="auto"/>
          <w:lang w:val="hr-HR"/>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w:t>
      </w:r>
      <w:r w:rsidRPr="00352489">
        <w:rPr>
          <w:rFonts w:asciiTheme="minorHAnsi" w:hAnsiTheme="minorHAnsi" w:cstheme="minorHAnsi"/>
          <w:color w:val="auto"/>
          <w:lang w:val="hr-HR"/>
        </w:rPr>
        <w:t xml:space="preserve"> U ovom izvještajnom razdoblju s</w:t>
      </w:r>
      <w:r w:rsidRPr="00352489">
        <w:rPr>
          <w:rFonts w:asciiTheme="minorHAnsi" w:hAnsiTheme="minorHAnsi" w:cstheme="minorHAnsi"/>
          <w:bCs/>
          <w:color w:val="auto"/>
          <w:lang w:val="hr-HR"/>
        </w:rPr>
        <w:t>redstva su utrošena za:</w:t>
      </w:r>
    </w:p>
    <w:p w14:paraId="1B3072C0"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radove na sanaciji krova stambene zgrade u ulici S. Radića te </w:t>
      </w:r>
    </w:p>
    <w:p w14:paraId="2CAEE686"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dodatne radove na uređenju prizemlja u Gradskoj upravi grada Požege te </w:t>
      </w:r>
    </w:p>
    <w:p w14:paraId="4CCE740D"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bCs/>
          <w:color w:val="auto"/>
          <w:lang w:val="hr-HR"/>
        </w:rPr>
        <w:t>za različite servise opreme u poslovnim prostorima u vlasništvu Grada Požege i sl.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29"/>
        <w:gridCol w:w="2305"/>
        <w:gridCol w:w="783"/>
        <w:gridCol w:w="1151"/>
        <w:gridCol w:w="1027"/>
        <w:gridCol w:w="958"/>
        <w:gridCol w:w="1309"/>
      </w:tblGrid>
      <w:tr w:rsidR="00897D17" w:rsidRPr="00352489" w14:paraId="11D452B2" w14:textId="77777777" w:rsidTr="00460CF4">
        <w:trPr>
          <w:trHeight w:val="256"/>
        </w:trPr>
        <w:tc>
          <w:tcPr>
            <w:tcW w:w="8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46FA9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2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8C4A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D2B4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22699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395FB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A196FC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21B0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932DCE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1D7E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403AD2F" w14:textId="77777777" w:rsidTr="00460CF4">
        <w:trPr>
          <w:trHeight w:val="251"/>
        </w:trPr>
        <w:tc>
          <w:tcPr>
            <w:tcW w:w="8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753CB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Korištenje poslovnih prostora </w:t>
            </w:r>
          </w:p>
        </w:tc>
        <w:tc>
          <w:tcPr>
            <w:tcW w:w="12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A758A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poslovnih prostora obuhvaćeni nužnom sanacijom</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1CC0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FCE09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5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0D5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52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54F39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72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B526BF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r>
    </w:tbl>
    <w:p w14:paraId="6C179320"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5F743586" w14:textId="77777777" w:rsidR="00897D17" w:rsidRPr="00352489" w:rsidRDefault="00897D17" w:rsidP="00897D17">
      <w:pPr>
        <w:spacing w:before="120" w:after="120"/>
        <w:ind w:right="-108"/>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ODRŽAVANJE SPOMENIČKIH VRIJEDNOSTI</w:t>
      </w:r>
    </w:p>
    <w:p w14:paraId="08363C1C"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radovi na uređenju pročelja u suradnji s Konzervatorskim odjelom u Požegi. </w:t>
      </w:r>
    </w:p>
    <w:p w14:paraId="23ACBD43"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34E58AEF"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zaštiti i očuvanju kulturnih dobara (Narodne novine, broj: 69/99., 151/03., 157/03., 100/04., 87/09., 88/10., 61/11., 25/12., 136/12., 157/13., 152/14., 98/15., 44/17., 90/18., 32/20., 62/20., 117/21. i 114/22.),</w:t>
      </w:r>
    </w:p>
    <w:p w14:paraId="650FB343"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Zakon o financiranju javnih potreba u kulturi (Narodne novine, broj: 47/90,, 27/93, i 38/09.) i </w:t>
      </w:r>
    </w:p>
    <w:p w14:paraId="265CF346"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 Odluka o spomeničkoj renti </w:t>
      </w:r>
      <w:r w:rsidRPr="00352489">
        <w:rPr>
          <w:rFonts w:asciiTheme="minorHAnsi" w:hAnsiTheme="minorHAnsi" w:cstheme="minorHAnsi"/>
          <w:color w:val="auto"/>
          <w:lang w:val="hr-HR"/>
        </w:rPr>
        <w:t>(Službene novine Grada Požege, broj: 15/14., 17/15., 6/20. i 5/23.).</w:t>
      </w:r>
    </w:p>
    <w:tbl>
      <w:tblPr>
        <w:tblStyle w:val="Reetkatablice"/>
        <w:tblW w:w="5000" w:type="pct"/>
        <w:jc w:val="center"/>
        <w:tblLook w:val="04A0" w:firstRow="1" w:lastRow="0" w:firstColumn="1" w:lastColumn="0" w:noHBand="0" w:noVBand="1"/>
      </w:tblPr>
      <w:tblGrid>
        <w:gridCol w:w="3133"/>
        <w:gridCol w:w="1481"/>
        <w:gridCol w:w="1481"/>
        <w:gridCol w:w="1481"/>
        <w:gridCol w:w="1486"/>
      </w:tblGrid>
      <w:tr w:rsidR="00897D17" w:rsidRPr="00352489" w14:paraId="4BC55D9E" w14:textId="77777777" w:rsidTr="00460CF4">
        <w:trPr>
          <w:trHeight w:val="284"/>
          <w:jc w:val="center"/>
        </w:trPr>
        <w:tc>
          <w:tcPr>
            <w:tcW w:w="1784" w:type="pct"/>
            <w:vAlign w:val="center"/>
          </w:tcPr>
          <w:p w14:paraId="56ED876A"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1402 ODRŽAVANJE SPOMENIČKIH VRIJEDNOSTI</w:t>
            </w:r>
          </w:p>
        </w:tc>
        <w:tc>
          <w:tcPr>
            <w:tcW w:w="872" w:type="pct"/>
            <w:tcBorders>
              <w:top w:val="single" w:sz="4" w:space="0" w:color="000000"/>
              <w:left w:val="single" w:sz="4" w:space="0" w:color="000000"/>
              <w:bottom w:val="single" w:sz="4" w:space="0" w:color="auto"/>
            </w:tcBorders>
            <w:shd w:val="clear" w:color="auto" w:fill="auto"/>
            <w:vAlign w:val="center"/>
          </w:tcPr>
          <w:p w14:paraId="7170D62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vAlign w:val="center"/>
          </w:tcPr>
          <w:p w14:paraId="10D5996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vAlign w:val="center"/>
          </w:tcPr>
          <w:p w14:paraId="6D6AAD1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vAlign w:val="center"/>
          </w:tcPr>
          <w:p w14:paraId="307FB07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DA27092" w14:textId="6B8AAC21"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 </w:t>
            </w:r>
            <w:r w:rsidR="00FE6702"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FE6702" w:rsidRPr="00352489">
              <w:rPr>
                <w:rFonts w:asciiTheme="minorHAnsi" w:hAnsiTheme="minorHAnsi" w:cstheme="minorHAnsi"/>
                <w:i/>
                <w:color w:val="auto"/>
                <w:sz w:val="20"/>
                <w:szCs w:val="20"/>
                <w:lang w:val="hr-HR"/>
              </w:rPr>
              <w:t>/tekući plan</w:t>
            </w:r>
          </w:p>
        </w:tc>
      </w:tr>
      <w:tr w:rsidR="00897D17" w:rsidRPr="00352489" w14:paraId="20C3D6C6" w14:textId="77777777" w:rsidTr="00460CF4">
        <w:trPr>
          <w:trHeight w:val="284"/>
          <w:jc w:val="center"/>
        </w:trPr>
        <w:tc>
          <w:tcPr>
            <w:tcW w:w="1784" w:type="pct"/>
            <w:vAlign w:val="center"/>
          </w:tcPr>
          <w:p w14:paraId="6DA5424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Aktivnost A140001 ODRŽAVANJE SPOMENIČKIH VRIJEDNOSTI</w:t>
            </w:r>
          </w:p>
        </w:tc>
        <w:tc>
          <w:tcPr>
            <w:tcW w:w="872" w:type="pct"/>
            <w:tcBorders>
              <w:top w:val="single" w:sz="4" w:space="0" w:color="000000"/>
              <w:left w:val="single" w:sz="4" w:space="0" w:color="000000"/>
              <w:bottom w:val="single" w:sz="4" w:space="0" w:color="000000"/>
            </w:tcBorders>
            <w:shd w:val="clear" w:color="auto" w:fill="auto"/>
            <w:vAlign w:val="center"/>
          </w:tcPr>
          <w:p w14:paraId="77ED5DE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19.899,00</w:t>
            </w:r>
          </w:p>
        </w:tc>
        <w:tc>
          <w:tcPr>
            <w:tcW w:w="872" w:type="pct"/>
            <w:vAlign w:val="center"/>
          </w:tcPr>
          <w:p w14:paraId="6837A61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19.899,00</w:t>
            </w:r>
          </w:p>
        </w:tc>
        <w:tc>
          <w:tcPr>
            <w:tcW w:w="872" w:type="pct"/>
            <w:vAlign w:val="center"/>
          </w:tcPr>
          <w:p w14:paraId="39EC2F2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4.005,35</w:t>
            </w:r>
          </w:p>
        </w:tc>
        <w:tc>
          <w:tcPr>
            <w:tcW w:w="601" w:type="pct"/>
            <w:vAlign w:val="center"/>
          </w:tcPr>
          <w:p w14:paraId="34D9C0B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20,13</w:t>
            </w:r>
          </w:p>
        </w:tc>
      </w:tr>
      <w:tr w:rsidR="00897D17" w:rsidRPr="00352489" w14:paraId="001B73F6" w14:textId="77777777" w:rsidTr="00460CF4">
        <w:trPr>
          <w:trHeight w:val="284"/>
          <w:jc w:val="center"/>
        </w:trPr>
        <w:tc>
          <w:tcPr>
            <w:tcW w:w="1784" w:type="pct"/>
            <w:vAlign w:val="center"/>
          </w:tcPr>
          <w:p w14:paraId="141321A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tcBorders>
              <w:top w:val="single" w:sz="4" w:space="0" w:color="000000"/>
              <w:left w:val="single" w:sz="4" w:space="0" w:color="000000"/>
              <w:bottom w:val="single" w:sz="4" w:space="0" w:color="auto"/>
            </w:tcBorders>
            <w:shd w:val="clear" w:color="auto" w:fill="auto"/>
            <w:vAlign w:val="center"/>
          </w:tcPr>
          <w:p w14:paraId="3CFFC91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19.899,00</w:t>
            </w:r>
          </w:p>
        </w:tc>
        <w:tc>
          <w:tcPr>
            <w:tcW w:w="872" w:type="pct"/>
            <w:vAlign w:val="center"/>
          </w:tcPr>
          <w:p w14:paraId="3BD1FF4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19.899,00</w:t>
            </w:r>
          </w:p>
        </w:tc>
        <w:tc>
          <w:tcPr>
            <w:tcW w:w="872" w:type="pct"/>
            <w:vAlign w:val="center"/>
          </w:tcPr>
          <w:p w14:paraId="023BEA3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4.005,35</w:t>
            </w:r>
          </w:p>
        </w:tc>
        <w:tc>
          <w:tcPr>
            <w:tcW w:w="601" w:type="pct"/>
            <w:vAlign w:val="center"/>
          </w:tcPr>
          <w:p w14:paraId="4F941CA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20,13</w:t>
            </w:r>
          </w:p>
        </w:tc>
      </w:tr>
    </w:tbl>
    <w:p w14:paraId="383C4736"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Održavanje spomeničkih vrijednosti</w:t>
      </w:r>
      <w:r w:rsidRPr="00352489">
        <w:rPr>
          <w:rFonts w:asciiTheme="minorHAnsi" w:hAnsiTheme="minorHAnsi" w:cstheme="minorHAnsi"/>
          <w:bCs/>
          <w:color w:val="auto"/>
          <w:lang w:val="hr-HR"/>
        </w:rPr>
        <w:t xml:space="preserve"> – odnosi se na održavanje pročelja objekata u spomeničkoj jezgri koji se realiziraju u suradnji sa Konzervatorskim odjelom u Požegi kako bi bila uređenija zaštićena povijesna cjelina. U ovom izvještajnom razdoblju sredstva su utrošena za donacije građanima i trgovačkim društvima koji su sami odlučili financirati uređenje pročelja i krova uz prethodnu suglasnost Konzervatorskog odjela u Požegi u skladu s potrebama i zahtjevima za isplatu.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091"/>
        <w:gridCol w:w="2160"/>
        <w:gridCol w:w="783"/>
        <w:gridCol w:w="1039"/>
        <w:gridCol w:w="941"/>
        <w:gridCol w:w="873"/>
        <w:gridCol w:w="1175"/>
      </w:tblGrid>
      <w:tr w:rsidR="00897D17" w:rsidRPr="00352489" w14:paraId="5DDB088A" w14:textId="77777777" w:rsidTr="00460CF4">
        <w:trPr>
          <w:trHeight w:val="553"/>
        </w:trPr>
        <w:tc>
          <w:tcPr>
            <w:tcW w:w="11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84A7D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1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28382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E0D0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7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47750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0739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43E512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4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BCFA7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DE1C6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CE93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7677F6EA" w14:textId="77777777" w:rsidTr="00460CF4">
        <w:trPr>
          <w:trHeight w:val="705"/>
        </w:trPr>
        <w:tc>
          <w:tcPr>
            <w:tcW w:w="1155"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6E38D1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Provedeni projekti</w:t>
            </w:r>
          </w:p>
        </w:tc>
        <w:tc>
          <w:tcPr>
            <w:tcW w:w="1193"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2A9A2D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Godišnji broj spomenika kulturne baštine na kojima se izvode radovi uređenja</w:t>
            </w:r>
          </w:p>
        </w:tc>
        <w:tc>
          <w:tcPr>
            <w:tcW w:w="427"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0D833D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74"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149D25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20"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8172A8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482" w:type="pct"/>
            <w:tcBorders>
              <w:top w:val="single" w:sz="4" w:space="0" w:color="00000A"/>
              <w:left w:val="single" w:sz="4" w:space="0" w:color="00000A"/>
              <w:bottom w:val="single" w:sz="4" w:space="0" w:color="auto"/>
              <w:right w:val="single" w:sz="4" w:space="0" w:color="00000A"/>
            </w:tcBorders>
            <w:shd w:val="clear" w:color="auto" w:fill="FFFFFF"/>
            <w:vAlign w:val="center"/>
          </w:tcPr>
          <w:p w14:paraId="0BC7252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649" w:type="pct"/>
            <w:tcBorders>
              <w:top w:val="single" w:sz="4" w:space="0" w:color="00000A"/>
              <w:left w:val="single" w:sz="4" w:space="0" w:color="00000A"/>
              <w:bottom w:val="single" w:sz="4" w:space="0" w:color="auto"/>
              <w:right w:val="single" w:sz="4" w:space="0" w:color="00000A"/>
            </w:tcBorders>
            <w:shd w:val="clear" w:color="auto" w:fill="FFFFFF"/>
            <w:vAlign w:val="center"/>
          </w:tcPr>
          <w:p w14:paraId="71E843A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r>
      <w:tr w:rsidR="00897D17" w:rsidRPr="00352489" w14:paraId="6E6A476F" w14:textId="77777777" w:rsidTr="00460CF4">
        <w:trPr>
          <w:trHeight w:val="315"/>
        </w:trPr>
        <w:tc>
          <w:tcPr>
            <w:tcW w:w="1155"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348777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Pomoći fizičkim i pravnim osobama pri uređenju spomeničkih vrijednosti</w:t>
            </w:r>
          </w:p>
        </w:tc>
        <w:tc>
          <w:tcPr>
            <w:tcW w:w="1193"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E1B6E2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Godišnji broj poticaja za obnovu spomeničkih vrijednosti</w:t>
            </w:r>
          </w:p>
        </w:tc>
        <w:tc>
          <w:tcPr>
            <w:tcW w:w="427"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D5D1C3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74"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80F57B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520"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FA5187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482"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BA8794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649"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9416FC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r>
    </w:tbl>
    <w:p w14:paraId="7E437038"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7C352121"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KAPITALNA ULAGANJA U KOMUNALNU INFRASTRUKTURU </w:t>
      </w:r>
    </w:p>
    <w:p w14:paraId="1D44FAE2"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Obuhvaća poslove ulaganja u komunalnu infrastrukturu. Kroz program su planirani projekti prema usvojenom Programu građenja objekata i uređaja komunalne infrastrukture za 2023. godinu.</w:t>
      </w:r>
    </w:p>
    <w:p w14:paraId="7A59685F"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5305EE29"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prostornom uređenju (Narodne novine, broj:</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xml:space="preserve">153/13., 65/17., 114/18., 39/19., 98/19. i 67/23.), </w:t>
      </w:r>
    </w:p>
    <w:p w14:paraId="258E793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w:t>
      </w:r>
      <w:r w:rsidRPr="00352489">
        <w:rPr>
          <w:rFonts w:asciiTheme="minorHAnsi" w:hAnsiTheme="minorHAnsi" w:cstheme="minorHAnsi"/>
          <w:color w:val="auto"/>
          <w:lang w:val="hr-HR"/>
        </w:rPr>
        <w:t>Zakon o gradnji (Narodne novine, broj: 153/13., 20/17., 39/19. i 125/19.)</w:t>
      </w:r>
      <w:r w:rsidRPr="00352489">
        <w:rPr>
          <w:rFonts w:asciiTheme="minorHAnsi" w:hAnsiTheme="minorHAnsi" w:cstheme="minorHAnsi"/>
          <w:bCs/>
          <w:color w:val="auto"/>
          <w:lang w:val="hr-HR"/>
        </w:rPr>
        <w:t xml:space="preserve">, </w:t>
      </w:r>
    </w:p>
    <w:p w14:paraId="65CD9A35"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w:t>
      </w:r>
      <w:r w:rsidRPr="00352489">
        <w:rPr>
          <w:rFonts w:asciiTheme="minorHAnsi" w:hAnsiTheme="minorHAnsi" w:cstheme="minorHAnsi"/>
          <w:color w:val="auto"/>
          <w:lang w:val="hr-HR"/>
        </w:rPr>
        <w:t xml:space="preserve">Zakon o postupanju i uvjetima gradnje radi poticanja ulaganja (Narodne novine, broj: 69/09., 128/10., 136/1.2, 76/13. i 153/13.), </w:t>
      </w:r>
    </w:p>
    <w:p w14:paraId="1BA1D1ED"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komunalnom gospodarstvu (Narodne novine, broj:</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xml:space="preserve">68/18., 110/18.- Odluka Ustavnog suda i 32/20.), </w:t>
      </w:r>
    </w:p>
    <w:p w14:paraId="29FF2F71"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cestama (Narodne novine, broj:</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xml:space="preserve">84/11., 22/13., 54/13., 148/13., 92/14., 110/19., 144/21., 114/22., 4/23. i 133/23.), </w:t>
      </w:r>
    </w:p>
    <w:p w14:paraId="3DCBBA53"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sigurnosti prometa na cestama (Narodne novine, broj: 67/08., 48/10., 74/11., 80/13., 158/13., 92/14., 64/15., 108/17., 70/19., 42/20. , 85/22., 114/22. i 133/23.),</w:t>
      </w:r>
    </w:p>
    <w:p w14:paraId="4BB7C570"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Zakon o poslovima i djelatnostima prostornog uređenja i gradnje (Narodne novine, broj: 78/15., 118/18. i 110/19.), </w:t>
      </w:r>
    </w:p>
    <w:p w14:paraId="641E37DF"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Zakon o zaštiti na radu (Narodne novine, broj: 71/14., 118/14., 154/1.4, 94/18. i 96/18.), </w:t>
      </w:r>
    </w:p>
    <w:p w14:paraId="76524C36"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w:t>
      </w:r>
      <w:r w:rsidRPr="00352489">
        <w:rPr>
          <w:rFonts w:asciiTheme="minorHAnsi" w:hAnsiTheme="minorHAnsi" w:cstheme="minorHAnsi"/>
          <w:color w:val="auto"/>
          <w:lang w:val="hr-HR"/>
        </w:rPr>
        <w:t xml:space="preserve">Zakon o zaštiti okoliša (Narodne novine, broj: 80/13., 153/13., 78/15., 12/18. i 118/18.) </w:t>
      </w:r>
      <w:r w:rsidRPr="00352489">
        <w:rPr>
          <w:rFonts w:asciiTheme="minorHAnsi" w:hAnsiTheme="minorHAnsi" w:cstheme="minorHAnsi"/>
          <w:bCs/>
          <w:color w:val="auto"/>
          <w:lang w:val="hr-HR"/>
        </w:rPr>
        <w:t xml:space="preserve">i </w:t>
      </w:r>
    </w:p>
    <w:p w14:paraId="4E42AA8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grobljima (Narodne novine, broj: 19/98., 50/12. i 89/17).</w:t>
      </w: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897D17" w:rsidRPr="00352489" w14:paraId="12A56810" w14:textId="77777777" w:rsidTr="00460CF4">
        <w:trPr>
          <w:trHeight w:val="284"/>
          <w:jc w:val="center"/>
        </w:trPr>
        <w:tc>
          <w:tcPr>
            <w:tcW w:w="1784" w:type="pct"/>
            <w:vAlign w:val="center"/>
          </w:tcPr>
          <w:p w14:paraId="6E94E112"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1500 KAPITALNA ULAGANJA U KOMUNALNU INFRASTRUKTURU</w:t>
            </w:r>
          </w:p>
        </w:tc>
        <w:tc>
          <w:tcPr>
            <w:tcW w:w="872" w:type="pct"/>
            <w:tcBorders>
              <w:top w:val="single" w:sz="4" w:space="0" w:color="000000"/>
              <w:left w:val="single" w:sz="4" w:space="0" w:color="000000"/>
              <w:bottom w:val="single" w:sz="4" w:space="0" w:color="auto"/>
            </w:tcBorders>
            <w:shd w:val="clear" w:color="auto" w:fill="auto"/>
            <w:vAlign w:val="center"/>
          </w:tcPr>
          <w:p w14:paraId="608B5C2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vAlign w:val="center"/>
          </w:tcPr>
          <w:p w14:paraId="5D5C5F9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vAlign w:val="center"/>
          </w:tcPr>
          <w:p w14:paraId="3BCC595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0" w:type="pct"/>
            <w:vAlign w:val="center"/>
          </w:tcPr>
          <w:p w14:paraId="298BE92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7A9C5FF" w14:textId="77777777" w:rsidR="00FE6702"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p>
          <w:p w14:paraId="777D07E9" w14:textId="6AB1F250"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w:t>
            </w:r>
          </w:p>
        </w:tc>
      </w:tr>
      <w:tr w:rsidR="00897D17" w:rsidRPr="00352489" w14:paraId="6B8DA154" w14:textId="77777777" w:rsidTr="00460CF4">
        <w:trPr>
          <w:trHeight w:val="284"/>
          <w:jc w:val="center"/>
        </w:trPr>
        <w:tc>
          <w:tcPr>
            <w:tcW w:w="1784" w:type="pct"/>
            <w:vAlign w:val="center"/>
          </w:tcPr>
          <w:p w14:paraId="6E95EF5F"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Kapitalni projekt K150001 IZGRADNJA I DODATNA ULAGANJA U PROMETNICE I MOSTOVE</w:t>
            </w:r>
          </w:p>
        </w:tc>
        <w:tc>
          <w:tcPr>
            <w:tcW w:w="872" w:type="pct"/>
            <w:tcBorders>
              <w:top w:val="single" w:sz="4" w:space="0" w:color="000000"/>
              <w:left w:val="single" w:sz="4" w:space="0" w:color="000000"/>
              <w:bottom w:val="single" w:sz="4" w:space="0" w:color="auto"/>
            </w:tcBorders>
            <w:shd w:val="clear" w:color="auto" w:fill="auto"/>
            <w:vAlign w:val="center"/>
          </w:tcPr>
          <w:p w14:paraId="090D0D3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828.892,00</w:t>
            </w:r>
          </w:p>
        </w:tc>
        <w:tc>
          <w:tcPr>
            <w:tcW w:w="872" w:type="pct"/>
            <w:vAlign w:val="center"/>
          </w:tcPr>
          <w:p w14:paraId="54C1D59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828.891,00</w:t>
            </w:r>
          </w:p>
        </w:tc>
        <w:tc>
          <w:tcPr>
            <w:tcW w:w="872" w:type="pct"/>
            <w:vAlign w:val="center"/>
          </w:tcPr>
          <w:p w14:paraId="2B2B17E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205.494,09</w:t>
            </w:r>
          </w:p>
        </w:tc>
        <w:tc>
          <w:tcPr>
            <w:tcW w:w="600" w:type="pct"/>
            <w:vAlign w:val="center"/>
          </w:tcPr>
          <w:p w14:paraId="2F40FF4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24,79</w:t>
            </w:r>
          </w:p>
        </w:tc>
      </w:tr>
      <w:tr w:rsidR="00897D17" w:rsidRPr="00352489" w14:paraId="5F4B6903" w14:textId="77777777" w:rsidTr="00460CF4">
        <w:trPr>
          <w:trHeight w:val="284"/>
          <w:jc w:val="center"/>
        </w:trPr>
        <w:tc>
          <w:tcPr>
            <w:tcW w:w="1784" w:type="pct"/>
            <w:vAlign w:val="center"/>
          </w:tcPr>
          <w:p w14:paraId="3372F440"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szCs w:val="20"/>
                <w:lang w:val="hr-HR"/>
              </w:rPr>
              <w:t>Kapitalni projekt K150002 IZGRADNJA JAVNE RASVJETE</w:t>
            </w:r>
          </w:p>
        </w:tc>
        <w:tc>
          <w:tcPr>
            <w:tcW w:w="872" w:type="pct"/>
            <w:vAlign w:val="center"/>
          </w:tcPr>
          <w:p w14:paraId="5C1101E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125.034,00</w:t>
            </w:r>
          </w:p>
        </w:tc>
        <w:tc>
          <w:tcPr>
            <w:tcW w:w="872" w:type="pct"/>
            <w:vAlign w:val="center"/>
          </w:tcPr>
          <w:p w14:paraId="1383062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125.034,00</w:t>
            </w:r>
          </w:p>
        </w:tc>
        <w:tc>
          <w:tcPr>
            <w:tcW w:w="872" w:type="pct"/>
            <w:vAlign w:val="center"/>
          </w:tcPr>
          <w:p w14:paraId="248F32E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118.667,20</w:t>
            </w:r>
          </w:p>
        </w:tc>
        <w:tc>
          <w:tcPr>
            <w:tcW w:w="600" w:type="pct"/>
            <w:vAlign w:val="center"/>
          </w:tcPr>
          <w:p w14:paraId="24A1692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94,91</w:t>
            </w:r>
          </w:p>
        </w:tc>
      </w:tr>
      <w:tr w:rsidR="00897D17" w:rsidRPr="00352489" w14:paraId="1D4514FA" w14:textId="77777777" w:rsidTr="00460CF4">
        <w:trPr>
          <w:trHeight w:val="284"/>
          <w:jc w:val="center"/>
        </w:trPr>
        <w:tc>
          <w:tcPr>
            <w:tcW w:w="1784" w:type="pct"/>
            <w:vAlign w:val="center"/>
          </w:tcPr>
          <w:p w14:paraId="6B08773F"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K150004 UREĐENJE GROBLJA</w:t>
            </w:r>
          </w:p>
        </w:tc>
        <w:tc>
          <w:tcPr>
            <w:tcW w:w="872" w:type="pct"/>
            <w:vAlign w:val="center"/>
          </w:tcPr>
          <w:p w14:paraId="3ED39FF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32.569,00</w:t>
            </w:r>
          </w:p>
        </w:tc>
        <w:tc>
          <w:tcPr>
            <w:tcW w:w="872" w:type="pct"/>
            <w:vAlign w:val="center"/>
          </w:tcPr>
          <w:p w14:paraId="57AC150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32.569,00</w:t>
            </w:r>
          </w:p>
        </w:tc>
        <w:tc>
          <w:tcPr>
            <w:tcW w:w="872" w:type="pct"/>
            <w:vAlign w:val="center"/>
          </w:tcPr>
          <w:p w14:paraId="7FB0838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2.475,00</w:t>
            </w:r>
          </w:p>
        </w:tc>
        <w:tc>
          <w:tcPr>
            <w:tcW w:w="600" w:type="pct"/>
            <w:vAlign w:val="center"/>
          </w:tcPr>
          <w:p w14:paraId="31B2391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7,60</w:t>
            </w:r>
          </w:p>
        </w:tc>
      </w:tr>
      <w:tr w:rsidR="00897D17" w:rsidRPr="00352489" w14:paraId="00353F1D" w14:textId="77777777" w:rsidTr="00460CF4">
        <w:trPr>
          <w:trHeight w:val="284"/>
          <w:jc w:val="center"/>
        </w:trPr>
        <w:tc>
          <w:tcPr>
            <w:tcW w:w="1784" w:type="pct"/>
          </w:tcPr>
          <w:p w14:paraId="7E428AB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K150017 AGLOMERACIJA POŽEGA</w:t>
            </w:r>
          </w:p>
        </w:tc>
        <w:tc>
          <w:tcPr>
            <w:tcW w:w="872" w:type="pct"/>
            <w:vAlign w:val="center"/>
          </w:tcPr>
          <w:p w14:paraId="59CF9A4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350.483,00</w:t>
            </w:r>
          </w:p>
        </w:tc>
        <w:tc>
          <w:tcPr>
            <w:tcW w:w="872" w:type="pct"/>
            <w:vAlign w:val="center"/>
          </w:tcPr>
          <w:p w14:paraId="0C5E072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342.908,00</w:t>
            </w:r>
          </w:p>
        </w:tc>
        <w:tc>
          <w:tcPr>
            <w:tcW w:w="872" w:type="pct"/>
            <w:vAlign w:val="center"/>
          </w:tcPr>
          <w:p w14:paraId="0E465FC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212.722,96</w:t>
            </w:r>
          </w:p>
        </w:tc>
        <w:tc>
          <w:tcPr>
            <w:tcW w:w="600" w:type="pct"/>
            <w:vAlign w:val="center"/>
          </w:tcPr>
          <w:p w14:paraId="3CD6317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62,03</w:t>
            </w:r>
          </w:p>
        </w:tc>
      </w:tr>
      <w:tr w:rsidR="00897D17" w:rsidRPr="00352489" w14:paraId="13172548" w14:textId="77777777" w:rsidTr="00460CF4">
        <w:trPr>
          <w:trHeight w:val="284"/>
          <w:jc w:val="center"/>
        </w:trPr>
        <w:tc>
          <w:tcPr>
            <w:tcW w:w="1784" w:type="pct"/>
          </w:tcPr>
          <w:p w14:paraId="15C2DF9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K150018 AGLOMERACIJA POŽEGA - PLETERNICA</w:t>
            </w:r>
          </w:p>
        </w:tc>
        <w:tc>
          <w:tcPr>
            <w:tcW w:w="872" w:type="pct"/>
            <w:vAlign w:val="center"/>
          </w:tcPr>
          <w:p w14:paraId="7007F26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96.450,00</w:t>
            </w:r>
          </w:p>
        </w:tc>
        <w:tc>
          <w:tcPr>
            <w:tcW w:w="872" w:type="pct"/>
            <w:vAlign w:val="center"/>
          </w:tcPr>
          <w:p w14:paraId="7BEB461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93.950,00</w:t>
            </w:r>
          </w:p>
        </w:tc>
        <w:tc>
          <w:tcPr>
            <w:tcW w:w="872" w:type="pct"/>
            <w:vAlign w:val="center"/>
          </w:tcPr>
          <w:p w14:paraId="0BEDE41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22.683,23</w:t>
            </w:r>
          </w:p>
        </w:tc>
        <w:tc>
          <w:tcPr>
            <w:tcW w:w="600" w:type="pct"/>
            <w:vAlign w:val="center"/>
          </w:tcPr>
          <w:p w14:paraId="4054DFB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24,14</w:t>
            </w:r>
          </w:p>
        </w:tc>
      </w:tr>
      <w:tr w:rsidR="00897D17" w:rsidRPr="00352489" w14:paraId="224E86B4" w14:textId="77777777" w:rsidTr="00460CF4">
        <w:trPr>
          <w:trHeight w:val="284"/>
          <w:jc w:val="center"/>
        </w:trPr>
        <w:tc>
          <w:tcPr>
            <w:tcW w:w="1784" w:type="pct"/>
          </w:tcPr>
          <w:p w14:paraId="79FDFEA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K150020 IZGRADNJA KOMUNALNIH OBJEKATA NA LOKACIJI VINOGRADINE</w:t>
            </w:r>
          </w:p>
        </w:tc>
        <w:tc>
          <w:tcPr>
            <w:tcW w:w="872" w:type="pct"/>
            <w:vAlign w:val="center"/>
          </w:tcPr>
          <w:p w14:paraId="201FB2D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4.000,00</w:t>
            </w:r>
          </w:p>
        </w:tc>
        <w:tc>
          <w:tcPr>
            <w:tcW w:w="872" w:type="pct"/>
            <w:vAlign w:val="center"/>
          </w:tcPr>
          <w:p w14:paraId="7B1D08A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4.000,00</w:t>
            </w:r>
          </w:p>
        </w:tc>
        <w:tc>
          <w:tcPr>
            <w:tcW w:w="872" w:type="pct"/>
            <w:vAlign w:val="center"/>
          </w:tcPr>
          <w:p w14:paraId="23E2802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1.763,35</w:t>
            </w:r>
          </w:p>
        </w:tc>
        <w:tc>
          <w:tcPr>
            <w:tcW w:w="600" w:type="pct"/>
            <w:vAlign w:val="center"/>
          </w:tcPr>
          <w:p w14:paraId="435B581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44,08</w:t>
            </w:r>
          </w:p>
        </w:tc>
      </w:tr>
      <w:tr w:rsidR="00897D17" w:rsidRPr="00352489" w14:paraId="4AF50A82" w14:textId="77777777" w:rsidTr="00460CF4">
        <w:trPr>
          <w:trHeight w:val="284"/>
          <w:jc w:val="center"/>
        </w:trPr>
        <w:tc>
          <w:tcPr>
            <w:tcW w:w="1784" w:type="pct"/>
          </w:tcPr>
          <w:p w14:paraId="39926AE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Kapitalni projekt K150023 ENERGETSKI EKOLOŠKI UČINKOVITA JAVNA RASVJETA </w:t>
            </w:r>
          </w:p>
        </w:tc>
        <w:tc>
          <w:tcPr>
            <w:tcW w:w="872" w:type="pct"/>
            <w:vAlign w:val="center"/>
          </w:tcPr>
          <w:p w14:paraId="411BECA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1.210.542,00</w:t>
            </w:r>
          </w:p>
        </w:tc>
        <w:tc>
          <w:tcPr>
            <w:tcW w:w="872" w:type="pct"/>
            <w:vAlign w:val="center"/>
          </w:tcPr>
          <w:p w14:paraId="67524FC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1.210.543,00</w:t>
            </w:r>
          </w:p>
        </w:tc>
        <w:tc>
          <w:tcPr>
            <w:tcW w:w="872" w:type="pct"/>
            <w:vAlign w:val="center"/>
          </w:tcPr>
          <w:p w14:paraId="5BCB7D5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1.210.534,40</w:t>
            </w:r>
          </w:p>
        </w:tc>
        <w:tc>
          <w:tcPr>
            <w:tcW w:w="600" w:type="pct"/>
            <w:vAlign w:val="center"/>
          </w:tcPr>
          <w:p w14:paraId="2893D8E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3A8F5318" w14:textId="77777777" w:rsidTr="00460CF4">
        <w:trPr>
          <w:trHeight w:val="284"/>
          <w:jc w:val="center"/>
        </w:trPr>
        <w:tc>
          <w:tcPr>
            <w:tcW w:w="1784" w:type="pct"/>
          </w:tcPr>
          <w:p w14:paraId="35A0E8F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K150040 NABAVA URBANE OPREME</w:t>
            </w:r>
          </w:p>
        </w:tc>
        <w:tc>
          <w:tcPr>
            <w:tcW w:w="872" w:type="pct"/>
            <w:vAlign w:val="center"/>
          </w:tcPr>
          <w:p w14:paraId="7916B12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67.238,00</w:t>
            </w:r>
          </w:p>
        </w:tc>
        <w:tc>
          <w:tcPr>
            <w:tcW w:w="872" w:type="pct"/>
            <w:vAlign w:val="center"/>
          </w:tcPr>
          <w:p w14:paraId="769752C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67.238,00</w:t>
            </w:r>
          </w:p>
        </w:tc>
        <w:tc>
          <w:tcPr>
            <w:tcW w:w="872" w:type="pct"/>
            <w:vAlign w:val="center"/>
          </w:tcPr>
          <w:p w14:paraId="264F70E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59.461,17</w:t>
            </w:r>
          </w:p>
        </w:tc>
        <w:tc>
          <w:tcPr>
            <w:tcW w:w="600" w:type="pct"/>
            <w:vAlign w:val="center"/>
          </w:tcPr>
          <w:p w14:paraId="50AA912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88,43</w:t>
            </w:r>
          </w:p>
        </w:tc>
      </w:tr>
      <w:tr w:rsidR="00897D17" w:rsidRPr="00352489" w14:paraId="632B96E1" w14:textId="77777777" w:rsidTr="00460CF4">
        <w:trPr>
          <w:trHeight w:val="284"/>
          <w:jc w:val="center"/>
        </w:trPr>
        <w:tc>
          <w:tcPr>
            <w:tcW w:w="1784" w:type="pct"/>
            <w:vAlign w:val="center"/>
          </w:tcPr>
          <w:p w14:paraId="277395F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vAlign w:val="center"/>
          </w:tcPr>
          <w:p w14:paraId="184CDAD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2.715.208,00</w:t>
            </w:r>
          </w:p>
        </w:tc>
        <w:tc>
          <w:tcPr>
            <w:tcW w:w="872" w:type="pct"/>
            <w:vAlign w:val="center"/>
          </w:tcPr>
          <w:p w14:paraId="5773D66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2.705.133,00</w:t>
            </w:r>
          </w:p>
        </w:tc>
        <w:tc>
          <w:tcPr>
            <w:tcW w:w="872" w:type="pct"/>
            <w:vAlign w:val="center"/>
          </w:tcPr>
          <w:p w14:paraId="11F4E9A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1.833.801,40</w:t>
            </w:r>
          </w:p>
        </w:tc>
        <w:tc>
          <w:tcPr>
            <w:tcW w:w="600" w:type="pct"/>
            <w:vAlign w:val="center"/>
          </w:tcPr>
          <w:p w14:paraId="7BB4D3B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67,79</w:t>
            </w:r>
          </w:p>
        </w:tc>
      </w:tr>
    </w:tbl>
    <w:p w14:paraId="1A482FF3"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Izgradnja i dodatna ulaganja u prometnice i mostove</w:t>
      </w:r>
      <w:r w:rsidRPr="00352489">
        <w:rPr>
          <w:rFonts w:asciiTheme="minorHAnsi" w:hAnsiTheme="minorHAnsi" w:cstheme="minorHAnsi"/>
          <w:bCs/>
          <w:color w:val="auto"/>
          <w:lang w:val="hr-HR"/>
        </w:rPr>
        <w:t xml:space="preserve"> – kroz projekt su planirana dodatna ulaganja na prometnicama, izgradnju cesta, dodatna ulaganja na nogostupima i mostovima i za otklanjanje uočenih nedostatka na postojećim mostovima po potrebi te uređenje potpornih zidova po potrebi mjesnih odbora. Potrošnja sredstava je usklađena  sa stupnjem dovršenosti projektne dokumentacije, rješenjem imovinsko pravnih pitanja, te prethodnih aktivnosti drugih investitora što je imalo i utjecaj na same pokazatelje. U ovom izvještajnom razdoblju sredstva su utrošena za sljedeće aktivnosti:</w:t>
      </w:r>
    </w:p>
    <w:p w14:paraId="5E643A91" w14:textId="77777777" w:rsidR="00897D17" w:rsidRPr="00352489" w:rsidRDefault="00897D17" w:rsidP="002E4ADF">
      <w:pPr>
        <w:pStyle w:val="Odlomakpopisa"/>
        <w:numPr>
          <w:ilvl w:val="0"/>
          <w:numId w:val="41"/>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izrada troškovnika za ulice Vinogradska u Mihaljevcima i Frankopanska u Požegi sukladno planiranoj faznoj izgradnji, </w:t>
      </w:r>
    </w:p>
    <w:p w14:paraId="4627BCD8" w14:textId="4401C657" w:rsidR="00897D17" w:rsidRPr="00352489" w:rsidRDefault="00897D17" w:rsidP="002E4ADF">
      <w:pPr>
        <w:pStyle w:val="Odlomakpopisa"/>
        <w:numPr>
          <w:ilvl w:val="0"/>
          <w:numId w:val="41"/>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sanacija betonskog kolnika u ulici I. Mesnera u Požegi</w:t>
      </w:r>
      <w:r w:rsidR="00335298" w:rsidRPr="00352489">
        <w:rPr>
          <w:rFonts w:asciiTheme="minorHAnsi" w:hAnsiTheme="minorHAnsi" w:cstheme="minorHAnsi"/>
          <w:bCs/>
          <w:color w:val="auto"/>
          <w:lang w:val="hr-HR"/>
        </w:rPr>
        <w:t>,</w:t>
      </w:r>
    </w:p>
    <w:p w14:paraId="7D848115" w14:textId="1322C34A" w:rsidR="00897D17" w:rsidRPr="00352489" w:rsidRDefault="00897D17" w:rsidP="002E4ADF">
      <w:pPr>
        <w:pStyle w:val="Odlomakpopisa"/>
        <w:numPr>
          <w:ilvl w:val="0"/>
          <w:numId w:val="41"/>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izrada idejnog projekta za most na rijeci Orljavi u Požegi</w:t>
      </w:r>
      <w:r w:rsidR="00335298" w:rsidRPr="00352489">
        <w:rPr>
          <w:rFonts w:asciiTheme="minorHAnsi" w:hAnsiTheme="minorHAnsi" w:cstheme="minorHAnsi"/>
          <w:bCs/>
          <w:color w:val="auto"/>
          <w:lang w:val="hr-HR"/>
        </w:rPr>
        <w:t>,</w:t>
      </w:r>
    </w:p>
    <w:p w14:paraId="5F5901EE" w14:textId="37AAA388" w:rsidR="00897D17" w:rsidRPr="00352489" w:rsidRDefault="00897D17" w:rsidP="002E4ADF">
      <w:pPr>
        <w:pStyle w:val="Odlomakpopisa"/>
        <w:numPr>
          <w:ilvl w:val="0"/>
          <w:numId w:val="41"/>
        </w:numPr>
        <w:suppressAutoHyphens w:val="0"/>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završena je I. faza izgradnje ulice Vilare</w:t>
      </w:r>
      <w:r w:rsidR="00335298" w:rsidRPr="00352489">
        <w:rPr>
          <w:rFonts w:asciiTheme="minorHAnsi" w:hAnsiTheme="minorHAnsi" w:cstheme="minorHAnsi"/>
          <w:color w:val="auto"/>
          <w:lang w:val="hr-HR"/>
        </w:rPr>
        <w:t>,</w:t>
      </w:r>
    </w:p>
    <w:p w14:paraId="74ABF8AD" w14:textId="28507458" w:rsidR="00897D17" w:rsidRPr="00352489" w:rsidRDefault="00897D17" w:rsidP="002E4ADF">
      <w:pPr>
        <w:pStyle w:val="Odlomakpopisa"/>
        <w:numPr>
          <w:ilvl w:val="0"/>
          <w:numId w:val="41"/>
        </w:numPr>
        <w:suppressAutoHyphens w:val="0"/>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izrađen je glavni projekt za Vinorodnu ulicu u Novom Selu</w:t>
      </w:r>
      <w:r w:rsidR="00335298" w:rsidRPr="00352489">
        <w:rPr>
          <w:rFonts w:asciiTheme="minorHAnsi" w:hAnsiTheme="minorHAnsi" w:cstheme="minorHAnsi"/>
          <w:color w:val="auto"/>
          <w:lang w:val="hr-HR"/>
        </w:rPr>
        <w:t>,</w:t>
      </w:r>
    </w:p>
    <w:p w14:paraId="046FF04C" w14:textId="27B773F0" w:rsidR="00897D17" w:rsidRPr="00352489" w:rsidRDefault="00897D17" w:rsidP="002E4ADF">
      <w:pPr>
        <w:pStyle w:val="Odlomakpopisa"/>
        <w:numPr>
          <w:ilvl w:val="0"/>
          <w:numId w:val="41"/>
        </w:numPr>
        <w:suppressAutoHyphens w:val="0"/>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završeni su radovi na izgradnji parkirališta u Babinom viru u Požegi</w:t>
      </w:r>
      <w:r w:rsidR="00AB2AEF" w:rsidRPr="00352489">
        <w:rPr>
          <w:rFonts w:asciiTheme="minorHAnsi" w:hAnsiTheme="minorHAnsi" w:cstheme="minorHAnsi"/>
          <w:color w:val="auto"/>
          <w:lang w:val="hr-HR"/>
        </w:rPr>
        <w:t>,</w:t>
      </w:r>
    </w:p>
    <w:p w14:paraId="5562595E" w14:textId="43E7916F" w:rsidR="00897D17" w:rsidRPr="00352489" w:rsidRDefault="00897D17" w:rsidP="002E4ADF">
      <w:pPr>
        <w:pStyle w:val="Odlomakpopisa"/>
        <w:numPr>
          <w:ilvl w:val="0"/>
          <w:numId w:val="41"/>
        </w:numPr>
        <w:suppressAutoHyphens w:val="0"/>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izrađen je idejni projekt za izgradnju Ulice sv. Vinka Paulskog u Požegi</w:t>
      </w:r>
      <w:r w:rsidR="00AB2AEF" w:rsidRPr="00352489">
        <w:rPr>
          <w:rFonts w:asciiTheme="minorHAnsi" w:hAnsiTheme="minorHAnsi" w:cstheme="minorHAnsi"/>
          <w:color w:val="auto"/>
          <w:lang w:val="hr-HR"/>
        </w:rPr>
        <w:t>,</w:t>
      </w:r>
    </w:p>
    <w:p w14:paraId="390B491C" w14:textId="25C32199" w:rsidR="00897D17" w:rsidRPr="00352489" w:rsidRDefault="00897D17" w:rsidP="002E4ADF">
      <w:pPr>
        <w:pStyle w:val="Odlomakpopisa"/>
        <w:numPr>
          <w:ilvl w:val="0"/>
          <w:numId w:val="41"/>
        </w:numPr>
        <w:suppressAutoHyphens w:val="0"/>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dodatni radovi na uređenju mosta na rijeci Orljavi u Dervišagi</w:t>
      </w:r>
      <w:r w:rsidR="00AB2AEF" w:rsidRPr="00352489">
        <w:rPr>
          <w:rFonts w:asciiTheme="minorHAnsi" w:hAnsiTheme="minorHAnsi" w:cstheme="minorHAnsi"/>
          <w:color w:val="auto"/>
          <w:lang w:val="hr-HR"/>
        </w:rPr>
        <w:t>,</w:t>
      </w:r>
    </w:p>
    <w:p w14:paraId="01008879" w14:textId="49ECAEFE" w:rsidR="00897D17" w:rsidRPr="00352489" w:rsidRDefault="00897D17" w:rsidP="002E4ADF">
      <w:pPr>
        <w:pStyle w:val="Odlomakpopisa"/>
        <w:numPr>
          <w:ilvl w:val="0"/>
          <w:numId w:val="41"/>
        </w:numPr>
        <w:suppressAutoHyphens w:val="0"/>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sanacija kolnog ulaza u O.Š. Julija Kempfa</w:t>
      </w:r>
      <w:r w:rsidR="00AB2AEF" w:rsidRPr="00352489">
        <w:rPr>
          <w:rFonts w:asciiTheme="minorHAnsi" w:hAnsiTheme="minorHAnsi" w:cstheme="minorHAnsi"/>
          <w:color w:val="auto"/>
          <w:lang w:val="hr-HR"/>
        </w:rPr>
        <w:t>,</w:t>
      </w:r>
    </w:p>
    <w:p w14:paraId="0C804082" w14:textId="77777777" w:rsidR="00897D17" w:rsidRPr="00352489" w:rsidRDefault="00897D17" w:rsidP="002E4ADF">
      <w:pPr>
        <w:pStyle w:val="Odlomakpopisa"/>
        <w:numPr>
          <w:ilvl w:val="0"/>
          <w:numId w:val="41"/>
        </w:numPr>
        <w:suppressAutoHyphens w:val="0"/>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projektna dokumentacija za izgradnju pješačko-biciklističke staze u Zagrebačkoj ulici u Požegi</w:t>
      </w:r>
      <w:r w:rsidRPr="00352489">
        <w:rPr>
          <w:rFonts w:asciiTheme="minorHAnsi" w:hAnsiTheme="minorHAnsi" w:cstheme="minorHAnsi"/>
          <w:bCs/>
          <w:color w:val="auto"/>
          <w:lang w:val="hr-HR"/>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27"/>
        <w:gridCol w:w="1510"/>
        <w:gridCol w:w="825"/>
        <w:gridCol w:w="961"/>
        <w:gridCol w:w="1236"/>
        <w:gridCol w:w="1229"/>
        <w:gridCol w:w="1374"/>
      </w:tblGrid>
      <w:tr w:rsidR="00897D17" w:rsidRPr="00352489" w14:paraId="260105D1" w14:textId="77777777" w:rsidTr="00460CF4">
        <w:trPr>
          <w:trHeight w:val="553"/>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3777B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F7BD0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C3B3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91BC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4B76D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A1BC06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B0C0C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08E157B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EE8F6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78210617" w14:textId="77777777" w:rsidTr="00460CF4">
        <w:trPr>
          <w:trHeight w:val="417"/>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48E5C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lastRenderedPageBreak/>
              <w:t>Izgrađene ceste i nogostupi</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3449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Dužina novoizgrađenih cesta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8ABA5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km</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1B1D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3B406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923AA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84487F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0,3</w:t>
            </w:r>
          </w:p>
        </w:tc>
      </w:tr>
      <w:tr w:rsidR="00897D17" w:rsidRPr="00352489" w14:paraId="1024A1DF" w14:textId="77777777" w:rsidTr="00460CF4">
        <w:trPr>
          <w:trHeight w:val="283"/>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387D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Parkirališna mjesta</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AECA6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parkirališnih mjesta financiranih ovim Programom</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96901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31D6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2A9CF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CD4158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F49E00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23</w:t>
            </w:r>
          </w:p>
        </w:tc>
      </w:tr>
    </w:tbl>
    <w:p w14:paraId="6862B15D"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Izgradnja javne rasvjete</w:t>
      </w:r>
      <w:r w:rsidRPr="00352489">
        <w:rPr>
          <w:rFonts w:asciiTheme="minorHAnsi" w:hAnsiTheme="minorHAnsi" w:cstheme="minorHAnsi"/>
          <w:bCs/>
          <w:color w:val="auto"/>
          <w:lang w:val="hr-HR"/>
        </w:rPr>
        <w:t xml:space="preserve"> – odnosi se na izgradnju javne rasvjete sukladno zahtjevima mjesnih odbora, javne rasvjete uz novoizgrađenu ili rekonstruiranu komunalnu strukturu te na nužne radove nakon dovršetka rekonstrukcije mreže od strane HEP-a. Potrošnja sredstava je usklađena  sa stupnjem dovršenosti projektne dokumentacije, rješenjem imovinsko pravnih pitanja, te prethodnih aktivnosti drugih investitora što je imalo i utjecaj na same pokazatelje. U ovom izvještajnom razdoblju sredstva su utrošena: za izgradnju javne rasvjete Mosta u Dervišagi, u ulicama Industrijska, Sv. Duh i Bana Josipa Jeličića u Požegi, te u Ulici S. Radića u Vidovcima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31"/>
        <w:gridCol w:w="1510"/>
        <w:gridCol w:w="825"/>
        <w:gridCol w:w="961"/>
        <w:gridCol w:w="1236"/>
        <w:gridCol w:w="1236"/>
        <w:gridCol w:w="1363"/>
      </w:tblGrid>
      <w:tr w:rsidR="00897D17" w:rsidRPr="00352489" w14:paraId="3B043CD7" w14:textId="77777777" w:rsidTr="00460CF4">
        <w:trPr>
          <w:trHeight w:val="553"/>
        </w:trPr>
        <w:tc>
          <w:tcPr>
            <w:tcW w:w="10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B365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FB31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A6684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FA327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00468"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365F4B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97F0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F3AD6A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9BDD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B27C8E0" w14:textId="77777777" w:rsidTr="00460CF4">
        <w:trPr>
          <w:trHeight w:val="136"/>
        </w:trPr>
        <w:tc>
          <w:tcPr>
            <w:tcW w:w="10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EE13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Izgrađena javna rasvjeta</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3D8E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Dužina izgrađene javne rasvjete</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14AD1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km</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406A4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38E38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57CA5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75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9F65BA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1,6</w:t>
            </w:r>
          </w:p>
        </w:tc>
      </w:tr>
    </w:tbl>
    <w:p w14:paraId="305208BA"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Uređenje groblja</w:t>
      </w:r>
      <w:r w:rsidRPr="00352489">
        <w:rPr>
          <w:rFonts w:asciiTheme="minorHAnsi" w:hAnsiTheme="minorHAnsi" w:cstheme="minorHAnsi"/>
          <w:bCs/>
          <w:color w:val="auto"/>
          <w:lang w:val="hr-HR"/>
        </w:rPr>
        <w:t xml:space="preserve"> – odnosi se na troškove dodatnih ulaganja na grobljima sukladno zahtjevima mjesnih odbora i prijedloga komunalnog poduzeća Komunalac Požega d.o.o. U izvještajnom razdoblju izvršena je izmjena stolarije na groblju u Seocima.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33"/>
        <w:gridCol w:w="1372"/>
        <w:gridCol w:w="825"/>
        <w:gridCol w:w="961"/>
        <w:gridCol w:w="1236"/>
        <w:gridCol w:w="1361"/>
        <w:gridCol w:w="1374"/>
      </w:tblGrid>
      <w:tr w:rsidR="00897D17" w:rsidRPr="00352489" w14:paraId="601DCB89" w14:textId="77777777" w:rsidTr="00460CF4">
        <w:trPr>
          <w:trHeight w:val="553"/>
        </w:trPr>
        <w:tc>
          <w:tcPr>
            <w:tcW w:w="10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588C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FC555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3B7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B57F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E98C0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13AD82F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8728B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630965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038BF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05991CB8" w14:textId="77777777" w:rsidTr="00460CF4">
        <w:trPr>
          <w:trHeight w:val="417"/>
        </w:trPr>
        <w:tc>
          <w:tcPr>
            <w:tcW w:w="10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63F2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Uređenost groblja</w:t>
            </w:r>
          </w:p>
        </w:tc>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29D9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zahvata po grobljima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E416E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30" w:type="pct"/>
            <w:tcBorders>
              <w:top w:val="single" w:sz="4" w:space="0" w:color="00000A"/>
              <w:left w:val="single" w:sz="4" w:space="0" w:color="00000A"/>
              <w:bottom w:val="single" w:sz="4" w:space="0" w:color="00000A"/>
              <w:right w:val="single" w:sz="4" w:space="0" w:color="00000A"/>
            </w:tcBorders>
            <w:vAlign w:val="center"/>
            <w:hideMark/>
          </w:tcPr>
          <w:p w14:paraId="4C4F511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19E7C46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751" w:type="pct"/>
            <w:tcBorders>
              <w:top w:val="single" w:sz="4" w:space="0" w:color="00000A"/>
              <w:left w:val="single" w:sz="4" w:space="0" w:color="00000A"/>
              <w:bottom w:val="single" w:sz="4" w:space="0" w:color="00000A"/>
              <w:right w:val="single" w:sz="4" w:space="0" w:color="00000A"/>
            </w:tcBorders>
            <w:vAlign w:val="center"/>
          </w:tcPr>
          <w:p w14:paraId="6B65F7A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758" w:type="pct"/>
            <w:tcBorders>
              <w:top w:val="single" w:sz="4" w:space="0" w:color="00000A"/>
              <w:left w:val="single" w:sz="4" w:space="0" w:color="00000A"/>
              <w:bottom w:val="single" w:sz="4" w:space="0" w:color="00000A"/>
              <w:right w:val="single" w:sz="4" w:space="0" w:color="00000A"/>
            </w:tcBorders>
            <w:vAlign w:val="center"/>
          </w:tcPr>
          <w:p w14:paraId="41DAE53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5DEF843A"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Aglomeracija Požega</w:t>
      </w:r>
      <w:r w:rsidRPr="00352489">
        <w:rPr>
          <w:rFonts w:asciiTheme="minorHAnsi" w:hAnsiTheme="minorHAnsi" w:cstheme="minorHAnsi"/>
          <w:bCs/>
          <w:color w:val="auto"/>
          <w:lang w:val="hr-HR"/>
        </w:rPr>
        <w:t xml:space="preserve"> – obnova starih i izgradnja novih kanalizacijskih sustava na području grada Požege i prigradskih naselja, obuhvaćajući općine Brestovac i Veliku s ciljem pružanja kvalitetnije usluge odvodnje i izgradnja CUPOV-a.</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Sredstva su utrošena za prijenos novčanih sredstava poduzeću Tekija d.o.o. za sudjelovanje u realizaciji projekta aglomeracije na području Požege.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44"/>
        <w:gridCol w:w="1787"/>
        <w:gridCol w:w="783"/>
        <w:gridCol w:w="1288"/>
        <w:gridCol w:w="1130"/>
        <w:gridCol w:w="1061"/>
        <w:gridCol w:w="1469"/>
      </w:tblGrid>
      <w:tr w:rsidR="00897D17" w:rsidRPr="00352489" w14:paraId="4B9DF44E" w14:textId="77777777" w:rsidTr="00460CF4">
        <w:trPr>
          <w:trHeight w:val="553"/>
        </w:trPr>
        <w:tc>
          <w:tcPr>
            <w:tcW w:w="8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0868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8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6B52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F67A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1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8B2D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31798F"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A11373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812CA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6399CD9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00C8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C5DEBF2" w14:textId="77777777" w:rsidTr="00460CF4">
        <w:trPr>
          <w:trHeight w:val="417"/>
        </w:trPr>
        <w:tc>
          <w:tcPr>
            <w:tcW w:w="8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23CF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Aglomeracija Požega</w:t>
            </w:r>
          </w:p>
        </w:tc>
        <w:tc>
          <w:tcPr>
            <w:tcW w:w="98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D88C8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Stupanj dovršenosti projekta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483A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71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C026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34</w:t>
            </w:r>
          </w:p>
        </w:tc>
        <w:tc>
          <w:tcPr>
            <w:tcW w:w="6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45D82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8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3813D3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81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016F9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62,03</w:t>
            </w:r>
          </w:p>
        </w:tc>
      </w:tr>
    </w:tbl>
    <w:p w14:paraId="1A319CE6"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Aglomeracija Požega – Pleternica</w:t>
      </w:r>
      <w:r w:rsidRPr="00352489">
        <w:rPr>
          <w:rFonts w:asciiTheme="minorHAnsi" w:hAnsiTheme="minorHAnsi" w:cstheme="minorHAnsi"/>
          <w:bCs/>
          <w:color w:val="auto"/>
          <w:lang w:val="hr-HR"/>
        </w:rPr>
        <w:t xml:space="preserve"> - obnova starih i izgradnja novih kanalizacijskih sustava na području grada Pleternice i prigradskih naselja, s ciljem pružanja kvalitetnije usluge odvodnje. Sredstva su utrošena na prijenos novčanih sredstava poduzeću Tekija d.o.o. za sudjelovanje u realizaciji projekta aglomeracije na relaciji Požega – Pleternica.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94"/>
        <w:gridCol w:w="1664"/>
        <w:gridCol w:w="783"/>
        <w:gridCol w:w="1227"/>
        <w:gridCol w:w="1084"/>
        <w:gridCol w:w="1014"/>
        <w:gridCol w:w="1396"/>
      </w:tblGrid>
      <w:tr w:rsidR="00897D17" w:rsidRPr="00352489" w14:paraId="651E2A7A" w14:textId="77777777" w:rsidTr="00460CF4">
        <w:trPr>
          <w:trHeight w:val="553"/>
        </w:trPr>
        <w:tc>
          <w:tcPr>
            <w:tcW w:w="10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CF24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C8708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90DA8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B784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E3225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54A8A9C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856EF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AFFAEE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E4FF2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32C250B2" w14:textId="77777777" w:rsidTr="00460CF4">
        <w:trPr>
          <w:trHeight w:val="292"/>
        </w:trPr>
        <w:tc>
          <w:tcPr>
            <w:tcW w:w="10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506EF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Aglomeracija Požega -Pleternica</w:t>
            </w:r>
          </w:p>
        </w:tc>
        <w:tc>
          <w:tcPr>
            <w:tcW w:w="9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D37F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Stupanj dovršenosti projekta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18065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755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34</w:t>
            </w:r>
          </w:p>
        </w:tc>
        <w:tc>
          <w:tcPr>
            <w:tcW w:w="5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5BB84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4BA6D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77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F0736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24,14</w:t>
            </w:r>
          </w:p>
        </w:tc>
      </w:tr>
    </w:tbl>
    <w:p w14:paraId="639E9D18" w14:textId="39778356"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lastRenderedPageBreak/>
        <w:t>Izgradnja komunalnih objekata na lokaciji Vinogradine</w:t>
      </w:r>
      <w:r w:rsidRPr="00352489">
        <w:rPr>
          <w:rFonts w:asciiTheme="minorHAnsi" w:hAnsiTheme="minorHAnsi" w:cstheme="minorHAnsi"/>
          <w:bCs/>
          <w:color w:val="auto"/>
          <w:lang w:val="hr-HR"/>
        </w:rPr>
        <w:t xml:space="preserve"> – odnosi se na projekt izgradnje objekta (kompostane) za zbrinjavanje komposta te provedba edukacije u svrhu razvrstavanja komunalnog otpada. Cilj je poboljšati sustav održivog gospodarenja otpadom u gradu Požegi te potaknuti dalji razvoj i popratne infrastrukture.</w:t>
      </w:r>
      <w:r w:rsidR="00AB2AEF" w:rsidRPr="00352489">
        <w:rPr>
          <w:rFonts w:asciiTheme="minorHAnsi" w:hAnsiTheme="minorHAnsi" w:cstheme="minorHAnsi"/>
          <w:bCs/>
          <w:color w:val="auto"/>
          <w:lang w:val="hr-HR"/>
        </w:rPr>
        <w:t xml:space="preserve"> </w:t>
      </w:r>
      <w:r w:rsidRPr="00352489">
        <w:rPr>
          <w:rFonts w:asciiTheme="minorHAnsi" w:hAnsiTheme="minorHAnsi" w:cstheme="minorHAnsi"/>
          <w:bCs/>
          <w:color w:val="auto"/>
          <w:lang w:val="hr-HR"/>
        </w:rPr>
        <w:t>Utrošena sredstva se odnose na izračun raspoloživog kapaciteta odlagališta otpada Vinogradine.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48"/>
        <w:gridCol w:w="1651"/>
        <w:gridCol w:w="825"/>
        <w:gridCol w:w="961"/>
        <w:gridCol w:w="1236"/>
        <w:gridCol w:w="1229"/>
        <w:gridCol w:w="1512"/>
      </w:tblGrid>
      <w:tr w:rsidR="00897D17" w:rsidRPr="00352489" w14:paraId="5216617D" w14:textId="77777777" w:rsidTr="00460CF4">
        <w:trPr>
          <w:trHeight w:val="553"/>
        </w:trPr>
        <w:tc>
          <w:tcPr>
            <w:tcW w:w="91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D992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95B8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985F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451D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9063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CBF987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47C64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358F21A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A1D6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41E4B06" w14:textId="77777777" w:rsidTr="00460CF4">
        <w:trPr>
          <w:trHeight w:val="848"/>
        </w:trPr>
        <w:tc>
          <w:tcPr>
            <w:tcW w:w="91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6E24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Izgradnja komunalnih objekata na lokaciji Vinogradine</w:t>
            </w:r>
          </w:p>
        </w:tc>
        <w:tc>
          <w:tcPr>
            <w:tcW w:w="9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3D74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Izgradnja objekta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565B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3C623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91CC4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C576F7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83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15C7C6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6930EE75" w14:textId="77777777" w:rsidR="00897D17" w:rsidRPr="00352489" w:rsidRDefault="00897D17" w:rsidP="00897D17">
      <w:pPr>
        <w:spacing w:before="120" w:after="120"/>
        <w:jc w:val="both"/>
        <w:rPr>
          <w:rFonts w:asciiTheme="minorHAnsi" w:hAnsiTheme="minorHAnsi" w:cstheme="minorHAnsi"/>
          <w:color w:val="auto"/>
          <w:lang w:val="hr-HR"/>
        </w:rPr>
      </w:pPr>
      <w:bookmarkStart w:id="29" w:name="_Hlk87962444"/>
      <w:r w:rsidRPr="00352489">
        <w:rPr>
          <w:rFonts w:asciiTheme="minorHAnsi" w:hAnsiTheme="minorHAnsi" w:cstheme="minorHAnsi"/>
          <w:b/>
          <w:color w:val="auto"/>
          <w:lang w:val="hr-HR"/>
        </w:rPr>
        <w:t>Energetski ekološka javna rasvjeta</w:t>
      </w:r>
      <w:r w:rsidRPr="00352489">
        <w:rPr>
          <w:rFonts w:asciiTheme="minorHAnsi" w:hAnsiTheme="minorHAnsi" w:cstheme="minorHAnsi"/>
          <w:bCs/>
          <w:color w:val="auto"/>
          <w:lang w:val="hr-HR"/>
        </w:rPr>
        <w:t xml:space="preserve"> - Zbog stalnog povećanja troškova opskrbe električnom energijom potrebno je smanjiti potrošnju, a također je potrebno smanjiti onečišćenje okoliša </w:t>
      </w:r>
      <w:r w:rsidRPr="00352489">
        <w:rPr>
          <w:rFonts w:asciiTheme="minorHAnsi" w:hAnsiTheme="minorHAnsi" w:cstheme="minorHAnsi"/>
          <w:color w:val="auto"/>
          <w:lang w:val="hr-HR"/>
        </w:rPr>
        <w:t>zamjenom postojećih rasvjetnih tijela energetski učinkovitijim. U izvještajnom razdoblju završen je projekt koji se financira iz kredita HBOR-a.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74"/>
        <w:gridCol w:w="1316"/>
        <w:gridCol w:w="783"/>
        <w:gridCol w:w="1218"/>
        <w:gridCol w:w="1077"/>
        <w:gridCol w:w="1007"/>
        <w:gridCol w:w="1387"/>
      </w:tblGrid>
      <w:tr w:rsidR="00897D17" w:rsidRPr="00352489" w14:paraId="18B8366C" w14:textId="77777777" w:rsidTr="00460CF4">
        <w:trPr>
          <w:trHeight w:val="553"/>
        </w:trPr>
        <w:tc>
          <w:tcPr>
            <w:tcW w:w="12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8F1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850EF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BE1E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35983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1DF64F"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797F1D9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9F5BD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891FD5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B02CE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69E0463F" w14:textId="77777777" w:rsidTr="00460CF4">
        <w:trPr>
          <w:trHeight w:val="417"/>
        </w:trPr>
        <w:tc>
          <w:tcPr>
            <w:tcW w:w="12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C9B2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Energetski ekološki učinkovita Javna rasvjeta</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94A2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Stupanj dovršenosti</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8DFD4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6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966A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24E04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BDC1B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7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BD57D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r>
    </w:tbl>
    <w:bookmarkEnd w:id="29"/>
    <w:p w14:paraId="5BF3C8FC"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Nabava urbane opreme</w:t>
      </w:r>
      <w:r w:rsidRPr="00352489">
        <w:rPr>
          <w:rFonts w:asciiTheme="minorHAnsi" w:hAnsiTheme="minorHAnsi" w:cstheme="minorHAnsi"/>
          <w:bCs/>
          <w:color w:val="auto"/>
          <w:lang w:val="hr-HR"/>
        </w:rPr>
        <w:t xml:space="preserve"> – odnosi se na održavanje i nabavu urbanih elemenata za uređenje grada sukladno zahtjevima mjesnih odbora kako bi se osiguralo kvalitetno i održivo (ekološki prihvatljivo) upravljanje prostorom grada uz edukativno riješenu temeljnu infrastrukturu. U sklopu projekta nastavljeno je redovitim održavanjem urbane opreme na području Grada Požege te su nabavljene betonske žardinjere za pješačku zonu Grada Požege, izrada i montaža drvene sjenice, te nabavu i ugradnju podiznih stupića.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442"/>
        <w:gridCol w:w="2115"/>
        <w:gridCol w:w="783"/>
        <w:gridCol w:w="1227"/>
        <w:gridCol w:w="1085"/>
        <w:gridCol w:w="1014"/>
        <w:gridCol w:w="1396"/>
      </w:tblGrid>
      <w:tr w:rsidR="00897D17" w:rsidRPr="00352489" w14:paraId="4AE90F75" w14:textId="77777777" w:rsidTr="00460CF4">
        <w:trPr>
          <w:trHeight w:val="553"/>
        </w:trPr>
        <w:tc>
          <w:tcPr>
            <w:tcW w:w="7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724D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1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07AB2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3F233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37839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147E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1F013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394EF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B97AB8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9C4AA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086AAA8E" w14:textId="77777777" w:rsidTr="00460CF4">
        <w:trPr>
          <w:trHeight w:val="428"/>
        </w:trPr>
        <w:tc>
          <w:tcPr>
            <w:tcW w:w="7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02E21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Nabava urbane opreme</w:t>
            </w:r>
          </w:p>
        </w:tc>
        <w:tc>
          <w:tcPr>
            <w:tcW w:w="11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A80CA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Količina opreme – broj različitih sadržaja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A586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1D68C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5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49E84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w:t>
            </w:r>
          </w:p>
        </w:tc>
        <w:tc>
          <w:tcPr>
            <w:tcW w:w="5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460859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w:t>
            </w:r>
          </w:p>
        </w:tc>
        <w:tc>
          <w:tcPr>
            <w:tcW w:w="77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5F0F81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r>
    </w:tbl>
    <w:p w14:paraId="7F1DCA65" w14:textId="77777777" w:rsidR="00897D17" w:rsidRPr="00352489" w:rsidRDefault="00897D17" w:rsidP="00897D17">
      <w:pPr>
        <w:spacing w:before="120" w:after="120"/>
        <w:jc w:val="both"/>
        <w:rPr>
          <w:rFonts w:asciiTheme="minorHAnsi" w:hAnsiTheme="minorHAnsi" w:cstheme="minorHAnsi"/>
          <w:b/>
          <w:bCs/>
          <w:color w:val="auto"/>
          <w:szCs w:val="18"/>
          <w:lang w:val="hr-HR"/>
        </w:rPr>
      </w:pPr>
    </w:p>
    <w:p w14:paraId="34EA8977" w14:textId="77777777" w:rsidR="00897D17" w:rsidRPr="00352489" w:rsidRDefault="00897D17" w:rsidP="00897D17">
      <w:pPr>
        <w:spacing w:before="120" w:after="120"/>
        <w:jc w:val="both"/>
        <w:rPr>
          <w:rFonts w:asciiTheme="minorHAnsi" w:hAnsiTheme="minorHAnsi" w:cstheme="minorHAnsi"/>
          <w:b/>
          <w:bCs/>
          <w:color w:val="auto"/>
          <w:szCs w:val="18"/>
          <w:lang w:val="hr-HR"/>
        </w:rPr>
      </w:pPr>
      <w:r w:rsidRPr="00352489">
        <w:rPr>
          <w:rFonts w:asciiTheme="minorHAnsi" w:hAnsiTheme="minorHAnsi" w:cstheme="minorHAnsi"/>
          <w:b/>
          <w:bCs/>
          <w:color w:val="auto"/>
          <w:szCs w:val="18"/>
          <w:lang w:val="hr-HR"/>
        </w:rPr>
        <w:t xml:space="preserve">NAZIV PROGRAMA: KAPITALNA ULAGANJA U POSLOVNE, STAMBENE PROSTORE, OPREMU I DRUGO </w:t>
      </w:r>
    </w:p>
    <w:p w14:paraId="24A86EFA"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Odnosi se na poslove vezane uz održavanje i opremanje dječjih igrališta, ulaganja u športske objekte i športske terene, ulaganje u kapelice, u društvene domove, autobusna stajališta, poslovne i stambene prostore, Trg sv. Terezije, nabavu komunalne opreme, rekonstrukciju rekreacijskog centra, izgradnju dječjeg vrtića u Mihaljevcima, izgradnju zgrade Povijesnog arhiva, izgradnju dječjeg vrtića u Požegi, izgradnju prometnice za pristup tržnici i ulaganje u objekt u Baškoj. </w:t>
      </w:r>
    </w:p>
    <w:p w14:paraId="6CB63101"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2482D872"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Zakon o komunalnom gospodarstvu (Narodne novine, broj: 68/18., 110/18. i 32/20.), </w:t>
      </w:r>
    </w:p>
    <w:p w14:paraId="4AB6423D"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Zakon o prostornom uređenju (Narodne novine, broj: </w:t>
      </w:r>
      <w:r w:rsidRPr="00352489">
        <w:rPr>
          <w:rFonts w:asciiTheme="minorHAnsi" w:hAnsiTheme="minorHAnsi" w:cstheme="minorHAnsi"/>
          <w:color w:val="auto"/>
          <w:lang w:val="hr-HR"/>
        </w:rPr>
        <w:t>153/13., 65/17., 114/18., 39/19., 98/19. i 67/23.),</w:t>
      </w:r>
    </w:p>
    <w:p w14:paraId="4D17FA2C"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gradnji (Narodne novine, broj: 153/13., 20/17., 39/19. i 125/19.), </w:t>
      </w:r>
    </w:p>
    <w:p w14:paraId="2BE545EC"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lastRenderedPageBreak/>
        <w:t xml:space="preserve">Zakon o postupanju i uvjetima gradnje radi poticanja ulaganja (Narodne novine, broj: 69/09., 128/10., 136/12., 76/13. i 153/13.), </w:t>
      </w:r>
    </w:p>
    <w:p w14:paraId="15B843B5"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gospodarenju otpadom (Narodne novine, broj: 84/21.), </w:t>
      </w:r>
    </w:p>
    <w:p w14:paraId="590A297B"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zaštiti okoliša (Narodne novine, broj: 80/13., 153/13., 78/15., 12/18. i 118/18.), </w:t>
      </w:r>
    </w:p>
    <w:p w14:paraId="75E62C65"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grobljima (Narodne novine, broj: 19/98., 50/12. i 89/17.), </w:t>
      </w:r>
    </w:p>
    <w:p w14:paraId="1A42214B"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Odluka o komunalnom redu (Službene novine Grada Požege, broj: 14/22. i 4/23.)</w:t>
      </w:r>
      <w:r w:rsidRPr="00352489">
        <w:rPr>
          <w:rFonts w:asciiTheme="minorHAnsi" w:hAnsiTheme="minorHAnsi" w:cstheme="minorHAnsi"/>
          <w:bCs/>
          <w:color w:val="auto"/>
          <w:lang w:val="hr-HR"/>
        </w:rPr>
        <w:t>.</w:t>
      </w:r>
    </w:p>
    <w:tbl>
      <w:tblPr>
        <w:tblStyle w:val="Reetkatablice"/>
        <w:tblW w:w="5000" w:type="pct"/>
        <w:jc w:val="center"/>
        <w:tblLook w:val="04A0" w:firstRow="1" w:lastRow="0" w:firstColumn="1" w:lastColumn="0" w:noHBand="0" w:noVBand="1"/>
      </w:tblPr>
      <w:tblGrid>
        <w:gridCol w:w="3802"/>
        <w:gridCol w:w="1417"/>
        <w:gridCol w:w="1405"/>
        <w:gridCol w:w="1296"/>
        <w:gridCol w:w="1142"/>
      </w:tblGrid>
      <w:tr w:rsidR="00897D17" w:rsidRPr="00352489" w14:paraId="72B16D9F" w14:textId="77777777" w:rsidTr="00460CF4">
        <w:trPr>
          <w:trHeight w:val="284"/>
          <w:jc w:val="center"/>
        </w:trPr>
        <w:tc>
          <w:tcPr>
            <w:tcW w:w="2098" w:type="pct"/>
            <w:vAlign w:val="center"/>
          </w:tcPr>
          <w:p w14:paraId="760404CC"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1501 KAPITALNA ULAGANJA U POSLOVNE, STAMBENE PROSTORE, OPREMU I DRUGO</w:t>
            </w:r>
          </w:p>
        </w:tc>
        <w:tc>
          <w:tcPr>
            <w:tcW w:w="782" w:type="pct"/>
            <w:tcBorders>
              <w:top w:val="single" w:sz="4" w:space="0" w:color="000000"/>
              <w:left w:val="single" w:sz="4" w:space="0" w:color="000000"/>
              <w:bottom w:val="single" w:sz="4" w:space="0" w:color="auto"/>
            </w:tcBorders>
            <w:shd w:val="clear" w:color="auto" w:fill="auto"/>
            <w:vAlign w:val="center"/>
          </w:tcPr>
          <w:p w14:paraId="1338FC0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75" w:type="pct"/>
            <w:vAlign w:val="center"/>
          </w:tcPr>
          <w:p w14:paraId="0C2A2E9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15" w:type="pct"/>
            <w:vAlign w:val="center"/>
          </w:tcPr>
          <w:p w14:paraId="494AA66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30" w:type="pct"/>
            <w:vAlign w:val="center"/>
          </w:tcPr>
          <w:p w14:paraId="4FDEC32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E676A38" w14:textId="77777777" w:rsidR="008D687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 </w:t>
            </w:r>
            <w:r w:rsidR="008D6877"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D6877" w:rsidRPr="00352489">
              <w:rPr>
                <w:rFonts w:asciiTheme="minorHAnsi" w:hAnsiTheme="minorHAnsi" w:cstheme="minorHAnsi"/>
                <w:i/>
                <w:color w:val="auto"/>
                <w:sz w:val="20"/>
                <w:szCs w:val="20"/>
                <w:lang w:val="hr-HR"/>
              </w:rPr>
              <w:t>/</w:t>
            </w:r>
          </w:p>
          <w:p w14:paraId="2FF204DD" w14:textId="166A12FE"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w:t>
            </w:r>
          </w:p>
        </w:tc>
      </w:tr>
      <w:tr w:rsidR="00897D17" w:rsidRPr="00352489" w14:paraId="5E814932" w14:textId="77777777" w:rsidTr="00460CF4">
        <w:trPr>
          <w:trHeight w:val="284"/>
          <w:jc w:val="center"/>
        </w:trPr>
        <w:tc>
          <w:tcPr>
            <w:tcW w:w="2098" w:type="pct"/>
            <w:vAlign w:val="center"/>
          </w:tcPr>
          <w:p w14:paraId="1BC756B6"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A150001 OPREMANJE DJEČJIH IGRALIŠTA</w:t>
            </w:r>
          </w:p>
        </w:tc>
        <w:tc>
          <w:tcPr>
            <w:tcW w:w="782" w:type="pct"/>
            <w:tcBorders>
              <w:top w:val="single" w:sz="4" w:space="0" w:color="000000"/>
              <w:left w:val="single" w:sz="4" w:space="0" w:color="000000"/>
              <w:bottom w:val="single" w:sz="4" w:space="0" w:color="auto"/>
            </w:tcBorders>
            <w:shd w:val="clear" w:color="auto" w:fill="auto"/>
            <w:vAlign w:val="center"/>
          </w:tcPr>
          <w:p w14:paraId="495657F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45.153,00</w:t>
            </w:r>
          </w:p>
        </w:tc>
        <w:tc>
          <w:tcPr>
            <w:tcW w:w="775" w:type="pct"/>
            <w:vAlign w:val="center"/>
          </w:tcPr>
          <w:p w14:paraId="10795C0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45.153,00</w:t>
            </w:r>
          </w:p>
        </w:tc>
        <w:tc>
          <w:tcPr>
            <w:tcW w:w="715" w:type="pct"/>
            <w:vAlign w:val="center"/>
          </w:tcPr>
          <w:p w14:paraId="1ACC1BF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36.427,02</w:t>
            </w:r>
          </w:p>
        </w:tc>
        <w:tc>
          <w:tcPr>
            <w:tcW w:w="630" w:type="pct"/>
            <w:vAlign w:val="center"/>
          </w:tcPr>
          <w:p w14:paraId="235A692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80,67</w:t>
            </w:r>
          </w:p>
        </w:tc>
      </w:tr>
      <w:tr w:rsidR="00897D17" w:rsidRPr="00352489" w14:paraId="18AB92D6" w14:textId="77777777" w:rsidTr="00460CF4">
        <w:trPr>
          <w:trHeight w:val="284"/>
          <w:jc w:val="center"/>
        </w:trPr>
        <w:tc>
          <w:tcPr>
            <w:tcW w:w="2098" w:type="pct"/>
            <w:vAlign w:val="center"/>
          </w:tcPr>
          <w:p w14:paraId="20E1F44F"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szCs w:val="20"/>
                <w:lang w:val="hr-HR"/>
              </w:rPr>
              <w:t>Kapitalni projekt K150002 ULAGANJE U ŠPORTSKE OBJEKTE</w:t>
            </w:r>
          </w:p>
        </w:tc>
        <w:tc>
          <w:tcPr>
            <w:tcW w:w="782" w:type="pct"/>
            <w:vAlign w:val="center"/>
          </w:tcPr>
          <w:p w14:paraId="176638D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37.827,00</w:t>
            </w:r>
          </w:p>
        </w:tc>
        <w:tc>
          <w:tcPr>
            <w:tcW w:w="775" w:type="pct"/>
            <w:vAlign w:val="center"/>
          </w:tcPr>
          <w:p w14:paraId="479E73A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37.827,00</w:t>
            </w:r>
          </w:p>
        </w:tc>
        <w:tc>
          <w:tcPr>
            <w:tcW w:w="715" w:type="pct"/>
            <w:vAlign w:val="center"/>
          </w:tcPr>
          <w:p w14:paraId="24C7C3A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31.691,88</w:t>
            </w:r>
          </w:p>
        </w:tc>
        <w:tc>
          <w:tcPr>
            <w:tcW w:w="630" w:type="pct"/>
            <w:vAlign w:val="center"/>
          </w:tcPr>
          <w:p w14:paraId="1EAAC74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83,78</w:t>
            </w:r>
          </w:p>
        </w:tc>
      </w:tr>
      <w:tr w:rsidR="00897D17" w:rsidRPr="00352489" w14:paraId="4794512A" w14:textId="77777777" w:rsidTr="00460CF4">
        <w:trPr>
          <w:trHeight w:val="284"/>
          <w:jc w:val="center"/>
        </w:trPr>
        <w:tc>
          <w:tcPr>
            <w:tcW w:w="2098" w:type="pct"/>
            <w:vAlign w:val="center"/>
          </w:tcPr>
          <w:p w14:paraId="092CDD6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K150003 ULAGANJE U ŠPORTSKE TERENE</w:t>
            </w:r>
          </w:p>
        </w:tc>
        <w:tc>
          <w:tcPr>
            <w:tcW w:w="782" w:type="pct"/>
            <w:vAlign w:val="center"/>
          </w:tcPr>
          <w:p w14:paraId="1935B09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13.272,00</w:t>
            </w:r>
          </w:p>
        </w:tc>
        <w:tc>
          <w:tcPr>
            <w:tcW w:w="775" w:type="pct"/>
            <w:vAlign w:val="center"/>
          </w:tcPr>
          <w:p w14:paraId="3BC3C52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13.272,00</w:t>
            </w:r>
          </w:p>
        </w:tc>
        <w:tc>
          <w:tcPr>
            <w:tcW w:w="715" w:type="pct"/>
            <w:vAlign w:val="center"/>
          </w:tcPr>
          <w:p w14:paraId="60703E0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30" w:type="pct"/>
            <w:vAlign w:val="center"/>
          </w:tcPr>
          <w:p w14:paraId="4D08042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4DE6B768" w14:textId="77777777" w:rsidTr="00460CF4">
        <w:trPr>
          <w:trHeight w:val="284"/>
          <w:jc w:val="center"/>
        </w:trPr>
        <w:tc>
          <w:tcPr>
            <w:tcW w:w="2098" w:type="pct"/>
            <w:vAlign w:val="center"/>
          </w:tcPr>
          <w:p w14:paraId="1FFAA1E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K150004 IZGRADNJA ATLETSKOG STADIONA</w:t>
            </w:r>
          </w:p>
        </w:tc>
        <w:tc>
          <w:tcPr>
            <w:tcW w:w="782" w:type="pct"/>
            <w:vAlign w:val="center"/>
          </w:tcPr>
          <w:p w14:paraId="6D221F7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34.000,00</w:t>
            </w:r>
          </w:p>
        </w:tc>
        <w:tc>
          <w:tcPr>
            <w:tcW w:w="775" w:type="pct"/>
            <w:vAlign w:val="center"/>
          </w:tcPr>
          <w:p w14:paraId="511DFE6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34.000,00</w:t>
            </w:r>
          </w:p>
        </w:tc>
        <w:tc>
          <w:tcPr>
            <w:tcW w:w="715" w:type="pct"/>
            <w:vAlign w:val="center"/>
          </w:tcPr>
          <w:p w14:paraId="06B6B8E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30" w:type="pct"/>
            <w:vAlign w:val="center"/>
          </w:tcPr>
          <w:p w14:paraId="2ADF26F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246901E9" w14:textId="77777777" w:rsidTr="00460CF4">
        <w:trPr>
          <w:trHeight w:val="284"/>
          <w:jc w:val="center"/>
        </w:trPr>
        <w:tc>
          <w:tcPr>
            <w:tcW w:w="2098" w:type="pct"/>
            <w:vAlign w:val="center"/>
          </w:tcPr>
          <w:p w14:paraId="2716FD4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K150012 ULAGANJE U KAPELICE</w:t>
            </w:r>
          </w:p>
        </w:tc>
        <w:tc>
          <w:tcPr>
            <w:tcW w:w="782" w:type="pct"/>
            <w:vAlign w:val="center"/>
          </w:tcPr>
          <w:p w14:paraId="37FF673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26.545,00</w:t>
            </w:r>
          </w:p>
        </w:tc>
        <w:tc>
          <w:tcPr>
            <w:tcW w:w="775" w:type="pct"/>
            <w:vAlign w:val="center"/>
          </w:tcPr>
          <w:p w14:paraId="5C28257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26.545,00</w:t>
            </w:r>
          </w:p>
        </w:tc>
        <w:tc>
          <w:tcPr>
            <w:tcW w:w="715" w:type="pct"/>
            <w:vAlign w:val="center"/>
          </w:tcPr>
          <w:p w14:paraId="0B330B3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23.574,47</w:t>
            </w:r>
          </w:p>
        </w:tc>
        <w:tc>
          <w:tcPr>
            <w:tcW w:w="630" w:type="pct"/>
            <w:vAlign w:val="center"/>
          </w:tcPr>
          <w:p w14:paraId="40414E6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88,81</w:t>
            </w:r>
          </w:p>
        </w:tc>
      </w:tr>
      <w:tr w:rsidR="00897D17" w:rsidRPr="00352489" w14:paraId="3DE74189" w14:textId="77777777" w:rsidTr="00460CF4">
        <w:trPr>
          <w:trHeight w:val="284"/>
          <w:jc w:val="center"/>
        </w:trPr>
        <w:tc>
          <w:tcPr>
            <w:tcW w:w="2098" w:type="pct"/>
            <w:vAlign w:val="center"/>
          </w:tcPr>
          <w:p w14:paraId="6B7B083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K150013 ULAGANJE U DRUŠTVENE DOMOVE</w:t>
            </w:r>
          </w:p>
        </w:tc>
        <w:tc>
          <w:tcPr>
            <w:tcW w:w="782" w:type="pct"/>
            <w:vAlign w:val="center"/>
          </w:tcPr>
          <w:p w14:paraId="69F7AF4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42.799,00</w:t>
            </w:r>
          </w:p>
        </w:tc>
        <w:tc>
          <w:tcPr>
            <w:tcW w:w="775" w:type="pct"/>
            <w:vAlign w:val="center"/>
          </w:tcPr>
          <w:p w14:paraId="5E0CFE2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42.799,00</w:t>
            </w:r>
          </w:p>
        </w:tc>
        <w:tc>
          <w:tcPr>
            <w:tcW w:w="715" w:type="pct"/>
            <w:vAlign w:val="center"/>
          </w:tcPr>
          <w:p w14:paraId="337F0E9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5.103,99</w:t>
            </w:r>
          </w:p>
        </w:tc>
        <w:tc>
          <w:tcPr>
            <w:tcW w:w="630" w:type="pct"/>
            <w:vAlign w:val="center"/>
          </w:tcPr>
          <w:p w14:paraId="2C5E6F7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11,93</w:t>
            </w:r>
          </w:p>
        </w:tc>
      </w:tr>
      <w:tr w:rsidR="00897D17" w:rsidRPr="00352489" w14:paraId="0E185E93" w14:textId="77777777" w:rsidTr="00460CF4">
        <w:trPr>
          <w:trHeight w:val="284"/>
          <w:jc w:val="center"/>
        </w:trPr>
        <w:tc>
          <w:tcPr>
            <w:tcW w:w="2098" w:type="pct"/>
            <w:vAlign w:val="center"/>
          </w:tcPr>
          <w:p w14:paraId="6BC9F0A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K150014 ULAGANJE U AUTOBUSNA STAJALIŠTA</w:t>
            </w:r>
          </w:p>
        </w:tc>
        <w:tc>
          <w:tcPr>
            <w:tcW w:w="782" w:type="pct"/>
            <w:vAlign w:val="center"/>
          </w:tcPr>
          <w:p w14:paraId="3D22D06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17.075,00</w:t>
            </w:r>
          </w:p>
        </w:tc>
        <w:tc>
          <w:tcPr>
            <w:tcW w:w="775" w:type="pct"/>
            <w:vAlign w:val="center"/>
          </w:tcPr>
          <w:p w14:paraId="7BA1B1B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17.075,00</w:t>
            </w:r>
          </w:p>
        </w:tc>
        <w:tc>
          <w:tcPr>
            <w:tcW w:w="715" w:type="pct"/>
            <w:vAlign w:val="center"/>
          </w:tcPr>
          <w:p w14:paraId="052ACEF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17.075,00</w:t>
            </w:r>
          </w:p>
        </w:tc>
        <w:tc>
          <w:tcPr>
            <w:tcW w:w="630" w:type="pct"/>
            <w:vAlign w:val="center"/>
          </w:tcPr>
          <w:p w14:paraId="5651759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3F4438BB" w14:textId="77777777" w:rsidTr="00460CF4">
        <w:trPr>
          <w:trHeight w:val="284"/>
          <w:jc w:val="center"/>
        </w:trPr>
        <w:tc>
          <w:tcPr>
            <w:tcW w:w="2098" w:type="pct"/>
            <w:vAlign w:val="center"/>
          </w:tcPr>
          <w:p w14:paraId="57F0DC8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K150017 ULAGANJE U POSLOVNE I STAMBENE PROSTORE</w:t>
            </w:r>
          </w:p>
        </w:tc>
        <w:tc>
          <w:tcPr>
            <w:tcW w:w="782" w:type="pct"/>
            <w:vAlign w:val="center"/>
          </w:tcPr>
          <w:p w14:paraId="4E4930E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6.636,00</w:t>
            </w:r>
          </w:p>
        </w:tc>
        <w:tc>
          <w:tcPr>
            <w:tcW w:w="775" w:type="pct"/>
            <w:vAlign w:val="center"/>
          </w:tcPr>
          <w:p w14:paraId="68E63CE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6.636,00</w:t>
            </w:r>
          </w:p>
        </w:tc>
        <w:tc>
          <w:tcPr>
            <w:tcW w:w="715" w:type="pct"/>
            <w:vAlign w:val="center"/>
          </w:tcPr>
          <w:p w14:paraId="63BA3C3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4.365,14</w:t>
            </w:r>
          </w:p>
        </w:tc>
        <w:tc>
          <w:tcPr>
            <w:tcW w:w="630" w:type="pct"/>
            <w:vAlign w:val="center"/>
          </w:tcPr>
          <w:p w14:paraId="7AA5A1F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65,78</w:t>
            </w:r>
          </w:p>
        </w:tc>
      </w:tr>
      <w:tr w:rsidR="00897D17" w:rsidRPr="00352489" w14:paraId="002D0A8C" w14:textId="77777777" w:rsidTr="00460CF4">
        <w:trPr>
          <w:trHeight w:val="284"/>
          <w:jc w:val="center"/>
        </w:trPr>
        <w:tc>
          <w:tcPr>
            <w:tcW w:w="2098" w:type="pct"/>
            <w:vAlign w:val="center"/>
          </w:tcPr>
          <w:p w14:paraId="3741454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K150030 REKONSTRUKCIJA REKREACIJSKOG CENTRA</w:t>
            </w:r>
          </w:p>
        </w:tc>
        <w:tc>
          <w:tcPr>
            <w:tcW w:w="782" w:type="pct"/>
            <w:vAlign w:val="center"/>
          </w:tcPr>
          <w:p w14:paraId="5E0AE15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6.636,00</w:t>
            </w:r>
          </w:p>
        </w:tc>
        <w:tc>
          <w:tcPr>
            <w:tcW w:w="775" w:type="pct"/>
            <w:vAlign w:val="center"/>
          </w:tcPr>
          <w:p w14:paraId="6272F9A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6.636,00</w:t>
            </w:r>
          </w:p>
        </w:tc>
        <w:tc>
          <w:tcPr>
            <w:tcW w:w="715" w:type="pct"/>
            <w:vAlign w:val="center"/>
          </w:tcPr>
          <w:p w14:paraId="6FE066F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30" w:type="pct"/>
            <w:vAlign w:val="center"/>
          </w:tcPr>
          <w:p w14:paraId="0EDAEFC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2B564950" w14:textId="77777777" w:rsidTr="00460CF4">
        <w:trPr>
          <w:trHeight w:val="284"/>
          <w:jc w:val="center"/>
        </w:trPr>
        <w:tc>
          <w:tcPr>
            <w:tcW w:w="2098" w:type="pct"/>
            <w:vAlign w:val="center"/>
          </w:tcPr>
          <w:p w14:paraId="5AFA564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Kapitalni projekt K150052 ULAGANJA U NOGOMETNI TEREN NA STADIONU NK SLAVONIJA </w:t>
            </w:r>
          </w:p>
        </w:tc>
        <w:tc>
          <w:tcPr>
            <w:tcW w:w="782" w:type="pct"/>
            <w:vAlign w:val="center"/>
          </w:tcPr>
          <w:p w14:paraId="50CBDAB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17.000,00</w:t>
            </w:r>
          </w:p>
        </w:tc>
        <w:tc>
          <w:tcPr>
            <w:tcW w:w="775" w:type="pct"/>
            <w:vAlign w:val="center"/>
          </w:tcPr>
          <w:p w14:paraId="3791DA2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17.000,00</w:t>
            </w:r>
          </w:p>
        </w:tc>
        <w:tc>
          <w:tcPr>
            <w:tcW w:w="715" w:type="pct"/>
            <w:vAlign w:val="center"/>
          </w:tcPr>
          <w:p w14:paraId="716AA47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30" w:type="pct"/>
            <w:vAlign w:val="center"/>
          </w:tcPr>
          <w:p w14:paraId="2334601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37C82595" w14:textId="77777777" w:rsidTr="00460CF4">
        <w:trPr>
          <w:trHeight w:val="284"/>
          <w:jc w:val="center"/>
        </w:trPr>
        <w:tc>
          <w:tcPr>
            <w:tcW w:w="2098" w:type="pct"/>
            <w:vAlign w:val="center"/>
          </w:tcPr>
          <w:p w14:paraId="2847537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K150053 IZGRADNJA DJEČJEG VRTIĆA U MIHALJEVCIMA</w:t>
            </w:r>
          </w:p>
        </w:tc>
        <w:tc>
          <w:tcPr>
            <w:tcW w:w="782" w:type="pct"/>
            <w:vAlign w:val="center"/>
          </w:tcPr>
          <w:p w14:paraId="5358AD3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19.908,00</w:t>
            </w:r>
          </w:p>
        </w:tc>
        <w:tc>
          <w:tcPr>
            <w:tcW w:w="775" w:type="pct"/>
            <w:vAlign w:val="center"/>
          </w:tcPr>
          <w:p w14:paraId="0BF9829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19.908,00</w:t>
            </w:r>
          </w:p>
        </w:tc>
        <w:tc>
          <w:tcPr>
            <w:tcW w:w="715" w:type="pct"/>
            <w:vAlign w:val="center"/>
          </w:tcPr>
          <w:p w14:paraId="7E14183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30" w:type="pct"/>
            <w:vAlign w:val="center"/>
          </w:tcPr>
          <w:p w14:paraId="63F1369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10D92C33" w14:textId="77777777" w:rsidTr="00460CF4">
        <w:trPr>
          <w:trHeight w:val="284"/>
          <w:jc w:val="center"/>
        </w:trPr>
        <w:tc>
          <w:tcPr>
            <w:tcW w:w="2098" w:type="pct"/>
            <w:vAlign w:val="center"/>
          </w:tcPr>
          <w:p w14:paraId="1456A01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K150054 IZGRADNJA ZGRADE POVIJESNOG ARHIVA</w:t>
            </w:r>
          </w:p>
        </w:tc>
        <w:tc>
          <w:tcPr>
            <w:tcW w:w="782" w:type="pct"/>
            <w:vAlign w:val="center"/>
          </w:tcPr>
          <w:p w14:paraId="5A487FD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905.801,00</w:t>
            </w:r>
          </w:p>
        </w:tc>
        <w:tc>
          <w:tcPr>
            <w:tcW w:w="775" w:type="pct"/>
            <w:vAlign w:val="center"/>
          </w:tcPr>
          <w:p w14:paraId="2A5CA9F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905.801,00</w:t>
            </w:r>
          </w:p>
        </w:tc>
        <w:tc>
          <w:tcPr>
            <w:tcW w:w="715" w:type="pct"/>
            <w:vAlign w:val="center"/>
          </w:tcPr>
          <w:p w14:paraId="3FF0C97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22.742,69</w:t>
            </w:r>
          </w:p>
        </w:tc>
        <w:tc>
          <w:tcPr>
            <w:tcW w:w="630" w:type="pct"/>
            <w:vAlign w:val="center"/>
          </w:tcPr>
          <w:p w14:paraId="136E7DB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2,51</w:t>
            </w:r>
          </w:p>
        </w:tc>
      </w:tr>
      <w:tr w:rsidR="00897D17" w:rsidRPr="00352489" w14:paraId="4094893B" w14:textId="77777777" w:rsidTr="00460CF4">
        <w:trPr>
          <w:trHeight w:val="284"/>
          <w:jc w:val="center"/>
        </w:trPr>
        <w:tc>
          <w:tcPr>
            <w:tcW w:w="2098" w:type="pct"/>
            <w:vAlign w:val="center"/>
          </w:tcPr>
          <w:p w14:paraId="768150C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K150055 IZGRADNJA DJEČJEG VRTIĆA U POŽEGI</w:t>
            </w:r>
          </w:p>
        </w:tc>
        <w:tc>
          <w:tcPr>
            <w:tcW w:w="782" w:type="pct"/>
            <w:vAlign w:val="center"/>
          </w:tcPr>
          <w:p w14:paraId="5A04E19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810.903,00</w:t>
            </w:r>
          </w:p>
        </w:tc>
        <w:tc>
          <w:tcPr>
            <w:tcW w:w="775" w:type="pct"/>
            <w:vAlign w:val="center"/>
          </w:tcPr>
          <w:p w14:paraId="084F757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810.903,00</w:t>
            </w:r>
          </w:p>
        </w:tc>
        <w:tc>
          <w:tcPr>
            <w:tcW w:w="715" w:type="pct"/>
            <w:vAlign w:val="center"/>
          </w:tcPr>
          <w:p w14:paraId="6B590EC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154.226,11</w:t>
            </w:r>
          </w:p>
        </w:tc>
        <w:tc>
          <w:tcPr>
            <w:tcW w:w="630" w:type="pct"/>
            <w:vAlign w:val="center"/>
          </w:tcPr>
          <w:p w14:paraId="5298878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19,02</w:t>
            </w:r>
          </w:p>
        </w:tc>
      </w:tr>
      <w:tr w:rsidR="00897D17" w:rsidRPr="00352489" w14:paraId="78931E7B" w14:textId="77777777" w:rsidTr="00460CF4">
        <w:trPr>
          <w:trHeight w:val="284"/>
          <w:jc w:val="center"/>
        </w:trPr>
        <w:tc>
          <w:tcPr>
            <w:tcW w:w="2098" w:type="pct"/>
            <w:vAlign w:val="center"/>
          </w:tcPr>
          <w:p w14:paraId="1D617CF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K150058 ULAGANJE U OBJEKT U BAŠKOJ</w:t>
            </w:r>
          </w:p>
        </w:tc>
        <w:tc>
          <w:tcPr>
            <w:tcW w:w="782" w:type="pct"/>
            <w:vAlign w:val="center"/>
          </w:tcPr>
          <w:p w14:paraId="4003019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317.975,00</w:t>
            </w:r>
          </w:p>
        </w:tc>
        <w:tc>
          <w:tcPr>
            <w:tcW w:w="775" w:type="pct"/>
            <w:vAlign w:val="center"/>
          </w:tcPr>
          <w:p w14:paraId="4E60E81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317.975,00</w:t>
            </w:r>
          </w:p>
        </w:tc>
        <w:tc>
          <w:tcPr>
            <w:tcW w:w="715" w:type="pct"/>
            <w:vAlign w:val="center"/>
          </w:tcPr>
          <w:p w14:paraId="76B51D0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317.973,05</w:t>
            </w:r>
          </w:p>
        </w:tc>
        <w:tc>
          <w:tcPr>
            <w:tcW w:w="630" w:type="pct"/>
            <w:vAlign w:val="center"/>
          </w:tcPr>
          <w:p w14:paraId="1D26E7B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59E8F171" w14:textId="77777777" w:rsidTr="00460CF4">
        <w:trPr>
          <w:trHeight w:val="284"/>
          <w:jc w:val="center"/>
        </w:trPr>
        <w:tc>
          <w:tcPr>
            <w:tcW w:w="2098" w:type="pct"/>
            <w:vAlign w:val="center"/>
          </w:tcPr>
          <w:p w14:paraId="3F0542D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Kapitalni projekt K150059 REVITALIZACIJA POVIJESNE JEZGRE GRADA POŽEGE</w:t>
            </w:r>
          </w:p>
        </w:tc>
        <w:tc>
          <w:tcPr>
            <w:tcW w:w="782" w:type="pct"/>
            <w:vAlign w:val="center"/>
          </w:tcPr>
          <w:p w14:paraId="47E1997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194.750,00</w:t>
            </w:r>
          </w:p>
        </w:tc>
        <w:tc>
          <w:tcPr>
            <w:tcW w:w="775" w:type="pct"/>
            <w:vAlign w:val="center"/>
          </w:tcPr>
          <w:p w14:paraId="34C8DA3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190.479,00</w:t>
            </w:r>
          </w:p>
        </w:tc>
        <w:tc>
          <w:tcPr>
            <w:tcW w:w="715" w:type="pct"/>
            <w:vAlign w:val="center"/>
          </w:tcPr>
          <w:p w14:paraId="18678EF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35.831,00</w:t>
            </w:r>
          </w:p>
        </w:tc>
        <w:tc>
          <w:tcPr>
            <w:tcW w:w="630" w:type="pct"/>
            <w:vAlign w:val="center"/>
          </w:tcPr>
          <w:p w14:paraId="57E3D18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18,81</w:t>
            </w:r>
          </w:p>
        </w:tc>
      </w:tr>
      <w:tr w:rsidR="00897D17" w:rsidRPr="00352489" w14:paraId="04E5A5B7" w14:textId="77777777" w:rsidTr="00460CF4">
        <w:trPr>
          <w:trHeight w:val="284"/>
          <w:jc w:val="center"/>
        </w:trPr>
        <w:tc>
          <w:tcPr>
            <w:tcW w:w="2098" w:type="pct"/>
            <w:vAlign w:val="center"/>
          </w:tcPr>
          <w:p w14:paraId="5883630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K150060 REKONSTRUKCIJA I DOGRADNJA ZGRADE DJEČJEG VRTIĆA POŽEGA</w:t>
            </w:r>
          </w:p>
        </w:tc>
        <w:tc>
          <w:tcPr>
            <w:tcW w:w="782" w:type="pct"/>
            <w:vAlign w:val="center"/>
          </w:tcPr>
          <w:p w14:paraId="4379E6D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862.265,00</w:t>
            </w:r>
          </w:p>
        </w:tc>
        <w:tc>
          <w:tcPr>
            <w:tcW w:w="775" w:type="pct"/>
            <w:vAlign w:val="center"/>
          </w:tcPr>
          <w:p w14:paraId="369AB3C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862.265,00</w:t>
            </w:r>
          </w:p>
        </w:tc>
        <w:tc>
          <w:tcPr>
            <w:tcW w:w="715" w:type="pct"/>
            <w:vAlign w:val="center"/>
          </w:tcPr>
          <w:p w14:paraId="67EEDC8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30" w:type="pct"/>
            <w:vAlign w:val="center"/>
          </w:tcPr>
          <w:p w14:paraId="518F636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63C29007" w14:textId="77777777" w:rsidTr="00460CF4">
        <w:trPr>
          <w:trHeight w:val="284"/>
          <w:jc w:val="center"/>
        </w:trPr>
        <w:tc>
          <w:tcPr>
            <w:tcW w:w="2098" w:type="pct"/>
            <w:vAlign w:val="center"/>
          </w:tcPr>
          <w:p w14:paraId="7913068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82" w:type="pct"/>
            <w:vAlign w:val="center"/>
          </w:tcPr>
          <w:p w14:paraId="69EECAA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fldChar w:fldCharType="begin"/>
            </w:r>
            <w:r w:rsidRPr="00352489">
              <w:rPr>
                <w:rFonts w:asciiTheme="minorHAnsi" w:hAnsiTheme="minorHAnsi" w:cstheme="minorHAnsi"/>
                <w:i/>
                <w:color w:val="auto"/>
                <w:sz w:val="20"/>
                <w:szCs w:val="20"/>
                <w:lang w:val="hr-HR"/>
              </w:rPr>
              <w:instrText xml:space="preserve"> =SUM(ABOVE) \# "#.##0,00" </w:instrText>
            </w:r>
            <w:r w:rsidRPr="00352489">
              <w:rPr>
                <w:rFonts w:asciiTheme="minorHAnsi" w:hAnsiTheme="minorHAnsi" w:cstheme="minorHAnsi"/>
                <w:i/>
                <w:color w:val="auto"/>
                <w:sz w:val="20"/>
                <w:szCs w:val="20"/>
                <w:lang w:val="hr-HR"/>
              </w:rPr>
              <w:fldChar w:fldCharType="separate"/>
            </w:r>
            <w:r w:rsidRPr="00352489">
              <w:rPr>
                <w:rFonts w:asciiTheme="minorHAnsi" w:hAnsiTheme="minorHAnsi" w:cstheme="minorHAnsi"/>
                <w:i/>
                <w:color w:val="auto"/>
                <w:sz w:val="20"/>
                <w:szCs w:val="20"/>
                <w:lang w:val="hr-HR"/>
              </w:rPr>
              <w:t>3.358.545</w:t>
            </w:r>
            <w:r w:rsidRPr="00352489">
              <w:rPr>
                <w:rFonts w:asciiTheme="minorHAnsi" w:hAnsiTheme="minorHAnsi" w:cstheme="minorHAnsi"/>
                <w:i/>
                <w:noProof/>
                <w:color w:val="auto"/>
                <w:sz w:val="20"/>
                <w:szCs w:val="20"/>
                <w:lang w:val="hr-HR"/>
              </w:rPr>
              <w:t>,00</w:t>
            </w:r>
            <w:r w:rsidRPr="00352489">
              <w:rPr>
                <w:rFonts w:asciiTheme="minorHAnsi" w:hAnsiTheme="minorHAnsi" w:cstheme="minorHAnsi"/>
                <w:i/>
                <w:color w:val="auto"/>
                <w:sz w:val="20"/>
                <w:szCs w:val="20"/>
                <w:lang w:val="hr-HR"/>
              </w:rPr>
              <w:fldChar w:fldCharType="end"/>
            </w:r>
          </w:p>
        </w:tc>
        <w:tc>
          <w:tcPr>
            <w:tcW w:w="775" w:type="pct"/>
            <w:vAlign w:val="center"/>
          </w:tcPr>
          <w:p w14:paraId="08E13F8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3.354.274,00</w:t>
            </w:r>
          </w:p>
        </w:tc>
        <w:tc>
          <w:tcPr>
            <w:tcW w:w="715" w:type="pct"/>
            <w:vAlign w:val="center"/>
          </w:tcPr>
          <w:p w14:paraId="444E4C1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649.010,35</w:t>
            </w:r>
          </w:p>
        </w:tc>
        <w:tc>
          <w:tcPr>
            <w:tcW w:w="630" w:type="pct"/>
            <w:vAlign w:val="center"/>
          </w:tcPr>
          <w:p w14:paraId="0AC9335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19,35</w:t>
            </w:r>
          </w:p>
        </w:tc>
      </w:tr>
    </w:tbl>
    <w:p w14:paraId="3A1C4212"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bCs/>
          <w:color w:val="auto"/>
          <w:lang w:val="hr-HR"/>
        </w:rPr>
        <w:t>Opremanje dječjih igrališta</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Sukladno zahtjevima mjesnih odbora i urbanističkim planovima uređenja Grada predviđena je održavanje postojeće opreme i nabava nove opreme za dopunu sadržaja na postojećim dječjim igralištima kao i formiranje novih dječjih igrališta. Sredstva su utrošena za održavanje igrališta sukladno ugovoru te za nabavu novih sprava za dječja igrališta.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84"/>
        <w:gridCol w:w="1459"/>
        <w:gridCol w:w="786"/>
        <w:gridCol w:w="934"/>
        <w:gridCol w:w="1327"/>
        <w:gridCol w:w="1335"/>
        <w:gridCol w:w="1337"/>
      </w:tblGrid>
      <w:tr w:rsidR="00897D17" w:rsidRPr="00352489" w14:paraId="7DB51EE5" w14:textId="77777777" w:rsidTr="00460CF4">
        <w:trPr>
          <w:trHeight w:val="434"/>
        </w:trPr>
        <w:tc>
          <w:tcPr>
            <w:tcW w:w="10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1F8B1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2820C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DBB2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81604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570B3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1E55EFC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CAB57"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69A600B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6841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D37228E" w14:textId="77777777" w:rsidTr="00460CF4">
        <w:trPr>
          <w:trHeight w:val="424"/>
        </w:trPr>
        <w:tc>
          <w:tcPr>
            <w:tcW w:w="10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6F232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Korištenje dječjih igrališta</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4D25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novopostavljenih sadržaja</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26CD9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90BB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16</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3355B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F6CB02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7AE1A6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13</w:t>
            </w:r>
          </w:p>
        </w:tc>
      </w:tr>
    </w:tbl>
    <w:p w14:paraId="37356C37"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bCs/>
          <w:color w:val="auto"/>
          <w:lang w:val="hr-HR"/>
        </w:rPr>
        <w:t>Ulaganje u športske objekte</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odnosi se na ulaganja na postojećim sportskim objektima u skladu s prijedlozima i utvrđenoj potrebi od strane stručnih službi s ciljem poboljšanja postojeće infrastrukture. Sredstva su utrošena za uređenje parketa u dvorani Tomislav Pirc.</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36"/>
        <w:gridCol w:w="1640"/>
        <w:gridCol w:w="783"/>
        <w:gridCol w:w="1276"/>
        <w:gridCol w:w="1121"/>
        <w:gridCol w:w="1050"/>
        <w:gridCol w:w="1456"/>
      </w:tblGrid>
      <w:tr w:rsidR="00897D17" w:rsidRPr="00352489" w14:paraId="273C901A" w14:textId="77777777" w:rsidTr="00460CF4">
        <w:trPr>
          <w:trHeight w:val="434"/>
        </w:trPr>
        <w:tc>
          <w:tcPr>
            <w:tcW w:w="9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85508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6EF6A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9339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0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3C25D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516D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54CA904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0E8B0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AF94A9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0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AF46D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7390CC6" w14:textId="77777777" w:rsidTr="00460CF4">
        <w:trPr>
          <w:trHeight w:val="424"/>
        </w:trPr>
        <w:tc>
          <w:tcPr>
            <w:tcW w:w="9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70F68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Korištenje športskih objekta</w:t>
            </w:r>
          </w:p>
        </w:tc>
        <w:tc>
          <w:tcPr>
            <w:tcW w:w="9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F9FD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projekata u realizaciji</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94F24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0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1F2D1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6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12888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58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B0C787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80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876236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52ABC00D" w14:textId="77777777" w:rsidR="00897D17" w:rsidRPr="00352489" w:rsidRDefault="00897D17" w:rsidP="00897D17">
      <w:pPr>
        <w:pStyle w:val="Odlomakpopisa"/>
        <w:spacing w:before="120" w:after="120" w:line="240" w:lineRule="auto"/>
        <w:ind w:left="1080"/>
        <w:jc w:val="both"/>
        <w:rPr>
          <w:rFonts w:asciiTheme="minorHAnsi" w:hAnsiTheme="minorHAnsi" w:cstheme="minorHAnsi"/>
          <w:color w:val="auto"/>
          <w:lang w:val="hr-HR"/>
        </w:rPr>
      </w:pPr>
    </w:p>
    <w:p w14:paraId="21F38E70" w14:textId="77777777" w:rsidR="00897D17" w:rsidRPr="00352489" w:rsidRDefault="00897D17" w:rsidP="00897D17">
      <w:pPr>
        <w:spacing w:before="120" w:after="120"/>
        <w:jc w:val="both"/>
        <w:rPr>
          <w:rFonts w:asciiTheme="minorHAnsi" w:hAnsiTheme="minorHAnsi" w:cstheme="minorHAnsi"/>
          <w:color w:val="auto"/>
          <w:szCs w:val="20"/>
          <w:lang w:val="hr-HR"/>
        </w:rPr>
      </w:pPr>
      <w:r w:rsidRPr="00352489">
        <w:rPr>
          <w:rFonts w:asciiTheme="minorHAnsi" w:hAnsiTheme="minorHAnsi" w:cstheme="minorHAnsi"/>
          <w:b/>
          <w:color w:val="auto"/>
          <w:lang w:val="hr-HR"/>
        </w:rPr>
        <w:t>Ulaganje u športske terene</w:t>
      </w:r>
      <w:r w:rsidRPr="00352489">
        <w:rPr>
          <w:rFonts w:asciiTheme="minorHAnsi" w:hAnsiTheme="minorHAnsi" w:cstheme="minorHAnsi"/>
          <w:bCs/>
          <w:color w:val="auto"/>
          <w:lang w:val="hr-HR"/>
        </w:rPr>
        <w:t xml:space="preserve"> - odnosi se na ulaganja na postojećim sportskim terenima u skladu s prijedlozima i utvrđenoj potrebi od strane stručnih službi s ciljem poboljšanja postojeće infrastrukture. U izvještajnom razdoblju nije bilo realizacije.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69"/>
        <w:gridCol w:w="1426"/>
        <w:gridCol w:w="783"/>
        <w:gridCol w:w="1327"/>
        <w:gridCol w:w="1157"/>
        <w:gridCol w:w="1088"/>
        <w:gridCol w:w="1512"/>
      </w:tblGrid>
      <w:tr w:rsidR="00897D17" w:rsidRPr="00352489" w14:paraId="31785321" w14:textId="77777777" w:rsidTr="00460CF4">
        <w:trPr>
          <w:trHeight w:val="434"/>
        </w:trPr>
        <w:tc>
          <w:tcPr>
            <w:tcW w:w="97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AC1EC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78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2491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E34F7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6D087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B5EF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2AA7862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3084B"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5F21B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266ED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64593AD1" w14:textId="77777777" w:rsidTr="00460CF4">
        <w:trPr>
          <w:trHeight w:val="424"/>
        </w:trPr>
        <w:tc>
          <w:tcPr>
            <w:tcW w:w="97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9E4F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Korištenje športskih terena</w:t>
            </w:r>
          </w:p>
        </w:tc>
        <w:tc>
          <w:tcPr>
            <w:tcW w:w="78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71B89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uređenih terena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C433A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D841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C1A06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0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53369D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83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070D99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4E325B83" w14:textId="77777777" w:rsidR="00897D17" w:rsidRPr="00352489" w:rsidRDefault="00897D17" w:rsidP="00897D17">
      <w:pPr>
        <w:spacing w:before="120" w:after="120"/>
        <w:jc w:val="both"/>
        <w:rPr>
          <w:rFonts w:asciiTheme="minorHAnsi" w:hAnsiTheme="minorHAnsi" w:cstheme="minorHAnsi"/>
          <w:color w:val="auto"/>
          <w:szCs w:val="20"/>
          <w:lang w:val="hr-HR"/>
        </w:rPr>
      </w:pPr>
      <w:r w:rsidRPr="00352489">
        <w:rPr>
          <w:rFonts w:asciiTheme="minorHAnsi" w:hAnsiTheme="minorHAnsi" w:cstheme="minorHAnsi"/>
          <w:b/>
          <w:bCs/>
          <w:color w:val="auto"/>
          <w:lang w:val="hr-HR"/>
        </w:rPr>
        <w:t xml:space="preserve">Izgradnja atletskog stadiona - </w:t>
      </w:r>
      <w:r w:rsidRPr="00352489">
        <w:rPr>
          <w:rFonts w:asciiTheme="minorHAnsi" w:hAnsiTheme="minorHAnsi" w:cstheme="minorHAnsi"/>
          <w:color w:val="auto"/>
          <w:lang w:val="hr-HR"/>
        </w:rPr>
        <w:t>projekt podrazumijeva  izgradnju i opremanje atletskih staza i igrališta te kompleks s potrebnim parkirališnim mjestima, rasvjetom, potrebnim pratećim objektom (svlačionice, sanitarni čvorovi). Planirana sredstva se odnose na izradu projektne dokumentacije za izgradnju atletskog stadiona. U izvještajnom razdoblju nije bilo realizacije.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60"/>
        <w:gridCol w:w="1289"/>
        <w:gridCol w:w="804"/>
        <w:gridCol w:w="943"/>
        <w:gridCol w:w="1356"/>
        <w:gridCol w:w="1218"/>
        <w:gridCol w:w="1492"/>
      </w:tblGrid>
      <w:tr w:rsidR="00897D17" w:rsidRPr="00352489" w14:paraId="4FA3C4D3" w14:textId="77777777" w:rsidTr="00460CF4">
        <w:trPr>
          <w:trHeight w:val="434"/>
        </w:trPr>
        <w:tc>
          <w:tcPr>
            <w:tcW w:w="10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D868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6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EF65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4DF11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654F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95A91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D84EE3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2739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C084A2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10C6B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64B791B" w14:textId="77777777" w:rsidTr="00460CF4">
        <w:trPr>
          <w:trHeight w:val="424"/>
        </w:trPr>
        <w:tc>
          <w:tcPr>
            <w:tcW w:w="10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2BFE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Izgrađen atletski stadion</w:t>
            </w:r>
          </w:p>
        </w:tc>
        <w:tc>
          <w:tcPr>
            <w:tcW w:w="6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8ADF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Izrađena projektna dokumentacija</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46237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CC2E9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23B83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5EBE4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7127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6871C49E"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lastRenderedPageBreak/>
        <w:t>Ulaganje u kapelice</w:t>
      </w:r>
      <w:r w:rsidRPr="00352489">
        <w:rPr>
          <w:rFonts w:asciiTheme="minorHAnsi" w:hAnsiTheme="minorHAnsi" w:cstheme="minorHAnsi"/>
          <w:bCs/>
          <w:color w:val="auto"/>
          <w:lang w:val="hr-HR"/>
        </w:rPr>
        <w:t xml:space="preserve"> – sukladno prijedlozima mjesnih odbora planiraju se radovi na sanaciji i izgradnji kapelica i mrtvačnica na području grada Požege i prigradskih naselja. Sredstva su utrošena za radove na izgradnji mrtvačnice u Ugarcima.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3"/>
        <w:gridCol w:w="1794"/>
        <w:gridCol w:w="783"/>
        <w:gridCol w:w="1319"/>
        <w:gridCol w:w="1151"/>
        <w:gridCol w:w="1082"/>
        <w:gridCol w:w="1400"/>
      </w:tblGrid>
      <w:tr w:rsidR="00897D17" w:rsidRPr="00352489" w14:paraId="0889000B" w14:textId="77777777" w:rsidTr="00460CF4">
        <w:trPr>
          <w:trHeight w:val="434"/>
        </w:trPr>
        <w:tc>
          <w:tcPr>
            <w:tcW w:w="8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90C9F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9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22B5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6154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4C239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FEDC1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A4DE53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9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0970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98DB12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7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D2941D" w14:textId="77777777" w:rsidR="00897D17" w:rsidRPr="00352489" w:rsidRDefault="00897D17" w:rsidP="00460CF4">
            <w:pPr>
              <w:spacing w:before="120" w:after="120"/>
              <w:ind w:right="-106"/>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6A3E82B8" w14:textId="77777777" w:rsidTr="00460CF4">
        <w:trPr>
          <w:trHeight w:val="60"/>
        </w:trPr>
        <w:tc>
          <w:tcPr>
            <w:tcW w:w="8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D361D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Obnovljene kapelice</w:t>
            </w:r>
          </w:p>
        </w:tc>
        <w:tc>
          <w:tcPr>
            <w:tcW w:w="99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E3A2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obnovljenih kapelica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E975A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5299A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E42D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59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EB5EB8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77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41A265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r w:rsidR="00897D17" w:rsidRPr="00352489" w14:paraId="29853445" w14:textId="77777777" w:rsidTr="00460CF4">
        <w:trPr>
          <w:trHeight w:val="60"/>
        </w:trPr>
        <w:tc>
          <w:tcPr>
            <w:tcW w:w="8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9AAE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Izgrađene mrtvačnice</w:t>
            </w:r>
          </w:p>
        </w:tc>
        <w:tc>
          <w:tcPr>
            <w:tcW w:w="99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8D520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izgrađenih mrtvačnica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8FC94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2A801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81BD0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9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03D0C3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7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10936B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76330578"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Ulaganje u društvene domove</w:t>
      </w:r>
      <w:r w:rsidRPr="00352489">
        <w:rPr>
          <w:rFonts w:asciiTheme="minorHAnsi" w:hAnsiTheme="minorHAnsi" w:cstheme="minorHAnsi"/>
          <w:bCs/>
          <w:color w:val="auto"/>
          <w:lang w:val="hr-HR"/>
        </w:rPr>
        <w:t xml:space="preserve"> – odnosi se na nužne radove na građevinskim objektima te nabavu sitnog inventara i opreme s ciljem kvalitetnijeg korištenja zajedničkih prostora. Sredstva su utrošena za sljedeće aktivnosti: </w:t>
      </w:r>
    </w:p>
    <w:p w14:paraId="1E65B499"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szCs w:val="20"/>
          <w:lang w:val="hr-HR"/>
        </w:rPr>
      </w:pPr>
      <w:r w:rsidRPr="00352489">
        <w:rPr>
          <w:rFonts w:asciiTheme="minorHAnsi" w:hAnsiTheme="minorHAnsi" w:cstheme="minorHAnsi"/>
          <w:bCs/>
          <w:color w:val="auto"/>
          <w:lang w:val="hr-HR"/>
        </w:rPr>
        <w:t xml:space="preserve">nabava robe i opreme za potrebe domova u Novim Mihaljevcima i Drškovcima </w:t>
      </w:r>
    </w:p>
    <w:p w14:paraId="3ECE098E"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szCs w:val="20"/>
          <w:lang w:val="hr-HR"/>
        </w:rPr>
      </w:pPr>
      <w:r w:rsidRPr="00352489">
        <w:rPr>
          <w:rFonts w:asciiTheme="minorHAnsi" w:hAnsiTheme="minorHAnsi" w:cstheme="minorHAnsi"/>
          <w:bCs/>
          <w:color w:val="auto"/>
          <w:lang w:val="hr-HR"/>
        </w:rPr>
        <w:t>ugradnju vrata u mjesnom domu u Dervišagi</w:t>
      </w:r>
    </w:p>
    <w:p w14:paraId="01515A5E"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szCs w:val="20"/>
          <w:lang w:val="hr-HR"/>
        </w:rPr>
      </w:pPr>
      <w:r w:rsidRPr="00352489">
        <w:rPr>
          <w:rFonts w:asciiTheme="minorHAnsi" w:hAnsiTheme="minorHAnsi" w:cstheme="minorHAnsi"/>
          <w:bCs/>
          <w:color w:val="auto"/>
          <w:lang w:val="hr-HR"/>
        </w:rPr>
        <w:t>panel ograde u mjesnom domu u Novim Mihaljevcima.</w:t>
      </w:r>
    </w:p>
    <w:p w14:paraId="29046A18"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szCs w:val="20"/>
          <w:lang w:val="hr-HR"/>
        </w:rPr>
      </w:pPr>
      <w:r w:rsidRPr="00352489">
        <w:rPr>
          <w:rFonts w:asciiTheme="minorHAnsi" w:hAnsiTheme="minorHAnsi" w:cstheme="minorHAnsi"/>
          <w:bCs/>
          <w:color w:val="auto"/>
          <w:lang w:val="hr-HR"/>
        </w:rPr>
        <w:t xml:space="preserve">nabava materijala.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51"/>
        <w:gridCol w:w="2238"/>
        <w:gridCol w:w="783"/>
        <w:gridCol w:w="1109"/>
        <w:gridCol w:w="996"/>
        <w:gridCol w:w="925"/>
        <w:gridCol w:w="1260"/>
      </w:tblGrid>
      <w:tr w:rsidR="00897D17" w:rsidRPr="00352489" w14:paraId="410CEDEA" w14:textId="77777777" w:rsidTr="00460CF4">
        <w:trPr>
          <w:trHeight w:val="434"/>
        </w:trPr>
        <w:tc>
          <w:tcPr>
            <w:tcW w:w="9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66D91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2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A1FE9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0926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EE3E2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D3673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D2B64E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CB979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6182436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5FD8C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0C398B5E" w14:textId="77777777" w:rsidTr="00460CF4">
        <w:trPr>
          <w:trHeight w:val="60"/>
        </w:trPr>
        <w:tc>
          <w:tcPr>
            <w:tcW w:w="9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1001C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Rekonstrukcija društvenih domova</w:t>
            </w:r>
          </w:p>
        </w:tc>
        <w:tc>
          <w:tcPr>
            <w:tcW w:w="12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FF12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rekonstruiranih (obnovljenih) društvenih domova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72325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1112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FC338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1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2518F8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9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DFBB41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16A43C90" w14:textId="77777777" w:rsidR="00897D17" w:rsidRPr="00352489" w:rsidRDefault="00897D17" w:rsidP="00897D17">
      <w:pPr>
        <w:spacing w:before="120" w:after="120"/>
        <w:jc w:val="both"/>
        <w:rPr>
          <w:rFonts w:asciiTheme="minorHAnsi" w:hAnsiTheme="minorHAnsi" w:cstheme="minorHAnsi"/>
          <w:color w:val="auto"/>
          <w:szCs w:val="20"/>
          <w:lang w:val="hr-HR"/>
        </w:rPr>
      </w:pPr>
      <w:r w:rsidRPr="00352489">
        <w:rPr>
          <w:rFonts w:asciiTheme="minorHAnsi" w:hAnsiTheme="minorHAnsi" w:cstheme="minorHAnsi"/>
          <w:b/>
          <w:color w:val="auto"/>
          <w:lang w:val="hr-HR"/>
        </w:rPr>
        <w:t>Ulaganje u autobusna stajališta</w:t>
      </w:r>
      <w:r w:rsidRPr="00352489">
        <w:rPr>
          <w:rFonts w:asciiTheme="minorHAnsi" w:hAnsiTheme="minorHAnsi" w:cstheme="minorHAnsi"/>
          <w:bCs/>
          <w:color w:val="auto"/>
          <w:lang w:val="hr-HR"/>
        </w:rPr>
        <w:t xml:space="preserve"> - širenjem mreže gradskih autobusnih linija ukazuje se potreba uređenja autobusnih stajališta, postavljanja nadstrešnica zbog sigurnosti korisnika autobusnog prijevoza te pripreme podloge za postavljanje istih. Nastavljeno je s daljnjim postavljanjem nadstrešnica na području grada te su postavljene nadstrešnice na lokacijama u Mlinskoj, Industrijskoj ulici i u Ulici Eugena Kvaternika.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41"/>
        <w:gridCol w:w="2030"/>
        <w:gridCol w:w="783"/>
        <w:gridCol w:w="1142"/>
        <w:gridCol w:w="1018"/>
        <w:gridCol w:w="951"/>
        <w:gridCol w:w="1297"/>
      </w:tblGrid>
      <w:tr w:rsidR="00897D17" w:rsidRPr="00352489" w14:paraId="7897220B" w14:textId="77777777" w:rsidTr="00460CF4">
        <w:trPr>
          <w:trHeight w:val="434"/>
        </w:trPr>
        <w:tc>
          <w:tcPr>
            <w:tcW w:w="10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B4289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12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71A1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1361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8486E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389D3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2FF3471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FAA1D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0420355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ABEC5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738494E3" w14:textId="77777777" w:rsidTr="00460CF4">
        <w:trPr>
          <w:trHeight w:val="435"/>
        </w:trPr>
        <w:tc>
          <w:tcPr>
            <w:tcW w:w="10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01E8A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Novoizgrađena autobusna stajališta</w:t>
            </w:r>
          </w:p>
        </w:tc>
        <w:tc>
          <w:tcPr>
            <w:tcW w:w="112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7DEE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novoizgrađenih autobusnih stajališta </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E5A1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141ED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EF23A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52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B385EF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71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CA00FA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r>
    </w:tbl>
    <w:p w14:paraId="4050BCE7"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Ulaganje u poslovne i stambene prostore</w:t>
      </w:r>
      <w:r w:rsidRPr="00352489">
        <w:rPr>
          <w:rFonts w:asciiTheme="minorHAnsi" w:hAnsiTheme="minorHAnsi" w:cstheme="minorHAnsi"/>
          <w:bCs/>
          <w:color w:val="auto"/>
          <w:lang w:val="hr-HR"/>
        </w:rPr>
        <w:t xml:space="preserve"> – odnosi se na prenamjene gradskog poslovnog prostora ili stvaranja kvalitetnijih uvjeta za rad prema potrebi postojećih ili budućih korisnika. U izvještajnom razdoblju izvršena je sanacija poslovnog prostora u ulici S. Radića u Požegi.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76"/>
        <w:gridCol w:w="1977"/>
        <w:gridCol w:w="783"/>
        <w:gridCol w:w="1147"/>
        <w:gridCol w:w="1022"/>
        <w:gridCol w:w="953"/>
        <w:gridCol w:w="1304"/>
      </w:tblGrid>
      <w:tr w:rsidR="00897D17" w:rsidRPr="00352489" w14:paraId="32EDCC9F" w14:textId="77777777" w:rsidTr="00460CF4">
        <w:trPr>
          <w:trHeight w:val="434"/>
        </w:trPr>
        <w:tc>
          <w:tcPr>
            <w:tcW w:w="10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6BCE3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4290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7630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DF3A8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D4C9A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7499EA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585E5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3F27D1C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A76C2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D14D0C5" w14:textId="77777777" w:rsidTr="00460CF4">
        <w:trPr>
          <w:trHeight w:val="149"/>
        </w:trPr>
        <w:tc>
          <w:tcPr>
            <w:tcW w:w="10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FB45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Korištenje poslovnih i stambenih prostora</w:t>
            </w:r>
          </w:p>
        </w:tc>
        <w:tc>
          <w:tcPr>
            <w:tcW w:w="10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458F5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korištenih poslovnih i stambenih prostora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990FD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01820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E5EEA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5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000773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72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CEA8C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4299DFE5"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lastRenderedPageBreak/>
        <w:t>Rekonstrukcija rekreacijskog centra</w:t>
      </w:r>
      <w:r w:rsidRPr="00352489">
        <w:rPr>
          <w:rFonts w:asciiTheme="minorHAnsi" w:hAnsiTheme="minorHAnsi" w:cstheme="minorHAnsi"/>
          <w:bCs/>
          <w:color w:val="auto"/>
          <w:lang w:val="hr-HR"/>
        </w:rPr>
        <w:t xml:space="preserve"> - nakon dovršetka radova na kompleksu SRC Požega dopuna sadržaja po zahtjevu korisnika</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U izvještajnom razdoblju nije bilo realizacije.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89"/>
        <w:gridCol w:w="1590"/>
        <w:gridCol w:w="783"/>
        <w:gridCol w:w="1222"/>
        <w:gridCol w:w="1078"/>
        <w:gridCol w:w="1010"/>
        <w:gridCol w:w="1390"/>
      </w:tblGrid>
      <w:tr w:rsidR="00897D17" w:rsidRPr="00352489" w14:paraId="7A71C73D" w14:textId="77777777" w:rsidTr="00460CF4">
        <w:trPr>
          <w:trHeight w:val="434"/>
        </w:trPr>
        <w:tc>
          <w:tcPr>
            <w:tcW w:w="10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F353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7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9AE2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B4EA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7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45753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EDEA8"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7AA0898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C7F5B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12AAEB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7DB4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5C66785" w14:textId="77777777" w:rsidTr="00460CF4">
        <w:trPr>
          <w:trHeight w:val="149"/>
        </w:trPr>
        <w:tc>
          <w:tcPr>
            <w:tcW w:w="10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571E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Novi sadržaji Rekreacijskog centra</w:t>
            </w:r>
          </w:p>
        </w:tc>
        <w:tc>
          <w:tcPr>
            <w:tcW w:w="87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1FD02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dodanih novih sadržaja</w:t>
            </w:r>
          </w:p>
        </w:tc>
        <w:tc>
          <w:tcPr>
            <w:tcW w:w="43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0961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7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0C01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91F94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5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914649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6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E62F7BA" w14:textId="77777777" w:rsidR="00897D17" w:rsidRPr="00352489" w:rsidRDefault="00897D17" w:rsidP="00460CF4">
            <w:pPr>
              <w:spacing w:before="120" w:after="120"/>
              <w:ind w:right="-39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377E4810" w14:textId="77777777" w:rsidR="00897D17" w:rsidRPr="00352489" w:rsidRDefault="00897D17" w:rsidP="00897D17">
      <w:pPr>
        <w:spacing w:before="120" w:after="120"/>
        <w:ind w:right="-141"/>
        <w:jc w:val="both"/>
        <w:rPr>
          <w:rFonts w:asciiTheme="minorHAnsi" w:eastAsia="Times New Roman" w:hAnsiTheme="minorHAnsi" w:cstheme="minorHAnsi"/>
          <w:color w:val="auto"/>
          <w:sz w:val="24"/>
          <w:szCs w:val="20"/>
          <w:lang w:val="hr-HR" w:eastAsia="hr-HR"/>
        </w:rPr>
      </w:pPr>
      <w:r w:rsidRPr="00352489">
        <w:rPr>
          <w:rFonts w:asciiTheme="minorHAnsi" w:hAnsiTheme="minorHAnsi" w:cstheme="minorHAnsi"/>
          <w:b/>
          <w:bCs/>
          <w:color w:val="auto"/>
          <w:lang w:val="hr-HR"/>
        </w:rPr>
        <w:t xml:space="preserve">Ulaganje u nogometni teren na stadionu NK Slavonija  - </w:t>
      </w:r>
      <w:r w:rsidRPr="00352489">
        <w:rPr>
          <w:rFonts w:asciiTheme="minorHAnsi" w:hAnsiTheme="minorHAnsi" w:cstheme="minorHAnsi"/>
          <w:color w:val="auto"/>
          <w:lang w:val="hr-HR"/>
        </w:rPr>
        <w:t>projekt podrazumijeva izradu projektne dokumentacije za nogometni teren na stadionu NK Slavonija.</w:t>
      </w:r>
      <w:r w:rsidRPr="00352489">
        <w:rPr>
          <w:rFonts w:asciiTheme="minorHAnsi" w:hAnsiTheme="minorHAnsi" w:cstheme="minorHAnsi"/>
          <w:bCs/>
          <w:color w:val="auto"/>
          <w:lang w:val="hr-HR"/>
        </w:rPr>
        <w:t xml:space="preserve"> U izvještajnom razdoblju nije bilo realizacije.</w:t>
      </w: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9"/>
        <w:gridCol w:w="850"/>
        <w:gridCol w:w="992"/>
        <w:gridCol w:w="1419"/>
        <w:gridCol w:w="1277"/>
        <w:gridCol w:w="1272"/>
      </w:tblGrid>
      <w:tr w:rsidR="00897D17" w:rsidRPr="00352489" w14:paraId="111A824F" w14:textId="77777777" w:rsidTr="00335298">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9F532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44A6C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BEE3F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3BF94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D8143B"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768CEEA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AD5B7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09B689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08E3D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C7373CB" w14:textId="77777777" w:rsidTr="00335298">
        <w:trPr>
          <w:trHeight w:val="42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5CF3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Projektna dokumentacija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EA510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Izrada projektne dokumentacije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329B2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6464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33DA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209E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13175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542E1101"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Izgradnja Dječjeg vrtića u Mihaljevcima</w:t>
      </w:r>
      <w:r w:rsidRPr="00352489">
        <w:rPr>
          <w:rFonts w:asciiTheme="minorHAnsi" w:hAnsiTheme="minorHAnsi" w:cstheme="minorHAnsi"/>
          <w:bCs/>
          <w:color w:val="auto"/>
          <w:lang w:val="hr-HR"/>
        </w:rPr>
        <w:t xml:space="preserve"> – zbog povećanja broja djece za koje je potrebno osigurati smještaj u vrtiću namjera je izgraditi dječji vrtić u Mihaljevcima kako bi se </w:t>
      </w:r>
      <w:r w:rsidRPr="00352489">
        <w:rPr>
          <w:rFonts w:asciiTheme="minorHAnsi" w:hAnsiTheme="minorHAnsi" w:cstheme="minorHAnsi"/>
          <w:color w:val="auto"/>
          <w:lang w:val="hr-HR"/>
        </w:rPr>
        <w:t>ostvarila bolja kvaliteta života, javnih usluga te socijalna uključenost svih skupina stanovništva grada. Cilj je omogućiti kvalitetniju skrb o djeci predškolskog uzrasta kroz poboljšanje prostornih i ljudskih kapaciteta za predškolski odgoj. U izvještajnom razdoblju nije bilo realizacije.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13"/>
        <w:gridCol w:w="1394"/>
        <w:gridCol w:w="836"/>
        <w:gridCol w:w="977"/>
        <w:gridCol w:w="1394"/>
        <w:gridCol w:w="1254"/>
        <w:gridCol w:w="1394"/>
      </w:tblGrid>
      <w:tr w:rsidR="00897D17" w:rsidRPr="00352489" w14:paraId="555E59B9" w14:textId="77777777" w:rsidTr="00460CF4">
        <w:trPr>
          <w:trHeight w:val="434"/>
        </w:trPr>
        <w:tc>
          <w:tcPr>
            <w:tcW w:w="10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F408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6B943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1267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CE91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C12F5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E426C0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65A2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612E34D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ADA9F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616131C6" w14:textId="77777777" w:rsidTr="00460CF4">
        <w:trPr>
          <w:trHeight w:val="158"/>
        </w:trPr>
        <w:tc>
          <w:tcPr>
            <w:tcW w:w="1001" w:type="pct"/>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A4E4C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Izgradnja dječjeg vrtića u Mihaljevcima</w:t>
            </w:r>
          </w:p>
        </w:tc>
        <w:tc>
          <w:tcPr>
            <w:tcW w:w="769" w:type="pct"/>
            <w:tcBorders>
              <w:top w:val="single" w:sz="4" w:space="0" w:color="auto"/>
              <w:left w:val="single" w:sz="4" w:space="0" w:color="00000A"/>
              <w:bottom w:val="single" w:sz="4" w:space="0" w:color="auto"/>
              <w:right w:val="single" w:sz="4" w:space="0" w:color="auto"/>
            </w:tcBorders>
            <w:shd w:val="clear" w:color="auto" w:fill="FFFFFF"/>
            <w:vAlign w:val="center"/>
            <w:hideMark/>
          </w:tcPr>
          <w:p w14:paraId="13E86BB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Izrada projektne dokumentacije </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79671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kpl</w:t>
            </w:r>
          </w:p>
        </w:tc>
        <w:tc>
          <w:tcPr>
            <w:tcW w:w="539" w:type="pct"/>
            <w:tcBorders>
              <w:top w:val="single" w:sz="4" w:space="0" w:color="auto"/>
              <w:left w:val="single" w:sz="4" w:space="0" w:color="auto"/>
              <w:bottom w:val="single" w:sz="4" w:space="0" w:color="auto"/>
              <w:right w:val="single" w:sz="4" w:space="0" w:color="00000A"/>
            </w:tcBorders>
            <w:shd w:val="clear" w:color="auto" w:fill="FFFFFF"/>
            <w:vAlign w:val="center"/>
            <w:hideMark/>
          </w:tcPr>
          <w:p w14:paraId="0A755AE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69" w:type="pct"/>
            <w:tcBorders>
              <w:top w:val="single" w:sz="4" w:space="0" w:color="auto"/>
              <w:left w:val="single" w:sz="4" w:space="0" w:color="auto"/>
              <w:bottom w:val="single" w:sz="4" w:space="0" w:color="auto"/>
              <w:right w:val="single" w:sz="4" w:space="0" w:color="00000A"/>
            </w:tcBorders>
            <w:shd w:val="clear" w:color="auto" w:fill="FFFFFF"/>
            <w:vAlign w:val="center"/>
            <w:hideMark/>
          </w:tcPr>
          <w:p w14:paraId="532D904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692" w:type="pct"/>
            <w:tcBorders>
              <w:top w:val="single" w:sz="4" w:space="0" w:color="auto"/>
              <w:left w:val="single" w:sz="4" w:space="0" w:color="auto"/>
              <w:bottom w:val="single" w:sz="4" w:space="0" w:color="auto"/>
              <w:right w:val="single" w:sz="4" w:space="0" w:color="00000A"/>
            </w:tcBorders>
            <w:shd w:val="clear" w:color="auto" w:fill="FFFFFF"/>
            <w:vAlign w:val="center"/>
          </w:tcPr>
          <w:p w14:paraId="1604183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769" w:type="pct"/>
            <w:tcBorders>
              <w:top w:val="single" w:sz="4" w:space="0" w:color="auto"/>
              <w:left w:val="single" w:sz="4" w:space="0" w:color="auto"/>
              <w:bottom w:val="single" w:sz="4" w:space="0" w:color="auto"/>
              <w:right w:val="single" w:sz="4" w:space="0" w:color="00000A"/>
            </w:tcBorders>
            <w:shd w:val="clear" w:color="auto" w:fill="FFFFFF"/>
            <w:vAlign w:val="center"/>
          </w:tcPr>
          <w:p w14:paraId="36226A9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r w:rsidR="00897D17" w:rsidRPr="00352489" w14:paraId="2163AC6A" w14:textId="77777777" w:rsidTr="00460CF4">
        <w:trPr>
          <w:trHeight w:val="259"/>
        </w:trPr>
        <w:tc>
          <w:tcPr>
            <w:tcW w:w="1001" w:type="pct"/>
            <w:vMerge/>
            <w:tcBorders>
              <w:top w:val="single" w:sz="4" w:space="0" w:color="00000A"/>
              <w:left w:val="single" w:sz="4" w:space="0" w:color="00000A"/>
              <w:bottom w:val="single" w:sz="4" w:space="0" w:color="00000A"/>
              <w:right w:val="single" w:sz="4" w:space="0" w:color="00000A"/>
            </w:tcBorders>
            <w:vAlign w:val="center"/>
            <w:hideMark/>
          </w:tcPr>
          <w:p w14:paraId="68BF54DD" w14:textId="77777777" w:rsidR="00897D17" w:rsidRPr="00352489" w:rsidRDefault="00897D17" w:rsidP="00460CF4">
            <w:pPr>
              <w:spacing w:before="120" w:after="120"/>
              <w:rPr>
                <w:rFonts w:asciiTheme="minorHAnsi" w:hAnsiTheme="minorHAnsi" w:cstheme="minorHAnsi"/>
                <w:color w:val="auto"/>
                <w:sz w:val="18"/>
                <w:szCs w:val="18"/>
                <w:lang w:val="hr-HR"/>
              </w:rPr>
            </w:pPr>
            <w:bookmarkStart w:id="30" w:name="_Hlk120614601" w:colFirst="1" w:colLast="6"/>
          </w:p>
        </w:tc>
        <w:tc>
          <w:tcPr>
            <w:tcW w:w="769" w:type="pct"/>
            <w:tcBorders>
              <w:top w:val="single" w:sz="4" w:space="0" w:color="auto"/>
              <w:left w:val="single" w:sz="4" w:space="0" w:color="00000A"/>
              <w:bottom w:val="single" w:sz="4" w:space="0" w:color="00000A"/>
              <w:right w:val="single" w:sz="4" w:space="0" w:color="auto"/>
            </w:tcBorders>
            <w:shd w:val="clear" w:color="auto" w:fill="FFFFFF"/>
            <w:vAlign w:val="center"/>
            <w:hideMark/>
          </w:tcPr>
          <w:p w14:paraId="0F279D9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Stupanj izgrađenosti </w:t>
            </w:r>
          </w:p>
        </w:tc>
        <w:tc>
          <w:tcPr>
            <w:tcW w:w="461" w:type="pct"/>
            <w:tcBorders>
              <w:top w:val="single" w:sz="4" w:space="0" w:color="auto"/>
              <w:left w:val="single" w:sz="4" w:space="0" w:color="auto"/>
              <w:bottom w:val="single" w:sz="4" w:space="0" w:color="00000A"/>
              <w:right w:val="single" w:sz="4" w:space="0" w:color="auto"/>
            </w:tcBorders>
            <w:shd w:val="clear" w:color="auto" w:fill="FFFFFF"/>
            <w:vAlign w:val="center"/>
            <w:hideMark/>
          </w:tcPr>
          <w:p w14:paraId="7DD68F7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539" w:type="pct"/>
            <w:tcBorders>
              <w:top w:val="single" w:sz="4" w:space="0" w:color="auto"/>
              <w:left w:val="single" w:sz="4" w:space="0" w:color="auto"/>
              <w:bottom w:val="single" w:sz="4" w:space="0" w:color="00000A"/>
              <w:right w:val="single" w:sz="4" w:space="0" w:color="00000A"/>
            </w:tcBorders>
            <w:shd w:val="clear" w:color="auto" w:fill="FFFFFF"/>
            <w:vAlign w:val="center"/>
            <w:hideMark/>
          </w:tcPr>
          <w:p w14:paraId="2B4B872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69" w:type="pct"/>
            <w:tcBorders>
              <w:top w:val="single" w:sz="4" w:space="0" w:color="auto"/>
              <w:left w:val="single" w:sz="4" w:space="0" w:color="auto"/>
              <w:bottom w:val="single" w:sz="4" w:space="0" w:color="00000A"/>
              <w:right w:val="single" w:sz="4" w:space="0" w:color="00000A"/>
            </w:tcBorders>
            <w:shd w:val="clear" w:color="auto" w:fill="FFFFFF"/>
            <w:vAlign w:val="center"/>
            <w:hideMark/>
          </w:tcPr>
          <w:p w14:paraId="0B8BB2D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92" w:type="pct"/>
            <w:tcBorders>
              <w:top w:val="single" w:sz="4" w:space="0" w:color="auto"/>
              <w:left w:val="single" w:sz="4" w:space="0" w:color="auto"/>
              <w:bottom w:val="single" w:sz="4" w:space="0" w:color="00000A"/>
              <w:right w:val="single" w:sz="4" w:space="0" w:color="00000A"/>
            </w:tcBorders>
            <w:shd w:val="clear" w:color="auto" w:fill="FFFFFF"/>
            <w:vAlign w:val="center"/>
          </w:tcPr>
          <w:p w14:paraId="095992C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69" w:type="pct"/>
            <w:tcBorders>
              <w:top w:val="single" w:sz="4" w:space="0" w:color="auto"/>
              <w:left w:val="single" w:sz="4" w:space="0" w:color="auto"/>
              <w:bottom w:val="single" w:sz="4" w:space="0" w:color="00000A"/>
              <w:right w:val="single" w:sz="4" w:space="0" w:color="00000A"/>
            </w:tcBorders>
            <w:shd w:val="clear" w:color="auto" w:fill="FFFFFF"/>
            <w:vAlign w:val="center"/>
          </w:tcPr>
          <w:p w14:paraId="4C6031C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bookmarkEnd w:id="30"/>
    <w:p w14:paraId="07DA2CA9"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Izgradnja zgrade povijesnog arhiva</w:t>
      </w:r>
      <w:r w:rsidRPr="00352489">
        <w:rPr>
          <w:rFonts w:asciiTheme="minorHAnsi" w:hAnsiTheme="minorHAnsi" w:cstheme="minorHAnsi"/>
          <w:bCs/>
          <w:color w:val="auto"/>
          <w:lang w:val="hr-HR"/>
        </w:rPr>
        <w:t xml:space="preserve"> – zbog neadekvatnog prostora u kojemu danas funkcionira ustanova Povijesnog arhiva u Požegi nužno je pristupiti  pripremi izgradnje nove zgrade kako bi se osiguralo dovoljno prostora za smještaj arhivske građe, obavljanje djelatnosti i realizaciju novih projekata i programa. </w:t>
      </w:r>
      <w:bookmarkStart w:id="31" w:name="_Hlk141179546"/>
      <w:r w:rsidRPr="00352489">
        <w:rPr>
          <w:rFonts w:asciiTheme="minorHAnsi" w:hAnsiTheme="minorHAnsi" w:cstheme="minorHAnsi"/>
          <w:bCs/>
          <w:color w:val="auto"/>
          <w:lang w:val="hr-HR"/>
        </w:rPr>
        <w:t>Sredstva su utrošena za izradu glavnog projekta te izradu izvješća o kontroli projekta.</w:t>
      </w:r>
    </w:p>
    <w:tbl>
      <w:tblPr>
        <w:tblW w:w="5000" w:type="pct"/>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98"/>
        <w:gridCol w:w="1570"/>
        <w:gridCol w:w="836"/>
        <w:gridCol w:w="977"/>
        <w:gridCol w:w="1396"/>
        <w:gridCol w:w="1256"/>
        <w:gridCol w:w="1029"/>
      </w:tblGrid>
      <w:tr w:rsidR="00897D17" w:rsidRPr="00352489" w14:paraId="692EA562" w14:textId="77777777" w:rsidTr="00460CF4">
        <w:trPr>
          <w:trHeight w:val="434"/>
          <w:jc w:val="right"/>
        </w:trPr>
        <w:tc>
          <w:tcPr>
            <w:tcW w:w="11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bookmarkEnd w:id="31"/>
          <w:p w14:paraId="57F0142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42F8D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4FFDB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4E0C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0B5FF"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F82C0D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2CE3B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032843F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315F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4DA0A8A7" w14:textId="77777777" w:rsidTr="00460CF4">
        <w:trPr>
          <w:trHeight w:val="60"/>
          <w:jc w:val="right"/>
        </w:trPr>
        <w:tc>
          <w:tcPr>
            <w:tcW w:w="1103" w:type="pct"/>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8B8CB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Izgradnja zgrade povijesnog arhiva</w:t>
            </w:r>
          </w:p>
        </w:tc>
        <w:tc>
          <w:tcPr>
            <w:tcW w:w="86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DA2732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Izrada projektne dokumentacije</w:t>
            </w:r>
          </w:p>
        </w:tc>
        <w:tc>
          <w:tcPr>
            <w:tcW w:w="461"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C2909E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kpl</w:t>
            </w:r>
          </w:p>
        </w:tc>
        <w:tc>
          <w:tcPr>
            <w:tcW w:w="53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D6E594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70"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D6401F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693" w:type="pct"/>
            <w:tcBorders>
              <w:top w:val="single" w:sz="4" w:space="0" w:color="auto"/>
              <w:left w:val="single" w:sz="4" w:space="0" w:color="00000A"/>
              <w:bottom w:val="single" w:sz="4" w:space="0" w:color="auto"/>
              <w:right w:val="single" w:sz="4" w:space="0" w:color="00000A"/>
            </w:tcBorders>
            <w:shd w:val="clear" w:color="auto" w:fill="FFFFFF"/>
            <w:vAlign w:val="center"/>
          </w:tcPr>
          <w:p w14:paraId="30AD10C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568" w:type="pct"/>
            <w:tcBorders>
              <w:top w:val="single" w:sz="4" w:space="0" w:color="auto"/>
              <w:left w:val="single" w:sz="4" w:space="0" w:color="00000A"/>
              <w:bottom w:val="single" w:sz="4" w:space="0" w:color="auto"/>
              <w:right w:val="single" w:sz="4" w:space="0" w:color="00000A"/>
            </w:tcBorders>
            <w:shd w:val="clear" w:color="auto" w:fill="FFFFFF"/>
            <w:vAlign w:val="center"/>
          </w:tcPr>
          <w:p w14:paraId="7A69F31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r>
      <w:tr w:rsidR="00897D17" w:rsidRPr="00352489" w14:paraId="1478ACF9" w14:textId="77777777" w:rsidTr="00460CF4">
        <w:trPr>
          <w:trHeight w:val="60"/>
          <w:jc w:val="right"/>
        </w:trPr>
        <w:tc>
          <w:tcPr>
            <w:tcW w:w="1103" w:type="pct"/>
            <w:vMerge/>
            <w:tcBorders>
              <w:top w:val="single" w:sz="4" w:space="0" w:color="00000A"/>
              <w:left w:val="single" w:sz="4" w:space="0" w:color="00000A"/>
              <w:bottom w:val="single" w:sz="4" w:space="0" w:color="00000A"/>
              <w:right w:val="single" w:sz="4" w:space="0" w:color="00000A"/>
            </w:tcBorders>
            <w:vAlign w:val="center"/>
            <w:hideMark/>
          </w:tcPr>
          <w:p w14:paraId="2772F818" w14:textId="77777777" w:rsidR="00897D17" w:rsidRPr="00352489" w:rsidRDefault="00897D17" w:rsidP="00460CF4">
            <w:pPr>
              <w:spacing w:before="120" w:after="120"/>
              <w:rPr>
                <w:rFonts w:asciiTheme="minorHAnsi" w:hAnsiTheme="minorHAnsi" w:cstheme="minorHAnsi"/>
                <w:color w:val="auto"/>
                <w:sz w:val="18"/>
                <w:szCs w:val="18"/>
                <w:lang w:val="hr-HR"/>
              </w:rPr>
            </w:pPr>
          </w:p>
        </w:tc>
        <w:tc>
          <w:tcPr>
            <w:tcW w:w="866" w:type="pct"/>
            <w:tcBorders>
              <w:top w:val="single" w:sz="4" w:space="0" w:color="auto"/>
              <w:left w:val="single" w:sz="4" w:space="0" w:color="00000A"/>
              <w:bottom w:val="single" w:sz="4" w:space="0" w:color="00000A"/>
              <w:right w:val="single" w:sz="4" w:space="0" w:color="auto"/>
            </w:tcBorders>
            <w:shd w:val="clear" w:color="auto" w:fill="FFFFFF"/>
            <w:vAlign w:val="center"/>
            <w:hideMark/>
          </w:tcPr>
          <w:p w14:paraId="00A47A0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Stupanj izgrađenosti </w:t>
            </w:r>
          </w:p>
        </w:tc>
        <w:tc>
          <w:tcPr>
            <w:tcW w:w="461" w:type="pct"/>
            <w:tcBorders>
              <w:top w:val="single" w:sz="4" w:space="0" w:color="auto"/>
              <w:left w:val="single" w:sz="4" w:space="0" w:color="auto"/>
              <w:bottom w:val="single" w:sz="4" w:space="0" w:color="00000A"/>
              <w:right w:val="single" w:sz="4" w:space="0" w:color="auto"/>
            </w:tcBorders>
            <w:shd w:val="clear" w:color="auto" w:fill="FFFFFF"/>
            <w:vAlign w:val="center"/>
            <w:hideMark/>
          </w:tcPr>
          <w:p w14:paraId="40E91E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539" w:type="pct"/>
            <w:tcBorders>
              <w:top w:val="single" w:sz="4" w:space="0" w:color="auto"/>
              <w:left w:val="single" w:sz="4" w:space="0" w:color="auto"/>
              <w:bottom w:val="single" w:sz="4" w:space="0" w:color="00000A"/>
              <w:right w:val="single" w:sz="4" w:space="0" w:color="00000A"/>
            </w:tcBorders>
            <w:shd w:val="clear" w:color="auto" w:fill="FFFFFF"/>
            <w:vAlign w:val="center"/>
            <w:hideMark/>
          </w:tcPr>
          <w:p w14:paraId="4A38805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70" w:type="pct"/>
            <w:tcBorders>
              <w:top w:val="single" w:sz="4" w:space="0" w:color="auto"/>
              <w:left w:val="single" w:sz="4" w:space="0" w:color="auto"/>
              <w:bottom w:val="single" w:sz="4" w:space="0" w:color="00000A"/>
              <w:right w:val="single" w:sz="4" w:space="0" w:color="00000A"/>
            </w:tcBorders>
            <w:shd w:val="clear" w:color="auto" w:fill="FFFFFF"/>
            <w:vAlign w:val="center"/>
            <w:hideMark/>
          </w:tcPr>
          <w:p w14:paraId="749F770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w:t>
            </w:r>
          </w:p>
        </w:tc>
        <w:tc>
          <w:tcPr>
            <w:tcW w:w="693" w:type="pct"/>
            <w:tcBorders>
              <w:top w:val="single" w:sz="4" w:space="0" w:color="auto"/>
              <w:left w:val="single" w:sz="4" w:space="0" w:color="auto"/>
              <w:bottom w:val="single" w:sz="4" w:space="0" w:color="00000A"/>
              <w:right w:val="single" w:sz="4" w:space="0" w:color="00000A"/>
            </w:tcBorders>
            <w:shd w:val="clear" w:color="auto" w:fill="FFFFFF"/>
            <w:vAlign w:val="center"/>
          </w:tcPr>
          <w:p w14:paraId="24A6D61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w:t>
            </w:r>
          </w:p>
        </w:tc>
        <w:tc>
          <w:tcPr>
            <w:tcW w:w="568" w:type="pct"/>
            <w:tcBorders>
              <w:top w:val="single" w:sz="4" w:space="0" w:color="auto"/>
              <w:left w:val="single" w:sz="4" w:space="0" w:color="auto"/>
              <w:bottom w:val="single" w:sz="4" w:space="0" w:color="00000A"/>
              <w:right w:val="single" w:sz="4" w:space="0" w:color="00000A"/>
            </w:tcBorders>
            <w:shd w:val="clear" w:color="auto" w:fill="FFFFFF"/>
            <w:vAlign w:val="center"/>
          </w:tcPr>
          <w:p w14:paraId="2F70C66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74908579"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Izgradnja dječjeg vrtića u Požegi</w:t>
      </w:r>
      <w:r w:rsidRPr="00352489">
        <w:rPr>
          <w:rFonts w:asciiTheme="minorHAnsi" w:hAnsiTheme="minorHAnsi" w:cstheme="minorHAnsi"/>
          <w:bCs/>
          <w:color w:val="auto"/>
          <w:lang w:val="hr-HR"/>
        </w:rPr>
        <w:t xml:space="preserve"> - zbog povećanja broja djece za koje je potrebno osigurati smještaj u vrtiću namjera je izgraditi dječji vrtić u Požegi kako bi se </w:t>
      </w:r>
      <w:r w:rsidRPr="00352489">
        <w:rPr>
          <w:rFonts w:asciiTheme="minorHAnsi" w:hAnsiTheme="minorHAnsi" w:cstheme="minorHAnsi"/>
          <w:color w:val="auto"/>
          <w:lang w:val="hr-HR"/>
        </w:rPr>
        <w:t>ostvarila bolja kvaliteta života, javnih usluga te socijalna uključenost svih skupina stanovništva grada. Cilj je omogućiti kvalitetniju skrb o djeci predškolskog uzrasta kroz poboljšanje prostornih i ljudskih kapaciteta za predškolski odgoj. Sredstva su utrošena za izmjenu i dopunu glavnog projekta, rušenje starog objekta te za početak izgradnje.</w:t>
      </w:r>
    </w:p>
    <w:tbl>
      <w:tblPr>
        <w:tblW w:w="5000" w:type="pct"/>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084"/>
        <w:gridCol w:w="1292"/>
        <w:gridCol w:w="824"/>
        <w:gridCol w:w="969"/>
        <w:gridCol w:w="1389"/>
        <w:gridCol w:w="1255"/>
        <w:gridCol w:w="1249"/>
      </w:tblGrid>
      <w:tr w:rsidR="00897D17" w:rsidRPr="00352489" w14:paraId="6AACF548" w14:textId="77777777" w:rsidTr="00460CF4">
        <w:trPr>
          <w:trHeight w:val="434"/>
          <w:jc w:val="right"/>
        </w:trPr>
        <w:tc>
          <w:tcPr>
            <w:tcW w:w="11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5D7BE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lastRenderedPageBreak/>
              <w:t>Pokazatelj uspješnosti</w:t>
            </w:r>
          </w:p>
        </w:tc>
        <w:tc>
          <w:tcPr>
            <w:tcW w:w="6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80E7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FEA24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42B2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174057"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750C420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4D696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ED12EB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FA196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3B272140" w14:textId="77777777" w:rsidTr="00460CF4">
        <w:trPr>
          <w:trHeight w:val="60"/>
          <w:jc w:val="right"/>
        </w:trPr>
        <w:tc>
          <w:tcPr>
            <w:tcW w:w="1153" w:type="pct"/>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4AB0D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Izgradnja dječjeg vrtića u Požegi</w:t>
            </w:r>
          </w:p>
        </w:tc>
        <w:tc>
          <w:tcPr>
            <w:tcW w:w="69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46EC7E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Izrada projektne dokumentacije</w:t>
            </w:r>
          </w:p>
        </w:tc>
        <w:tc>
          <w:tcPr>
            <w:tcW w:w="45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18F6B6D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kpl</w:t>
            </w:r>
          </w:p>
        </w:tc>
        <w:tc>
          <w:tcPr>
            <w:tcW w:w="53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BD02C9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6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C4C883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695" w:type="pct"/>
            <w:tcBorders>
              <w:top w:val="single" w:sz="4" w:space="0" w:color="auto"/>
              <w:left w:val="single" w:sz="4" w:space="0" w:color="00000A"/>
              <w:bottom w:val="single" w:sz="4" w:space="0" w:color="auto"/>
              <w:right w:val="single" w:sz="4" w:space="0" w:color="00000A"/>
            </w:tcBorders>
            <w:shd w:val="clear" w:color="auto" w:fill="FFFFFF"/>
            <w:vAlign w:val="center"/>
          </w:tcPr>
          <w:p w14:paraId="6F1144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692" w:type="pct"/>
            <w:tcBorders>
              <w:top w:val="single" w:sz="4" w:space="0" w:color="auto"/>
              <w:left w:val="single" w:sz="4" w:space="0" w:color="00000A"/>
              <w:bottom w:val="single" w:sz="4" w:space="0" w:color="auto"/>
              <w:right w:val="single" w:sz="4" w:space="0" w:color="00000A"/>
            </w:tcBorders>
            <w:shd w:val="clear" w:color="auto" w:fill="FFFFFF"/>
            <w:vAlign w:val="center"/>
          </w:tcPr>
          <w:p w14:paraId="0475ED8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r>
      <w:tr w:rsidR="00897D17" w:rsidRPr="00352489" w14:paraId="43F9DEE8" w14:textId="77777777" w:rsidTr="00460CF4">
        <w:trPr>
          <w:trHeight w:val="60"/>
          <w:jc w:val="right"/>
        </w:trPr>
        <w:tc>
          <w:tcPr>
            <w:tcW w:w="1153" w:type="pct"/>
            <w:vMerge/>
            <w:tcBorders>
              <w:top w:val="single" w:sz="4" w:space="0" w:color="00000A"/>
              <w:left w:val="single" w:sz="4" w:space="0" w:color="00000A"/>
              <w:bottom w:val="single" w:sz="4" w:space="0" w:color="00000A"/>
              <w:right w:val="single" w:sz="4" w:space="0" w:color="00000A"/>
            </w:tcBorders>
            <w:vAlign w:val="center"/>
            <w:hideMark/>
          </w:tcPr>
          <w:p w14:paraId="673364B9" w14:textId="77777777" w:rsidR="00897D17" w:rsidRPr="00352489" w:rsidRDefault="00897D17" w:rsidP="00460CF4">
            <w:pPr>
              <w:spacing w:before="120" w:after="120"/>
              <w:rPr>
                <w:rFonts w:asciiTheme="minorHAnsi" w:hAnsiTheme="minorHAnsi" w:cstheme="minorHAnsi"/>
                <w:color w:val="auto"/>
                <w:sz w:val="18"/>
                <w:szCs w:val="18"/>
                <w:lang w:val="hr-HR"/>
              </w:rPr>
            </w:pPr>
          </w:p>
        </w:tc>
        <w:tc>
          <w:tcPr>
            <w:tcW w:w="69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9ABEA3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Stupanj izgrađenosti </w:t>
            </w:r>
          </w:p>
        </w:tc>
        <w:tc>
          <w:tcPr>
            <w:tcW w:w="45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134443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53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CE230B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6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C73475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w:t>
            </w:r>
          </w:p>
        </w:tc>
        <w:tc>
          <w:tcPr>
            <w:tcW w:w="695" w:type="pct"/>
            <w:tcBorders>
              <w:top w:val="single" w:sz="4" w:space="0" w:color="auto"/>
              <w:left w:val="single" w:sz="4" w:space="0" w:color="00000A"/>
              <w:bottom w:val="single" w:sz="4" w:space="0" w:color="auto"/>
              <w:right w:val="single" w:sz="4" w:space="0" w:color="00000A"/>
            </w:tcBorders>
            <w:shd w:val="clear" w:color="auto" w:fill="FFFFFF"/>
            <w:vAlign w:val="center"/>
          </w:tcPr>
          <w:p w14:paraId="7D8518F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w:t>
            </w:r>
          </w:p>
        </w:tc>
        <w:tc>
          <w:tcPr>
            <w:tcW w:w="692" w:type="pct"/>
            <w:tcBorders>
              <w:top w:val="single" w:sz="4" w:space="0" w:color="auto"/>
              <w:left w:val="single" w:sz="4" w:space="0" w:color="00000A"/>
              <w:bottom w:val="single" w:sz="4" w:space="0" w:color="auto"/>
              <w:right w:val="single" w:sz="4" w:space="0" w:color="00000A"/>
            </w:tcBorders>
            <w:shd w:val="clear" w:color="auto" w:fill="FFFFFF"/>
            <w:vAlign w:val="center"/>
          </w:tcPr>
          <w:p w14:paraId="761CA5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r>
    </w:tbl>
    <w:p w14:paraId="63E9343C" w14:textId="77777777" w:rsidR="00897D17" w:rsidRPr="00352489" w:rsidRDefault="00897D17" w:rsidP="00897D17">
      <w:pPr>
        <w:spacing w:before="120" w:after="120"/>
        <w:jc w:val="both"/>
        <w:rPr>
          <w:rFonts w:asciiTheme="minorHAnsi" w:hAnsiTheme="minorHAnsi" w:cstheme="minorHAnsi"/>
          <w:color w:val="auto"/>
          <w:szCs w:val="18"/>
          <w:lang w:val="hr-HR"/>
        </w:rPr>
      </w:pPr>
      <w:r w:rsidRPr="00352489">
        <w:rPr>
          <w:rFonts w:asciiTheme="minorHAnsi" w:hAnsiTheme="minorHAnsi" w:cstheme="minorHAnsi"/>
          <w:b/>
          <w:bCs/>
          <w:color w:val="auto"/>
          <w:szCs w:val="18"/>
          <w:lang w:val="hr-HR"/>
        </w:rPr>
        <w:t>Ulaganje u objekt u Baškoj</w:t>
      </w:r>
      <w:r w:rsidRPr="00352489">
        <w:rPr>
          <w:rFonts w:asciiTheme="minorHAnsi" w:hAnsiTheme="minorHAnsi" w:cstheme="minorHAnsi"/>
          <w:color w:val="auto"/>
          <w:szCs w:val="18"/>
          <w:lang w:val="hr-HR"/>
        </w:rPr>
        <w:t xml:space="preserve"> – Kako bi se ostvarili preduvjeti za stavljanje objekta u punu funkciju, bilo je potrebno izvesti neophodne zahvate na uređenju sukladno pripremljenoj projektnoj dokumentaciji.</w:t>
      </w:r>
      <w:r w:rsidRPr="00352489">
        <w:rPr>
          <w:rFonts w:asciiTheme="minorHAnsi" w:hAnsiTheme="minorHAnsi" w:cstheme="minorHAnsi"/>
          <w:color w:val="auto"/>
          <w:lang w:val="hr-HR"/>
        </w:rPr>
        <w:t xml:space="preserve"> Sredstva su utrošena za uređenje objekta , te za nabavu opreme.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3"/>
        <w:gridCol w:w="1419"/>
        <w:gridCol w:w="783"/>
        <w:gridCol w:w="1325"/>
        <w:gridCol w:w="1156"/>
        <w:gridCol w:w="1085"/>
        <w:gridCol w:w="1511"/>
      </w:tblGrid>
      <w:tr w:rsidR="00897D17" w:rsidRPr="00352489" w14:paraId="67DBF33F" w14:textId="77777777" w:rsidTr="00460CF4">
        <w:trPr>
          <w:trHeight w:val="434"/>
        </w:trPr>
        <w:tc>
          <w:tcPr>
            <w:tcW w:w="9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85C65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7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173B6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4E5D3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3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B0AC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B9618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1FDFBE8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0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9D214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581176C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06AB0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3012AF5" w14:textId="77777777" w:rsidTr="00460CF4">
        <w:trPr>
          <w:trHeight w:val="60"/>
        </w:trPr>
        <w:tc>
          <w:tcPr>
            <w:tcW w:w="9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0FB19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Ulaganje u objekt u Baškoj</w:t>
            </w:r>
          </w:p>
        </w:tc>
        <w:tc>
          <w:tcPr>
            <w:tcW w:w="784"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11C074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Stupanj dovršenosti</w:t>
            </w:r>
          </w:p>
        </w:tc>
        <w:tc>
          <w:tcPr>
            <w:tcW w:w="42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B50158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732"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A566A4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3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0381EC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600" w:type="pct"/>
            <w:tcBorders>
              <w:top w:val="single" w:sz="4" w:space="0" w:color="auto"/>
              <w:left w:val="single" w:sz="4" w:space="0" w:color="00000A"/>
              <w:bottom w:val="single" w:sz="4" w:space="0" w:color="auto"/>
              <w:right w:val="single" w:sz="4" w:space="0" w:color="00000A"/>
            </w:tcBorders>
            <w:shd w:val="clear" w:color="auto" w:fill="FFFFFF"/>
            <w:vAlign w:val="center"/>
          </w:tcPr>
          <w:p w14:paraId="240115D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835" w:type="pct"/>
            <w:tcBorders>
              <w:top w:val="single" w:sz="4" w:space="0" w:color="auto"/>
              <w:left w:val="single" w:sz="4" w:space="0" w:color="00000A"/>
              <w:bottom w:val="single" w:sz="4" w:space="0" w:color="auto"/>
              <w:right w:val="single" w:sz="4" w:space="0" w:color="00000A"/>
            </w:tcBorders>
            <w:shd w:val="clear" w:color="auto" w:fill="FFFFFF"/>
            <w:vAlign w:val="center"/>
          </w:tcPr>
          <w:p w14:paraId="58AF2A9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r>
      <w:tr w:rsidR="00897D17" w:rsidRPr="00352489" w14:paraId="276CB3AB" w14:textId="77777777" w:rsidTr="00460CF4">
        <w:trPr>
          <w:trHeight w:val="60"/>
        </w:trPr>
        <w:tc>
          <w:tcPr>
            <w:tcW w:w="98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ED9E5D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Unutarnje opremanje</w:t>
            </w:r>
          </w:p>
        </w:tc>
        <w:tc>
          <w:tcPr>
            <w:tcW w:w="78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854994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Nabavljena oprema</w:t>
            </w:r>
          </w:p>
        </w:tc>
        <w:tc>
          <w:tcPr>
            <w:tcW w:w="426"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089A0B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kpl</w:t>
            </w:r>
          </w:p>
        </w:tc>
        <w:tc>
          <w:tcPr>
            <w:tcW w:w="732"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AE6AD5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39"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E9408C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00"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021293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83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336C69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10357ECA" w14:textId="77777777" w:rsidR="00897D17" w:rsidRPr="00352489" w:rsidRDefault="00897D17" w:rsidP="00897D17">
      <w:pPr>
        <w:spacing w:before="120" w:after="120"/>
        <w:jc w:val="both"/>
        <w:rPr>
          <w:rFonts w:asciiTheme="minorHAnsi" w:hAnsiTheme="minorHAnsi" w:cstheme="minorHAnsi"/>
          <w:color w:val="auto"/>
          <w:szCs w:val="18"/>
          <w:lang w:val="hr-HR"/>
        </w:rPr>
      </w:pPr>
      <w:r w:rsidRPr="00352489">
        <w:rPr>
          <w:rFonts w:asciiTheme="minorHAnsi" w:hAnsiTheme="minorHAnsi" w:cstheme="minorHAnsi"/>
          <w:b/>
          <w:bCs/>
          <w:color w:val="auto"/>
          <w:szCs w:val="18"/>
          <w:lang w:val="hr-HR"/>
        </w:rPr>
        <w:t xml:space="preserve">Revitalizacija povijesne jezgre grada Požege – </w:t>
      </w:r>
      <w:r w:rsidRPr="00352489">
        <w:rPr>
          <w:rFonts w:asciiTheme="minorHAnsi" w:hAnsiTheme="minorHAnsi" w:cstheme="minorHAnsi"/>
          <w:color w:val="auto"/>
          <w:szCs w:val="18"/>
          <w:lang w:val="hr-HR"/>
        </w:rPr>
        <w:t>kako bi se ostvarili preduvjeti za revitalizaciju povijesne jezgre grada Požege potrebno je izraditi projektno-tehničku dokumentaciju za izgradnju društveno-poduzetničkog centra s podzemnom garažom i pristupnom prometnicom, kao i okolnom površinom. Sredstva su utrošena za</w:t>
      </w:r>
      <w:r w:rsidRPr="00C93644">
        <w:rPr>
          <w:rFonts w:asciiTheme="minorHAnsi" w:hAnsiTheme="minorHAnsi" w:cstheme="minorHAnsi"/>
          <w:color w:val="auto"/>
          <w:lang w:val="hr-HR"/>
        </w:rPr>
        <w:t xml:space="preserve"> </w:t>
      </w:r>
      <w:r w:rsidRPr="00352489">
        <w:rPr>
          <w:rFonts w:asciiTheme="minorHAnsi" w:hAnsiTheme="minorHAnsi" w:cstheme="minorHAnsi"/>
          <w:color w:val="auto"/>
          <w:szCs w:val="18"/>
          <w:lang w:val="hr-HR"/>
        </w:rPr>
        <w:t>uslugu geomehaničkog istraživanja zone k.č.br 2673 i ostalih čestica, k.o. Požega, ugovorena je usluga izrade idejnog projekta za izgradnju društveno-poduzetničkog centra na Trgu Sv. Trojstva u Požegi, izrađen projekt uklanjanja zgrade u Sokolovoj ulici u Požegi, te provedeni vodo istražni radovi u zoni k.č.br. 2097 i ostalih čestica, k.o. Požega.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17"/>
        <w:gridCol w:w="1733"/>
        <w:gridCol w:w="783"/>
        <w:gridCol w:w="1120"/>
        <w:gridCol w:w="1004"/>
        <w:gridCol w:w="933"/>
        <w:gridCol w:w="1272"/>
      </w:tblGrid>
      <w:tr w:rsidR="00897D17" w:rsidRPr="00352489" w14:paraId="473D9C8F" w14:textId="77777777" w:rsidTr="00460CF4">
        <w:trPr>
          <w:trHeight w:val="434"/>
        </w:trPr>
        <w:tc>
          <w:tcPr>
            <w:tcW w:w="12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DD2C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C6D3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15DA8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D2BD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376C77"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5048BBC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5914D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180670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FC330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2508083" w14:textId="77777777" w:rsidTr="00460CF4">
        <w:trPr>
          <w:trHeight w:val="60"/>
        </w:trPr>
        <w:tc>
          <w:tcPr>
            <w:tcW w:w="12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ABE2B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Ulaganje u revitalizaciju povijesne jezgre grada Požege</w:t>
            </w:r>
          </w:p>
        </w:tc>
        <w:tc>
          <w:tcPr>
            <w:tcW w:w="956"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A24FB8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Izrađena projektna dokumentacija</w:t>
            </w:r>
          </w:p>
        </w:tc>
        <w:tc>
          <w:tcPr>
            <w:tcW w:w="432"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7D2C96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kpl</w:t>
            </w:r>
          </w:p>
        </w:tc>
        <w:tc>
          <w:tcPr>
            <w:tcW w:w="618"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C85605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54"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3CCCC7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1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2CD685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02"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D28D3C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355EDC8F" w14:textId="77777777" w:rsidR="00897D17" w:rsidRPr="00352489" w:rsidRDefault="00897D17" w:rsidP="00897D17">
      <w:pPr>
        <w:spacing w:before="120" w:after="120"/>
        <w:rPr>
          <w:rFonts w:asciiTheme="minorHAnsi" w:hAnsiTheme="minorHAnsi" w:cstheme="minorHAnsi"/>
          <w:bCs/>
          <w:color w:val="auto"/>
          <w:lang w:val="hr-HR"/>
        </w:rPr>
      </w:pPr>
      <w:r w:rsidRPr="00352489">
        <w:rPr>
          <w:rFonts w:asciiTheme="minorHAnsi" w:hAnsiTheme="minorHAnsi" w:cstheme="minorHAnsi"/>
          <w:b/>
          <w:bCs/>
          <w:color w:val="auto"/>
          <w:szCs w:val="20"/>
          <w:lang w:val="hr-HR"/>
        </w:rPr>
        <w:t>Rekonstrukcija i dogradnja zgrade Dječjeg vrtića Požega</w:t>
      </w:r>
      <w:r w:rsidRPr="00352489">
        <w:rPr>
          <w:rFonts w:asciiTheme="minorHAnsi" w:hAnsiTheme="minorHAnsi" w:cstheme="minorHAnsi"/>
          <w:color w:val="auto"/>
          <w:szCs w:val="20"/>
          <w:lang w:val="hr-HR"/>
        </w:rPr>
        <w:t xml:space="preserve"> - </w:t>
      </w:r>
      <w:r w:rsidRPr="00352489">
        <w:rPr>
          <w:rFonts w:asciiTheme="minorHAnsi" w:hAnsiTheme="minorHAnsi" w:cstheme="minorHAnsi"/>
          <w:bCs/>
          <w:color w:val="auto"/>
          <w:lang w:val="hr-HR"/>
        </w:rPr>
        <w:t>zbog povećanja broja djece za koje je potrebno osigurati smještaj u vrtiću namjera je dograditi dodatne kapacitete na zgradi Dječjeg vrtića u Požegi u Rudinskoj ulici.</w:t>
      </w:r>
    </w:p>
    <w:tbl>
      <w:tblPr>
        <w:tblW w:w="9088"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0"/>
        <w:gridCol w:w="1282"/>
        <w:gridCol w:w="845"/>
        <w:gridCol w:w="993"/>
        <w:gridCol w:w="1419"/>
        <w:gridCol w:w="1282"/>
        <w:gridCol w:w="1277"/>
      </w:tblGrid>
      <w:tr w:rsidR="00897D17" w:rsidRPr="00352489" w14:paraId="3DEE966C" w14:textId="77777777" w:rsidTr="00AB2AEF">
        <w:trPr>
          <w:trHeight w:val="434"/>
          <w:jc w:val="right"/>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031EB"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7C14A"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4F0136"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EE397A"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1FD46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123B65A"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17731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8A7DFE6"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55584"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94E2BDD" w14:textId="77777777" w:rsidTr="00AB2AEF">
        <w:trPr>
          <w:trHeight w:val="652"/>
          <w:jc w:val="right"/>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0D958A" w14:textId="77777777" w:rsidR="00897D17" w:rsidRPr="00352489" w:rsidRDefault="00897D17" w:rsidP="00460CF4">
            <w:pPr>
              <w:spacing w:line="252" w:lineRule="auto"/>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Izgradnja dječjeg vrtića u Požegi</w:t>
            </w:r>
          </w:p>
        </w:tc>
        <w:tc>
          <w:tcPr>
            <w:tcW w:w="1282" w:type="dxa"/>
            <w:tcBorders>
              <w:top w:val="single" w:sz="4" w:space="0" w:color="auto"/>
              <w:left w:val="single" w:sz="4" w:space="0" w:color="00000A"/>
              <w:right w:val="single" w:sz="4" w:space="0" w:color="00000A"/>
            </w:tcBorders>
            <w:shd w:val="clear" w:color="auto" w:fill="FFFFFF"/>
            <w:vAlign w:val="center"/>
            <w:hideMark/>
          </w:tcPr>
          <w:p w14:paraId="752E7C9D"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Izrada projektne dokumentacije</w:t>
            </w:r>
          </w:p>
        </w:tc>
        <w:tc>
          <w:tcPr>
            <w:tcW w:w="845" w:type="dxa"/>
            <w:tcBorders>
              <w:top w:val="single" w:sz="4" w:space="0" w:color="auto"/>
              <w:left w:val="single" w:sz="4" w:space="0" w:color="00000A"/>
              <w:right w:val="single" w:sz="4" w:space="0" w:color="00000A"/>
            </w:tcBorders>
            <w:shd w:val="clear" w:color="auto" w:fill="FFFFFF"/>
            <w:vAlign w:val="center"/>
            <w:hideMark/>
          </w:tcPr>
          <w:p w14:paraId="136F76B1"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kpl</w:t>
            </w:r>
          </w:p>
        </w:tc>
        <w:tc>
          <w:tcPr>
            <w:tcW w:w="993" w:type="dxa"/>
            <w:tcBorders>
              <w:top w:val="single" w:sz="4" w:space="0" w:color="auto"/>
              <w:left w:val="single" w:sz="4" w:space="0" w:color="00000A"/>
              <w:right w:val="single" w:sz="4" w:space="0" w:color="00000A"/>
            </w:tcBorders>
            <w:shd w:val="clear" w:color="auto" w:fill="FFFFFF"/>
            <w:vAlign w:val="center"/>
          </w:tcPr>
          <w:p w14:paraId="36292E42"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1419" w:type="dxa"/>
            <w:tcBorders>
              <w:top w:val="single" w:sz="4" w:space="0" w:color="auto"/>
              <w:left w:val="single" w:sz="4" w:space="0" w:color="00000A"/>
              <w:right w:val="single" w:sz="4" w:space="0" w:color="00000A"/>
            </w:tcBorders>
            <w:shd w:val="clear" w:color="auto" w:fill="FFFFFF"/>
            <w:vAlign w:val="center"/>
          </w:tcPr>
          <w:p w14:paraId="64E0582A"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1282" w:type="dxa"/>
            <w:tcBorders>
              <w:top w:val="single" w:sz="4" w:space="0" w:color="auto"/>
              <w:left w:val="single" w:sz="4" w:space="0" w:color="00000A"/>
              <w:right w:val="single" w:sz="4" w:space="0" w:color="00000A"/>
            </w:tcBorders>
            <w:shd w:val="clear" w:color="auto" w:fill="FFFFFF"/>
            <w:vAlign w:val="center"/>
          </w:tcPr>
          <w:p w14:paraId="0DA33A52"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1277" w:type="dxa"/>
            <w:tcBorders>
              <w:top w:val="single" w:sz="4" w:space="0" w:color="auto"/>
              <w:left w:val="single" w:sz="4" w:space="0" w:color="00000A"/>
              <w:right w:val="single" w:sz="4" w:space="0" w:color="00000A"/>
            </w:tcBorders>
            <w:shd w:val="clear" w:color="auto" w:fill="FFFFFF"/>
            <w:vAlign w:val="center"/>
          </w:tcPr>
          <w:p w14:paraId="4A012751"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36F5842B"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03DC3905" w14:textId="77777777" w:rsidR="00897D17" w:rsidRPr="00352489" w:rsidRDefault="00897D17" w:rsidP="00897D17">
      <w:pPr>
        <w:spacing w:before="120" w:after="120"/>
        <w:ind w:right="-108"/>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ULAGANJE U PROSTORNO-PLANSKU DOKUMENTACIJU </w:t>
      </w:r>
    </w:p>
    <w:p w14:paraId="32842EAA"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Cilj programa je stvaranje uvjeta za učinkovito gospodarenje prostorom kroz izradu prostornih planova uređenja, geodetske usluge, legalizaciju, energetsko certificiranje te izradu procjena.</w:t>
      </w:r>
    </w:p>
    <w:p w14:paraId="13FEEBEE"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lastRenderedPageBreak/>
        <w:t>Zakonska osnova za uvođenje programa:</w:t>
      </w:r>
    </w:p>
    <w:p w14:paraId="35ADB778" w14:textId="77777777" w:rsidR="00897D17" w:rsidRPr="00352489" w:rsidRDefault="00897D17" w:rsidP="00897D17">
      <w:pPr>
        <w:pStyle w:val="Odlomakpopisa"/>
        <w:numPr>
          <w:ilvl w:val="0"/>
          <w:numId w:val="9"/>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gradnji (Narodne novine, broj: 153/13., 20/17., 39/19. i 125/19.), </w:t>
      </w:r>
    </w:p>
    <w:p w14:paraId="64643E4C" w14:textId="77777777" w:rsidR="00897D17" w:rsidRPr="00352489" w:rsidRDefault="00897D17" w:rsidP="00897D17">
      <w:pPr>
        <w:pStyle w:val="Odlomakpopisa"/>
        <w:numPr>
          <w:ilvl w:val="0"/>
          <w:numId w:val="9"/>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prostornom uređenju (Narodne novine, broj: 153/13., 65/17., 114/18., 39/19., 98/19. i 67/23.), </w:t>
      </w:r>
    </w:p>
    <w:p w14:paraId="74B6E34A" w14:textId="77777777" w:rsidR="00897D17" w:rsidRPr="00352489" w:rsidRDefault="00897D17" w:rsidP="00897D17">
      <w:pPr>
        <w:pStyle w:val="Odlomakpopisa"/>
        <w:numPr>
          <w:ilvl w:val="0"/>
          <w:numId w:val="9"/>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naseljima (Narodne novine, broj: 39/22.), </w:t>
      </w:r>
    </w:p>
    <w:p w14:paraId="273A8D7D" w14:textId="77777777" w:rsidR="00897D17" w:rsidRPr="00352489" w:rsidRDefault="00897D17" w:rsidP="00897D17">
      <w:pPr>
        <w:pStyle w:val="Odlomakpopisa"/>
        <w:numPr>
          <w:ilvl w:val="0"/>
          <w:numId w:val="9"/>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Pravilnik o katastru infrastrukture (Narodne novine, broj: 77/21.), </w:t>
      </w:r>
    </w:p>
    <w:p w14:paraId="0C52B4C7" w14:textId="77777777" w:rsidR="00897D17" w:rsidRPr="00352489" w:rsidRDefault="00897D17" w:rsidP="00897D17">
      <w:pPr>
        <w:pStyle w:val="Odlomakpopisa"/>
        <w:numPr>
          <w:ilvl w:val="0"/>
          <w:numId w:val="9"/>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Generalni Urbanistički plan Požege (Službene novine Grada Požege, broj: 8/06., 8/07., 19/13., 9/16., 12/19. i 02/22.)</w:t>
      </w:r>
      <w:r w:rsidRPr="00352489">
        <w:rPr>
          <w:rFonts w:asciiTheme="minorHAnsi" w:hAnsiTheme="minorHAnsi" w:cstheme="minorHAnsi"/>
          <w:bCs/>
          <w:color w:val="auto"/>
          <w:lang w:val="hr-HR"/>
        </w:rPr>
        <w:t xml:space="preserve">. </w:t>
      </w:r>
    </w:p>
    <w:tbl>
      <w:tblPr>
        <w:tblStyle w:val="Reetkatablice"/>
        <w:tblW w:w="5000" w:type="pct"/>
        <w:jc w:val="center"/>
        <w:tblLook w:val="04A0" w:firstRow="1" w:lastRow="0" w:firstColumn="1" w:lastColumn="0" w:noHBand="0" w:noVBand="1"/>
      </w:tblPr>
      <w:tblGrid>
        <w:gridCol w:w="4090"/>
        <w:gridCol w:w="1289"/>
        <w:gridCol w:w="1276"/>
        <w:gridCol w:w="1287"/>
        <w:gridCol w:w="1120"/>
      </w:tblGrid>
      <w:tr w:rsidR="00897D17" w:rsidRPr="00352489" w14:paraId="198F2ECE" w14:textId="77777777" w:rsidTr="00460CF4">
        <w:trPr>
          <w:trHeight w:val="284"/>
          <w:jc w:val="center"/>
        </w:trPr>
        <w:tc>
          <w:tcPr>
            <w:tcW w:w="2257" w:type="pct"/>
            <w:vAlign w:val="center"/>
          </w:tcPr>
          <w:p w14:paraId="5BEDEAE4"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1502 ULAGANJE U PROSTORNO-PLANSKU DOKUMENTACIJU</w:t>
            </w:r>
          </w:p>
        </w:tc>
        <w:tc>
          <w:tcPr>
            <w:tcW w:w="711" w:type="pct"/>
            <w:tcBorders>
              <w:top w:val="single" w:sz="4" w:space="0" w:color="000000"/>
              <w:left w:val="single" w:sz="4" w:space="0" w:color="000000"/>
              <w:bottom w:val="single" w:sz="4" w:space="0" w:color="auto"/>
            </w:tcBorders>
            <w:shd w:val="clear" w:color="auto" w:fill="auto"/>
            <w:vAlign w:val="center"/>
          </w:tcPr>
          <w:p w14:paraId="51591A4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04" w:type="pct"/>
            <w:vAlign w:val="center"/>
          </w:tcPr>
          <w:p w14:paraId="6252BDE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10" w:type="pct"/>
            <w:vAlign w:val="center"/>
          </w:tcPr>
          <w:p w14:paraId="1B4C677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19" w:type="pct"/>
            <w:vAlign w:val="center"/>
          </w:tcPr>
          <w:p w14:paraId="5D2B0A1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5D2D4DA3" w14:textId="77777777" w:rsidR="008D687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 </w:t>
            </w:r>
            <w:r w:rsidR="008D6877"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D6877" w:rsidRPr="00352489">
              <w:rPr>
                <w:rFonts w:asciiTheme="minorHAnsi" w:hAnsiTheme="minorHAnsi" w:cstheme="minorHAnsi"/>
                <w:i/>
                <w:color w:val="auto"/>
                <w:sz w:val="20"/>
                <w:szCs w:val="20"/>
                <w:lang w:val="hr-HR"/>
              </w:rPr>
              <w:t>/</w:t>
            </w:r>
          </w:p>
          <w:p w14:paraId="572DF7FB" w14:textId="019F73E2"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w:t>
            </w:r>
          </w:p>
        </w:tc>
      </w:tr>
      <w:tr w:rsidR="00897D17" w:rsidRPr="00352489" w14:paraId="1C158431" w14:textId="77777777" w:rsidTr="00460CF4">
        <w:trPr>
          <w:trHeight w:val="284"/>
          <w:jc w:val="center"/>
        </w:trPr>
        <w:tc>
          <w:tcPr>
            <w:tcW w:w="2257" w:type="pct"/>
            <w:vAlign w:val="center"/>
          </w:tcPr>
          <w:p w14:paraId="2503476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A150001 GEODETSKO-KATASTARSKE USLUGE</w:t>
            </w:r>
          </w:p>
        </w:tc>
        <w:tc>
          <w:tcPr>
            <w:tcW w:w="711" w:type="pct"/>
            <w:tcBorders>
              <w:top w:val="single" w:sz="4" w:space="0" w:color="000000"/>
              <w:left w:val="single" w:sz="4" w:space="0" w:color="000000"/>
              <w:bottom w:val="single" w:sz="4" w:space="0" w:color="auto"/>
            </w:tcBorders>
            <w:shd w:val="clear" w:color="auto" w:fill="auto"/>
            <w:vAlign w:val="center"/>
          </w:tcPr>
          <w:p w14:paraId="09D7784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65.072,00</w:t>
            </w:r>
          </w:p>
        </w:tc>
        <w:tc>
          <w:tcPr>
            <w:tcW w:w="704" w:type="pct"/>
            <w:vAlign w:val="center"/>
          </w:tcPr>
          <w:p w14:paraId="2A2E6D0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65.072,00</w:t>
            </w:r>
          </w:p>
        </w:tc>
        <w:tc>
          <w:tcPr>
            <w:tcW w:w="710" w:type="pct"/>
            <w:vAlign w:val="center"/>
          </w:tcPr>
          <w:p w14:paraId="521862B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22.321,06</w:t>
            </w:r>
          </w:p>
        </w:tc>
        <w:tc>
          <w:tcPr>
            <w:tcW w:w="619" w:type="pct"/>
            <w:vAlign w:val="center"/>
          </w:tcPr>
          <w:p w14:paraId="0C906F9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34,30</w:t>
            </w:r>
          </w:p>
        </w:tc>
      </w:tr>
      <w:tr w:rsidR="00897D17" w:rsidRPr="00352489" w14:paraId="181FB061" w14:textId="77777777" w:rsidTr="00460CF4">
        <w:trPr>
          <w:trHeight w:val="284"/>
          <w:jc w:val="center"/>
        </w:trPr>
        <w:tc>
          <w:tcPr>
            <w:tcW w:w="2257" w:type="pct"/>
            <w:vAlign w:val="center"/>
          </w:tcPr>
          <w:p w14:paraId="007D1635"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szCs w:val="20"/>
                <w:lang w:val="hr-HR"/>
              </w:rPr>
              <w:t>Kapitalni projekt K150001 PROSTORNI PLANOVI</w:t>
            </w:r>
          </w:p>
        </w:tc>
        <w:tc>
          <w:tcPr>
            <w:tcW w:w="711" w:type="pct"/>
            <w:vAlign w:val="center"/>
          </w:tcPr>
          <w:p w14:paraId="59C9B0E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13.272,00</w:t>
            </w:r>
          </w:p>
        </w:tc>
        <w:tc>
          <w:tcPr>
            <w:tcW w:w="704" w:type="pct"/>
            <w:vAlign w:val="center"/>
          </w:tcPr>
          <w:p w14:paraId="2993F92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13.272,00</w:t>
            </w:r>
          </w:p>
        </w:tc>
        <w:tc>
          <w:tcPr>
            <w:tcW w:w="710" w:type="pct"/>
            <w:vAlign w:val="center"/>
          </w:tcPr>
          <w:p w14:paraId="2CCA998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3.750,00</w:t>
            </w:r>
          </w:p>
        </w:tc>
        <w:tc>
          <w:tcPr>
            <w:tcW w:w="619" w:type="pct"/>
            <w:vAlign w:val="center"/>
          </w:tcPr>
          <w:p w14:paraId="736F83C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28,25</w:t>
            </w:r>
          </w:p>
        </w:tc>
      </w:tr>
      <w:tr w:rsidR="00897D17" w:rsidRPr="00352489" w14:paraId="2AAADAAC" w14:textId="77777777" w:rsidTr="00460CF4">
        <w:trPr>
          <w:trHeight w:val="284"/>
          <w:jc w:val="center"/>
        </w:trPr>
        <w:tc>
          <w:tcPr>
            <w:tcW w:w="2257" w:type="pct"/>
            <w:vAlign w:val="center"/>
          </w:tcPr>
          <w:p w14:paraId="12BE448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T150001 IZRADA STRATEGIJE IZGRADNJE SUSTAVA OBORINSKE ODVODNJE NA PODRUČJU GRADA POŽEGE</w:t>
            </w:r>
          </w:p>
        </w:tc>
        <w:tc>
          <w:tcPr>
            <w:tcW w:w="711" w:type="pct"/>
            <w:vAlign w:val="center"/>
          </w:tcPr>
          <w:p w14:paraId="2858510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22.747,00</w:t>
            </w:r>
          </w:p>
        </w:tc>
        <w:tc>
          <w:tcPr>
            <w:tcW w:w="704" w:type="pct"/>
            <w:vAlign w:val="center"/>
          </w:tcPr>
          <w:p w14:paraId="5F294CC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22.747,00</w:t>
            </w:r>
          </w:p>
        </w:tc>
        <w:tc>
          <w:tcPr>
            <w:tcW w:w="710" w:type="pct"/>
            <w:vAlign w:val="center"/>
          </w:tcPr>
          <w:p w14:paraId="4E73B3A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22.498,75</w:t>
            </w:r>
          </w:p>
        </w:tc>
        <w:tc>
          <w:tcPr>
            <w:tcW w:w="619" w:type="pct"/>
            <w:vAlign w:val="center"/>
          </w:tcPr>
          <w:p w14:paraId="47BFF87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98,91</w:t>
            </w:r>
          </w:p>
        </w:tc>
      </w:tr>
      <w:tr w:rsidR="00897D17" w:rsidRPr="00352489" w14:paraId="40D4FC23" w14:textId="77777777" w:rsidTr="00460CF4">
        <w:trPr>
          <w:trHeight w:val="284"/>
          <w:jc w:val="center"/>
        </w:trPr>
        <w:tc>
          <w:tcPr>
            <w:tcW w:w="2257" w:type="pct"/>
            <w:vAlign w:val="center"/>
          </w:tcPr>
          <w:p w14:paraId="7793C73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11" w:type="pct"/>
            <w:vAlign w:val="center"/>
          </w:tcPr>
          <w:p w14:paraId="7B4F1EF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fldChar w:fldCharType="begin"/>
            </w:r>
            <w:r w:rsidRPr="00352489">
              <w:rPr>
                <w:rFonts w:asciiTheme="minorHAnsi" w:hAnsiTheme="minorHAnsi" w:cstheme="minorHAnsi"/>
                <w:i/>
                <w:color w:val="auto"/>
                <w:sz w:val="20"/>
                <w:szCs w:val="20"/>
                <w:lang w:val="hr-HR"/>
              </w:rPr>
              <w:instrText xml:space="preserve"> =SUM(ABOVE) \# "#.##0,00" </w:instrText>
            </w:r>
            <w:r w:rsidRPr="00352489">
              <w:rPr>
                <w:rFonts w:asciiTheme="minorHAnsi" w:hAnsiTheme="minorHAnsi" w:cstheme="minorHAnsi"/>
                <w:i/>
                <w:color w:val="auto"/>
                <w:sz w:val="20"/>
                <w:szCs w:val="20"/>
                <w:lang w:val="hr-HR"/>
              </w:rPr>
              <w:fldChar w:fldCharType="separate"/>
            </w:r>
            <w:r w:rsidRPr="00352489">
              <w:rPr>
                <w:rFonts w:asciiTheme="minorHAnsi" w:hAnsiTheme="minorHAnsi" w:cstheme="minorHAnsi"/>
                <w:i/>
                <w:noProof/>
                <w:color w:val="auto"/>
                <w:sz w:val="20"/>
                <w:szCs w:val="20"/>
                <w:lang w:val="hr-HR"/>
              </w:rPr>
              <w:t>101.091,00</w:t>
            </w:r>
            <w:r w:rsidRPr="00352489">
              <w:rPr>
                <w:rFonts w:asciiTheme="minorHAnsi" w:hAnsiTheme="minorHAnsi" w:cstheme="minorHAnsi"/>
                <w:i/>
                <w:color w:val="auto"/>
                <w:sz w:val="20"/>
                <w:szCs w:val="20"/>
                <w:lang w:val="hr-HR"/>
              </w:rPr>
              <w:fldChar w:fldCharType="end"/>
            </w:r>
          </w:p>
        </w:tc>
        <w:tc>
          <w:tcPr>
            <w:tcW w:w="704" w:type="pct"/>
            <w:vAlign w:val="center"/>
          </w:tcPr>
          <w:p w14:paraId="2563BF6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101.091,00</w:t>
            </w:r>
          </w:p>
        </w:tc>
        <w:tc>
          <w:tcPr>
            <w:tcW w:w="710" w:type="pct"/>
            <w:vAlign w:val="center"/>
          </w:tcPr>
          <w:p w14:paraId="7EB1910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48.569,81</w:t>
            </w:r>
          </w:p>
        </w:tc>
        <w:tc>
          <w:tcPr>
            <w:tcW w:w="619" w:type="pct"/>
            <w:vAlign w:val="center"/>
          </w:tcPr>
          <w:p w14:paraId="7D159A7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48,05</w:t>
            </w:r>
          </w:p>
        </w:tc>
      </w:tr>
    </w:tbl>
    <w:p w14:paraId="45D9AA40"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Geodetsko-katastarske usluge</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xml:space="preserve">- </w:t>
      </w:r>
      <w:r w:rsidRPr="00352489">
        <w:rPr>
          <w:rFonts w:asciiTheme="minorHAnsi" w:hAnsiTheme="minorHAnsi" w:cstheme="minorHAnsi"/>
          <w:color w:val="auto"/>
          <w:lang w:val="hr-HR"/>
        </w:rPr>
        <w:t>planirana sredstva predviđena su za katastarsko-geodetsku izmjeru</w:t>
      </w:r>
      <w:r w:rsidRPr="00352489">
        <w:rPr>
          <w:rFonts w:asciiTheme="minorHAnsi" w:hAnsiTheme="minorHAnsi" w:cstheme="minorHAnsi"/>
          <w:bCs/>
          <w:color w:val="auto"/>
          <w:lang w:val="hr-HR"/>
        </w:rPr>
        <w:t xml:space="preserve"> u</w:t>
      </w:r>
      <w:r w:rsidRPr="00352489">
        <w:rPr>
          <w:rFonts w:asciiTheme="minorHAnsi" w:hAnsiTheme="minorHAnsi" w:cstheme="minorHAnsi"/>
          <w:color w:val="auto"/>
          <w:lang w:val="hr-HR"/>
        </w:rPr>
        <w:t xml:space="preserve"> svrhu izrade projektne dokumentacije, prilikom izvođenja radova na terenu, snimke izvedenih radova, uvođenja u posjed nakon kupoprodaja i sl., zatim sredstva za procjene od strane sudskih vještaka u procesima etažiranja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 Sredstva su utrošena za izradu procjembenih elaborata, energetskih certifikata, geodetskih elaborata, usklađivanje troškovnika i sl.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67"/>
        <w:gridCol w:w="1783"/>
        <w:gridCol w:w="836"/>
        <w:gridCol w:w="948"/>
        <w:gridCol w:w="1280"/>
        <w:gridCol w:w="1394"/>
        <w:gridCol w:w="1254"/>
      </w:tblGrid>
      <w:tr w:rsidR="00897D17" w:rsidRPr="00352489" w14:paraId="3C0F4274" w14:textId="77777777" w:rsidTr="00460CF4">
        <w:trPr>
          <w:trHeight w:val="411"/>
        </w:trPr>
        <w:tc>
          <w:tcPr>
            <w:tcW w:w="8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5236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D060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E31C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B8B8A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91716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3B965B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803F1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5019A9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93898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C095625" w14:textId="77777777" w:rsidTr="00460CF4">
        <w:trPr>
          <w:trHeight w:val="349"/>
        </w:trPr>
        <w:tc>
          <w:tcPr>
            <w:tcW w:w="8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752A2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Geodetsko katastarskih dokumenti</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DE844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elaborata izrađenih kroz Aktivnost Geodetsko-katastarskih usluga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85E33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6AE17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35</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58715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45</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9FFF72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45</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BB9A55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26</w:t>
            </w:r>
          </w:p>
        </w:tc>
      </w:tr>
    </w:tbl>
    <w:p w14:paraId="6D3AAB38"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Prostorni planovi</w:t>
      </w:r>
      <w:r w:rsidRPr="00352489">
        <w:rPr>
          <w:rFonts w:asciiTheme="minorHAnsi" w:hAnsiTheme="minorHAnsi" w:cstheme="minorHAnsi"/>
          <w:bCs/>
          <w:color w:val="auto"/>
          <w:lang w:val="hr-HR"/>
        </w:rPr>
        <w:t xml:space="preserve"> - sredstva za realizaciju programa izrade prostornog plana ili izmjena postojećeg u slučaju nužnosti zbog realizacije projekta – Prostornog plana uređenja Grada Požege i Generalnog urbanističkog plana, kao i Detaljnih planova uređenja dijelova naselja, ukoliko se pokaže potreba za izradom istih.</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Sredstva su utrošena za pripremu nacrta izrade VI. izmjena i dopuna GUP-a Grada Požege.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91"/>
        <w:gridCol w:w="1783"/>
        <w:gridCol w:w="836"/>
        <w:gridCol w:w="948"/>
        <w:gridCol w:w="1280"/>
        <w:gridCol w:w="1385"/>
        <w:gridCol w:w="1539"/>
      </w:tblGrid>
      <w:tr w:rsidR="00897D17" w:rsidRPr="00352489" w14:paraId="4A60FA50" w14:textId="77777777" w:rsidTr="00460CF4">
        <w:trPr>
          <w:trHeight w:val="411"/>
        </w:trPr>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7851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4AC0D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D3E19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1A17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1C1CA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29835A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41B67"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62DC08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2E899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5CCCA94" w14:textId="77777777" w:rsidTr="00460CF4">
        <w:trPr>
          <w:trHeight w:val="360"/>
        </w:trPr>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6F991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Prostorni planovi</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50F2E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izrađenih i usvojenih prostornih </w:t>
            </w:r>
            <w:r w:rsidRPr="00352489">
              <w:rPr>
                <w:rFonts w:asciiTheme="minorHAnsi" w:hAnsiTheme="minorHAnsi" w:cstheme="minorHAnsi"/>
                <w:color w:val="auto"/>
                <w:sz w:val="18"/>
                <w:szCs w:val="18"/>
                <w:lang w:val="hr-HR"/>
              </w:rPr>
              <w:lastRenderedPageBreak/>
              <w:t>planova predviđenim ovim Programom</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826E5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lastRenderedPageBreak/>
              <w:t>kom</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CEE55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0A16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6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D7DD1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84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EDED63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2C847E5C"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Izrada strategije izgradnje sustava oborinske odvodnje</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Grad Požega planira projekt izrade strategije izgradnje sustava oborinske odvodnje kako bi se osiguralo kvalitetno i održivo (ekološki prihvatljivo) upravljanje sustavom oborinske odvodnje i time spriječilo ugrožavanje stanovništva poplavama nakon obilnih kiša.</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Sredstva su utrošena za izradu okvirnog programa aktivnosti za unapređenje upravljanja rizicima od poplava na urbanom području grada Požege kroz mjere prilagodbe klimatskim promjenama.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92"/>
        <w:gridCol w:w="1783"/>
        <w:gridCol w:w="836"/>
        <w:gridCol w:w="948"/>
        <w:gridCol w:w="1280"/>
        <w:gridCol w:w="1390"/>
        <w:gridCol w:w="1533"/>
      </w:tblGrid>
      <w:tr w:rsidR="00897D17" w:rsidRPr="00352489" w14:paraId="57883C7A" w14:textId="77777777" w:rsidTr="00460CF4">
        <w:trPr>
          <w:trHeight w:val="411"/>
        </w:trPr>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06D2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987A4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982BF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DAAC3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0CC65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022D3A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1E566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DE68C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ACFD9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8B4CBCC" w14:textId="77777777" w:rsidTr="00460CF4">
        <w:trPr>
          <w:trHeight w:val="372"/>
        </w:trPr>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4F2E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Izrada strategije sustava oborinske odvodnje</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6846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izrađenih dokumenata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F2DF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8A72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E23D6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6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15B04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84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BB7E40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3AFB1B5D"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4E5598D9"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SANACIJA KLIZIŠTA</w:t>
      </w:r>
    </w:p>
    <w:p w14:paraId="44D5A369"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Odnosi se na </w:t>
      </w:r>
      <w:r w:rsidRPr="00352489">
        <w:rPr>
          <w:rFonts w:asciiTheme="minorHAnsi" w:hAnsiTheme="minorHAnsi" w:cstheme="minorHAnsi"/>
          <w:color w:val="auto"/>
          <w:lang w:val="hr-HR"/>
        </w:rPr>
        <w:t xml:space="preserve">osiguranje kvalitetnog upravljanja prostorom uz efikasno riješenu komunalnu infrastrukturu. </w:t>
      </w:r>
    </w:p>
    <w:p w14:paraId="52EAC02C"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Zakonska osnova za uvođenje programa:</w:t>
      </w:r>
    </w:p>
    <w:p w14:paraId="12DB2756" w14:textId="77777777" w:rsidR="00897D17" w:rsidRPr="00352489" w:rsidRDefault="00897D17" w:rsidP="00897D17">
      <w:pPr>
        <w:pStyle w:val="Odlomakpopisa"/>
        <w:numPr>
          <w:ilvl w:val="0"/>
          <w:numId w:val="10"/>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color w:val="auto"/>
          <w:lang w:val="hr-HR"/>
        </w:rPr>
        <w:t xml:space="preserve">Zakon o gradnji (Narodne novine, broj: 153/13., 20/17., 39/19. i 125/19.) i </w:t>
      </w:r>
    </w:p>
    <w:p w14:paraId="7C80CF6D" w14:textId="77777777" w:rsidR="00897D17" w:rsidRPr="00352489" w:rsidRDefault="00897D17" w:rsidP="00897D17">
      <w:pPr>
        <w:pStyle w:val="Odlomakpopisa"/>
        <w:numPr>
          <w:ilvl w:val="0"/>
          <w:numId w:val="10"/>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color w:val="auto"/>
          <w:lang w:val="hr-HR"/>
        </w:rPr>
        <w:t xml:space="preserve">Zakon o prostornom uređenju (Narodne novine, broj: 153/13., 65/17., 114/18., 39/19., 98/19. i 67/23.). </w:t>
      </w:r>
    </w:p>
    <w:tbl>
      <w:tblPr>
        <w:tblStyle w:val="Reetkatablice"/>
        <w:tblW w:w="5000" w:type="pct"/>
        <w:jc w:val="center"/>
        <w:tblLook w:val="04A0" w:firstRow="1" w:lastRow="0" w:firstColumn="1" w:lastColumn="0" w:noHBand="0" w:noVBand="1"/>
      </w:tblPr>
      <w:tblGrid>
        <w:gridCol w:w="2832"/>
        <w:gridCol w:w="1625"/>
        <w:gridCol w:w="1589"/>
        <w:gridCol w:w="1490"/>
        <w:gridCol w:w="1526"/>
      </w:tblGrid>
      <w:tr w:rsidR="00897D17" w:rsidRPr="00352489" w14:paraId="1AF60901" w14:textId="77777777" w:rsidTr="00460CF4">
        <w:trPr>
          <w:trHeight w:val="284"/>
          <w:jc w:val="center"/>
        </w:trPr>
        <w:tc>
          <w:tcPr>
            <w:tcW w:w="1562" w:type="pct"/>
            <w:vAlign w:val="center"/>
          </w:tcPr>
          <w:p w14:paraId="74A289D9"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1505 SANACIJA KLIZIŠTA</w:t>
            </w:r>
          </w:p>
        </w:tc>
        <w:tc>
          <w:tcPr>
            <w:tcW w:w="896" w:type="pct"/>
            <w:tcBorders>
              <w:top w:val="single" w:sz="4" w:space="0" w:color="000000"/>
              <w:left w:val="single" w:sz="4" w:space="0" w:color="000000"/>
              <w:bottom w:val="single" w:sz="4" w:space="0" w:color="auto"/>
            </w:tcBorders>
            <w:shd w:val="clear" w:color="auto" w:fill="auto"/>
            <w:vAlign w:val="center"/>
          </w:tcPr>
          <w:p w14:paraId="1A8F306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7" w:type="pct"/>
            <w:vAlign w:val="center"/>
          </w:tcPr>
          <w:p w14:paraId="0240F94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22" w:type="pct"/>
            <w:vAlign w:val="center"/>
          </w:tcPr>
          <w:p w14:paraId="11A6BC3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842" w:type="pct"/>
            <w:vAlign w:val="center"/>
          </w:tcPr>
          <w:p w14:paraId="448EFA5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C260E0E" w14:textId="56BFEA28"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 </w:t>
            </w:r>
            <w:r w:rsidR="008D6877"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D6877" w:rsidRPr="00352489">
              <w:rPr>
                <w:rFonts w:asciiTheme="minorHAnsi" w:hAnsiTheme="minorHAnsi" w:cstheme="minorHAnsi"/>
                <w:i/>
                <w:color w:val="auto"/>
                <w:sz w:val="20"/>
                <w:szCs w:val="20"/>
                <w:lang w:val="hr-HR"/>
              </w:rPr>
              <w:t>/tekući plan</w:t>
            </w:r>
          </w:p>
        </w:tc>
      </w:tr>
      <w:tr w:rsidR="00897D17" w:rsidRPr="00352489" w14:paraId="35E8D807" w14:textId="77777777" w:rsidTr="00460CF4">
        <w:trPr>
          <w:trHeight w:val="284"/>
          <w:jc w:val="center"/>
        </w:trPr>
        <w:tc>
          <w:tcPr>
            <w:tcW w:w="1562" w:type="pct"/>
            <w:vAlign w:val="center"/>
          </w:tcPr>
          <w:p w14:paraId="6BC41DA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A150001 SANACIJA KLIZIŠTA</w:t>
            </w:r>
          </w:p>
        </w:tc>
        <w:tc>
          <w:tcPr>
            <w:tcW w:w="896" w:type="pct"/>
            <w:tcBorders>
              <w:top w:val="single" w:sz="4" w:space="0" w:color="000000"/>
              <w:left w:val="single" w:sz="4" w:space="0" w:color="000000"/>
              <w:bottom w:val="single" w:sz="4" w:space="0" w:color="auto"/>
            </w:tcBorders>
            <w:shd w:val="clear" w:color="auto" w:fill="auto"/>
            <w:vAlign w:val="center"/>
          </w:tcPr>
          <w:p w14:paraId="5DB1F1D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113.000,00</w:t>
            </w:r>
          </w:p>
        </w:tc>
        <w:tc>
          <w:tcPr>
            <w:tcW w:w="877" w:type="pct"/>
            <w:vAlign w:val="center"/>
          </w:tcPr>
          <w:p w14:paraId="0E97E09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113.000,00</w:t>
            </w:r>
          </w:p>
        </w:tc>
        <w:tc>
          <w:tcPr>
            <w:tcW w:w="822" w:type="pct"/>
            <w:vAlign w:val="center"/>
          </w:tcPr>
          <w:p w14:paraId="738F8A4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842" w:type="pct"/>
            <w:vAlign w:val="center"/>
          </w:tcPr>
          <w:p w14:paraId="64B95B1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6FA11174" w14:textId="77777777" w:rsidTr="00460CF4">
        <w:trPr>
          <w:trHeight w:val="284"/>
          <w:jc w:val="center"/>
        </w:trPr>
        <w:tc>
          <w:tcPr>
            <w:tcW w:w="1562" w:type="pct"/>
            <w:vAlign w:val="center"/>
          </w:tcPr>
          <w:p w14:paraId="40B4476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96" w:type="pct"/>
            <w:vAlign w:val="center"/>
          </w:tcPr>
          <w:p w14:paraId="5F232EF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113.000,00</w:t>
            </w:r>
          </w:p>
        </w:tc>
        <w:tc>
          <w:tcPr>
            <w:tcW w:w="877" w:type="pct"/>
            <w:vAlign w:val="center"/>
          </w:tcPr>
          <w:p w14:paraId="63CE056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113.000,00</w:t>
            </w:r>
          </w:p>
        </w:tc>
        <w:tc>
          <w:tcPr>
            <w:tcW w:w="822" w:type="pct"/>
            <w:vAlign w:val="center"/>
          </w:tcPr>
          <w:p w14:paraId="71B1754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842" w:type="pct"/>
            <w:vAlign w:val="center"/>
          </w:tcPr>
          <w:p w14:paraId="3FEC846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bl>
    <w:p w14:paraId="11277067"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Sanacija klizišta</w:t>
      </w:r>
      <w:r w:rsidRPr="00352489">
        <w:rPr>
          <w:rFonts w:asciiTheme="minorHAnsi" w:hAnsiTheme="minorHAnsi" w:cstheme="minorHAnsi"/>
          <w:color w:val="auto"/>
          <w:lang w:val="hr-HR"/>
        </w:rPr>
        <w:t xml:space="preserve"> – aktivnost uključuje radove na sanaciji prethodno evidentiranih klizišta na području grada Požege kako bi se osigurali sigurniji životni uvjeti u područjima grada gdje su uočeni problemi sa strukturom temeljnog tla. U izvještajnom razdoblju nije bilo realizacije.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26"/>
        <w:gridCol w:w="1680"/>
        <w:gridCol w:w="783"/>
        <w:gridCol w:w="1323"/>
        <w:gridCol w:w="1155"/>
        <w:gridCol w:w="1086"/>
        <w:gridCol w:w="1509"/>
      </w:tblGrid>
      <w:tr w:rsidR="00897D17" w:rsidRPr="00352489" w14:paraId="010E9F59" w14:textId="77777777" w:rsidTr="00460CF4">
        <w:trPr>
          <w:trHeight w:val="564"/>
        </w:trPr>
        <w:tc>
          <w:tcPr>
            <w:tcW w:w="84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0FCA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CFBD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E7385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9EA8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807D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16320DD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0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A9EB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5EB6CA1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747DE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C01471B" w14:textId="77777777" w:rsidTr="00460CF4">
        <w:trPr>
          <w:trHeight w:val="142"/>
        </w:trPr>
        <w:tc>
          <w:tcPr>
            <w:tcW w:w="84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03D50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Sanacija klizišta</w:t>
            </w:r>
          </w:p>
        </w:tc>
        <w:tc>
          <w:tcPr>
            <w:tcW w:w="928"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31124A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realiziranih sanacija</w:t>
            </w:r>
          </w:p>
        </w:tc>
        <w:tc>
          <w:tcPr>
            <w:tcW w:w="427"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3B7B9E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731"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A62A61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38"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58AD58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00"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A2D6B7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83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B80EC9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7811A029"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573A3E6D"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POTICANJE MALOG GOSPODARSTVA </w:t>
      </w:r>
    </w:p>
    <w:p w14:paraId="7079CD69"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lastRenderedPageBreak/>
        <w:t>Odnosi se na subvencije za povećanje smještajnih kapaciteta na području grada Požege kako bi se povećao broj smještajnih objekata te time doprinijelo povećanju turističke ponude i turističkog potencijala.</w:t>
      </w:r>
    </w:p>
    <w:p w14:paraId="0BCA31FB"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Zakonska osnova za uvođenje programa:</w:t>
      </w:r>
    </w:p>
    <w:p w14:paraId="66EC0EF9"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xml:space="preserve">Zakon o državnim potporama (Narodne novine, broj: 47/14. i 69/17.), </w:t>
      </w:r>
    </w:p>
    <w:p w14:paraId="0907476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Uredba Europske unije kojom se utvrđuju potpore male vrijednosti te </w:t>
      </w:r>
    </w:p>
    <w:p w14:paraId="774B88FE"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Odluka o potporama u turizmu na području Grada Požege u 2023. godini (Službene novine Grada Požege, broj: 12/23.)</w:t>
      </w:r>
    </w:p>
    <w:tbl>
      <w:tblPr>
        <w:tblStyle w:val="Reetkatablice"/>
        <w:tblW w:w="5000" w:type="pct"/>
        <w:jc w:val="center"/>
        <w:tblLook w:val="04A0" w:firstRow="1" w:lastRow="0" w:firstColumn="1" w:lastColumn="0" w:noHBand="0" w:noVBand="1"/>
      </w:tblPr>
      <w:tblGrid>
        <w:gridCol w:w="3920"/>
        <w:gridCol w:w="1212"/>
        <w:gridCol w:w="1196"/>
        <w:gridCol w:w="1248"/>
        <w:gridCol w:w="1486"/>
      </w:tblGrid>
      <w:tr w:rsidR="00897D17" w:rsidRPr="00352489" w14:paraId="59583B6B" w14:textId="77777777" w:rsidTr="00460CF4">
        <w:trPr>
          <w:trHeight w:val="284"/>
          <w:jc w:val="center"/>
        </w:trPr>
        <w:tc>
          <w:tcPr>
            <w:tcW w:w="2203" w:type="pct"/>
            <w:vAlign w:val="center"/>
          </w:tcPr>
          <w:p w14:paraId="27D37029"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1600 POTICANJE MALOG GOSPODARSTVA</w:t>
            </w:r>
          </w:p>
        </w:tc>
        <w:tc>
          <w:tcPr>
            <w:tcW w:w="709" w:type="pct"/>
            <w:tcBorders>
              <w:top w:val="single" w:sz="4" w:space="0" w:color="000000"/>
              <w:left w:val="single" w:sz="4" w:space="0" w:color="000000"/>
              <w:bottom w:val="single" w:sz="4" w:space="0" w:color="auto"/>
            </w:tcBorders>
            <w:shd w:val="clear" w:color="auto" w:fill="auto"/>
            <w:vAlign w:val="center"/>
          </w:tcPr>
          <w:p w14:paraId="7582A05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00" w:type="pct"/>
            <w:vAlign w:val="center"/>
          </w:tcPr>
          <w:p w14:paraId="2F4E4CC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29" w:type="pct"/>
            <w:vAlign w:val="center"/>
          </w:tcPr>
          <w:p w14:paraId="69E51FA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58" w:type="pct"/>
            <w:vAlign w:val="center"/>
          </w:tcPr>
          <w:p w14:paraId="15FB1E1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5DBDE71D" w14:textId="2E23364D"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0BACE490" w14:textId="77777777" w:rsidTr="00460CF4">
        <w:trPr>
          <w:trHeight w:val="284"/>
          <w:jc w:val="center"/>
        </w:trPr>
        <w:tc>
          <w:tcPr>
            <w:tcW w:w="2203" w:type="pct"/>
            <w:vAlign w:val="center"/>
          </w:tcPr>
          <w:p w14:paraId="28EC69B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T160001 SUBVENCIJE ZA SMJEŠTAJNE KAPACITETE NA PODRUČJU GRADA POŽEGE</w:t>
            </w:r>
          </w:p>
        </w:tc>
        <w:tc>
          <w:tcPr>
            <w:tcW w:w="709" w:type="pct"/>
            <w:tcBorders>
              <w:top w:val="single" w:sz="4" w:space="0" w:color="000000"/>
              <w:left w:val="single" w:sz="4" w:space="0" w:color="000000"/>
              <w:bottom w:val="single" w:sz="4" w:space="0" w:color="auto"/>
            </w:tcBorders>
            <w:shd w:val="clear" w:color="auto" w:fill="auto"/>
            <w:vAlign w:val="center"/>
          </w:tcPr>
          <w:p w14:paraId="109F5B6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20.000,00</w:t>
            </w:r>
          </w:p>
        </w:tc>
        <w:tc>
          <w:tcPr>
            <w:tcW w:w="700" w:type="pct"/>
            <w:vAlign w:val="center"/>
          </w:tcPr>
          <w:p w14:paraId="4C826FC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20.000,00</w:t>
            </w:r>
          </w:p>
        </w:tc>
        <w:tc>
          <w:tcPr>
            <w:tcW w:w="729" w:type="pct"/>
            <w:vAlign w:val="center"/>
          </w:tcPr>
          <w:p w14:paraId="4307450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2.130,00</w:t>
            </w:r>
          </w:p>
        </w:tc>
        <w:tc>
          <w:tcPr>
            <w:tcW w:w="658" w:type="pct"/>
            <w:vAlign w:val="center"/>
          </w:tcPr>
          <w:p w14:paraId="08F0745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10,65</w:t>
            </w:r>
          </w:p>
        </w:tc>
      </w:tr>
      <w:tr w:rsidR="00897D17" w:rsidRPr="00352489" w14:paraId="568D467C" w14:textId="77777777" w:rsidTr="00460CF4">
        <w:trPr>
          <w:trHeight w:val="284"/>
          <w:jc w:val="center"/>
        </w:trPr>
        <w:tc>
          <w:tcPr>
            <w:tcW w:w="2203" w:type="pct"/>
            <w:vAlign w:val="center"/>
          </w:tcPr>
          <w:p w14:paraId="02C9147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09" w:type="pct"/>
            <w:vAlign w:val="center"/>
          </w:tcPr>
          <w:p w14:paraId="772232B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20.000,00</w:t>
            </w:r>
          </w:p>
        </w:tc>
        <w:tc>
          <w:tcPr>
            <w:tcW w:w="700" w:type="pct"/>
            <w:vAlign w:val="center"/>
          </w:tcPr>
          <w:p w14:paraId="7600F73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20.000,00</w:t>
            </w:r>
          </w:p>
        </w:tc>
        <w:tc>
          <w:tcPr>
            <w:tcW w:w="729" w:type="pct"/>
            <w:vAlign w:val="center"/>
          </w:tcPr>
          <w:p w14:paraId="1E17F9A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2.130,00</w:t>
            </w:r>
          </w:p>
        </w:tc>
        <w:tc>
          <w:tcPr>
            <w:tcW w:w="658" w:type="pct"/>
            <w:vAlign w:val="center"/>
          </w:tcPr>
          <w:p w14:paraId="18D24AD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10.65</w:t>
            </w:r>
          </w:p>
        </w:tc>
      </w:tr>
    </w:tbl>
    <w:p w14:paraId="04D5E7FB"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Subvencije za smještajne kapacitete na području grada Požege</w:t>
      </w:r>
      <w:r w:rsidRPr="00352489">
        <w:rPr>
          <w:rFonts w:asciiTheme="minorHAnsi" w:hAnsiTheme="minorHAnsi" w:cstheme="minorHAnsi"/>
          <w:bCs/>
          <w:color w:val="auto"/>
          <w:lang w:val="hr-HR"/>
        </w:rPr>
        <w:t xml:space="preserve"> – s ciljem povećanja i unaprjeđenja smještajnih kapaciteta, ostvarenja boljih turističkih rezultata, promocije turističkih potencijala Grada Požege i unapređenja i proširenja turističke ponude predviđena su sredstva kao pomoć poduzetnicima.</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Sredstva su utrošena za subvencioniranje smještajnih kapaciteta sukladno zahtjevima.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33"/>
        <w:gridCol w:w="944"/>
        <w:gridCol w:w="783"/>
        <w:gridCol w:w="1332"/>
        <w:gridCol w:w="1160"/>
        <w:gridCol w:w="1092"/>
        <w:gridCol w:w="1518"/>
      </w:tblGrid>
      <w:tr w:rsidR="00897D17" w:rsidRPr="00352489" w14:paraId="41200E21" w14:textId="77777777" w:rsidTr="00460CF4">
        <w:trPr>
          <w:trHeight w:val="374"/>
        </w:trPr>
        <w:tc>
          <w:tcPr>
            <w:tcW w:w="12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312F0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5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4C9E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3420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A97BA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F8EC5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98E999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64E1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3D0E3F8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A7742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A66CC26" w14:textId="77777777" w:rsidTr="00460CF4">
        <w:trPr>
          <w:trHeight w:val="476"/>
        </w:trPr>
        <w:tc>
          <w:tcPr>
            <w:tcW w:w="12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CADB8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Subvencije za smještajne kapacitete</w:t>
            </w:r>
          </w:p>
        </w:tc>
        <w:tc>
          <w:tcPr>
            <w:tcW w:w="5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4DE8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ležaja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EAA18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42F3B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w:t>
            </w:r>
          </w:p>
        </w:tc>
        <w:tc>
          <w:tcPr>
            <w:tcW w:w="6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C4DC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75</w:t>
            </w:r>
          </w:p>
        </w:tc>
        <w:tc>
          <w:tcPr>
            <w:tcW w:w="60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890C2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75</w:t>
            </w:r>
          </w:p>
        </w:tc>
        <w:tc>
          <w:tcPr>
            <w:tcW w:w="83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47728D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r>
    </w:tbl>
    <w:p w14:paraId="74B29402"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01E51880"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POTICAJI U POLJOPRIVREDI  </w:t>
      </w:r>
    </w:p>
    <w:p w14:paraId="4CE99F12"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 isplativijom te ujedno pomoglo i olakšalo obiteljskom poduzetništvu. </w:t>
      </w:r>
    </w:p>
    <w:p w14:paraId="398854B3"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Zakonska osnova za uvođenje programa:</w:t>
      </w:r>
    </w:p>
    <w:p w14:paraId="3E263BBB" w14:textId="77777777" w:rsidR="00897D17" w:rsidRPr="00352489" w:rsidRDefault="00897D17" w:rsidP="00897D17">
      <w:pPr>
        <w:spacing w:before="120" w:after="120"/>
        <w:ind w:left="539" w:hanging="142"/>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potpori poljoprivrednom i ruralnom razvoju (Narodne novine, broj 80/13., 41/14., 107/14. i 30/15.) </w:t>
      </w:r>
    </w:p>
    <w:tbl>
      <w:tblPr>
        <w:tblStyle w:val="Reetkatablice"/>
        <w:tblW w:w="5000" w:type="pct"/>
        <w:jc w:val="center"/>
        <w:tblLook w:val="04A0" w:firstRow="1" w:lastRow="0" w:firstColumn="1" w:lastColumn="0" w:noHBand="0" w:noVBand="1"/>
      </w:tblPr>
      <w:tblGrid>
        <w:gridCol w:w="3231"/>
        <w:gridCol w:w="1481"/>
        <w:gridCol w:w="1453"/>
        <w:gridCol w:w="1411"/>
        <w:gridCol w:w="1486"/>
      </w:tblGrid>
      <w:tr w:rsidR="00897D17" w:rsidRPr="00352489" w14:paraId="3D07A378" w14:textId="77777777" w:rsidTr="00460CF4">
        <w:trPr>
          <w:trHeight w:val="284"/>
          <w:jc w:val="center"/>
        </w:trPr>
        <w:tc>
          <w:tcPr>
            <w:tcW w:w="1794" w:type="pct"/>
            <w:vAlign w:val="center"/>
          </w:tcPr>
          <w:p w14:paraId="5BCE5391"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1601 POTICAJI U  POLJOPRIVREDI</w:t>
            </w:r>
          </w:p>
        </w:tc>
        <w:tc>
          <w:tcPr>
            <w:tcW w:w="828" w:type="pct"/>
            <w:tcBorders>
              <w:top w:val="single" w:sz="4" w:space="0" w:color="000000"/>
              <w:left w:val="single" w:sz="4" w:space="0" w:color="000000"/>
              <w:bottom w:val="single" w:sz="4" w:space="0" w:color="auto"/>
            </w:tcBorders>
            <w:shd w:val="clear" w:color="auto" w:fill="auto"/>
            <w:vAlign w:val="center"/>
          </w:tcPr>
          <w:p w14:paraId="1568CB5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13" w:type="pct"/>
            <w:vAlign w:val="center"/>
          </w:tcPr>
          <w:p w14:paraId="704D0D5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89" w:type="pct"/>
            <w:vAlign w:val="center"/>
          </w:tcPr>
          <w:p w14:paraId="5705827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76" w:type="pct"/>
            <w:vAlign w:val="center"/>
          </w:tcPr>
          <w:p w14:paraId="47590452" w14:textId="237CDB70" w:rsidR="00897D17" w:rsidRPr="00352489" w:rsidRDefault="00897D17" w:rsidP="008D6877">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INDEKS </w:t>
            </w:r>
            <w:r w:rsidR="008D6877"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D6877" w:rsidRPr="00352489">
              <w:rPr>
                <w:rFonts w:asciiTheme="minorHAnsi" w:hAnsiTheme="minorHAnsi" w:cstheme="minorHAnsi"/>
                <w:i/>
                <w:color w:val="auto"/>
                <w:sz w:val="20"/>
                <w:szCs w:val="20"/>
                <w:lang w:val="hr-HR"/>
              </w:rPr>
              <w:t>/tekući plan</w:t>
            </w:r>
          </w:p>
        </w:tc>
      </w:tr>
      <w:tr w:rsidR="00897D17" w:rsidRPr="00352489" w14:paraId="56373F5F" w14:textId="77777777" w:rsidTr="00460CF4">
        <w:trPr>
          <w:trHeight w:val="284"/>
          <w:jc w:val="center"/>
        </w:trPr>
        <w:tc>
          <w:tcPr>
            <w:tcW w:w="1794" w:type="pct"/>
            <w:vAlign w:val="center"/>
          </w:tcPr>
          <w:p w14:paraId="6916F8B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A160001 POTICAJI U POLJOPRIVREDI</w:t>
            </w:r>
          </w:p>
        </w:tc>
        <w:tc>
          <w:tcPr>
            <w:tcW w:w="828" w:type="pct"/>
            <w:tcBorders>
              <w:top w:val="single" w:sz="4" w:space="0" w:color="000000"/>
              <w:left w:val="single" w:sz="4" w:space="0" w:color="000000"/>
              <w:bottom w:val="single" w:sz="4" w:space="0" w:color="auto"/>
            </w:tcBorders>
            <w:shd w:val="clear" w:color="auto" w:fill="auto"/>
            <w:vAlign w:val="center"/>
          </w:tcPr>
          <w:p w14:paraId="3150D20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20.000,00</w:t>
            </w:r>
          </w:p>
        </w:tc>
        <w:tc>
          <w:tcPr>
            <w:tcW w:w="813" w:type="pct"/>
            <w:vAlign w:val="center"/>
          </w:tcPr>
          <w:p w14:paraId="049579C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20.000,00</w:t>
            </w:r>
          </w:p>
        </w:tc>
        <w:tc>
          <w:tcPr>
            <w:tcW w:w="789" w:type="pct"/>
            <w:vAlign w:val="center"/>
          </w:tcPr>
          <w:p w14:paraId="756DCC7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17.374,79</w:t>
            </w:r>
          </w:p>
        </w:tc>
        <w:tc>
          <w:tcPr>
            <w:tcW w:w="776" w:type="pct"/>
            <w:vAlign w:val="center"/>
          </w:tcPr>
          <w:p w14:paraId="1048DC4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86,87</w:t>
            </w:r>
          </w:p>
        </w:tc>
      </w:tr>
      <w:tr w:rsidR="00897D17" w:rsidRPr="00352489" w14:paraId="6C82A1F3" w14:textId="77777777" w:rsidTr="00460CF4">
        <w:trPr>
          <w:trHeight w:val="284"/>
          <w:jc w:val="center"/>
        </w:trPr>
        <w:tc>
          <w:tcPr>
            <w:tcW w:w="1794" w:type="pct"/>
            <w:vAlign w:val="center"/>
          </w:tcPr>
          <w:p w14:paraId="2087067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28" w:type="pct"/>
            <w:vAlign w:val="center"/>
          </w:tcPr>
          <w:p w14:paraId="770FCCB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20.000,00</w:t>
            </w:r>
          </w:p>
        </w:tc>
        <w:tc>
          <w:tcPr>
            <w:tcW w:w="813" w:type="pct"/>
            <w:vAlign w:val="center"/>
          </w:tcPr>
          <w:p w14:paraId="342E296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20.000,00</w:t>
            </w:r>
          </w:p>
        </w:tc>
        <w:tc>
          <w:tcPr>
            <w:tcW w:w="789" w:type="pct"/>
            <w:vAlign w:val="center"/>
          </w:tcPr>
          <w:p w14:paraId="69F73DD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17.374,79</w:t>
            </w:r>
          </w:p>
        </w:tc>
        <w:tc>
          <w:tcPr>
            <w:tcW w:w="776" w:type="pct"/>
            <w:vAlign w:val="center"/>
          </w:tcPr>
          <w:p w14:paraId="4D0C50C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86,87</w:t>
            </w:r>
          </w:p>
        </w:tc>
      </w:tr>
    </w:tbl>
    <w:p w14:paraId="6A8BDD10"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lastRenderedPageBreak/>
        <w:t>Poticaji u poljoprivredi</w:t>
      </w:r>
      <w:r w:rsidRPr="00352489">
        <w:rPr>
          <w:rFonts w:asciiTheme="minorHAnsi" w:hAnsiTheme="minorHAnsi" w:cstheme="minorHAnsi"/>
          <w:color w:val="auto"/>
          <w:lang w:val="hr-HR"/>
        </w:rPr>
        <w:t xml:space="preserve"> - Sukladno zahtjevima isplaćena su sredstva za uzgoj i držanje krava, za podizanje novog nasada te za osjemenjivanje krava i krmača.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370"/>
        <w:gridCol w:w="2602"/>
        <w:gridCol w:w="783"/>
        <w:gridCol w:w="1114"/>
        <w:gridCol w:w="998"/>
        <w:gridCol w:w="931"/>
        <w:gridCol w:w="1264"/>
      </w:tblGrid>
      <w:tr w:rsidR="00897D17" w:rsidRPr="00352489" w14:paraId="04BEA712" w14:textId="77777777" w:rsidTr="00460CF4">
        <w:trPr>
          <w:trHeight w:val="477"/>
        </w:trPr>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AC9D5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4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C9CA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24CD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39D6D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F358F4"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5A895F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1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DB897"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AEF318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4AE1A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6A664565" w14:textId="77777777" w:rsidTr="00460CF4">
        <w:trPr>
          <w:trHeight w:val="415"/>
        </w:trPr>
        <w:tc>
          <w:tcPr>
            <w:tcW w:w="757" w:type="pct"/>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1C1F4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Poticaji u poljoprivredi</w:t>
            </w:r>
          </w:p>
          <w:p w14:paraId="4EE7BF8D" w14:textId="77777777" w:rsidR="00897D17" w:rsidRPr="00352489" w:rsidRDefault="00897D17" w:rsidP="00460CF4">
            <w:pPr>
              <w:spacing w:before="120" w:after="120"/>
              <w:rPr>
                <w:rFonts w:asciiTheme="minorHAnsi" w:hAnsiTheme="minorHAnsi" w:cstheme="minorHAnsi"/>
                <w:color w:val="auto"/>
                <w:sz w:val="18"/>
                <w:szCs w:val="18"/>
                <w:lang w:val="hr-HR"/>
              </w:rPr>
            </w:pPr>
          </w:p>
        </w:tc>
        <w:tc>
          <w:tcPr>
            <w:tcW w:w="14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AC743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poljoprivrednika kojima se sufinancira uzgoj i držanje krava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F4373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6A7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744D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w:t>
            </w:r>
          </w:p>
        </w:tc>
        <w:tc>
          <w:tcPr>
            <w:tcW w:w="51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5DE8EF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w:t>
            </w:r>
          </w:p>
        </w:tc>
        <w:tc>
          <w:tcPr>
            <w:tcW w:w="6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62026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w:t>
            </w:r>
          </w:p>
        </w:tc>
      </w:tr>
      <w:tr w:rsidR="00897D17" w:rsidRPr="00352489" w14:paraId="445D007E" w14:textId="77777777" w:rsidTr="00460CF4">
        <w:trPr>
          <w:trHeight w:val="415"/>
        </w:trPr>
        <w:tc>
          <w:tcPr>
            <w:tcW w:w="757" w:type="pct"/>
            <w:vMerge/>
            <w:tcBorders>
              <w:top w:val="single" w:sz="4" w:space="0" w:color="00000A"/>
              <w:left w:val="single" w:sz="4" w:space="0" w:color="00000A"/>
              <w:bottom w:val="single" w:sz="4" w:space="0" w:color="00000A"/>
              <w:right w:val="single" w:sz="4" w:space="0" w:color="00000A"/>
            </w:tcBorders>
            <w:vAlign w:val="center"/>
            <w:hideMark/>
          </w:tcPr>
          <w:p w14:paraId="70812FD8" w14:textId="77777777" w:rsidR="00897D17" w:rsidRPr="00352489" w:rsidRDefault="00897D17" w:rsidP="00460CF4">
            <w:pPr>
              <w:spacing w:before="120" w:after="120"/>
              <w:rPr>
                <w:rFonts w:asciiTheme="minorHAnsi" w:hAnsiTheme="minorHAnsi" w:cstheme="minorHAnsi"/>
                <w:color w:val="auto"/>
                <w:sz w:val="18"/>
                <w:szCs w:val="18"/>
                <w:lang w:val="hr-HR"/>
              </w:rPr>
            </w:pPr>
          </w:p>
        </w:tc>
        <w:tc>
          <w:tcPr>
            <w:tcW w:w="14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1570D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korisnika za podizanje nasada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97069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E43C2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E361E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1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C2ECEC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AC0753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r w:rsidR="00897D17" w:rsidRPr="00352489" w14:paraId="17DE56BA" w14:textId="77777777" w:rsidTr="00460CF4">
        <w:trPr>
          <w:trHeight w:val="415"/>
        </w:trPr>
        <w:tc>
          <w:tcPr>
            <w:tcW w:w="757" w:type="pct"/>
            <w:vMerge/>
            <w:tcBorders>
              <w:top w:val="single" w:sz="4" w:space="0" w:color="00000A"/>
              <w:left w:val="single" w:sz="4" w:space="0" w:color="00000A"/>
              <w:bottom w:val="single" w:sz="4" w:space="0" w:color="00000A"/>
              <w:right w:val="single" w:sz="4" w:space="0" w:color="00000A"/>
            </w:tcBorders>
            <w:vAlign w:val="center"/>
            <w:hideMark/>
          </w:tcPr>
          <w:p w14:paraId="3EE8A908" w14:textId="77777777" w:rsidR="00897D17" w:rsidRPr="00352489" w:rsidRDefault="00897D17" w:rsidP="00460CF4">
            <w:pPr>
              <w:spacing w:before="120" w:after="120"/>
              <w:rPr>
                <w:rFonts w:asciiTheme="minorHAnsi" w:hAnsiTheme="minorHAnsi" w:cstheme="minorHAnsi"/>
                <w:color w:val="auto"/>
                <w:sz w:val="18"/>
                <w:szCs w:val="18"/>
                <w:lang w:val="hr-HR"/>
              </w:rPr>
            </w:pPr>
          </w:p>
        </w:tc>
        <w:tc>
          <w:tcPr>
            <w:tcW w:w="14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967C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krava za osjemenjivanje</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F2F4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C4DB7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23E13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110</w:t>
            </w:r>
          </w:p>
        </w:tc>
        <w:tc>
          <w:tcPr>
            <w:tcW w:w="51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1848A7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110</w:t>
            </w:r>
          </w:p>
        </w:tc>
        <w:tc>
          <w:tcPr>
            <w:tcW w:w="6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4C0147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79</w:t>
            </w:r>
          </w:p>
        </w:tc>
      </w:tr>
      <w:tr w:rsidR="00897D17" w:rsidRPr="00352489" w14:paraId="779BB1DB" w14:textId="77777777" w:rsidTr="00460CF4">
        <w:trPr>
          <w:trHeight w:val="415"/>
        </w:trPr>
        <w:tc>
          <w:tcPr>
            <w:tcW w:w="757" w:type="pct"/>
            <w:vMerge/>
            <w:tcBorders>
              <w:top w:val="single" w:sz="4" w:space="0" w:color="00000A"/>
              <w:left w:val="single" w:sz="4" w:space="0" w:color="00000A"/>
              <w:bottom w:val="single" w:sz="4" w:space="0" w:color="00000A"/>
              <w:right w:val="single" w:sz="4" w:space="0" w:color="00000A"/>
            </w:tcBorders>
            <w:vAlign w:val="center"/>
            <w:hideMark/>
          </w:tcPr>
          <w:p w14:paraId="47B1DF35" w14:textId="77777777" w:rsidR="00897D17" w:rsidRPr="00352489" w:rsidRDefault="00897D17" w:rsidP="00460CF4">
            <w:pPr>
              <w:spacing w:before="120" w:after="120"/>
              <w:rPr>
                <w:rFonts w:asciiTheme="minorHAnsi" w:hAnsiTheme="minorHAnsi" w:cstheme="minorHAnsi"/>
                <w:color w:val="auto"/>
                <w:sz w:val="18"/>
                <w:szCs w:val="18"/>
                <w:lang w:val="hr-HR"/>
              </w:rPr>
            </w:pPr>
          </w:p>
        </w:tc>
        <w:tc>
          <w:tcPr>
            <w:tcW w:w="14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CD29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krmača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7B8A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2E72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DACE3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130</w:t>
            </w:r>
          </w:p>
        </w:tc>
        <w:tc>
          <w:tcPr>
            <w:tcW w:w="51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826B26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130</w:t>
            </w:r>
          </w:p>
        </w:tc>
        <w:tc>
          <w:tcPr>
            <w:tcW w:w="6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F980F9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229</w:t>
            </w:r>
          </w:p>
        </w:tc>
      </w:tr>
    </w:tbl>
    <w:p w14:paraId="2B0304C3"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2DDA7D64" w14:textId="77777777" w:rsidR="00897D17" w:rsidRPr="00352489" w:rsidRDefault="00897D17" w:rsidP="00897D17">
      <w:pPr>
        <w:spacing w:before="120" w:after="120"/>
        <w:ind w:right="-108"/>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SUBVENCIJE TRGOVAČKIM DRUŠTVIMA </w:t>
      </w:r>
    </w:p>
    <w:p w14:paraId="320922EC"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Navedeni program odnosi se na sredstva za sufinanciranje gradskog prijevoza i za rad reciklažnog dvorišta, kako bi se građanima omogućile što povoljnije usluge, a što posljedično utječe i na rast gospodarstva i otvaranje novih radnih mjesta.</w:t>
      </w:r>
    </w:p>
    <w:p w14:paraId="238D770D" w14:textId="77777777" w:rsidR="00897D17" w:rsidRPr="00352489" w:rsidRDefault="00897D17" w:rsidP="00897D17">
      <w:pPr>
        <w:spacing w:before="120" w:after="120"/>
        <w:ind w:right="143"/>
        <w:jc w:val="both"/>
        <w:rPr>
          <w:rFonts w:asciiTheme="minorHAnsi" w:hAnsiTheme="minorHAnsi" w:cstheme="minorHAnsi"/>
          <w:color w:val="auto"/>
          <w:lang w:val="hr-HR"/>
        </w:rPr>
      </w:pPr>
      <w:r w:rsidRPr="00352489">
        <w:rPr>
          <w:rFonts w:asciiTheme="minorHAnsi" w:hAnsiTheme="minorHAnsi" w:cstheme="minorHAnsi"/>
          <w:b/>
          <w:bCs/>
          <w:color w:val="auto"/>
          <w:lang w:val="hr-HR"/>
        </w:rPr>
        <w:t>Zakonska osnova za uvođenje programa:</w:t>
      </w:r>
    </w:p>
    <w:p w14:paraId="051CF3DC" w14:textId="77777777" w:rsidR="00897D17" w:rsidRPr="00352489" w:rsidRDefault="00897D17" w:rsidP="00897D17">
      <w:pPr>
        <w:pStyle w:val="Odlomakpopisa"/>
        <w:spacing w:before="120" w:after="120" w:line="240" w:lineRule="auto"/>
        <w:ind w:left="397" w:right="113"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financiranju jedinica lokalne i područne (regionalne) samouprave (Narodne novine, broj:127/17., 138/20., 151/22. i 114/23.), </w:t>
      </w:r>
    </w:p>
    <w:p w14:paraId="42C3F2FF" w14:textId="77777777" w:rsidR="00897D17" w:rsidRPr="00352489" w:rsidRDefault="00897D17" w:rsidP="00897D17">
      <w:pPr>
        <w:pStyle w:val="Odlomakpopisa"/>
        <w:spacing w:before="120" w:after="120" w:line="240" w:lineRule="auto"/>
        <w:ind w:left="397" w:right="113"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državnim potporama (Narodne novine, broj: 47/14. i 69/17.), </w:t>
      </w:r>
    </w:p>
    <w:p w14:paraId="724E03B0" w14:textId="77777777" w:rsidR="00897D17" w:rsidRPr="00352489" w:rsidRDefault="00897D17" w:rsidP="00897D17">
      <w:pPr>
        <w:pStyle w:val="Odlomakpopisa"/>
        <w:spacing w:before="120" w:after="120" w:line="240" w:lineRule="auto"/>
        <w:ind w:left="397" w:right="113"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trgovačkim društvima (Narodne novine, broj: 111/93., 34/99., 121/99., 52/00., 118/03., 107/07., 146/08., 137/09., 125/11., 152/11., 111/12., 68/13., 110/15., 40/19., 34/22. 114/22., 18/23. i 130/23.). </w:t>
      </w:r>
    </w:p>
    <w:tbl>
      <w:tblPr>
        <w:tblStyle w:val="Reetkatablice"/>
        <w:tblW w:w="5000" w:type="pct"/>
        <w:jc w:val="center"/>
        <w:tblLook w:val="04A0" w:firstRow="1" w:lastRow="0" w:firstColumn="1" w:lastColumn="0" w:noHBand="0" w:noVBand="1"/>
      </w:tblPr>
      <w:tblGrid>
        <w:gridCol w:w="3133"/>
        <w:gridCol w:w="1481"/>
        <w:gridCol w:w="1481"/>
        <w:gridCol w:w="1481"/>
        <w:gridCol w:w="1486"/>
      </w:tblGrid>
      <w:tr w:rsidR="00897D17" w:rsidRPr="00352489" w14:paraId="6A9577AD" w14:textId="77777777" w:rsidTr="00460CF4">
        <w:trPr>
          <w:trHeight w:val="284"/>
          <w:jc w:val="center"/>
        </w:trPr>
        <w:tc>
          <w:tcPr>
            <w:tcW w:w="1784" w:type="pct"/>
            <w:vAlign w:val="center"/>
          </w:tcPr>
          <w:p w14:paraId="35F07C16"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1602 SUBVENCIJE TRGOVAČKIM DRUŠTVIMA</w:t>
            </w:r>
          </w:p>
        </w:tc>
        <w:tc>
          <w:tcPr>
            <w:tcW w:w="872" w:type="pct"/>
            <w:tcBorders>
              <w:top w:val="single" w:sz="4" w:space="0" w:color="000000"/>
              <w:left w:val="single" w:sz="4" w:space="0" w:color="000000"/>
              <w:bottom w:val="single" w:sz="4" w:space="0" w:color="auto"/>
            </w:tcBorders>
            <w:shd w:val="clear" w:color="auto" w:fill="auto"/>
            <w:vAlign w:val="center"/>
          </w:tcPr>
          <w:p w14:paraId="65D5294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vAlign w:val="center"/>
          </w:tcPr>
          <w:p w14:paraId="3D9DD8C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vAlign w:val="center"/>
          </w:tcPr>
          <w:p w14:paraId="6B92C69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vAlign w:val="center"/>
          </w:tcPr>
          <w:p w14:paraId="78D8E5A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3EEC8AE" w14:textId="0E222DE4"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2FF4E667" w14:textId="77777777" w:rsidTr="00460CF4">
        <w:trPr>
          <w:trHeight w:val="284"/>
          <w:jc w:val="center"/>
        </w:trPr>
        <w:tc>
          <w:tcPr>
            <w:tcW w:w="1784" w:type="pct"/>
          </w:tcPr>
          <w:p w14:paraId="031D181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A160001 SUBVENCIJA GRADSKOG PRIJEVOZA</w:t>
            </w:r>
          </w:p>
        </w:tc>
        <w:tc>
          <w:tcPr>
            <w:tcW w:w="872" w:type="pct"/>
            <w:tcBorders>
              <w:top w:val="single" w:sz="4" w:space="0" w:color="000000"/>
              <w:left w:val="single" w:sz="4" w:space="0" w:color="000000"/>
              <w:bottom w:val="single" w:sz="4" w:space="0" w:color="auto"/>
            </w:tcBorders>
            <w:shd w:val="clear" w:color="auto" w:fill="auto"/>
            <w:vAlign w:val="center"/>
          </w:tcPr>
          <w:p w14:paraId="0E3207F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290.062,00</w:t>
            </w:r>
          </w:p>
        </w:tc>
        <w:tc>
          <w:tcPr>
            <w:tcW w:w="872" w:type="pct"/>
            <w:vAlign w:val="center"/>
          </w:tcPr>
          <w:p w14:paraId="30677D6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290.062,00</w:t>
            </w:r>
          </w:p>
        </w:tc>
        <w:tc>
          <w:tcPr>
            <w:tcW w:w="872" w:type="pct"/>
            <w:vAlign w:val="center"/>
          </w:tcPr>
          <w:p w14:paraId="0D4187A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274.295,49</w:t>
            </w:r>
          </w:p>
        </w:tc>
        <w:tc>
          <w:tcPr>
            <w:tcW w:w="601" w:type="pct"/>
            <w:vAlign w:val="center"/>
          </w:tcPr>
          <w:p w14:paraId="25FE830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94,56</w:t>
            </w:r>
          </w:p>
        </w:tc>
      </w:tr>
      <w:tr w:rsidR="00897D17" w:rsidRPr="00352489" w14:paraId="44416FA9" w14:textId="77777777" w:rsidTr="00460CF4">
        <w:trPr>
          <w:trHeight w:val="284"/>
          <w:jc w:val="center"/>
        </w:trPr>
        <w:tc>
          <w:tcPr>
            <w:tcW w:w="1784" w:type="pct"/>
          </w:tcPr>
          <w:p w14:paraId="6137CEDD"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A160003 SUBVENCIJA ZA RECIKLAŽNO DVORIŠTE</w:t>
            </w:r>
          </w:p>
        </w:tc>
        <w:tc>
          <w:tcPr>
            <w:tcW w:w="872" w:type="pct"/>
            <w:vAlign w:val="center"/>
          </w:tcPr>
          <w:p w14:paraId="3507DF2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69.615,00</w:t>
            </w:r>
          </w:p>
        </w:tc>
        <w:tc>
          <w:tcPr>
            <w:tcW w:w="872" w:type="pct"/>
            <w:vAlign w:val="center"/>
          </w:tcPr>
          <w:p w14:paraId="0A07F5F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69.615,00</w:t>
            </w:r>
          </w:p>
        </w:tc>
        <w:tc>
          <w:tcPr>
            <w:tcW w:w="872" w:type="pct"/>
            <w:vAlign w:val="center"/>
          </w:tcPr>
          <w:p w14:paraId="6E72E92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66.142,13</w:t>
            </w:r>
          </w:p>
        </w:tc>
        <w:tc>
          <w:tcPr>
            <w:tcW w:w="601" w:type="pct"/>
            <w:vAlign w:val="center"/>
          </w:tcPr>
          <w:p w14:paraId="4968604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95,01</w:t>
            </w:r>
          </w:p>
        </w:tc>
      </w:tr>
      <w:tr w:rsidR="00897D17" w:rsidRPr="00352489" w14:paraId="061BE284" w14:textId="77777777" w:rsidTr="00460CF4">
        <w:trPr>
          <w:trHeight w:val="284"/>
          <w:jc w:val="center"/>
        </w:trPr>
        <w:tc>
          <w:tcPr>
            <w:tcW w:w="1784" w:type="pct"/>
            <w:vAlign w:val="center"/>
          </w:tcPr>
          <w:p w14:paraId="1D657C4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vAlign w:val="center"/>
          </w:tcPr>
          <w:p w14:paraId="595CF65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359.677,00</w:t>
            </w:r>
          </w:p>
        </w:tc>
        <w:tc>
          <w:tcPr>
            <w:tcW w:w="872" w:type="pct"/>
            <w:vAlign w:val="center"/>
          </w:tcPr>
          <w:p w14:paraId="5E629BC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359.677,00</w:t>
            </w:r>
          </w:p>
        </w:tc>
        <w:tc>
          <w:tcPr>
            <w:tcW w:w="872" w:type="pct"/>
            <w:vAlign w:val="center"/>
          </w:tcPr>
          <w:p w14:paraId="07FF020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340.437,62</w:t>
            </w:r>
          </w:p>
        </w:tc>
        <w:tc>
          <w:tcPr>
            <w:tcW w:w="601" w:type="pct"/>
            <w:vAlign w:val="center"/>
          </w:tcPr>
          <w:p w14:paraId="5CFD8D2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94,65</w:t>
            </w:r>
          </w:p>
        </w:tc>
      </w:tr>
    </w:tbl>
    <w:p w14:paraId="76CD85EA"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Subvencija gradskog prijevoza</w:t>
      </w:r>
      <w:r w:rsidRPr="00352489">
        <w:rPr>
          <w:rFonts w:asciiTheme="minorHAnsi" w:hAnsiTheme="minorHAnsi" w:cstheme="minorHAnsi"/>
          <w:bCs/>
          <w:color w:val="auto"/>
          <w:lang w:val="hr-HR"/>
        </w:rPr>
        <w:t xml:space="preserve"> - u cilju kvalitetnije i dostupnije prometne komunikacije građana ustrojen je gradski prijevoz, a zbog održavanja povoljne cijene usluge u odnosu na stvarne troškove sredstva su utrošena za subvencioniranje gradskog prijevoza sukladno Ugovoru o koncesiji za obavljanje unutarnjeg linijskog prijevoza putnika na području grada Požege.</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026"/>
        <w:gridCol w:w="1970"/>
        <w:gridCol w:w="987"/>
        <w:gridCol w:w="987"/>
        <w:gridCol w:w="1411"/>
        <w:gridCol w:w="1270"/>
        <w:gridCol w:w="1411"/>
      </w:tblGrid>
      <w:tr w:rsidR="00897D17" w:rsidRPr="00352489" w14:paraId="455B2F63" w14:textId="77777777" w:rsidTr="00460CF4">
        <w:trPr>
          <w:trHeight w:val="465"/>
          <w:jc w:val="center"/>
        </w:trPr>
        <w:tc>
          <w:tcPr>
            <w:tcW w:w="5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7696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B376F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E71CA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42D40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C4A7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1A52574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EA3B24"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BEBCED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9C94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0FFF12AA" w14:textId="77777777" w:rsidTr="00460CF4">
        <w:trPr>
          <w:trHeight w:val="404"/>
          <w:jc w:val="center"/>
        </w:trPr>
        <w:tc>
          <w:tcPr>
            <w:tcW w:w="5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35C23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Korisnici prijevoza</w:t>
            </w:r>
          </w:p>
        </w:tc>
        <w:tc>
          <w:tcPr>
            <w:tcW w:w="10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82B8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korisnika subvencioniranog gradskog prijevoza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5B477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2780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3000</w:t>
            </w:r>
          </w:p>
        </w:tc>
        <w:tc>
          <w:tcPr>
            <w:tcW w:w="7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527FE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3000</w:t>
            </w:r>
          </w:p>
        </w:tc>
        <w:tc>
          <w:tcPr>
            <w:tcW w:w="70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B027E7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3000</w:t>
            </w:r>
          </w:p>
        </w:tc>
        <w:tc>
          <w:tcPr>
            <w:tcW w:w="78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9BA6D4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2837</w:t>
            </w:r>
          </w:p>
        </w:tc>
      </w:tr>
    </w:tbl>
    <w:p w14:paraId="477BBD61"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lastRenderedPageBreak/>
        <w:t>Subvencija za reciklažno dvorište</w:t>
      </w:r>
      <w:r w:rsidRPr="00352489">
        <w:rPr>
          <w:rFonts w:asciiTheme="minorHAnsi" w:hAnsiTheme="minorHAnsi" w:cstheme="minorHAnsi"/>
          <w:bCs/>
          <w:color w:val="auto"/>
          <w:lang w:val="hr-HR"/>
        </w:rPr>
        <w:t xml:space="preserve"> – odnosi se na ugovorom preuzete financijske obveze za rad reciklažnog dvorišta. Cilj je osigurati sustav održivog gospodarenja otpadom u gradu Požegi te potaknuti odvojeno odlaganje otpada na što jednostavniji i cjenovno povoljniji način za sve građane grada Požege i prigradskih naselja.</w:t>
      </w:r>
      <w:r w:rsidRPr="00352489">
        <w:rPr>
          <w:rFonts w:asciiTheme="minorHAnsi" w:hAnsiTheme="minorHAnsi" w:cstheme="minorHAnsi"/>
          <w:color w:val="auto"/>
          <w:lang w:val="hr-HR"/>
        </w:rPr>
        <w:t xml:space="preserve"> </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93"/>
        <w:gridCol w:w="1127"/>
        <w:gridCol w:w="783"/>
        <w:gridCol w:w="1347"/>
        <w:gridCol w:w="1173"/>
        <w:gridCol w:w="1103"/>
        <w:gridCol w:w="1536"/>
      </w:tblGrid>
      <w:tr w:rsidR="00897D17" w:rsidRPr="00352489" w14:paraId="6B8F928E" w14:textId="77777777" w:rsidTr="00460CF4">
        <w:trPr>
          <w:trHeight w:val="465"/>
          <w:jc w:val="center"/>
        </w:trPr>
        <w:tc>
          <w:tcPr>
            <w:tcW w:w="11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1CFFD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6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0A20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4607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5E6D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48B3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1F9E563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0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5D3DA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C136E8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3639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725CADE9" w14:textId="77777777" w:rsidTr="00460CF4">
        <w:trPr>
          <w:trHeight w:val="404"/>
          <w:jc w:val="center"/>
        </w:trPr>
        <w:tc>
          <w:tcPr>
            <w:tcW w:w="11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F64C7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Korisnici reciklažnog dvorišta</w:t>
            </w:r>
          </w:p>
        </w:tc>
        <w:tc>
          <w:tcPr>
            <w:tcW w:w="6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E06D3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korisnika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CB884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39461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1000</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42E94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1000</w:t>
            </w:r>
          </w:p>
        </w:tc>
        <w:tc>
          <w:tcPr>
            <w:tcW w:w="60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CFB109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1000</w:t>
            </w:r>
          </w:p>
        </w:tc>
        <w:tc>
          <w:tcPr>
            <w:tcW w:w="84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6B96B7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950</w:t>
            </w:r>
          </w:p>
        </w:tc>
      </w:tr>
    </w:tbl>
    <w:p w14:paraId="6888C33F" w14:textId="77777777" w:rsidR="00897D17" w:rsidRPr="00352489" w:rsidRDefault="00897D17" w:rsidP="00897D17">
      <w:pPr>
        <w:spacing w:before="120" w:after="120"/>
        <w:jc w:val="both"/>
        <w:rPr>
          <w:rFonts w:asciiTheme="minorHAnsi" w:hAnsiTheme="minorHAnsi" w:cstheme="minorHAnsi"/>
          <w:b/>
          <w:color w:val="auto"/>
          <w:lang w:val="hr-HR"/>
        </w:rPr>
      </w:pPr>
    </w:p>
    <w:p w14:paraId="61B72E9D"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ELEMENTARNE NEPOGODE </w:t>
      </w:r>
    </w:p>
    <w:p w14:paraId="4B8417FF" w14:textId="77777777" w:rsidR="00897D17" w:rsidRPr="00352489" w:rsidRDefault="00897D17" w:rsidP="00897D17">
      <w:pPr>
        <w:spacing w:before="120" w:after="120"/>
        <w:ind w:right="143" w:firstLine="567"/>
        <w:jc w:val="both"/>
        <w:rPr>
          <w:rFonts w:asciiTheme="minorHAnsi" w:eastAsia="Times New Roman" w:hAnsiTheme="minorHAnsi" w:cstheme="minorHAnsi"/>
          <w:color w:val="auto"/>
          <w:lang w:val="hr-HR" w:eastAsia="hr-HR"/>
        </w:rPr>
      </w:pPr>
      <w:r w:rsidRPr="00352489">
        <w:rPr>
          <w:rFonts w:asciiTheme="minorHAnsi" w:hAnsiTheme="minorHAnsi" w:cstheme="minorHAnsi"/>
          <w:color w:val="auto"/>
          <w:lang w:val="hr-HR"/>
        </w:rPr>
        <w:t xml:space="preserve">Navedeni program odnosi se raspodjelu sredstava pomoći za ublažavanje i uklanjanje posljedica prirodne nepogode (olujni i orkanski vjetar) na području Grada Požege koja se dogodila dana 19. srpnja 2023. godine. </w:t>
      </w:r>
    </w:p>
    <w:p w14:paraId="25997F1C" w14:textId="77777777" w:rsidR="00897D17" w:rsidRPr="00352489" w:rsidRDefault="00897D17" w:rsidP="00897D17">
      <w:pPr>
        <w:spacing w:before="120" w:after="120"/>
        <w:ind w:right="143" w:firstLine="567"/>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Zakonska osnova za uvođenje programa </w:t>
      </w:r>
    </w:p>
    <w:p w14:paraId="0CAE171D" w14:textId="77777777" w:rsidR="00897D17" w:rsidRPr="00352489" w:rsidRDefault="00897D17" w:rsidP="00897D17">
      <w:pPr>
        <w:pStyle w:val="Odlomakpopisa"/>
        <w:numPr>
          <w:ilvl w:val="0"/>
          <w:numId w:val="39"/>
        </w:numPr>
        <w:spacing w:before="120" w:after="120" w:line="240" w:lineRule="auto"/>
        <w:ind w:right="-108"/>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ublažavanju i uklanjanju posljedica prirodnih nepogoda (Narodne novine, broj: 16/19),</w:t>
      </w:r>
    </w:p>
    <w:p w14:paraId="0DB96105" w14:textId="77777777" w:rsidR="00897D17" w:rsidRPr="00352489" w:rsidRDefault="00897D17" w:rsidP="00897D17">
      <w:pPr>
        <w:pStyle w:val="Odlomakpopisa"/>
        <w:numPr>
          <w:ilvl w:val="0"/>
          <w:numId w:val="39"/>
        </w:numPr>
        <w:spacing w:before="120" w:after="120" w:line="240" w:lineRule="auto"/>
        <w:ind w:right="-108"/>
        <w:jc w:val="both"/>
        <w:rPr>
          <w:rFonts w:asciiTheme="minorHAnsi" w:hAnsiTheme="minorHAnsi" w:cstheme="minorHAnsi"/>
          <w:bCs/>
          <w:color w:val="auto"/>
          <w:lang w:val="hr-HR"/>
        </w:rPr>
      </w:pPr>
      <w:r w:rsidRPr="00352489">
        <w:rPr>
          <w:rFonts w:asciiTheme="minorHAnsi" w:hAnsiTheme="minorHAnsi" w:cstheme="minorHAnsi"/>
          <w:bCs/>
          <w:color w:val="auto"/>
          <w:lang w:val="hr-HR"/>
        </w:rPr>
        <w:t>Odluka o proglašenju prirodne nepogode zbog olujnog i orkanskog vjetra za područje gradova: Požega, Lipik, Pakrac i Pleternica i opčine Brestovac (Požeško-slavonski službeni glasnik, broj: 10/23.),</w:t>
      </w:r>
    </w:p>
    <w:p w14:paraId="1BCBBA1C" w14:textId="77777777" w:rsidR="00897D17" w:rsidRPr="00352489" w:rsidRDefault="00897D17" w:rsidP="00897D17">
      <w:pPr>
        <w:pStyle w:val="Odlomakpopisa"/>
        <w:numPr>
          <w:ilvl w:val="0"/>
          <w:numId w:val="39"/>
        </w:numPr>
        <w:spacing w:before="120" w:after="120" w:line="240" w:lineRule="auto"/>
        <w:ind w:right="-108"/>
        <w:jc w:val="both"/>
        <w:rPr>
          <w:rFonts w:asciiTheme="minorHAnsi" w:hAnsiTheme="minorHAnsi" w:cstheme="minorHAnsi"/>
          <w:bCs/>
          <w:color w:val="auto"/>
          <w:lang w:val="hr-HR"/>
        </w:rPr>
      </w:pPr>
      <w:r w:rsidRPr="00352489">
        <w:rPr>
          <w:rFonts w:asciiTheme="minorHAnsi" w:hAnsiTheme="minorHAnsi" w:cstheme="minorHAnsi"/>
          <w:bCs/>
          <w:color w:val="auto"/>
          <w:lang w:val="hr-HR"/>
        </w:rPr>
        <w:t>Odluka o kriterijima za ublažavanje i uklanjanje posljedica prirodnih nepogoda Požeško-slavonske županije (Požeško-slavonski službeni glasnik, broj: 14/23.),</w:t>
      </w:r>
    </w:p>
    <w:p w14:paraId="71AF8DF9" w14:textId="77777777" w:rsidR="00897D17" w:rsidRPr="00352489" w:rsidRDefault="00897D17" w:rsidP="00897D17">
      <w:pPr>
        <w:pStyle w:val="Odlomakpopisa"/>
        <w:numPr>
          <w:ilvl w:val="0"/>
          <w:numId w:val="39"/>
        </w:numPr>
        <w:spacing w:before="120" w:after="120" w:line="240" w:lineRule="auto"/>
        <w:ind w:right="-108"/>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Odluka o raspodjeli sredstava pomoći za ublažavanje i uklanjanje posljedica prirodne nepogode nastale u srpnju 2023. godine (Službene novine Grada Požege, broj: 16/23.) i </w:t>
      </w:r>
    </w:p>
    <w:p w14:paraId="76E6866F" w14:textId="77777777" w:rsidR="00897D17" w:rsidRPr="00352489" w:rsidRDefault="00897D17" w:rsidP="00897D17">
      <w:pPr>
        <w:pStyle w:val="Odlomakpopisa"/>
        <w:numPr>
          <w:ilvl w:val="0"/>
          <w:numId w:val="39"/>
        </w:numPr>
        <w:spacing w:before="120" w:after="120" w:line="240" w:lineRule="auto"/>
        <w:ind w:right="-108"/>
        <w:jc w:val="both"/>
        <w:rPr>
          <w:rFonts w:asciiTheme="minorHAnsi" w:hAnsiTheme="minorHAnsi" w:cstheme="minorHAnsi"/>
          <w:bCs/>
          <w:color w:val="auto"/>
          <w:lang w:val="hr-HR"/>
        </w:rPr>
      </w:pPr>
      <w:r w:rsidRPr="00352489">
        <w:rPr>
          <w:rFonts w:asciiTheme="minorHAnsi" w:hAnsiTheme="minorHAnsi" w:cstheme="minorHAnsi"/>
          <w:bCs/>
          <w:color w:val="auto"/>
          <w:lang w:val="hr-HR"/>
        </w:rPr>
        <w:t>Odluka o raspodijeli sredstava pomoći prijaviteljima štete od prirodne nepogode od 19. srpnja 2023. godini (Službene novine Grada Požege, broj: 17/23.).</w:t>
      </w:r>
    </w:p>
    <w:tbl>
      <w:tblPr>
        <w:tblStyle w:val="Reetkatablice"/>
        <w:tblW w:w="5000" w:type="pct"/>
        <w:jc w:val="center"/>
        <w:tblLook w:val="04A0" w:firstRow="1" w:lastRow="0" w:firstColumn="1" w:lastColumn="0" w:noHBand="0" w:noVBand="1"/>
      </w:tblPr>
      <w:tblGrid>
        <w:gridCol w:w="3777"/>
        <w:gridCol w:w="1268"/>
        <w:gridCol w:w="1250"/>
        <w:gridCol w:w="1281"/>
        <w:gridCol w:w="1486"/>
      </w:tblGrid>
      <w:tr w:rsidR="00897D17" w:rsidRPr="00352489" w14:paraId="5198D67B" w14:textId="77777777" w:rsidTr="00460CF4">
        <w:trPr>
          <w:trHeight w:val="284"/>
          <w:jc w:val="center"/>
        </w:trPr>
        <w:tc>
          <w:tcPr>
            <w:tcW w:w="2119" w:type="pct"/>
            <w:vAlign w:val="center"/>
          </w:tcPr>
          <w:p w14:paraId="04C04FA2"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1604 ELEMENTARNE NEPOGODE</w:t>
            </w:r>
          </w:p>
        </w:tc>
        <w:tc>
          <w:tcPr>
            <w:tcW w:w="734" w:type="pct"/>
            <w:tcBorders>
              <w:top w:val="single" w:sz="4" w:space="0" w:color="000000"/>
              <w:left w:val="single" w:sz="4" w:space="0" w:color="000000"/>
              <w:bottom w:val="single" w:sz="4" w:space="0" w:color="auto"/>
            </w:tcBorders>
            <w:shd w:val="clear" w:color="auto" w:fill="auto"/>
            <w:vAlign w:val="center"/>
          </w:tcPr>
          <w:p w14:paraId="60BB9E5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24" w:type="pct"/>
            <w:vAlign w:val="center"/>
          </w:tcPr>
          <w:p w14:paraId="18B65B0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41" w:type="pct"/>
            <w:vAlign w:val="center"/>
          </w:tcPr>
          <w:p w14:paraId="26CFEDB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83" w:type="pct"/>
            <w:vAlign w:val="center"/>
          </w:tcPr>
          <w:p w14:paraId="23215A7B" w14:textId="48C3F396" w:rsidR="00897D17" w:rsidRPr="00352489" w:rsidRDefault="00897D17" w:rsidP="008D6877">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INDEKS </w:t>
            </w:r>
            <w:r w:rsidR="008D6877"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D6877" w:rsidRPr="00352489">
              <w:rPr>
                <w:rFonts w:asciiTheme="minorHAnsi" w:hAnsiTheme="minorHAnsi" w:cstheme="minorHAnsi"/>
                <w:i/>
                <w:color w:val="auto"/>
                <w:sz w:val="20"/>
                <w:szCs w:val="20"/>
                <w:lang w:val="hr-HR"/>
              </w:rPr>
              <w:t>/tekući plan</w:t>
            </w:r>
          </w:p>
        </w:tc>
      </w:tr>
      <w:tr w:rsidR="00897D17" w:rsidRPr="00352489" w14:paraId="1CF1551D" w14:textId="77777777" w:rsidTr="00460CF4">
        <w:trPr>
          <w:trHeight w:val="284"/>
          <w:jc w:val="center"/>
        </w:trPr>
        <w:tc>
          <w:tcPr>
            <w:tcW w:w="2119" w:type="pct"/>
            <w:vAlign w:val="center"/>
          </w:tcPr>
          <w:p w14:paraId="6F69168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T160002 SANACIJA ŠTETE OD PRIRODNE NEPOGODE</w:t>
            </w:r>
          </w:p>
        </w:tc>
        <w:tc>
          <w:tcPr>
            <w:tcW w:w="734" w:type="pct"/>
            <w:tcBorders>
              <w:top w:val="single" w:sz="4" w:space="0" w:color="000000"/>
              <w:left w:val="single" w:sz="4" w:space="0" w:color="000000"/>
              <w:bottom w:val="single" w:sz="4" w:space="0" w:color="auto"/>
            </w:tcBorders>
            <w:shd w:val="clear" w:color="auto" w:fill="auto"/>
            <w:vAlign w:val="center"/>
          </w:tcPr>
          <w:p w14:paraId="2D9338A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489.000,00</w:t>
            </w:r>
          </w:p>
        </w:tc>
        <w:tc>
          <w:tcPr>
            <w:tcW w:w="724" w:type="pct"/>
            <w:vAlign w:val="center"/>
          </w:tcPr>
          <w:p w14:paraId="03F21EB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489.000,00</w:t>
            </w:r>
          </w:p>
        </w:tc>
        <w:tc>
          <w:tcPr>
            <w:tcW w:w="741" w:type="pct"/>
            <w:vAlign w:val="center"/>
          </w:tcPr>
          <w:p w14:paraId="7A90179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296.872,22</w:t>
            </w:r>
          </w:p>
        </w:tc>
        <w:tc>
          <w:tcPr>
            <w:tcW w:w="683" w:type="pct"/>
            <w:vAlign w:val="center"/>
          </w:tcPr>
          <w:p w14:paraId="04E6951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60,71</w:t>
            </w:r>
          </w:p>
        </w:tc>
      </w:tr>
      <w:tr w:rsidR="00897D17" w:rsidRPr="00352489" w14:paraId="6186A0C9" w14:textId="77777777" w:rsidTr="00460CF4">
        <w:trPr>
          <w:trHeight w:val="284"/>
          <w:jc w:val="center"/>
        </w:trPr>
        <w:tc>
          <w:tcPr>
            <w:tcW w:w="2119" w:type="pct"/>
            <w:vAlign w:val="center"/>
          </w:tcPr>
          <w:p w14:paraId="715B0C4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34" w:type="pct"/>
            <w:vAlign w:val="center"/>
          </w:tcPr>
          <w:p w14:paraId="4CF207D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fldChar w:fldCharType="begin"/>
            </w:r>
            <w:r w:rsidRPr="00352489">
              <w:rPr>
                <w:rFonts w:asciiTheme="minorHAnsi" w:hAnsiTheme="minorHAnsi" w:cstheme="minorHAnsi"/>
                <w:i/>
                <w:color w:val="auto"/>
                <w:sz w:val="20"/>
                <w:szCs w:val="20"/>
                <w:lang w:val="hr-HR"/>
              </w:rPr>
              <w:instrText xml:space="preserve"> =SUM(ABOVE) \# "#.##0,00" </w:instrText>
            </w:r>
            <w:r w:rsidRPr="00352489">
              <w:rPr>
                <w:rFonts w:asciiTheme="minorHAnsi" w:hAnsiTheme="minorHAnsi" w:cstheme="minorHAnsi"/>
                <w:i/>
                <w:color w:val="auto"/>
                <w:sz w:val="20"/>
                <w:szCs w:val="20"/>
                <w:lang w:val="hr-HR"/>
              </w:rPr>
              <w:fldChar w:fldCharType="separate"/>
            </w:r>
            <w:r w:rsidRPr="00352489">
              <w:rPr>
                <w:rFonts w:asciiTheme="minorHAnsi" w:hAnsiTheme="minorHAnsi" w:cstheme="minorHAnsi"/>
                <w:i/>
                <w:noProof/>
                <w:color w:val="auto"/>
                <w:sz w:val="20"/>
                <w:szCs w:val="20"/>
                <w:lang w:val="hr-HR"/>
              </w:rPr>
              <w:t>489.000,00</w:t>
            </w:r>
            <w:r w:rsidRPr="00352489">
              <w:rPr>
                <w:rFonts w:asciiTheme="minorHAnsi" w:hAnsiTheme="minorHAnsi" w:cstheme="minorHAnsi"/>
                <w:i/>
                <w:color w:val="auto"/>
                <w:sz w:val="20"/>
                <w:szCs w:val="20"/>
                <w:lang w:val="hr-HR"/>
              </w:rPr>
              <w:fldChar w:fldCharType="end"/>
            </w:r>
          </w:p>
        </w:tc>
        <w:tc>
          <w:tcPr>
            <w:tcW w:w="724" w:type="pct"/>
            <w:vAlign w:val="center"/>
          </w:tcPr>
          <w:p w14:paraId="7C2357B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fldChar w:fldCharType="begin"/>
            </w:r>
            <w:r w:rsidRPr="00352489">
              <w:rPr>
                <w:rFonts w:asciiTheme="minorHAnsi" w:hAnsiTheme="minorHAnsi" w:cstheme="minorHAnsi"/>
                <w:i/>
                <w:color w:val="auto"/>
                <w:sz w:val="20"/>
                <w:szCs w:val="20"/>
                <w:lang w:val="hr-HR"/>
              </w:rPr>
              <w:instrText xml:space="preserve"> =SUM(ABOVE) \# "#.##0,00" </w:instrText>
            </w:r>
            <w:r w:rsidRPr="00352489">
              <w:rPr>
                <w:rFonts w:asciiTheme="minorHAnsi" w:hAnsiTheme="minorHAnsi" w:cstheme="minorHAnsi"/>
                <w:i/>
                <w:color w:val="auto"/>
                <w:sz w:val="20"/>
                <w:szCs w:val="20"/>
                <w:lang w:val="hr-HR"/>
              </w:rPr>
              <w:fldChar w:fldCharType="separate"/>
            </w:r>
            <w:r w:rsidRPr="00352489">
              <w:rPr>
                <w:rFonts w:asciiTheme="minorHAnsi" w:hAnsiTheme="minorHAnsi" w:cstheme="minorHAnsi"/>
                <w:i/>
                <w:noProof/>
                <w:color w:val="auto"/>
                <w:sz w:val="20"/>
                <w:szCs w:val="20"/>
                <w:lang w:val="hr-HR"/>
              </w:rPr>
              <w:t>489.000,00</w:t>
            </w:r>
            <w:r w:rsidRPr="00352489">
              <w:rPr>
                <w:rFonts w:asciiTheme="minorHAnsi" w:hAnsiTheme="minorHAnsi" w:cstheme="minorHAnsi"/>
                <w:i/>
                <w:color w:val="auto"/>
                <w:sz w:val="20"/>
                <w:szCs w:val="20"/>
                <w:lang w:val="hr-HR"/>
              </w:rPr>
              <w:fldChar w:fldCharType="end"/>
            </w:r>
          </w:p>
        </w:tc>
        <w:tc>
          <w:tcPr>
            <w:tcW w:w="741" w:type="pct"/>
            <w:vAlign w:val="center"/>
          </w:tcPr>
          <w:p w14:paraId="72E8B91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fldChar w:fldCharType="begin"/>
            </w:r>
            <w:r w:rsidRPr="00352489">
              <w:rPr>
                <w:rFonts w:asciiTheme="minorHAnsi" w:hAnsiTheme="minorHAnsi" w:cstheme="minorHAnsi"/>
                <w:i/>
                <w:color w:val="auto"/>
                <w:sz w:val="20"/>
                <w:szCs w:val="20"/>
                <w:lang w:val="hr-HR"/>
              </w:rPr>
              <w:instrText xml:space="preserve"> =SUM(ABOVE) \# "#.##0,00" </w:instrText>
            </w:r>
            <w:r w:rsidRPr="00352489">
              <w:rPr>
                <w:rFonts w:asciiTheme="minorHAnsi" w:hAnsiTheme="minorHAnsi" w:cstheme="minorHAnsi"/>
                <w:i/>
                <w:color w:val="auto"/>
                <w:sz w:val="20"/>
                <w:szCs w:val="20"/>
                <w:lang w:val="hr-HR"/>
              </w:rPr>
              <w:fldChar w:fldCharType="separate"/>
            </w:r>
            <w:r w:rsidRPr="00352489">
              <w:rPr>
                <w:rFonts w:asciiTheme="minorHAnsi" w:hAnsiTheme="minorHAnsi" w:cstheme="minorHAnsi"/>
                <w:i/>
                <w:noProof/>
                <w:color w:val="auto"/>
                <w:sz w:val="20"/>
                <w:szCs w:val="20"/>
                <w:lang w:val="hr-HR"/>
              </w:rPr>
              <w:t>296.872,22</w:t>
            </w:r>
            <w:r w:rsidRPr="00352489">
              <w:rPr>
                <w:rFonts w:asciiTheme="minorHAnsi" w:hAnsiTheme="minorHAnsi" w:cstheme="minorHAnsi"/>
                <w:i/>
                <w:color w:val="auto"/>
                <w:sz w:val="20"/>
                <w:szCs w:val="20"/>
                <w:lang w:val="hr-HR"/>
              </w:rPr>
              <w:fldChar w:fldCharType="end"/>
            </w:r>
          </w:p>
        </w:tc>
        <w:tc>
          <w:tcPr>
            <w:tcW w:w="683" w:type="pct"/>
            <w:vAlign w:val="center"/>
          </w:tcPr>
          <w:p w14:paraId="65113E0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fldChar w:fldCharType="begin"/>
            </w:r>
            <w:r w:rsidRPr="00352489">
              <w:rPr>
                <w:rFonts w:asciiTheme="minorHAnsi" w:hAnsiTheme="minorHAnsi" w:cstheme="minorHAnsi"/>
                <w:i/>
                <w:color w:val="auto"/>
                <w:sz w:val="20"/>
                <w:szCs w:val="20"/>
                <w:lang w:val="hr-HR"/>
              </w:rPr>
              <w:instrText xml:space="preserve"> =SUM(ABOVE) \# "#.##0,00" </w:instrText>
            </w:r>
            <w:r w:rsidRPr="00352489">
              <w:rPr>
                <w:rFonts w:asciiTheme="minorHAnsi" w:hAnsiTheme="minorHAnsi" w:cstheme="minorHAnsi"/>
                <w:i/>
                <w:color w:val="auto"/>
                <w:sz w:val="20"/>
                <w:szCs w:val="20"/>
                <w:lang w:val="hr-HR"/>
              </w:rPr>
              <w:fldChar w:fldCharType="separate"/>
            </w:r>
            <w:r w:rsidRPr="00352489">
              <w:rPr>
                <w:rFonts w:asciiTheme="minorHAnsi" w:hAnsiTheme="minorHAnsi" w:cstheme="minorHAnsi"/>
                <w:i/>
                <w:noProof/>
                <w:color w:val="auto"/>
                <w:sz w:val="20"/>
                <w:szCs w:val="20"/>
                <w:lang w:val="hr-HR"/>
              </w:rPr>
              <w:t>60,71</w:t>
            </w:r>
            <w:r w:rsidRPr="00352489">
              <w:rPr>
                <w:rFonts w:asciiTheme="minorHAnsi" w:hAnsiTheme="minorHAnsi" w:cstheme="minorHAnsi"/>
                <w:i/>
                <w:color w:val="auto"/>
                <w:sz w:val="20"/>
                <w:szCs w:val="20"/>
                <w:lang w:val="hr-HR"/>
              </w:rPr>
              <w:fldChar w:fldCharType="end"/>
            </w:r>
          </w:p>
        </w:tc>
      </w:tr>
    </w:tbl>
    <w:p w14:paraId="04D328F9" w14:textId="76D533F1"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 xml:space="preserve">Sanacije štete od prirodne nepogode </w:t>
      </w:r>
      <w:r w:rsidRPr="00352489">
        <w:rPr>
          <w:rFonts w:asciiTheme="minorHAnsi" w:hAnsiTheme="minorHAnsi" w:cstheme="minorHAnsi"/>
          <w:bCs/>
          <w:color w:val="auto"/>
          <w:lang w:val="hr-HR"/>
        </w:rPr>
        <w:t xml:space="preserve"> – odnosi se na procjenu štete na stambenim objektima nakon prirodne nepogode od 19.7.2023. godine na području grada Požege, te na isplatu pomoći sukladno procjenama stručnih povjerenstava za stambene objekte u vlasništvu fizičkih osoba.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20"/>
        <w:gridCol w:w="2169"/>
        <w:gridCol w:w="832"/>
        <w:gridCol w:w="1069"/>
        <w:gridCol w:w="962"/>
        <w:gridCol w:w="894"/>
        <w:gridCol w:w="1216"/>
      </w:tblGrid>
      <w:tr w:rsidR="00897D17" w:rsidRPr="00352489" w14:paraId="6E0C1473" w14:textId="77777777" w:rsidTr="00460CF4">
        <w:trPr>
          <w:trHeight w:val="244"/>
        </w:trPr>
        <w:tc>
          <w:tcPr>
            <w:tcW w:w="10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D785C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1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46C1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23F3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40FEB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78998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2FA5E0B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4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A1004"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5C352CE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07EC9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A6B8B0B" w14:textId="77777777" w:rsidTr="00460CF4">
        <w:trPr>
          <w:trHeight w:val="324"/>
        </w:trPr>
        <w:tc>
          <w:tcPr>
            <w:tcW w:w="1059" w:type="pct"/>
            <w:tcBorders>
              <w:top w:val="single" w:sz="4" w:space="0" w:color="00000A"/>
              <w:left w:val="single" w:sz="4" w:space="0" w:color="00000A"/>
              <w:bottom w:val="single" w:sz="4" w:space="0" w:color="00000A"/>
              <w:right w:val="single" w:sz="4" w:space="0" w:color="00000A"/>
            </w:tcBorders>
            <w:shd w:val="clear" w:color="auto" w:fill="FFFFFF"/>
          </w:tcPr>
          <w:p w14:paraId="6079779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lang w:val="hr-HR"/>
              </w:rPr>
              <w:t>Isplaćene pomoći</w:t>
            </w:r>
          </w:p>
        </w:tc>
        <w:tc>
          <w:tcPr>
            <w:tcW w:w="1197" w:type="pct"/>
            <w:tcBorders>
              <w:top w:val="single" w:sz="4" w:space="0" w:color="00000A"/>
              <w:left w:val="single" w:sz="4" w:space="0" w:color="00000A"/>
              <w:bottom w:val="single" w:sz="4" w:space="0" w:color="00000A"/>
              <w:right w:val="single" w:sz="4" w:space="0" w:color="00000A"/>
            </w:tcBorders>
            <w:shd w:val="clear" w:color="auto" w:fill="FFFFFF"/>
          </w:tcPr>
          <w:p w14:paraId="2EEDA06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lang w:val="hr-HR"/>
              </w:rPr>
              <w:t>Broj isplaćenih pomoći</w:t>
            </w:r>
          </w:p>
        </w:tc>
        <w:tc>
          <w:tcPr>
            <w:tcW w:w="4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FE41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D26A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1DE9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191</w:t>
            </w:r>
          </w:p>
        </w:tc>
        <w:tc>
          <w:tcPr>
            <w:tcW w:w="49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954361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191</w:t>
            </w:r>
          </w:p>
        </w:tc>
        <w:tc>
          <w:tcPr>
            <w:tcW w:w="67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EAC134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195</w:t>
            </w:r>
          </w:p>
        </w:tc>
      </w:tr>
    </w:tbl>
    <w:p w14:paraId="2AC1E416" w14:textId="77777777" w:rsidR="00897D17" w:rsidRPr="00352489" w:rsidRDefault="00897D17" w:rsidP="00897D17">
      <w:pPr>
        <w:spacing w:before="120" w:after="120"/>
        <w:jc w:val="both"/>
        <w:rPr>
          <w:rFonts w:asciiTheme="minorHAnsi" w:hAnsiTheme="minorHAnsi" w:cstheme="minorHAnsi"/>
          <w:b/>
          <w:color w:val="auto"/>
          <w:lang w:val="hr-HR"/>
        </w:rPr>
      </w:pPr>
    </w:p>
    <w:p w14:paraId="6B57F795"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POTICANJE ZAPOŠLJAVANJA I RAZVOJA PODUZETNIŠTVA </w:t>
      </w:r>
    </w:p>
    <w:p w14:paraId="28C1F5EF"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lastRenderedPageBreak/>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34048D65"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Zakonska osnova za uvođenje programa:</w:t>
      </w:r>
    </w:p>
    <w:p w14:paraId="2DB11EAE"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financiranju jedinica lokalne i područne (regionalne) samouprave (Narodne novine, broj: 127/17., 138/20., 151/22. i 114/23.) i </w:t>
      </w:r>
    </w:p>
    <w:p w14:paraId="7EF2BB85"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državnim potporama (Narodne novine, broj: 47/14. i 69/17.). </w:t>
      </w:r>
    </w:p>
    <w:tbl>
      <w:tblPr>
        <w:tblStyle w:val="Reetkatablice"/>
        <w:tblW w:w="5000" w:type="pct"/>
        <w:jc w:val="center"/>
        <w:tblLook w:val="04A0" w:firstRow="1" w:lastRow="0" w:firstColumn="1" w:lastColumn="0" w:noHBand="0" w:noVBand="1"/>
      </w:tblPr>
      <w:tblGrid>
        <w:gridCol w:w="3777"/>
        <w:gridCol w:w="1268"/>
        <w:gridCol w:w="1250"/>
        <w:gridCol w:w="1281"/>
        <w:gridCol w:w="1486"/>
      </w:tblGrid>
      <w:tr w:rsidR="00897D17" w:rsidRPr="00352489" w14:paraId="3D42669E" w14:textId="77777777" w:rsidTr="00460CF4">
        <w:trPr>
          <w:trHeight w:val="284"/>
          <w:jc w:val="center"/>
        </w:trPr>
        <w:tc>
          <w:tcPr>
            <w:tcW w:w="2119" w:type="pct"/>
            <w:vAlign w:val="center"/>
          </w:tcPr>
          <w:p w14:paraId="4110D401"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1607 POTICANJE ZAPOŠLJAVANJA I RAZVOJA PODUZETNIŠTVA</w:t>
            </w:r>
          </w:p>
        </w:tc>
        <w:tc>
          <w:tcPr>
            <w:tcW w:w="734" w:type="pct"/>
            <w:tcBorders>
              <w:top w:val="single" w:sz="4" w:space="0" w:color="000000"/>
              <w:left w:val="single" w:sz="4" w:space="0" w:color="000000"/>
              <w:bottom w:val="single" w:sz="4" w:space="0" w:color="auto"/>
            </w:tcBorders>
            <w:shd w:val="clear" w:color="auto" w:fill="auto"/>
            <w:vAlign w:val="center"/>
          </w:tcPr>
          <w:p w14:paraId="3DA1F96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24" w:type="pct"/>
            <w:vAlign w:val="center"/>
          </w:tcPr>
          <w:p w14:paraId="09EA233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41" w:type="pct"/>
            <w:vAlign w:val="center"/>
          </w:tcPr>
          <w:p w14:paraId="7654AD7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83" w:type="pct"/>
            <w:vAlign w:val="center"/>
          </w:tcPr>
          <w:p w14:paraId="298ED36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67518403" w14:textId="0268BD4E"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357E0CEC" w14:textId="77777777" w:rsidTr="00460CF4">
        <w:trPr>
          <w:trHeight w:val="284"/>
          <w:jc w:val="center"/>
        </w:trPr>
        <w:tc>
          <w:tcPr>
            <w:tcW w:w="2119" w:type="pct"/>
            <w:vAlign w:val="center"/>
          </w:tcPr>
          <w:p w14:paraId="37679B1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T160001 POTICANJE ZAPOŠLJAVANJA I RAZVOJA PODUZETNIŠTVA</w:t>
            </w:r>
          </w:p>
        </w:tc>
        <w:tc>
          <w:tcPr>
            <w:tcW w:w="734" w:type="pct"/>
            <w:tcBorders>
              <w:top w:val="single" w:sz="4" w:space="0" w:color="000000"/>
              <w:left w:val="single" w:sz="4" w:space="0" w:color="000000"/>
              <w:bottom w:val="single" w:sz="4" w:space="0" w:color="auto"/>
            </w:tcBorders>
            <w:shd w:val="clear" w:color="auto" w:fill="auto"/>
            <w:vAlign w:val="center"/>
          </w:tcPr>
          <w:p w14:paraId="1CB54CB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80.272,00</w:t>
            </w:r>
          </w:p>
        </w:tc>
        <w:tc>
          <w:tcPr>
            <w:tcW w:w="724" w:type="pct"/>
            <w:vAlign w:val="center"/>
          </w:tcPr>
          <w:p w14:paraId="724E063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80.272,00</w:t>
            </w:r>
          </w:p>
        </w:tc>
        <w:tc>
          <w:tcPr>
            <w:tcW w:w="741" w:type="pct"/>
            <w:vAlign w:val="center"/>
          </w:tcPr>
          <w:p w14:paraId="36523D9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61.142,73</w:t>
            </w:r>
          </w:p>
        </w:tc>
        <w:tc>
          <w:tcPr>
            <w:tcW w:w="683" w:type="pct"/>
            <w:vAlign w:val="center"/>
          </w:tcPr>
          <w:p w14:paraId="0C124F6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76,17</w:t>
            </w:r>
          </w:p>
        </w:tc>
      </w:tr>
      <w:tr w:rsidR="00897D17" w:rsidRPr="00352489" w14:paraId="2C447C81" w14:textId="77777777" w:rsidTr="00460CF4">
        <w:trPr>
          <w:trHeight w:val="284"/>
          <w:jc w:val="center"/>
        </w:trPr>
        <w:tc>
          <w:tcPr>
            <w:tcW w:w="2119" w:type="pct"/>
            <w:vAlign w:val="center"/>
          </w:tcPr>
          <w:p w14:paraId="3FC28B0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34" w:type="pct"/>
            <w:vAlign w:val="center"/>
          </w:tcPr>
          <w:p w14:paraId="255C8ED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80.272,00</w:t>
            </w:r>
          </w:p>
        </w:tc>
        <w:tc>
          <w:tcPr>
            <w:tcW w:w="724" w:type="pct"/>
            <w:vAlign w:val="center"/>
          </w:tcPr>
          <w:p w14:paraId="6ADFCAC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80.272,00</w:t>
            </w:r>
          </w:p>
        </w:tc>
        <w:tc>
          <w:tcPr>
            <w:tcW w:w="741" w:type="pct"/>
            <w:vAlign w:val="center"/>
          </w:tcPr>
          <w:p w14:paraId="26723E5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61.142,73</w:t>
            </w:r>
          </w:p>
        </w:tc>
        <w:tc>
          <w:tcPr>
            <w:tcW w:w="683" w:type="pct"/>
            <w:vAlign w:val="center"/>
          </w:tcPr>
          <w:p w14:paraId="07CF06C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76,17</w:t>
            </w:r>
          </w:p>
        </w:tc>
      </w:tr>
    </w:tbl>
    <w:p w14:paraId="5A6923C6"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Poticanje zapošljavanja i razvoja poduzetništva –</w:t>
      </w:r>
      <w:r w:rsidRPr="00352489">
        <w:rPr>
          <w:rFonts w:asciiTheme="minorHAnsi" w:hAnsiTheme="minorHAnsi" w:cstheme="minorHAnsi"/>
          <w:color w:val="auto"/>
          <w:lang w:val="hr-HR"/>
        </w:rPr>
        <w:t xml:space="preserve"> u cilju razvoja gospodarstva dodjeljuju se pomoći građanima da samostalno započnu gospodarsku aktivnost te se sufinanciraju priključci električne energije, plina i slično u poduzetničkoj zoni Sjever. Sredstva su utrošena za dodjelu poticaja prema zahtjevu podnositelja, a odobreni su temeljem ugovora.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26"/>
        <w:gridCol w:w="2177"/>
        <w:gridCol w:w="783"/>
        <w:gridCol w:w="1078"/>
        <w:gridCol w:w="971"/>
        <w:gridCol w:w="903"/>
        <w:gridCol w:w="1224"/>
      </w:tblGrid>
      <w:tr w:rsidR="00897D17" w:rsidRPr="00352489" w14:paraId="594ACA4D" w14:textId="77777777" w:rsidTr="00460CF4">
        <w:trPr>
          <w:trHeight w:val="244"/>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8E44A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2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BF5A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3C23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1A38B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F9B4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53F4CC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4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66B40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0C1479A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8B0BA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4636FC66" w14:textId="77777777" w:rsidTr="00460CF4">
        <w:trPr>
          <w:trHeight w:val="324"/>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3FD48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Poticaji za zapošljavanje i razvoj poduzetništva</w:t>
            </w:r>
          </w:p>
        </w:tc>
        <w:tc>
          <w:tcPr>
            <w:tcW w:w="12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C7F4E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zaposlenih osoba koji se sufinanciraju ovim projektom</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0A7FC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D4006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37</w:t>
            </w:r>
          </w:p>
        </w:tc>
        <w:tc>
          <w:tcPr>
            <w:tcW w:w="5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061D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4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056103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67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0B977D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36</w:t>
            </w:r>
          </w:p>
        </w:tc>
      </w:tr>
      <w:tr w:rsidR="00897D17" w:rsidRPr="00352489" w14:paraId="7FC76006" w14:textId="77777777" w:rsidTr="00460CF4">
        <w:trPr>
          <w:trHeight w:val="324"/>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D9C9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Poticaji za zapošljavanje i razvoj poduzetništva</w:t>
            </w:r>
          </w:p>
        </w:tc>
        <w:tc>
          <w:tcPr>
            <w:tcW w:w="12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EDF86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novootvorenih obrta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0025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471C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17</w:t>
            </w:r>
          </w:p>
        </w:tc>
        <w:tc>
          <w:tcPr>
            <w:tcW w:w="5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20F49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4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F5545D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67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56506E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24</w:t>
            </w:r>
          </w:p>
        </w:tc>
      </w:tr>
      <w:tr w:rsidR="00897D17" w:rsidRPr="00352489" w14:paraId="1A6640FD" w14:textId="77777777" w:rsidTr="00460CF4">
        <w:trPr>
          <w:trHeight w:val="324"/>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BBD3A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Sufinanciranje priključaka u poduzetničkoj zoni</w:t>
            </w:r>
          </w:p>
        </w:tc>
        <w:tc>
          <w:tcPr>
            <w:tcW w:w="12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3386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poticaja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86E07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5E1F6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E79B0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4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E32D82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67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F9BE32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5FD7DA16"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76D67653"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JAVNI RADOVI U KOMUNALNOM GOSPODARSTVU </w:t>
      </w:r>
    </w:p>
    <w:p w14:paraId="1C86436B"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Cilj programa je ublažavanje problema na tržištu rada kroz zapošljavanje osoba koje su u teže zapošljivoj skupini, u suradnji s Hrvatskim zavodom za zapošljavanje, Područni ured Požega.</w:t>
      </w:r>
    </w:p>
    <w:p w14:paraId="65D51DAF"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Zakonska osnova za uvođenje programa:</w:t>
      </w:r>
    </w:p>
    <w:p w14:paraId="3BE0BD28"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lokalnoj i područnoj (regionalnoj) samoupravi </w:t>
      </w:r>
      <w:r w:rsidRPr="00352489">
        <w:rPr>
          <w:rFonts w:asciiTheme="minorHAnsi" w:hAnsiTheme="minorHAnsi" w:cstheme="minorHAnsi"/>
          <w:bCs/>
          <w:color w:val="auto"/>
          <w:lang w:val="hr-HR"/>
        </w:rPr>
        <w:t>(Narodne novine, broj: 33/01., 60/01., 129/05., 109/07., 125/08., 36/09., 36/09., 150/11., 144/12., 19/13., 137/15., 123/17., 98/19. i 144/20.),</w:t>
      </w:r>
    </w:p>
    <w:p w14:paraId="37C587AA"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financiranju jedinica lokalne i područne (regionalne) samouprave (Narodne novine,  broj: 127/17, 138/20., 151/22. i 114/23.) te </w:t>
      </w:r>
    </w:p>
    <w:p w14:paraId="2FF26052"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-Statut Grada Požege (Službene novine Grada Požege, broj: 2/21. i 11/22.).</w:t>
      </w:r>
    </w:p>
    <w:tbl>
      <w:tblPr>
        <w:tblStyle w:val="Reetkatablice"/>
        <w:tblW w:w="5000" w:type="pct"/>
        <w:jc w:val="center"/>
        <w:tblLook w:val="04A0" w:firstRow="1" w:lastRow="0" w:firstColumn="1" w:lastColumn="0" w:noHBand="0" w:noVBand="1"/>
      </w:tblPr>
      <w:tblGrid>
        <w:gridCol w:w="3133"/>
        <w:gridCol w:w="1481"/>
        <w:gridCol w:w="1481"/>
        <w:gridCol w:w="1481"/>
        <w:gridCol w:w="1486"/>
      </w:tblGrid>
      <w:tr w:rsidR="00897D17" w:rsidRPr="00352489" w14:paraId="1927D71F" w14:textId="77777777" w:rsidTr="00460CF4">
        <w:trPr>
          <w:trHeight w:val="284"/>
          <w:jc w:val="center"/>
        </w:trPr>
        <w:tc>
          <w:tcPr>
            <w:tcW w:w="1784" w:type="pct"/>
            <w:vAlign w:val="center"/>
          </w:tcPr>
          <w:p w14:paraId="00660249"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lastRenderedPageBreak/>
              <w:t>PROGRAM 1608 JAVNI RADOVI U KOMUNALNOM GOSPODARSTVU</w:t>
            </w:r>
          </w:p>
        </w:tc>
        <w:tc>
          <w:tcPr>
            <w:tcW w:w="872" w:type="pct"/>
            <w:tcBorders>
              <w:top w:val="single" w:sz="4" w:space="0" w:color="000000"/>
              <w:left w:val="single" w:sz="4" w:space="0" w:color="000000"/>
              <w:bottom w:val="single" w:sz="4" w:space="0" w:color="auto"/>
            </w:tcBorders>
            <w:shd w:val="clear" w:color="auto" w:fill="auto"/>
            <w:vAlign w:val="center"/>
          </w:tcPr>
          <w:p w14:paraId="64724B7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vAlign w:val="center"/>
          </w:tcPr>
          <w:p w14:paraId="0FC6D14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vAlign w:val="center"/>
          </w:tcPr>
          <w:p w14:paraId="5956807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vAlign w:val="center"/>
          </w:tcPr>
          <w:p w14:paraId="668BCEA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1C8443C0" w14:textId="5E4DA588"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1B7F6BFE" w14:textId="77777777" w:rsidTr="00460CF4">
        <w:trPr>
          <w:trHeight w:val="284"/>
          <w:jc w:val="center"/>
        </w:trPr>
        <w:tc>
          <w:tcPr>
            <w:tcW w:w="1784" w:type="pct"/>
            <w:vAlign w:val="center"/>
          </w:tcPr>
          <w:p w14:paraId="287486D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T160003 PROJEKT JAVNI RADOVI – REVITALIZACIJA JAVNIH POVRŠINA</w:t>
            </w:r>
          </w:p>
        </w:tc>
        <w:tc>
          <w:tcPr>
            <w:tcW w:w="872" w:type="pct"/>
            <w:tcBorders>
              <w:top w:val="single" w:sz="4" w:space="0" w:color="000000"/>
              <w:left w:val="single" w:sz="4" w:space="0" w:color="000000"/>
              <w:bottom w:val="single" w:sz="4" w:space="0" w:color="auto"/>
            </w:tcBorders>
            <w:shd w:val="clear" w:color="auto" w:fill="auto"/>
            <w:vAlign w:val="center"/>
          </w:tcPr>
          <w:p w14:paraId="1965EA5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42.036,00</w:t>
            </w:r>
          </w:p>
        </w:tc>
        <w:tc>
          <w:tcPr>
            <w:tcW w:w="872" w:type="pct"/>
            <w:vAlign w:val="center"/>
          </w:tcPr>
          <w:p w14:paraId="75DC6F6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42.036,00</w:t>
            </w:r>
          </w:p>
        </w:tc>
        <w:tc>
          <w:tcPr>
            <w:tcW w:w="872" w:type="pct"/>
            <w:vAlign w:val="center"/>
          </w:tcPr>
          <w:p w14:paraId="24AA0A0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29.109,04</w:t>
            </w:r>
          </w:p>
        </w:tc>
        <w:tc>
          <w:tcPr>
            <w:tcW w:w="601" w:type="pct"/>
            <w:vAlign w:val="center"/>
          </w:tcPr>
          <w:p w14:paraId="2A4E5E2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69,25</w:t>
            </w:r>
          </w:p>
        </w:tc>
      </w:tr>
      <w:tr w:rsidR="00897D17" w:rsidRPr="00352489" w14:paraId="798060C6" w14:textId="77777777" w:rsidTr="00460CF4">
        <w:trPr>
          <w:trHeight w:val="284"/>
          <w:jc w:val="center"/>
        </w:trPr>
        <w:tc>
          <w:tcPr>
            <w:tcW w:w="1784" w:type="pct"/>
            <w:vAlign w:val="center"/>
          </w:tcPr>
          <w:p w14:paraId="025EB6F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vAlign w:val="center"/>
          </w:tcPr>
          <w:p w14:paraId="069E8E8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42.036,00</w:t>
            </w:r>
          </w:p>
        </w:tc>
        <w:tc>
          <w:tcPr>
            <w:tcW w:w="872" w:type="pct"/>
            <w:vAlign w:val="center"/>
          </w:tcPr>
          <w:p w14:paraId="0BCDC41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42.036,00</w:t>
            </w:r>
          </w:p>
        </w:tc>
        <w:tc>
          <w:tcPr>
            <w:tcW w:w="872" w:type="pct"/>
            <w:vAlign w:val="center"/>
          </w:tcPr>
          <w:p w14:paraId="6FE9171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29.109,04</w:t>
            </w:r>
          </w:p>
        </w:tc>
        <w:tc>
          <w:tcPr>
            <w:tcW w:w="601" w:type="pct"/>
            <w:vAlign w:val="center"/>
          </w:tcPr>
          <w:p w14:paraId="5C27AF6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69,25</w:t>
            </w:r>
          </w:p>
        </w:tc>
      </w:tr>
    </w:tbl>
    <w:p w14:paraId="4D0D76C7"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 xml:space="preserve">Projekt javni radovi – revitalizacija javnih površina – </w:t>
      </w:r>
      <w:r w:rsidRPr="00352489">
        <w:rPr>
          <w:rFonts w:asciiTheme="minorHAnsi" w:hAnsiTheme="minorHAnsi" w:cstheme="minorHAnsi"/>
          <w:color w:val="auto"/>
          <w:lang w:val="hr-HR"/>
        </w:rPr>
        <w:t xml:space="preserve">temelji se na društveno korisnom radu jer su u program uključene osobe u nepovoljnom položaju na tržištu rada te nezaposlene osobe s ugroženih područja. Sredstva su utrošena Sukladno Ugovoru o sufinanciranju projekta „Javni radovi“- revitalizacija javnih površina sa Hrvatskim zavodom za zapošljavanje. </w:t>
      </w:r>
    </w:p>
    <w:tbl>
      <w:tblPr>
        <w:tblW w:w="5000" w:type="pct"/>
        <w:tblBorders>
          <w:top w:val="single" w:sz="4" w:space="0" w:color="000080"/>
          <w:left w:val="single" w:sz="4" w:space="0" w:color="000080"/>
          <w:bottom w:val="single" w:sz="4" w:space="0" w:color="000080"/>
          <w:insideH w:val="single" w:sz="4" w:space="0" w:color="000080"/>
        </w:tblBorders>
        <w:tblCellMar>
          <w:left w:w="83" w:type="dxa"/>
        </w:tblCellMar>
        <w:tblLook w:val="04A0" w:firstRow="1" w:lastRow="0" w:firstColumn="1" w:lastColumn="0" w:noHBand="0" w:noVBand="1"/>
      </w:tblPr>
      <w:tblGrid>
        <w:gridCol w:w="1664"/>
        <w:gridCol w:w="1165"/>
        <w:gridCol w:w="773"/>
        <w:gridCol w:w="1430"/>
        <w:gridCol w:w="1231"/>
        <w:gridCol w:w="1163"/>
        <w:gridCol w:w="1636"/>
      </w:tblGrid>
      <w:tr w:rsidR="00897D17" w:rsidRPr="00352489" w14:paraId="7F8C2D62" w14:textId="77777777" w:rsidTr="00460CF4">
        <w:trPr>
          <w:trHeight w:val="605"/>
        </w:trPr>
        <w:tc>
          <w:tcPr>
            <w:tcW w:w="919" w:type="pct"/>
            <w:tcBorders>
              <w:top w:val="single" w:sz="4" w:space="0" w:color="000080"/>
              <w:left w:val="single" w:sz="4" w:space="0" w:color="000080"/>
              <w:bottom w:val="single" w:sz="4" w:space="0" w:color="000080"/>
              <w:right w:val="nil"/>
            </w:tcBorders>
            <w:shd w:val="clear" w:color="auto" w:fill="FFFFFF"/>
            <w:vAlign w:val="center"/>
            <w:hideMark/>
          </w:tcPr>
          <w:p w14:paraId="18928B0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644" w:type="pct"/>
            <w:tcBorders>
              <w:top w:val="single" w:sz="4" w:space="0" w:color="000080"/>
              <w:left w:val="single" w:sz="4" w:space="0" w:color="000080"/>
              <w:bottom w:val="single" w:sz="4" w:space="0" w:color="000080"/>
              <w:right w:val="nil"/>
            </w:tcBorders>
            <w:shd w:val="clear" w:color="auto" w:fill="FFFFFF"/>
            <w:vAlign w:val="center"/>
            <w:hideMark/>
          </w:tcPr>
          <w:p w14:paraId="48EC8A7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1" w:type="pct"/>
            <w:tcBorders>
              <w:top w:val="single" w:sz="4" w:space="0" w:color="000080"/>
              <w:left w:val="single" w:sz="4" w:space="0" w:color="000080"/>
              <w:bottom w:val="single" w:sz="4" w:space="0" w:color="000080"/>
              <w:right w:val="nil"/>
            </w:tcBorders>
            <w:shd w:val="clear" w:color="auto" w:fill="FFFFFF"/>
            <w:vAlign w:val="center"/>
            <w:hideMark/>
          </w:tcPr>
          <w:p w14:paraId="3589124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90" w:type="pct"/>
            <w:tcBorders>
              <w:top w:val="single" w:sz="4" w:space="0" w:color="000080"/>
              <w:left w:val="single" w:sz="4" w:space="0" w:color="000080"/>
              <w:bottom w:val="single" w:sz="4" w:space="0" w:color="000080"/>
              <w:right w:val="nil"/>
            </w:tcBorders>
            <w:shd w:val="clear" w:color="auto" w:fill="FFFFFF"/>
            <w:vAlign w:val="center"/>
            <w:hideMark/>
          </w:tcPr>
          <w:p w14:paraId="668E40B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80" w:type="pct"/>
            <w:tcBorders>
              <w:top w:val="single" w:sz="4" w:space="0" w:color="000080"/>
              <w:left w:val="single" w:sz="4" w:space="0" w:color="000080"/>
              <w:bottom w:val="single" w:sz="4" w:space="0" w:color="000080"/>
              <w:right w:val="nil"/>
            </w:tcBorders>
            <w:shd w:val="clear" w:color="auto" w:fill="FFFFFF"/>
            <w:vAlign w:val="center"/>
            <w:hideMark/>
          </w:tcPr>
          <w:p w14:paraId="7A54DAE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245DF15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42" w:type="pct"/>
            <w:tcBorders>
              <w:top w:val="single" w:sz="4" w:space="0" w:color="000080"/>
              <w:left w:val="single" w:sz="4" w:space="0" w:color="000080"/>
              <w:bottom w:val="single" w:sz="4" w:space="0" w:color="000080"/>
              <w:right w:val="nil"/>
            </w:tcBorders>
            <w:shd w:val="clear" w:color="auto" w:fill="FFFFFF"/>
            <w:vAlign w:val="center"/>
            <w:hideMark/>
          </w:tcPr>
          <w:p w14:paraId="4301279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E57DB0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903" w:type="pct"/>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2B79ED2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97F5D41" w14:textId="77777777" w:rsidTr="00460CF4">
        <w:trPr>
          <w:trHeight w:val="62"/>
        </w:trPr>
        <w:tc>
          <w:tcPr>
            <w:tcW w:w="919" w:type="pct"/>
            <w:tcBorders>
              <w:top w:val="single" w:sz="4" w:space="0" w:color="000080"/>
              <w:left w:val="single" w:sz="4" w:space="0" w:color="000080"/>
              <w:bottom w:val="single" w:sz="4" w:space="0" w:color="000080"/>
              <w:right w:val="nil"/>
            </w:tcBorders>
            <w:shd w:val="clear" w:color="auto" w:fill="FFFFFF"/>
            <w:vAlign w:val="center"/>
            <w:hideMark/>
          </w:tcPr>
          <w:p w14:paraId="3FB6139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Korisnici sredstava</w:t>
            </w:r>
          </w:p>
        </w:tc>
        <w:tc>
          <w:tcPr>
            <w:tcW w:w="644" w:type="pct"/>
            <w:tcBorders>
              <w:top w:val="single" w:sz="4" w:space="0" w:color="000080"/>
              <w:left w:val="single" w:sz="4" w:space="0" w:color="000080"/>
              <w:bottom w:val="single" w:sz="4" w:space="0" w:color="000080"/>
              <w:right w:val="nil"/>
            </w:tcBorders>
            <w:shd w:val="clear" w:color="auto" w:fill="FFFFFF"/>
            <w:vAlign w:val="center"/>
            <w:hideMark/>
          </w:tcPr>
          <w:p w14:paraId="471A85F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korisnika</w:t>
            </w:r>
          </w:p>
        </w:tc>
        <w:tc>
          <w:tcPr>
            <w:tcW w:w="421" w:type="pct"/>
            <w:tcBorders>
              <w:top w:val="single" w:sz="4" w:space="0" w:color="000080"/>
              <w:left w:val="single" w:sz="4" w:space="0" w:color="000080"/>
              <w:bottom w:val="single" w:sz="4" w:space="0" w:color="000080"/>
              <w:right w:val="nil"/>
            </w:tcBorders>
            <w:shd w:val="clear" w:color="auto" w:fill="FFFFFF"/>
            <w:vAlign w:val="center"/>
            <w:hideMark/>
          </w:tcPr>
          <w:p w14:paraId="5F91FCB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90" w:type="pct"/>
            <w:tcBorders>
              <w:top w:val="single" w:sz="4" w:space="0" w:color="000080"/>
              <w:left w:val="single" w:sz="4" w:space="0" w:color="000080"/>
              <w:bottom w:val="single" w:sz="4" w:space="0" w:color="000080"/>
              <w:right w:val="nil"/>
            </w:tcBorders>
            <w:shd w:val="clear" w:color="auto" w:fill="FFFFFF"/>
            <w:vAlign w:val="center"/>
            <w:hideMark/>
          </w:tcPr>
          <w:p w14:paraId="7E99DEB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w:t>
            </w:r>
          </w:p>
        </w:tc>
        <w:tc>
          <w:tcPr>
            <w:tcW w:w="680" w:type="pct"/>
            <w:tcBorders>
              <w:top w:val="single" w:sz="4" w:space="0" w:color="000080"/>
              <w:left w:val="single" w:sz="4" w:space="0" w:color="000080"/>
              <w:bottom w:val="single" w:sz="4" w:space="0" w:color="000080"/>
              <w:right w:val="nil"/>
            </w:tcBorders>
            <w:shd w:val="clear" w:color="auto" w:fill="FFFFFF"/>
            <w:vAlign w:val="center"/>
            <w:hideMark/>
          </w:tcPr>
          <w:p w14:paraId="7001D63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c>
          <w:tcPr>
            <w:tcW w:w="642" w:type="pct"/>
            <w:tcBorders>
              <w:top w:val="single" w:sz="4" w:space="0" w:color="000080"/>
              <w:left w:val="single" w:sz="4" w:space="0" w:color="000080"/>
              <w:bottom w:val="single" w:sz="4" w:space="0" w:color="000080"/>
              <w:right w:val="nil"/>
            </w:tcBorders>
            <w:shd w:val="clear" w:color="auto" w:fill="FFFFFF"/>
            <w:vAlign w:val="center"/>
          </w:tcPr>
          <w:p w14:paraId="1183DD9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c>
          <w:tcPr>
            <w:tcW w:w="903" w:type="pct"/>
            <w:tcBorders>
              <w:top w:val="single" w:sz="4" w:space="0" w:color="000080"/>
              <w:left w:val="single" w:sz="4" w:space="0" w:color="000080"/>
              <w:bottom w:val="single" w:sz="4" w:space="0" w:color="000080"/>
              <w:right w:val="single" w:sz="4" w:space="0" w:color="000080"/>
            </w:tcBorders>
            <w:shd w:val="clear" w:color="auto" w:fill="FFFFFF"/>
            <w:vAlign w:val="center"/>
          </w:tcPr>
          <w:p w14:paraId="0AD99D9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r>
    </w:tbl>
    <w:p w14:paraId="062977AF"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7FE12BB8"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SUBVENCIJE GRAĐANIMA </w:t>
      </w:r>
    </w:p>
    <w:p w14:paraId="7C57260E"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Osigurava pomoć građanima u odlaganju azbestnih pokrova kako bi se smanjila količina azbestnog otpada te time očuvalo zdravlje građana od štetnosti azbestnog materijala.</w:t>
      </w:r>
    </w:p>
    <w:p w14:paraId="365BDCCD"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Zakonska osnova za uvođenje programa:</w:t>
      </w:r>
    </w:p>
    <w:p w14:paraId="7D3265B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Zakon o gospodarenju otpadom (Narodne novine, broj: 84/21.) i</w:t>
      </w:r>
    </w:p>
    <w:p w14:paraId="1175BF28"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Pravilnik o gospodarenju otpadom (Narodne novine, broj: 106/22.). </w:t>
      </w:r>
    </w:p>
    <w:tbl>
      <w:tblPr>
        <w:tblStyle w:val="Reetkatablice"/>
        <w:tblW w:w="5000" w:type="pct"/>
        <w:jc w:val="center"/>
        <w:tblLook w:val="04A0" w:firstRow="1" w:lastRow="0" w:firstColumn="1" w:lastColumn="0" w:noHBand="0" w:noVBand="1"/>
      </w:tblPr>
      <w:tblGrid>
        <w:gridCol w:w="3849"/>
        <w:gridCol w:w="1248"/>
        <w:gridCol w:w="1195"/>
        <w:gridCol w:w="1284"/>
        <w:gridCol w:w="1486"/>
      </w:tblGrid>
      <w:tr w:rsidR="00897D17" w:rsidRPr="00352489" w14:paraId="082149E2" w14:textId="77777777" w:rsidTr="00460CF4">
        <w:trPr>
          <w:trHeight w:val="284"/>
          <w:jc w:val="center"/>
        </w:trPr>
        <w:tc>
          <w:tcPr>
            <w:tcW w:w="2158" w:type="pct"/>
            <w:vAlign w:val="center"/>
          </w:tcPr>
          <w:p w14:paraId="6D331DB2"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1609 SUBVENCIJE GRAĐANIMA</w:t>
            </w:r>
          </w:p>
        </w:tc>
        <w:tc>
          <w:tcPr>
            <w:tcW w:w="723" w:type="pct"/>
            <w:tcBorders>
              <w:top w:val="single" w:sz="4" w:space="0" w:color="000000"/>
              <w:left w:val="single" w:sz="4" w:space="0" w:color="000000"/>
              <w:bottom w:val="single" w:sz="4" w:space="0" w:color="auto"/>
            </w:tcBorders>
            <w:shd w:val="clear" w:color="auto" w:fill="auto"/>
            <w:vAlign w:val="center"/>
          </w:tcPr>
          <w:p w14:paraId="5D07306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693" w:type="pct"/>
            <w:vAlign w:val="center"/>
          </w:tcPr>
          <w:p w14:paraId="77D880E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42" w:type="pct"/>
            <w:vAlign w:val="center"/>
          </w:tcPr>
          <w:p w14:paraId="47D64BE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84" w:type="pct"/>
            <w:vAlign w:val="center"/>
          </w:tcPr>
          <w:p w14:paraId="17649127" w14:textId="5FDD2CF0" w:rsidR="00897D17" w:rsidRPr="00352489" w:rsidRDefault="00897D17" w:rsidP="008D6877">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INDEKS </w:t>
            </w:r>
            <w:r w:rsidR="008D6877"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D6877" w:rsidRPr="00352489">
              <w:rPr>
                <w:rFonts w:asciiTheme="minorHAnsi" w:hAnsiTheme="minorHAnsi" w:cstheme="minorHAnsi"/>
                <w:i/>
                <w:color w:val="auto"/>
                <w:sz w:val="20"/>
                <w:szCs w:val="20"/>
                <w:lang w:val="hr-HR"/>
              </w:rPr>
              <w:t>/tekući plan</w:t>
            </w:r>
          </w:p>
        </w:tc>
      </w:tr>
      <w:tr w:rsidR="00897D17" w:rsidRPr="00352489" w14:paraId="7AE6EB2A" w14:textId="77777777" w:rsidTr="00460CF4">
        <w:trPr>
          <w:trHeight w:val="284"/>
          <w:jc w:val="center"/>
        </w:trPr>
        <w:tc>
          <w:tcPr>
            <w:tcW w:w="2158" w:type="pct"/>
            <w:vAlign w:val="center"/>
          </w:tcPr>
          <w:p w14:paraId="001C1CE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A160001 SUBVENCIONIRANJE UKLANJANJA AZBESTNOG POKROVA</w:t>
            </w:r>
          </w:p>
        </w:tc>
        <w:tc>
          <w:tcPr>
            <w:tcW w:w="723" w:type="pct"/>
            <w:tcBorders>
              <w:top w:val="single" w:sz="4" w:space="0" w:color="000000"/>
              <w:left w:val="single" w:sz="4" w:space="0" w:color="000000"/>
              <w:bottom w:val="single" w:sz="4" w:space="0" w:color="auto"/>
            </w:tcBorders>
            <w:shd w:val="clear" w:color="auto" w:fill="auto"/>
            <w:vAlign w:val="center"/>
          </w:tcPr>
          <w:p w14:paraId="518C729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6.630,00</w:t>
            </w:r>
          </w:p>
        </w:tc>
        <w:tc>
          <w:tcPr>
            <w:tcW w:w="693" w:type="pct"/>
            <w:vAlign w:val="center"/>
          </w:tcPr>
          <w:p w14:paraId="141449E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6.630,00</w:t>
            </w:r>
          </w:p>
        </w:tc>
        <w:tc>
          <w:tcPr>
            <w:tcW w:w="742" w:type="pct"/>
            <w:vAlign w:val="center"/>
          </w:tcPr>
          <w:p w14:paraId="6963ABE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84" w:type="pct"/>
            <w:vAlign w:val="center"/>
          </w:tcPr>
          <w:p w14:paraId="2FC6DBB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47B6B1F2" w14:textId="77777777" w:rsidTr="00460CF4">
        <w:trPr>
          <w:trHeight w:val="284"/>
          <w:jc w:val="center"/>
        </w:trPr>
        <w:tc>
          <w:tcPr>
            <w:tcW w:w="2158" w:type="pct"/>
            <w:vAlign w:val="center"/>
          </w:tcPr>
          <w:p w14:paraId="07D8B09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23" w:type="pct"/>
            <w:vAlign w:val="center"/>
          </w:tcPr>
          <w:p w14:paraId="1EFBF80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6.630,00</w:t>
            </w:r>
          </w:p>
        </w:tc>
        <w:tc>
          <w:tcPr>
            <w:tcW w:w="693" w:type="pct"/>
            <w:vAlign w:val="center"/>
          </w:tcPr>
          <w:p w14:paraId="43664C6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6.630,00</w:t>
            </w:r>
          </w:p>
        </w:tc>
        <w:tc>
          <w:tcPr>
            <w:tcW w:w="742" w:type="pct"/>
            <w:vAlign w:val="center"/>
          </w:tcPr>
          <w:p w14:paraId="468EDA6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84" w:type="pct"/>
            <w:vAlign w:val="center"/>
          </w:tcPr>
          <w:p w14:paraId="715E3F7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bl>
    <w:p w14:paraId="46D55D6A"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Subvencije građanima</w:t>
      </w:r>
      <w:r w:rsidRPr="00352489">
        <w:rPr>
          <w:rFonts w:asciiTheme="minorHAnsi" w:hAnsiTheme="minorHAnsi" w:cstheme="minorHAnsi"/>
          <w:color w:val="auto"/>
          <w:lang w:val="hr-HR"/>
        </w:rPr>
        <w:t xml:space="preserve"> </w:t>
      </w:r>
      <w:r w:rsidRPr="00352489">
        <w:rPr>
          <w:rFonts w:asciiTheme="minorHAnsi" w:hAnsiTheme="minorHAnsi" w:cstheme="minorHAnsi"/>
          <w:color w:val="auto"/>
          <w:sz w:val="20"/>
          <w:lang w:val="hr-HR"/>
        </w:rPr>
        <w:t xml:space="preserve">- </w:t>
      </w:r>
      <w:r w:rsidRPr="00352489">
        <w:rPr>
          <w:rFonts w:asciiTheme="minorHAnsi" w:hAnsiTheme="minorHAnsi" w:cstheme="minorHAnsi"/>
          <w:color w:val="auto"/>
          <w:lang w:val="hr-HR"/>
        </w:rPr>
        <w:t>sukladno zakonskoj obvezi nužno je pripremiti program koji će potaknuti  vlasnike na zamjenu azbestnog pokrova. U izvještajnom razdoblju projekt nije realiziran.</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09"/>
        <w:gridCol w:w="1355"/>
        <w:gridCol w:w="783"/>
        <w:gridCol w:w="1389"/>
        <w:gridCol w:w="1204"/>
        <w:gridCol w:w="1135"/>
        <w:gridCol w:w="1587"/>
      </w:tblGrid>
      <w:tr w:rsidR="00897D17" w:rsidRPr="00352489" w14:paraId="3047D353" w14:textId="77777777" w:rsidTr="00460CF4">
        <w:trPr>
          <w:trHeight w:val="432"/>
        </w:trPr>
        <w:tc>
          <w:tcPr>
            <w:tcW w:w="8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6D96C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7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F3AD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2554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4E749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B78A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9AFA60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81702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0AB93E1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F1C9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38B2E08B" w14:textId="77777777" w:rsidTr="00460CF4">
        <w:trPr>
          <w:trHeight w:val="86"/>
        </w:trPr>
        <w:tc>
          <w:tcPr>
            <w:tcW w:w="8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82D95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Subvencije</w:t>
            </w:r>
          </w:p>
        </w:tc>
        <w:tc>
          <w:tcPr>
            <w:tcW w:w="7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D7BAD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zbrinjavanja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2694D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7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2960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6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67677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9</w:t>
            </w:r>
          </w:p>
        </w:tc>
        <w:tc>
          <w:tcPr>
            <w:tcW w:w="6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1F901B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9</w:t>
            </w:r>
          </w:p>
        </w:tc>
        <w:tc>
          <w:tcPr>
            <w:tcW w:w="87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8C3C03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415CFC0E"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273E6A79"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DONACIJE DOBROVOLJNOM VATROGASNOM DRUŠTVU I VATROGASNOJ ZAJEDNICI </w:t>
      </w:r>
    </w:p>
    <w:p w14:paraId="20875F14" w14:textId="77777777" w:rsidR="00897D17" w:rsidRPr="00352489" w:rsidRDefault="00897D17" w:rsidP="00897D17">
      <w:pPr>
        <w:pStyle w:val="Odlomakpopisa"/>
        <w:spacing w:before="120" w:after="120" w:line="240" w:lineRule="auto"/>
        <w:ind w:left="0" w:firstLine="720"/>
        <w:jc w:val="both"/>
        <w:rPr>
          <w:rFonts w:asciiTheme="minorHAnsi" w:hAnsiTheme="minorHAnsi" w:cstheme="minorHAnsi"/>
          <w:color w:val="auto"/>
          <w:lang w:val="hr-HR"/>
        </w:rPr>
      </w:pPr>
      <w:r w:rsidRPr="00352489">
        <w:rPr>
          <w:rFonts w:asciiTheme="minorHAnsi" w:hAnsiTheme="minorHAnsi" w:cstheme="minorHAnsi"/>
          <w:bCs/>
          <w:color w:val="auto"/>
          <w:lang w:val="hr-HR"/>
        </w:rPr>
        <w:lastRenderedPageBreak/>
        <w:t xml:space="preserve">Obuhvaća </w:t>
      </w:r>
      <w:r w:rsidRPr="00352489">
        <w:rPr>
          <w:rFonts w:asciiTheme="minorHAnsi" w:hAnsiTheme="minorHAnsi" w:cstheme="minorHAnsi"/>
          <w:color w:val="auto"/>
          <w:lang w:val="hr-HR"/>
        </w:rPr>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045741CF"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Zakonska osnova za uvođenje programa</w:t>
      </w:r>
      <w:r w:rsidRPr="00352489">
        <w:rPr>
          <w:rFonts w:asciiTheme="minorHAnsi" w:hAnsiTheme="minorHAnsi" w:cstheme="minorHAnsi"/>
          <w:color w:val="auto"/>
          <w:lang w:val="hr-HR"/>
        </w:rPr>
        <w:t>:</w:t>
      </w:r>
    </w:p>
    <w:p w14:paraId="228456E0"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vatrogastvu (Narodne novine, broj:125/19., 114/22. i 155/23.), </w:t>
      </w:r>
    </w:p>
    <w:p w14:paraId="4A059D73"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zaštiti od požara (Narodne novine, broj: 92/10. i 114/22.), </w:t>
      </w:r>
    </w:p>
    <w:p w14:paraId="547628F5"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Pravilnik o ustroju, opremanju, osposobljavanju, načinu pokretanja i djelovanja intervencijskih vatrogasnih postrojbi te naknadi troškova nastalih njihovim djelovanjem (Narodne novine, broj: 31/11.) i </w:t>
      </w:r>
    </w:p>
    <w:p w14:paraId="540E1339"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udrugama (Narodne novine, broj: 74/14., 70/17. i 98/19.). </w:t>
      </w:r>
    </w:p>
    <w:tbl>
      <w:tblPr>
        <w:tblStyle w:val="Reetkatablice"/>
        <w:tblW w:w="5000" w:type="pct"/>
        <w:jc w:val="center"/>
        <w:tblLook w:val="04A0" w:firstRow="1" w:lastRow="0" w:firstColumn="1" w:lastColumn="0" w:noHBand="0" w:noVBand="1"/>
      </w:tblPr>
      <w:tblGrid>
        <w:gridCol w:w="3133"/>
        <w:gridCol w:w="1481"/>
        <w:gridCol w:w="1481"/>
        <w:gridCol w:w="1481"/>
        <w:gridCol w:w="1486"/>
      </w:tblGrid>
      <w:tr w:rsidR="00897D17" w:rsidRPr="00352489" w14:paraId="1F2B35E5" w14:textId="77777777" w:rsidTr="00460CF4">
        <w:trPr>
          <w:trHeight w:val="284"/>
          <w:jc w:val="center"/>
        </w:trPr>
        <w:tc>
          <w:tcPr>
            <w:tcW w:w="1784" w:type="pct"/>
            <w:vAlign w:val="center"/>
          </w:tcPr>
          <w:p w14:paraId="3B0451D7"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1901 DONACIJE DOBROVOLJNOM VATROGASNOM DRUŠTVU I VATROGASNOJ ZAJEDNICI</w:t>
            </w:r>
          </w:p>
        </w:tc>
        <w:tc>
          <w:tcPr>
            <w:tcW w:w="872" w:type="pct"/>
            <w:tcBorders>
              <w:top w:val="single" w:sz="4" w:space="0" w:color="000000"/>
              <w:left w:val="single" w:sz="4" w:space="0" w:color="000000"/>
              <w:bottom w:val="single" w:sz="4" w:space="0" w:color="auto"/>
            </w:tcBorders>
            <w:shd w:val="clear" w:color="auto" w:fill="auto"/>
            <w:vAlign w:val="center"/>
          </w:tcPr>
          <w:p w14:paraId="2FC480A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vAlign w:val="center"/>
          </w:tcPr>
          <w:p w14:paraId="2088F89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vAlign w:val="center"/>
          </w:tcPr>
          <w:p w14:paraId="41B6665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vAlign w:val="center"/>
          </w:tcPr>
          <w:p w14:paraId="4E86A9C1" w14:textId="366BDDC7" w:rsidR="00897D17" w:rsidRPr="00352489" w:rsidRDefault="00897D17" w:rsidP="008D6877">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INDEKS </w:t>
            </w:r>
            <w:r w:rsidR="008D6877"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D6877" w:rsidRPr="00352489">
              <w:rPr>
                <w:rFonts w:asciiTheme="minorHAnsi" w:hAnsiTheme="minorHAnsi" w:cstheme="minorHAnsi"/>
                <w:i/>
                <w:color w:val="auto"/>
                <w:sz w:val="20"/>
                <w:szCs w:val="20"/>
                <w:lang w:val="hr-HR"/>
              </w:rPr>
              <w:t>/tekući plan</w:t>
            </w:r>
          </w:p>
        </w:tc>
      </w:tr>
      <w:tr w:rsidR="00897D17" w:rsidRPr="00352489" w14:paraId="3C8A10A0" w14:textId="77777777" w:rsidTr="00460CF4">
        <w:trPr>
          <w:trHeight w:val="284"/>
          <w:jc w:val="center"/>
        </w:trPr>
        <w:tc>
          <w:tcPr>
            <w:tcW w:w="1784" w:type="pct"/>
            <w:vAlign w:val="center"/>
          </w:tcPr>
          <w:p w14:paraId="57BF516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A190003 DONACIJE DVD-u i VATROGASNOJ ZAJEDNICI</w:t>
            </w:r>
          </w:p>
        </w:tc>
        <w:tc>
          <w:tcPr>
            <w:tcW w:w="872" w:type="pct"/>
            <w:tcBorders>
              <w:top w:val="single" w:sz="4" w:space="0" w:color="000000"/>
              <w:left w:val="single" w:sz="4" w:space="0" w:color="000000"/>
              <w:bottom w:val="single" w:sz="4" w:space="0" w:color="auto"/>
            </w:tcBorders>
            <w:shd w:val="clear" w:color="auto" w:fill="auto"/>
            <w:vAlign w:val="center"/>
          </w:tcPr>
          <w:p w14:paraId="61A3CE7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61.570,00</w:t>
            </w:r>
          </w:p>
        </w:tc>
        <w:tc>
          <w:tcPr>
            <w:tcW w:w="872" w:type="pct"/>
            <w:vAlign w:val="center"/>
          </w:tcPr>
          <w:p w14:paraId="64356FF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61.570,00</w:t>
            </w:r>
          </w:p>
        </w:tc>
        <w:tc>
          <w:tcPr>
            <w:tcW w:w="872" w:type="pct"/>
            <w:vAlign w:val="center"/>
          </w:tcPr>
          <w:p w14:paraId="71155FC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61.570,00</w:t>
            </w:r>
          </w:p>
        </w:tc>
        <w:tc>
          <w:tcPr>
            <w:tcW w:w="601" w:type="pct"/>
            <w:vAlign w:val="center"/>
          </w:tcPr>
          <w:p w14:paraId="5C08113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72B904E0" w14:textId="77777777" w:rsidTr="00460CF4">
        <w:trPr>
          <w:trHeight w:val="284"/>
          <w:jc w:val="center"/>
        </w:trPr>
        <w:tc>
          <w:tcPr>
            <w:tcW w:w="1784" w:type="pct"/>
            <w:vAlign w:val="center"/>
          </w:tcPr>
          <w:p w14:paraId="17AC9E3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vAlign w:val="center"/>
          </w:tcPr>
          <w:p w14:paraId="543DB65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61.570,00</w:t>
            </w:r>
          </w:p>
        </w:tc>
        <w:tc>
          <w:tcPr>
            <w:tcW w:w="872" w:type="pct"/>
            <w:vAlign w:val="center"/>
          </w:tcPr>
          <w:p w14:paraId="5E89CB3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61.570,00</w:t>
            </w:r>
          </w:p>
        </w:tc>
        <w:tc>
          <w:tcPr>
            <w:tcW w:w="872" w:type="pct"/>
            <w:vAlign w:val="center"/>
          </w:tcPr>
          <w:p w14:paraId="674647C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61.570,00</w:t>
            </w:r>
          </w:p>
        </w:tc>
        <w:tc>
          <w:tcPr>
            <w:tcW w:w="601" w:type="pct"/>
            <w:vAlign w:val="center"/>
          </w:tcPr>
          <w:p w14:paraId="0E3DC4F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bl>
    <w:p w14:paraId="3EFCEF79"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Donacije dobrovoljnom vatrogasnom društvu i vatrogasnoj zajednici</w:t>
      </w:r>
      <w:r w:rsidRPr="00352489">
        <w:rPr>
          <w:rFonts w:asciiTheme="minorHAnsi" w:hAnsiTheme="minorHAnsi" w:cstheme="minorHAnsi"/>
          <w:color w:val="auto"/>
          <w:lang w:val="hr-HR"/>
        </w:rPr>
        <w:t xml:space="preserve"> – sukladno zakonskoj obavezi financira se redovna djelatnost, održavanje vozila i opreme, nabava opreme, usavršavanje i osposobljavanje članova te rad s vatrogasnom mladeži.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64"/>
        <w:gridCol w:w="2032"/>
        <w:gridCol w:w="823"/>
        <w:gridCol w:w="934"/>
        <w:gridCol w:w="1258"/>
        <w:gridCol w:w="1377"/>
        <w:gridCol w:w="1374"/>
      </w:tblGrid>
      <w:tr w:rsidR="00897D17" w:rsidRPr="00352489" w14:paraId="55032022" w14:textId="77777777" w:rsidTr="00460CF4">
        <w:trPr>
          <w:trHeight w:val="545"/>
        </w:trPr>
        <w:tc>
          <w:tcPr>
            <w:tcW w:w="6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BD69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12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E42C5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858BA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C3AA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9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3B59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80B662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5A0A6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514D17E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A217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0F5A7029" w14:textId="77777777" w:rsidTr="00460CF4">
        <w:trPr>
          <w:trHeight w:val="60"/>
        </w:trPr>
        <w:tc>
          <w:tcPr>
            <w:tcW w:w="6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F497E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Donacije</w:t>
            </w:r>
          </w:p>
        </w:tc>
        <w:tc>
          <w:tcPr>
            <w:tcW w:w="112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73A9A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donacija DVD-u i Vatrogasnoj zajednici</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FF23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3AEDB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c>
          <w:tcPr>
            <w:tcW w:w="69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E238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565C5B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C5FB97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r>
    </w:tbl>
    <w:p w14:paraId="1B8D8048" w14:textId="77777777" w:rsidR="00897D17" w:rsidRPr="00352489" w:rsidRDefault="00897D17" w:rsidP="00897D17">
      <w:pPr>
        <w:pStyle w:val="Odlomakpopisa"/>
        <w:spacing w:before="120" w:after="120" w:line="240" w:lineRule="auto"/>
        <w:ind w:left="0" w:right="-108"/>
        <w:jc w:val="both"/>
        <w:rPr>
          <w:rFonts w:asciiTheme="minorHAnsi" w:hAnsiTheme="minorHAnsi" w:cstheme="minorHAnsi"/>
          <w:b/>
          <w:color w:val="auto"/>
          <w:lang w:val="hr-HR"/>
        </w:rPr>
      </w:pPr>
    </w:p>
    <w:p w14:paraId="1E7F0427" w14:textId="77777777" w:rsidR="00897D17" w:rsidRPr="00352489" w:rsidRDefault="00897D17" w:rsidP="00897D17">
      <w:pPr>
        <w:pStyle w:val="Odlomakpopisa"/>
        <w:spacing w:before="120" w:after="120" w:line="240" w:lineRule="auto"/>
        <w:ind w:left="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REDOVNA DJELATNOST CIVILNE ZAŠTITE </w:t>
      </w:r>
    </w:p>
    <w:p w14:paraId="09CF1647" w14:textId="77777777" w:rsidR="00897D17" w:rsidRPr="00352489" w:rsidRDefault="00897D17" w:rsidP="00897D17">
      <w:pPr>
        <w:pStyle w:val="Odlomakpopisa"/>
        <w:spacing w:before="120" w:after="120" w:line="240" w:lineRule="auto"/>
        <w:ind w:left="0" w:firstLine="720"/>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Obuhvaća </w:t>
      </w:r>
      <w:r w:rsidRPr="00352489">
        <w:rPr>
          <w:rFonts w:asciiTheme="minorHAnsi" w:hAnsiTheme="minorHAnsi" w:cstheme="minorHAnsi"/>
          <w:color w:val="auto"/>
          <w:lang w:val="hr-HR"/>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352489">
        <w:rPr>
          <w:rFonts w:asciiTheme="minorHAnsi" w:hAnsiTheme="minorHAnsi" w:cstheme="minorHAnsi"/>
          <w:color w:val="auto"/>
          <w:highlight w:val="white"/>
          <w:lang w:val="hr-HR"/>
        </w:rPr>
        <w:t>Nabavka službene, radne i zaštitne odjeće i obuće, kao i projekti koji mogu uključivati manje vježbe koje imaju za cilj konkretna unaprjeđenja postojećeg sustava. Konkretni rezultati mogu uključivati, npr. zajedničko osmišljavanje, planiranje, razvoj i provedbu aktivnosti civilne zaštite, uključujući postupke, tehnike, alate itd. Oni također mogu uključivati prenošenje ili prilagodbu postojećih elemenata iz drugih geografskih i tematskih konteksta.</w:t>
      </w:r>
      <w:r w:rsidRPr="00352489">
        <w:rPr>
          <w:rFonts w:asciiTheme="minorHAnsi" w:hAnsiTheme="minorHAnsi" w:cstheme="minorHAnsi"/>
          <w:color w:val="auto"/>
          <w:lang w:val="hr-HR"/>
        </w:rPr>
        <w:t xml:space="preserve"> </w:t>
      </w:r>
    </w:p>
    <w:p w14:paraId="6896478E"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Zakonska osnova za uvođenje programa</w:t>
      </w:r>
      <w:r w:rsidRPr="00352489">
        <w:rPr>
          <w:rFonts w:asciiTheme="minorHAnsi" w:hAnsiTheme="minorHAnsi" w:cstheme="minorHAnsi"/>
          <w:color w:val="auto"/>
          <w:lang w:val="hr-HR"/>
        </w:rPr>
        <w:t>:</w:t>
      </w:r>
    </w:p>
    <w:p w14:paraId="6844016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sustavu civilne zaštite (Narodne novine, broj: 82/15., 118/18., 31/20., 20/21. i 114/22.), </w:t>
      </w:r>
    </w:p>
    <w:p w14:paraId="13F6BF10"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Plan zaštite i spašavanja za području Republike Hrvatske (Narodne novine, broj: 96/10.), </w:t>
      </w:r>
    </w:p>
    <w:p w14:paraId="7C0C78D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Odluka o donošenju Plana zaštite i spašavanja i Plana civilne zaštite za područje Grada Požege (Službene novine Grada Požege, broj: 2/12., 15/13.), </w:t>
      </w:r>
    </w:p>
    <w:p w14:paraId="0584BA82"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lastRenderedPageBreak/>
        <w:t xml:space="preserve">- Odluka o donošenju procjene ugroženosti stanovništva, materijalnih i kulturnih dobara i okoliša od katastrofe i velikih nesreća za područje Grada Požege (Službene novine Grada Požege, broj: 2/19.), </w:t>
      </w:r>
    </w:p>
    <w:p w14:paraId="4FF3BE01"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Pravilnik o ustrojstvu, popuni i opremanju postrojbi civilne zaštite i postrojbi za uzbunjivanje (Narodne novine, broj: 111/07.) i</w:t>
      </w:r>
    </w:p>
    <w:p w14:paraId="54CD0FB8"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Pravilnik o mobilizaciji, uvjetima i načinu rada operativnih snaga sustava civilne zaštite  (Narodne novine, broj: 69/16.). </w:t>
      </w:r>
    </w:p>
    <w:tbl>
      <w:tblPr>
        <w:tblStyle w:val="Reetkatablice"/>
        <w:tblW w:w="5000" w:type="pct"/>
        <w:jc w:val="center"/>
        <w:tblLook w:val="04A0" w:firstRow="1" w:lastRow="0" w:firstColumn="1" w:lastColumn="0" w:noHBand="0" w:noVBand="1"/>
      </w:tblPr>
      <w:tblGrid>
        <w:gridCol w:w="3516"/>
        <w:gridCol w:w="1377"/>
        <w:gridCol w:w="1324"/>
        <w:gridCol w:w="1359"/>
        <w:gridCol w:w="1486"/>
      </w:tblGrid>
      <w:tr w:rsidR="00897D17" w:rsidRPr="00352489" w14:paraId="3E7284E8" w14:textId="77777777" w:rsidTr="00460CF4">
        <w:trPr>
          <w:trHeight w:val="284"/>
          <w:jc w:val="center"/>
        </w:trPr>
        <w:tc>
          <w:tcPr>
            <w:tcW w:w="1961" w:type="pct"/>
            <w:vAlign w:val="center"/>
          </w:tcPr>
          <w:p w14:paraId="59E0DA23"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2000 REDOVNA DJELATNOST CIVILNE ZAŠTITE</w:t>
            </w:r>
          </w:p>
        </w:tc>
        <w:tc>
          <w:tcPr>
            <w:tcW w:w="781" w:type="pct"/>
            <w:tcBorders>
              <w:top w:val="single" w:sz="4" w:space="0" w:color="000000"/>
              <w:left w:val="single" w:sz="4" w:space="0" w:color="000000"/>
              <w:bottom w:val="single" w:sz="4" w:space="0" w:color="auto"/>
            </w:tcBorders>
            <w:shd w:val="clear" w:color="auto" w:fill="auto"/>
            <w:vAlign w:val="center"/>
          </w:tcPr>
          <w:p w14:paraId="221D57D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51" w:type="pct"/>
            <w:vAlign w:val="center"/>
          </w:tcPr>
          <w:p w14:paraId="5ABEC45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70" w:type="pct"/>
            <w:vAlign w:val="center"/>
          </w:tcPr>
          <w:p w14:paraId="6380230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38" w:type="pct"/>
            <w:vAlign w:val="center"/>
          </w:tcPr>
          <w:p w14:paraId="413236F1" w14:textId="0F0F77C8" w:rsidR="00897D17" w:rsidRPr="00352489" w:rsidRDefault="00897D17" w:rsidP="008D6877">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INDEKS </w:t>
            </w:r>
            <w:r w:rsidR="008D6877"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D6877" w:rsidRPr="00352489">
              <w:rPr>
                <w:rFonts w:asciiTheme="minorHAnsi" w:hAnsiTheme="minorHAnsi" w:cstheme="minorHAnsi"/>
                <w:i/>
                <w:color w:val="auto"/>
                <w:sz w:val="20"/>
                <w:szCs w:val="20"/>
                <w:lang w:val="hr-HR"/>
              </w:rPr>
              <w:t>/tekući plan</w:t>
            </w:r>
          </w:p>
        </w:tc>
      </w:tr>
      <w:tr w:rsidR="00897D17" w:rsidRPr="00352489" w14:paraId="6583BD07" w14:textId="77777777" w:rsidTr="00460CF4">
        <w:trPr>
          <w:trHeight w:val="284"/>
          <w:jc w:val="center"/>
        </w:trPr>
        <w:tc>
          <w:tcPr>
            <w:tcW w:w="1961" w:type="pct"/>
            <w:vAlign w:val="center"/>
          </w:tcPr>
          <w:p w14:paraId="4A618B7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A200001 OSNOVNA AKTIVNOST CIVILNE ZAŠTITE</w:t>
            </w:r>
          </w:p>
        </w:tc>
        <w:tc>
          <w:tcPr>
            <w:tcW w:w="781" w:type="pct"/>
            <w:tcBorders>
              <w:top w:val="single" w:sz="4" w:space="0" w:color="000000"/>
              <w:left w:val="single" w:sz="4" w:space="0" w:color="000000"/>
              <w:bottom w:val="single" w:sz="4" w:space="0" w:color="auto"/>
            </w:tcBorders>
            <w:shd w:val="clear" w:color="auto" w:fill="auto"/>
            <w:vAlign w:val="center"/>
          </w:tcPr>
          <w:p w14:paraId="1B2FAC7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6.637,00</w:t>
            </w:r>
          </w:p>
        </w:tc>
        <w:tc>
          <w:tcPr>
            <w:tcW w:w="751" w:type="pct"/>
            <w:vAlign w:val="center"/>
          </w:tcPr>
          <w:p w14:paraId="0EF759F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6.637,00</w:t>
            </w:r>
          </w:p>
        </w:tc>
        <w:tc>
          <w:tcPr>
            <w:tcW w:w="770" w:type="pct"/>
            <w:vAlign w:val="center"/>
          </w:tcPr>
          <w:p w14:paraId="42426C2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5.118,10</w:t>
            </w:r>
          </w:p>
        </w:tc>
        <w:tc>
          <w:tcPr>
            <w:tcW w:w="738" w:type="pct"/>
            <w:vAlign w:val="center"/>
          </w:tcPr>
          <w:p w14:paraId="093C332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77,11</w:t>
            </w:r>
          </w:p>
        </w:tc>
      </w:tr>
      <w:tr w:rsidR="00897D17" w:rsidRPr="00352489" w14:paraId="6B5E9D60" w14:textId="77777777" w:rsidTr="00460CF4">
        <w:trPr>
          <w:trHeight w:val="284"/>
          <w:jc w:val="center"/>
        </w:trPr>
        <w:tc>
          <w:tcPr>
            <w:tcW w:w="1961" w:type="pct"/>
            <w:vAlign w:val="center"/>
          </w:tcPr>
          <w:p w14:paraId="09F7AF8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K200001 NABAVA OPREME ZA CIVILNU ZAŠTITU</w:t>
            </w:r>
          </w:p>
        </w:tc>
        <w:tc>
          <w:tcPr>
            <w:tcW w:w="781" w:type="pct"/>
            <w:vAlign w:val="center"/>
          </w:tcPr>
          <w:p w14:paraId="7E159CC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660,00</w:t>
            </w:r>
          </w:p>
        </w:tc>
        <w:tc>
          <w:tcPr>
            <w:tcW w:w="751" w:type="pct"/>
            <w:vAlign w:val="center"/>
          </w:tcPr>
          <w:p w14:paraId="1E2CEDE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660,00</w:t>
            </w:r>
          </w:p>
        </w:tc>
        <w:tc>
          <w:tcPr>
            <w:tcW w:w="770" w:type="pct"/>
            <w:vAlign w:val="center"/>
          </w:tcPr>
          <w:p w14:paraId="3CAFFFA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623,20</w:t>
            </w:r>
          </w:p>
        </w:tc>
        <w:tc>
          <w:tcPr>
            <w:tcW w:w="738" w:type="pct"/>
            <w:vAlign w:val="center"/>
          </w:tcPr>
          <w:p w14:paraId="46EF74B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94,42</w:t>
            </w:r>
          </w:p>
        </w:tc>
      </w:tr>
      <w:tr w:rsidR="00897D17" w:rsidRPr="00352489" w14:paraId="651B0337" w14:textId="77777777" w:rsidTr="00460CF4">
        <w:trPr>
          <w:trHeight w:val="284"/>
          <w:jc w:val="center"/>
        </w:trPr>
        <w:tc>
          <w:tcPr>
            <w:tcW w:w="1961" w:type="pct"/>
            <w:vAlign w:val="center"/>
          </w:tcPr>
          <w:p w14:paraId="27C84B7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81" w:type="pct"/>
            <w:vAlign w:val="center"/>
          </w:tcPr>
          <w:p w14:paraId="4A04A53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7.297,00</w:t>
            </w:r>
          </w:p>
        </w:tc>
        <w:tc>
          <w:tcPr>
            <w:tcW w:w="751" w:type="pct"/>
            <w:vAlign w:val="center"/>
          </w:tcPr>
          <w:p w14:paraId="2F423E2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7.297,00</w:t>
            </w:r>
          </w:p>
        </w:tc>
        <w:tc>
          <w:tcPr>
            <w:tcW w:w="770" w:type="pct"/>
            <w:vAlign w:val="center"/>
          </w:tcPr>
          <w:p w14:paraId="1B56AFC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5.741,30</w:t>
            </w:r>
          </w:p>
        </w:tc>
        <w:tc>
          <w:tcPr>
            <w:tcW w:w="738" w:type="pct"/>
            <w:vAlign w:val="center"/>
          </w:tcPr>
          <w:p w14:paraId="67A2A18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78,68</w:t>
            </w:r>
          </w:p>
        </w:tc>
      </w:tr>
    </w:tbl>
    <w:p w14:paraId="58575302"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 xml:space="preserve">Osnovna aktivnost civilne zaštite – </w:t>
      </w:r>
      <w:r w:rsidRPr="00352489">
        <w:rPr>
          <w:rFonts w:asciiTheme="minorHAnsi" w:hAnsiTheme="minorHAnsi" w:cstheme="minorHAnsi"/>
          <w:bCs/>
          <w:color w:val="auto"/>
          <w:lang w:val="hr-HR"/>
        </w:rPr>
        <w:t>sukladno zakonskoj obavezi financira se izrada nove i revizija postojeće planske dokumentacije od strane ovlaštenih pravnih osoba, sredstva su utrošena za uslugu vođenja poslova civilne zaštite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62"/>
        <w:gridCol w:w="1162"/>
        <w:gridCol w:w="783"/>
        <w:gridCol w:w="1428"/>
        <w:gridCol w:w="1233"/>
        <w:gridCol w:w="1164"/>
        <w:gridCol w:w="1630"/>
      </w:tblGrid>
      <w:tr w:rsidR="00897D17" w:rsidRPr="00352489" w14:paraId="3A67C2F0" w14:textId="77777777" w:rsidTr="00460CF4">
        <w:trPr>
          <w:trHeight w:val="410"/>
        </w:trPr>
        <w:tc>
          <w:tcPr>
            <w:tcW w:w="9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18618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122F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8687A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0E5D5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20C13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5A1C55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4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D147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38A7F6D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9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B5AAD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D9132D4" w14:textId="77777777" w:rsidTr="00460CF4">
        <w:trPr>
          <w:trHeight w:val="206"/>
        </w:trPr>
        <w:tc>
          <w:tcPr>
            <w:tcW w:w="9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E39F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Izrađeni elaborati</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1BAB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elaborata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4514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7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FFBC9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6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2702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64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BC561B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90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E4238F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r>
    </w:tbl>
    <w:p w14:paraId="3657BE97"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Nabava opreme za civilnu zaštitu</w:t>
      </w:r>
      <w:r w:rsidRPr="00352489">
        <w:rPr>
          <w:rFonts w:asciiTheme="minorHAnsi" w:hAnsiTheme="minorHAnsi" w:cstheme="minorHAnsi"/>
          <w:bCs/>
          <w:color w:val="auto"/>
          <w:lang w:val="hr-HR"/>
        </w:rPr>
        <w:t xml:space="preserve"> – sukladno zakonskoj obavezi financira se nabava radne i službene odjeće i obuće i materijalno – tehnička sredstva potrebna za rad Stožera Civilne zaštite kao i postrojbe opće namjene. U izvještajnom razdoblju nije bilo realizacije projekta.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31"/>
        <w:gridCol w:w="1923"/>
        <w:gridCol w:w="961"/>
        <w:gridCol w:w="934"/>
        <w:gridCol w:w="1405"/>
        <w:gridCol w:w="1236"/>
        <w:gridCol w:w="1372"/>
      </w:tblGrid>
      <w:tr w:rsidR="00897D17" w:rsidRPr="00352489" w14:paraId="49EEABFA" w14:textId="77777777" w:rsidTr="00460CF4">
        <w:trPr>
          <w:trHeight w:val="410"/>
        </w:trPr>
        <w:tc>
          <w:tcPr>
            <w:tcW w:w="6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377CF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144C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79541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C250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44CD7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B8A2A5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88021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02C5BB3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AC456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6868A993" w14:textId="77777777" w:rsidTr="00460CF4">
        <w:trPr>
          <w:trHeight w:val="643"/>
        </w:trPr>
        <w:tc>
          <w:tcPr>
            <w:tcW w:w="6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486B7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Kompleti službene radne i zaštitne odjeće i obuće</w:t>
            </w:r>
          </w:p>
        </w:tc>
        <w:tc>
          <w:tcPr>
            <w:tcW w:w="10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F7F4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kompleta službene radne i zaštitne odjeće i obuće kroz Aktivnost Osnovna aktivnost civilne zaštite</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D3D3B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6CE68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55A0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DEACDB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3E2371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r w:rsidR="00897D17" w:rsidRPr="00352489" w14:paraId="5F528BFA" w14:textId="77777777" w:rsidTr="00460CF4">
        <w:trPr>
          <w:trHeight w:val="446"/>
        </w:trPr>
        <w:tc>
          <w:tcPr>
            <w:tcW w:w="6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3E510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Nabavljena oprema za civilnu zaštitu</w:t>
            </w:r>
          </w:p>
        </w:tc>
        <w:tc>
          <w:tcPr>
            <w:tcW w:w="10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7779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Količina nabavljene opreme za civilnu zaštitu  kroz Aktivnost Nabava opreme za civilnu zaštitu</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7309C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C281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7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A9E5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08890D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228B91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7CD0D05E"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71D6A6DF"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KAPITALNA ULAGANJA U POSLOVNE, STAMBENE PROSTORE, OPREMU I DRUGO KROZ EU </w:t>
      </w:r>
    </w:p>
    <w:p w14:paraId="52CCBB9C" w14:textId="77777777" w:rsidR="00897D17" w:rsidRPr="00352489" w:rsidRDefault="00897D17" w:rsidP="00897D17">
      <w:pPr>
        <w:pStyle w:val="Odlomakpopisa"/>
        <w:spacing w:before="120" w:after="120" w:line="240" w:lineRule="auto"/>
        <w:ind w:left="0"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Ovim programom se žele obnoviti postojeći objekti te izgraditi novi objekti na području grada s ciljem poboljšanja uvjeta za život i rad korisnika tih objekata, kao i osoba koje su zaposlene u njima. </w:t>
      </w:r>
      <w:r w:rsidRPr="00352489">
        <w:rPr>
          <w:rFonts w:asciiTheme="minorHAnsi" w:hAnsiTheme="minorHAnsi" w:cstheme="minorHAnsi"/>
          <w:color w:val="auto"/>
          <w:lang w:val="hr-HR"/>
        </w:rPr>
        <w:lastRenderedPageBreak/>
        <w:t xml:space="preserve">Proces obnove i izgradnje također će rezultirati smanjenjem režijskih troškova, troškova održavanja objekata, boljom opremljenošću te većom energetskom učinkovitošću istih. </w:t>
      </w:r>
    </w:p>
    <w:p w14:paraId="13464098"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Zakonska osnova za uvođenje programa</w:t>
      </w:r>
      <w:r w:rsidRPr="00352489">
        <w:rPr>
          <w:rFonts w:asciiTheme="minorHAnsi" w:hAnsiTheme="minorHAnsi" w:cstheme="minorHAnsi"/>
          <w:color w:val="auto"/>
          <w:lang w:val="hr-HR"/>
        </w:rPr>
        <w:t>:</w:t>
      </w:r>
    </w:p>
    <w:p w14:paraId="0928B06F"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regionalnom razvoju Republike Hrvatske (Narodne novine, broj: 147/14., 123/17. i 118/18.), </w:t>
      </w:r>
    </w:p>
    <w:p w14:paraId="7905420D"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Ugovor o pristupanju Republike Hrvatske Europskoj uniji (Narodne novine, Međunarodni ugovori 2/2012.), </w:t>
      </w:r>
    </w:p>
    <w:p w14:paraId="59C3E19C"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uspostavi institucionalnog okvira za provedbu Europskih strukturnih i  investicijskih fondova u Republici Hrvatskoj u financijskom razdoblju 2014.-2021. (Narodne novine, broj: 92/14.). </w:t>
      </w:r>
    </w:p>
    <w:tbl>
      <w:tblPr>
        <w:tblStyle w:val="Reetkatablice"/>
        <w:tblW w:w="5000" w:type="pct"/>
        <w:jc w:val="center"/>
        <w:tblLook w:val="04A0" w:firstRow="1" w:lastRow="0" w:firstColumn="1" w:lastColumn="0" w:noHBand="0" w:noVBand="1"/>
      </w:tblPr>
      <w:tblGrid>
        <w:gridCol w:w="3133"/>
        <w:gridCol w:w="1481"/>
        <w:gridCol w:w="1481"/>
        <w:gridCol w:w="1481"/>
        <w:gridCol w:w="1486"/>
      </w:tblGrid>
      <w:tr w:rsidR="00897D17" w:rsidRPr="00352489" w14:paraId="5260C075" w14:textId="77777777" w:rsidTr="00460CF4">
        <w:trPr>
          <w:trHeight w:val="284"/>
          <w:jc w:val="center"/>
        </w:trPr>
        <w:tc>
          <w:tcPr>
            <w:tcW w:w="1784" w:type="pct"/>
            <w:vAlign w:val="center"/>
          </w:tcPr>
          <w:p w14:paraId="4AB3054C"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2300 KAPITALNA ULAGANJA U POSLOVNE, STAMBENE PROSTORE, OPREMU I DRUGO KROZ EU</w:t>
            </w:r>
          </w:p>
        </w:tc>
        <w:tc>
          <w:tcPr>
            <w:tcW w:w="872" w:type="pct"/>
            <w:tcBorders>
              <w:top w:val="single" w:sz="4" w:space="0" w:color="000000"/>
              <w:left w:val="single" w:sz="4" w:space="0" w:color="000000"/>
              <w:bottom w:val="single" w:sz="4" w:space="0" w:color="auto"/>
            </w:tcBorders>
            <w:shd w:val="clear" w:color="auto" w:fill="auto"/>
            <w:vAlign w:val="center"/>
          </w:tcPr>
          <w:p w14:paraId="50DF167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vAlign w:val="center"/>
          </w:tcPr>
          <w:p w14:paraId="196DB59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vAlign w:val="center"/>
          </w:tcPr>
          <w:p w14:paraId="20DD0E7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vAlign w:val="center"/>
          </w:tcPr>
          <w:p w14:paraId="5B80E18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A596410" w14:textId="0EA0C426"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 xml:space="preserve">tekući plan </w:t>
            </w:r>
          </w:p>
        </w:tc>
      </w:tr>
      <w:tr w:rsidR="00897D17" w:rsidRPr="00352489" w14:paraId="43DB42D3" w14:textId="77777777" w:rsidTr="00460CF4">
        <w:trPr>
          <w:trHeight w:val="284"/>
          <w:jc w:val="center"/>
        </w:trPr>
        <w:tc>
          <w:tcPr>
            <w:tcW w:w="1784" w:type="pct"/>
          </w:tcPr>
          <w:p w14:paraId="64C4321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K230016 REKONSTRUKCIJA I DOGRADNJA DRC VIDOVCI</w:t>
            </w:r>
          </w:p>
        </w:tc>
        <w:tc>
          <w:tcPr>
            <w:tcW w:w="872" w:type="pct"/>
            <w:tcBorders>
              <w:top w:val="single" w:sz="4" w:space="0" w:color="000000"/>
              <w:left w:val="single" w:sz="4" w:space="0" w:color="000000"/>
              <w:bottom w:val="single" w:sz="4" w:space="0" w:color="auto"/>
            </w:tcBorders>
            <w:shd w:val="clear" w:color="auto" w:fill="auto"/>
            <w:vAlign w:val="center"/>
          </w:tcPr>
          <w:p w14:paraId="55C2007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80.761,00</w:t>
            </w:r>
          </w:p>
        </w:tc>
        <w:tc>
          <w:tcPr>
            <w:tcW w:w="872" w:type="pct"/>
            <w:vAlign w:val="center"/>
          </w:tcPr>
          <w:p w14:paraId="0E99590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80.761,00</w:t>
            </w:r>
          </w:p>
        </w:tc>
        <w:tc>
          <w:tcPr>
            <w:tcW w:w="872" w:type="pct"/>
            <w:vAlign w:val="center"/>
          </w:tcPr>
          <w:p w14:paraId="2BF871E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14.221,94</w:t>
            </w:r>
          </w:p>
        </w:tc>
        <w:tc>
          <w:tcPr>
            <w:tcW w:w="601" w:type="pct"/>
            <w:vAlign w:val="center"/>
          </w:tcPr>
          <w:p w14:paraId="75366C0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17,61</w:t>
            </w:r>
          </w:p>
        </w:tc>
      </w:tr>
      <w:tr w:rsidR="00897D17" w:rsidRPr="00352489" w14:paraId="69727096" w14:textId="77777777" w:rsidTr="00460CF4">
        <w:trPr>
          <w:trHeight w:val="284"/>
          <w:jc w:val="center"/>
        </w:trPr>
        <w:tc>
          <w:tcPr>
            <w:tcW w:w="1784" w:type="pct"/>
          </w:tcPr>
          <w:p w14:paraId="4D9F8346"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K230025 POŽEŠKE BOLTE</w:t>
            </w:r>
          </w:p>
        </w:tc>
        <w:tc>
          <w:tcPr>
            <w:tcW w:w="872" w:type="pct"/>
            <w:vAlign w:val="center"/>
          </w:tcPr>
          <w:p w14:paraId="7B7C007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3.468.429,00</w:t>
            </w:r>
          </w:p>
        </w:tc>
        <w:tc>
          <w:tcPr>
            <w:tcW w:w="872" w:type="pct"/>
            <w:vAlign w:val="center"/>
          </w:tcPr>
          <w:p w14:paraId="5F2B1F4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3.468.429,00</w:t>
            </w:r>
          </w:p>
        </w:tc>
        <w:tc>
          <w:tcPr>
            <w:tcW w:w="872" w:type="pct"/>
            <w:vAlign w:val="center"/>
          </w:tcPr>
          <w:p w14:paraId="145D158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2.000.453,11</w:t>
            </w:r>
          </w:p>
        </w:tc>
        <w:tc>
          <w:tcPr>
            <w:tcW w:w="601" w:type="pct"/>
            <w:vAlign w:val="center"/>
          </w:tcPr>
          <w:p w14:paraId="5210CC1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57,68</w:t>
            </w:r>
          </w:p>
        </w:tc>
      </w:tr>
      <w:tr w:rsidR="00897D17" w:rsidRPr="00352489" w14:paraId="3FB8C660" w14:textId="77777777" w:rsidTr="00460CF4">
        <w:trPr>
          <w:trHeight w:val="284"/>
          <w:jc w:val="center"/>
        </w:trPr>
        <w:tc>
          <w:tcPr>
            <w:tcW w:w="1784" w:type="pct"/>
          </w:tcPr>
          <w:p w14:paraId="6656095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K230029 RASVJETA U DVORANI T. PIRC</w:t>
            </w:r>
          </w:p>
        </w:tc>
        <w:tc>
          <w:tcPr>
            <w:tcW w:w="872" w:type="pct"/>
            <w:vAlign w:val="center"/>
          </w:tcPr>
          <w:p w14:paraId="0DB199E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94.314,00</w:t>
            </w:r>
          </w:p>
        </w:tc>
        <w:tc>
          <w:tcPr>
            <w:tcW w:w="872" w:type="pct"/>
            <w:vAlign w:val="center"/>
          </w:tcPr>
          <w:p w14:paraId="71696B4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94.314,00</w:t>
            </w:r>
          </w:p>
        </w:tc>
        <w:tc>
          <w:tcPr>
            <w:tcW w:w="872" w:type="pct"/>
            <w:vAlign w:val="center"/>
          </w:tcPr>
          <w:p w14:paraId="7445B6D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94.313,97</w:t>
            </w:r>
          </w:p>
        </w:tc>
        <w:tc>
          <w:tcPr>
            <w:tcW w:w="601" w:type="pct"/>
            <w:vAlign w:val="center"/>
          </w:tcPr>
          <w:p w14:paraId="318468E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4131E7F8" w14:textId="77777777" w:rsidTr="00460CF4">
        <w:trPr>
          <w:trHeight w:val="284"/>
          <w:jc w:val="center"/>
        </w:trPr>
        <w:tc>
          <w:tcPr>
            <w:tcW w:w="1784" w:type="pct"/>
          </w:tcPr>
          <w:p w14:paraId="2E9F18A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K230030 IZGRADNJA TRIBINE NA STADIONU SLAVONIJE</w:t>
            </w:r>
          </w:p>
        </w:tc>
        <w:tc>
          <w:tcPr>
            <w:tcW w:w="872" w:type="pct"/>
            <w:vAlign w:val="center"/>
          </w:tcPr>
          <w:p w14:paraId="2881BF5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250.000,00</w:t>
            </w:r>
          </w:p>
        </w:tc>
        <w:tc>
          <w:tcPr>
            <w:tcW w:w="872" w:type="pct"/>
            <w:vAlign w:val="center"/>
          </w:tcPr>
          <w:p w14:paraId="149581E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250.000,00</w:t>
            </w:r>
          </w:p>
        </w:tc>
        <w:tc>
          <w:tcPr>
            <w:tcW w:w="872" w:type="pct"/>
            <w:vAlign w:val="center"/>
          </w:tcPr>
          <w:p w14:paraId="46A5884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14.284,26</w:t>
            </w:r>
          </w:p>
        </w:tc>
        <w:tc>
          <w:tcPr>
            <w:tcW w:w="601" w:type="pct"/>
            <w:vAlign w:val="center"/>
          </w:tcPr>
          <w:p w14:paraId="576B0F2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5,71</w:t>
            </w:r>
          </w:p>
        </w:tc>
      </w:tr>
      <w:tr w:rsidR="00897D17" w:rsidRPr="00352489" w14:paraId="4AA45757" w14:textId="77777777" w:rsidTr="00460CF4">
        <w:trPr>
          <w:trHeight w:val="284"/>
          <w:jc w:val="center"/>
        </w:trPr>
        <w:tc>
          <w:tcPr>
            <w:tcW w:w="1784" w:type="pct"/>
          </w:tcPr>
          <w:p w14:paraId="329CFEE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K230031 REKONSTRUKCIJA TRGA SV. TROJSTVA</w:t>
            </w:r>
          </w:p>
        </w:tc>
        <w:tc>
          <w:tcPr>
            <w:tcW w:w="872" w:type="pct"/>
            <w:vAlign w:val="center"/>
          </w:tcPr>
          <w:p w14:paraId="4BEB5CF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135.000,00</w:t>
            </w:r>
          </w:p>
        </w:tc>
        <w:tc>
          <w:tcPr>
            <w:tcW w:w="872" w:type="pct"/>
            <w:vAlign w:val="center"/>
          </w:tcPr>
          <w:p w14:paraId="1F59B43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135.000,00</w:t>
            </w:r>
          </w:p>
        </w:tc>
        <w:tc>
          <w:tcPr>
            <w:tcW w:w="872" w:type="pct"/>
            <w:vAlign w:val="center"/>
          </w:tcPr>
          <w:p w14:paraId="4F64597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23.892,75</w:t>
            </w:r>
          </w:p>
        </w:tc>
        <w:tc>
          <w:tcPr>
            <w:tcW w:w="601" w:type="pct"/>
            <w:vAlign w:val="center"/>
          </w:tcPr>
          <w:p w14:paraId="57C8BA6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17,70</w:t>
            </w:r>
          </w:p>
        </w:tc>
      </w:tr>
      <w:tr w:rsidR="00897D17" w:rsidRPr="00352489" w14:paraId="4780F158" w14:textId="77777777" w:rsidTr="00460CF4">
        <w:trPr>
          <w:trHeight w:val="284"/>
          <w:jc w:val="center"/>
        </w:trPr>
        <w:tc>
          <w:tcPr>
            <w:tcW w:w="1784" w:type="pct"/>
            <w:vAlign w:val="center"/>
          </w:tcPr>
          <w:p w14:paraId="1DB76E7D"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vAlign w:val="center"/>
          </w:tcPr>
          <w:p w14:paraId="211668A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4.028.504,00</w:t>
            </w:r>
          </w:p>
        </w:tc>
        <w:tc>
          <w:tcPr>
            <w:tcW w:w="872" w:type="pct"/>
            <w:vAlign w:val="center"/>
          </w:tcPr>
          <w:p w14:paraId="73B8E3A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4.028.504,00</w:t>
            </w:r>
          </w:p>
        </w:tc>
        <w:tc>
          <w:tcPr>
            <w:tcW w:w="872" w:type="pct"/>
            <w:vAlign w:val="center"/>
          </w:tcPr>
          <w:p w14:paraId="170308A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2.147.166,03</w:t>
            </w:r>
          </w:p>
        </w:tc>
        <w:tc>
          <w:tcPr>
            <w:tcW w:w="601" w:type="pct"/>
            <w:vAlign w:val="center"/>
          </w:tcPr>
          <w:p w14:paraId="6A6F363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53,30</w:t>
            </w:r>
          </w:p>
        </w:tc>
      </w:tr>
    </w:tbl>
    <w:p w14:paraId="38B78A5F"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 xml:space="preserve">Rekonstrukcija i dogradnja DRC VIDOVCI- </w:t>
      </w:r>
      <w:r w:rsidRPr="00352489">
        <w:rPr>
          <w:rFonts w:asciiTheme="minorHAnsi" w:hAnsiTheme="minorHAnsi" w:cstheme="minorHAnsi"/>
          <w:color w:val="auto"/>
          <w:lang w:val="hr-HR"/>
        </w:rPr>
        <w:t>projekt obuhvaća obnovu stadiona nogometnog kluba Dinamo u Vidovcima, proširenje i uređenje društvenog doma te proširenje objekta na stadionu, kao i stavljanje objekta u turističke svrhe. Projektne aktivnosti obuhvaćaju: uređenje prostorija za fizioterapiju te uređenje dvorane za aerobik i fitness. Tribina će imati oko dvjesto pedeset (250) mjesta i bit će većim dijelom natkrivena. Utrošena sredstva odnose se na izradu dokumentacije o pregledu i pripremi infrastrukture za klimatske promjene, izradu Studije izvodljivosti s analizom troškova i koristi, te za izradu izmjene i dopune glavnog projekta za ishođenje građevinske dozvole.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82"/>
        <w:gridCol w:w="1667"/>
        <w:gridCol w:w="825"/>
        <w:gridCol w:w="1080"/>
        <w:gridCol w:w="1256"/>
        <w:gridCol w:w="1376"/>
        <w:gridCol w:w="1376"/>
      </w:tblGrid>
      <w:tr w:rsidR="00897D17" w:rsidRPr="00352489" w14:paraId="42D758CD" w14:textId="77777777" w:rsidTr="00460CF4">
        <w:trPr>
          <w:trHeight w:val="170"/>
        </w:trPr>
        <w:tc>
          <w:tcPr>
            <w:tcW w:w="818" w:type="pct"/>
            <w:tcBorders>
              <w:top w:val="single" w:sz="4" w:space="0" w:color="00000A"/>
              <w:left w:val="single" w:sz="4" w:space="0" w:color="00000A"/>
              <w:bottom w:val="single" w:sz="4" w:space="0" w:color="00000A"/>
              <w:right w:val="single" w:sz="4" w:space="0" w:color="00000A"/>
            </w:tcBorders>
            <w:vAlign w:val="center"/>
            <w:hideMark/>
          </w:tcPr>
          <w:p w14:paraId="74442A5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76191E8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3CB5E40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28FAEF6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3DBE7DEF"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FF212E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14CC73B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02805C7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11674BE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E1EDD2A" w14:textId="77777777" w:rsidTr="00460CF4">
        <w:trPr>
          <w:trHeight w:val="170"/>
        </w:trPr>
        <w:tc>
          <w:tcPr>
            <w:tcW w:w="818" w:type="pct"/>
            <w:tcBorders>
              <w:top w:val="single" w:sz="4" w:space="0" w:color="00000A"/>
              <w:left w:val="single" w:sz="4" w:space="0" w:color="00000A"/>
              <w:bottom w:val="single" w:sz="4" w:space="0" w:color="00000A"/>
              <w:right w:val="single" w:sz="4" w:space="0" w:color="00000A"/>
            </w:tcBorders>
            <w:vAlign w:val="center"/>
            <w:hideMark/>
          </w:tcPr>
          <w:p w14:paraId="5A767B5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Rekonstrukcija i dogradnja DRC Vidovci</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0E660A9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Stupanj dovršenosti</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7BB17B8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62DDC69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7119283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59" w:type="pct"/>
            <w:tcBorders>
              <w:top w:val="single" w:sz="4" w:space="0" w:color="00000A"/>
              <w:left w:val="single" w:sz="4" w:space="0" w:color="00000A"/>
              <w:bottom w:val="single" w:sz="4" w:space="0" w:color="00000A"/>
              <w:right w:val="single" w:sz="4" w:space="0" w:color="00000A"/>
            </w:tcBorders>
            <w:vAlign w:val="center"/>
          </w:tcPr>
          <w:p w14:paraId="6D287BC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59" w:type="pct"/>
            <w:tcBorders>
              <w:top w:val="single" w:sz="4" w:space="0" w:color="00000A"/>
              <w:left w:val="single" w:sz="4" w:space="0" w:color="00000A"/>
              <w:bottom w:val="single" w:sz="4" w:space="0" w:color="00000A"/>
              <w:right w:val="single" w:sz="4" w:space="0" w:color="00000A"/>
            </w:tcBorders>
            <w:vAlign w:val="center"/>
          </w:tcPr>
          <w:p w14:paraId="45216B5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71176CD2"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 xml:space="preserve">Požeške bolte - </w:t>
      </w:r>
      <w:r w:rsidRPr="00352489">
        <w:rPr>
          <w:rFonts w:asciiTheme="minorHAnsi" w:hAnsiTheme="minorHAnsi" w:cstheme="minorHAnsi"/>
          <w:color w:val="auto"/>
          <w:lang w:val="hr-HR"/>
        </w:rPr>
        <w:t xml:space="preserve">projekt podrazumijeva rekonstrukciju i dogradnju zgrade Gradskog muzeja i postavljanje stalnog muzejskog postava. Realizacija projekta omogućuje povezivanje s drugim kulturama, odnosno omogućit će stvaranje dodatnog turističkog sadržaja u gradu Požegi u kategoriji </w:t>
      </w:r>
      <w:r w:rsidRPr="00352489">
        <w:rPr>
          <w:rFonts w:asciiTheme="minorHAnsi" w:hAnsiTheme="minorHAnsi" w:cstheme="minorHAnsi"/>
          <w:color w:val="auto"/>
          <w:lang w:val="hr-HR"/>
        </w:rPr>
        <w:lastRenderedPageBreak/>
        <w:t>turizma baštine, eno-gastro turizma u cilju povećanja turističke ponude regije i grada Požege u obliku komplementarnog sadržaja. Sredstva koja su utrošena odnose se na troškove građevinskih radova, stručnog nadzora i opremanja.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696"/>
        <w:gridCol w:w="2104"/>
        <w:gridCol w:w="793"/>
        <w:gridCol w:w="1158"/>
        <w:gridCol w:w="1033"/>
        <w:gridCol w:w="965"/>
        <w:gridCol w:w="1313"/>
      </w:tblGrid>
      <w:tr w:rsidR="00897D17" w:rsidRPr="00352489" w14:paraId="388D2AEF" w14:textId="77777777" w:rsidTr="00460CF4">
        <w:trPr>
          <w:trHeight w:val="170"/>
        </w:trPr>
        <w:tc>
          <w:tcPr>
            <w:tcW w:w="937" w:type="pct"/>
            <w:tcBorders>
              <w:top w:val="single" w:sz="4" w:space="0" w:color="00000A"/>
              <w:left w:val="single" w:sz="4" w:space="0" w:color="00000A"/>
              <w:bottom w:val="single" w:sz="4" w:space="0" w:color="00000A"/>
              <w:right w:val="single" w:sz="4" w:space="0" w:color="00000A"/>
            </w:tcBorders>
            <w:vAlign w:val="center"/>
            <w:hideMark/>
          </w:tcPr>
          <w:p w14:paraId="2AB6A8F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162" w:type="pct"/>
            <w:tcBorders>
              <w:top w:val="single" w:sz="4" w:space="0" w:color="00000A"/>
              <w:left w:val="single" w:sz="4" w:space="0" w:color="00000A"/>
              <w:bottom w:val="single" w:sz="4" w:space="0" w:color="00000A"/>
              <w:right w:val="single" w:sz="4" w:space="0" w:color="00000A"/>
            </w:tcBorders>
            <w:vAlign w:val="center"/>
            <w:hideMark/>
          </w:tcPr>
          <w:p w14:paraId="3C7C6B7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C32768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40" w:type="pct"/>
            <w:tcBorders>
              <w:top w:val="single" w:sz="4" w:space="0" w:color="00000A"/>
              <w:left w:val="single" w:sz="4" w:space="0" w:color="00000A"/>
              <w:bottom w:val="single" w:sz="4" w:space="0" w:color="00000A"/>
              <w:right w:val="single" w:sz="4" w:space="0" w:color="00000A"/>
            </w:tcBorders>
            <w:vAlign w:val="center"/>
            <w:hideMark/>
          </w:tcPr>
          <w:p w14:paraId="06F95CB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71" w:type="pct"/>
            <w:tcBorders>
              <w:top w:val="single" w:sz="4" w:space="0" w:color="00000A"/>
              <w:left w:val="single" w:sz="4" w:space="0" w:color="00000A"/>
              <w:bottom w:val="single" w:sz="4" w:space="0" w:color="00000A"/>
              <w:right w:val="single" w:sz="4" w:space="0" w:color="00000A"/>
            </w:tcBorders>
            <w:vAlign w:val="center"/>
            <w:hideMark/>
          </w:tcPr>
          <w:p w14:paraId="27671CF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9CE2D6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33" w:type="pct"/>
            <w:tcBorders>
              <w:top w:val="single" w:sz="4" w:space="0" w:color="00000A"/>
              <w:left w:val="single" w:sz="4" w:space="0" w:color="00000A"/>
              <w:bottom w:val="single" w:sz="4" w:space="0" w:color="00000A"/>
              <w:right w:val="single" w:sz="4" w:space="0" w:color="00000A"/>
            </w:tcBorders>
            <w:vAlign w:val="center"/>
            <w:hideMark/>
          </w:tcPr>
          <w:p w14:paraId="35B1B3A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D4697B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183807B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314AE2DA" w14:textId="77777777" w:rsidTr="00460CF4">
        <w:trPr>
          <w:trHeight w:val="217"/>
        </w:trPr>
        <w:tc>
          <w:tcPr>
            <w:tcW w:w="937" w:type="pct"/>
            <w:tcBorders>
              <w:top w:val="single" w:sz="4" w:space="0" w:color="00000A"/>
              <w:left w:val="single" w:sz="4" w:space="0" w:color="00000A"/>
              <w:bottom w:val="single" w:sz="4" w:space="0" w:color="00000A"/>
              <w:right w:val="single" w:sz="4" w:space="0" w:color="00000A"/>
            </w:tcBorders>
            <w:vAlign w:val="center"/>
            <w:hideMark/>
          </w:tcPr>
          <w:p w14:paraId="1AB4EDC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Unaprjeđenje kulturnih sadržaja</w:t>
            </w:r>
          </w:p>
        </w:tc>
        <w:tc>
          <w:tcPr>
            <w:tcW w:w="1162" w:type="pct"/>
            <w:tcBorders>
              <w:top w:val="single" w:sz="4" w:space="0" w:color="00000A"/>
              <w:left w:val="single" w:sz="4" w:space="0" w:color="00000A"/>
              <w:bottom w:val="single" w:sz="4" w:space="0" w:color="00000A"/>
              <w:right w:val="single" w:sz="4" w:space="0" w:color="00000A"/>
            </w:tcBorders>
            <w:vAlign w:val="center"/>
            <w:hideMark/>
          </w:tcPr>
          <w:p w14:paraId="2A13257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rekonstruiranih i opremljenih objekata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3B9214B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40" w:type="pct"/>
            <w:tcBorders>
              <w:top w:val="single" w:sz="4" w:space="0" w:color="00000A"/>
              <w:left w:val="single" w:sz="4" w:space="0" w:color="00000A"/>
              <w:bottom w:val="single" w:sz="4" w:space="0" w:color="00000A"/>
              <w:right w:val="single" w:sz="4" w:space="0" w:color="00000A"/>
            </w:tcBorders>
            <w:vAlign w:val="center"/>
            <w:hideMark/>
          </w:tcPr>
          <w:p w14:paraId="6E315DF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71" w:type="pct"/>
            <w:tcBorders>
              <w:top w:val="single" w:sz="4" w:space="0" w:color="00000A"/>
              <w:left w:val="single" w:sz="4" w:space="0" w:color="00000A"/>
              <w:bottom w:val="single" w:sz="4" w:space="0" w:color="00000A"/>
              <w:right w:val="single" w:sz="4" w:space="0" w:color="00000A"/>
            </w:tcBorders>
            <w:vAlign w:val="center"/>
            <w:hideMark/>
          </w:tcPr>
          <w:p w14:paraId="76EE8A0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33" w:type="pct"/>
            <w:tcBorders>
              <w:top w:val="single" w:sz="4" w:space="0" w:color="00000A"/>
              <w:left w:val="single" w:sz="4" w:space="0" w:color="00000A"/>
              <w:bottom w:val="single" w:sz="4" w:space="0" w:color="00000A"/>
              <w:right w:val="single" w:sz="4" w:space="0" w:color="00000A"/>
            </w:tcBorders>
            <w:vAlign w:val="center"/>
          </w:tcPr>
          <w:p w14:paraId="3831D22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26" w:type="pct"/>
            <w:tcBorders>
              <w:top w:val="single" w:sz="4" w:space="0" w:color="00000A"/>
              <w:left w:val="single" w:sz="4" w:space="0" w:color="00000A"/>
              <w:bottom w:val="single" w:sz="4" w:space="0" w:color="00000A"/>
              <w:right w:val="single" w:sz="4" w:space="0" w:color="00000A"/>
            </w:tcBorders>
            <w:vAlign w:val="center"/>
          </w:tcPr>
          <w:p w14:paraId="6A5746F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20ED8C9B"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 xml:space="preserve">Rasvjeta u dvorani T. Pirc – </w:t>
      </w:r>
      <w:r w:rsidRPr="00352489">
        <w:rPr>
          <w:rFonts w:asciiTheme="minorHAnsi" w:hAnsiTheme="minorHAnsi" w:cstheme="minorHAnsi"/>
          <w:bCs/>
          <w:color w:val="auto"/>
          <w:lang w:val="hr-HR"/>
        </w:rPr>
        <w:t xml:space="preserve">sredstva su utrošena na zamjenu postojeće rasvjete energetski učinkovitijom zbog smanjenja troškova. Cilj je promicati korištenje obnovljivih izvora energije, odnosno poticanje energetske učinkovitosti objekata u javnom i privatnom sektoru.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82"/>
        <w:gridCol w:w="1667"/>
        <w:gridCol w:w="825"/>
        <w:gridCol w:w="1080"/>
        <w:gridCol w:w="1396"/>
        <w:gridCol w:w="1236"/>
        <w:gridCol w:w="1376"/>
      </w:tblGrid>
      <w:tr w:rsidR="00897D17" w:rsidRPr="00352489" w14:paraId="6240239A" w14:textId="77777777" w:rsidTr="00460CF4">
        <w:trPr>
          <w:trHeight w:val="170"/>
        </w:trPr>
        <w:tc>
          <w:tcPr>
            <w:tcW w:w="818" w:type="pct"/>
            <w:tcBorders>
              <w:top w:val="single" w:sz="4" w:space="0" w:color="00000A"/>
              <w:left w:val="single" w:sz="4" w:space="0" w:color="00000A"/>
              <w:bottom w:val="single" w:sz="4" w:space="0" w:color="00000A"/>
              <w:right w:val="single" w:sz="4" w:space="0" w:color="00000A"/>
            </w:tcBorders>
            <w:vAlign w:val="center"/>
            <w:hideMark/>
          </w:tcPr>
          <w:p w14:paraId="5437CDC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7BDD4ED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74264CE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7C60CF6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70" w:type="pct"/>
            <w:tcBorders>
              <w:top w:val="single" w:sz="4" w:space="0" w:color="00000A"/>
              <w:left w:val="single" w:sz="4" w:space="0" w:color="00000A"/>
              <w:bottom w:val="single" w:sz="4" w:space="0" w:color="00000A"/>
              <w:right w:val="single" w:sz="4" w:space="0" w:color="00000A"/>
            </w:tcBorders>
            <w:vAlign w:val="center"/>
            <w:hideMark/>
          </w:tcPr>
          <w:p w14:paraId="2902412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568AEDDB"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color w:val="auto"/>
                <w:sz w:val="16"/>
                <w:szCs w:val="16"/>
                <w:lang w:val="hr-HR"/>
              </w:rPr>
              <w:t>2023.</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2AD3BF3B"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85BF7A7"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color w:val="auto"/>
                <w:sz w:val="16"/>
                <w:szCs w:val="16"/>
                <w:lang w:val="hr-HR"/>
              </w:rPr>
              <w:t>2023.</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1B388482"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6973D33" w14:textId="77777777" w:rsidTr="00460CF4">
        <w:trPr>
          <w:trHeight w:val="217"/>
        </w:trPr>
        <w:tc>
          <w:tcPr>
            <w:tcW w:w="818" w:type="pct"/>
            <w:tcBorders>
              <w:top w:val="single" w:sz="4" w:space="0" w:color="00000A"/>
              <w:left w:val="single" w:sz="4" w:space="0" w:color="00000A"/>
              <w:bottom w:val="single" w:sz="4" w:space="0" w:color="00000A"/>
              <w:right w:val="single" w:sz="4" w:space="0" w:color="00000A"/>
            </w:tcBorders>
            <w:vAlign w:val="center"/>
            <w:hideMark/>
          </w:tcPr>
          <w:p w14:paraId="51A2A38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Poticanje mjera energetske učinkovitosti</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6767A6E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novo ugrađenih rasvjetnih tijela</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0E7A4B8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04B1281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70" w:type="pct"/>
            <w:tcBorders>
              <w:top w:val="single" w:sz="4" w:space="0" w:color="00000A"/>
              <w:left w:val="single" w:sz="4" w:space="0" w:color="00000A"/>
              <w:bottom w:val="single" w:sz="4" w:space="0" w:color="00000A"/>
              <w:right w:val="single" w:sz="4" w:space="0" w:color="00000A"/>
            </w:tcBorders>
            <w:vAlign w:val="center"/>
            <w:hideMark/>
          </w:tcPr>
          <w:p w14:paraId="1B5B688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213</w:t>
            </w:r>
          </w:p>
        </w:tc>
        <w:tc>
          <w:tcPr>
            <w:tcW w:w="682" w:type="pct"/>
            <w:tcBorders>
              <w:top w:val="single" w:sz="4" w:space="0" w:color="00000A"/>
              <w:left w:val="single" w:sz="4" w:space="0" w:color="00000A"/>
              <w:bottom w:val="single" w:sz="4" w:space="0" w:color="00000A"/>
              <w:right w:val="single" w:sz="4" w:space="0" w:color="00000A"/>
            </w:tcBorders>
            <w:vAlign w:val="center"/>
          </w:tcPr>
          <w:p w14:paraId="1CC5ADA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213</w:t>
            </w:r>
          </w:p>
        </w:tc>
        <w:tc>
          <w:tcPr>
            <w:tcW w:w="759" w:type="pct"/>
            <w:tcBorders>
              <w:top w:val="single" w:sz="4" w:space="0" w:color="00000A"/>
              <w:left w:val="single" w:sz="4" w:space="0" w:color="00000A"/>
              <w:bottom w:val="single" w:sz="4" w:space="0" w:color="00000A"/>
              <w:right w:val="single" w:sz="4" w:space="0" w:color="00000A"/>
            </w:tcBorders>
            <w:vAlign w:val="center"/>
          </w:tcPr>
          <w:p w14:paraId="66A4AD3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213</w:t>
            </w:r>
          </w:p>
        </w:tc>
      </w:tr>
    </w:tbl>
    <w:p w14:paraId="0313BC47"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 xml:space="preserve">Izgradnja tribine na stadionu Slavonije - </w:t>
      </w:r>
      <w:r w:rsidRPr="00352489">
        <w:rPr>
          <w:rFonts w:asciiTheme="minorHAnsi" w:hAnsiTheme="minorHAnsi" w:cstheme="minorHAnsi"/>
          <w:bCs/>
          <w:color w:val="auto"/>
          <w:lang w:val="hr-HR"/>
        </w:rPr>
        <w:t>zbog dotrajalosti nužno je bilo ukloniti postojeće svlačionice te pristupiti izgradnji novoga objekta (tribine na zapadnoj strani postojećeg kompleksa) sukladno izdanoj građevinskoj dozvoli, kao i zahtjevima odgovarajućih zakonskih standarda. u ovom izvještajnom razdoblju sredstva su utrošena za kontrolu Glavnog projekta, te za izradu izmjene i dopune projektne dokumentacije za ishođenje građevinske dozvole.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129"/>
        <w:gridCol w:w="1570"/>
        <w:gridCol w:w="794"/>
        <w:gridCol w:w="1185"/>
        <w:gridCol w:w="1055"/>
        <w:gridCol w:w="984"/>
        <w:gridCol w:w="1345"/>
      </w:tblGrid>
      <w:tr w:rsidR="00897D17" w:rsidRPr="00352489" w14:paraId="196FDAB4" w14:textId="77777777" w:rsidTr="00460CF4">
        <w:trPr>
          <w:trHeight w:val="170"/>
        </w:trPr>
        <w:tc>
          <w:tcPr>
            <w:tcW w:w="1175" w:type="pct"/>
            <w:tcBorders>
              <w:top w:val="single" w:sz="4" w:space="0" w:color="00000A"/>
              <w:left w:val="single" w:sz="4" w:space="0" w:color="00000A"/>
              <w:bottom w:val="single" w:sz="4" w:space="0" w:color="00000A"/>
              <w:right w:val="single" w:sz="4" w:space="0" w:color="00000A"/>
            </w:tcBorders>
            <w:vAlign w:val="center"/>
            <w:hideMark/>
          </w:tcPr>
          <w:p w14:paraId="272A8EB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66" w:type="pct"/>
            <w:tcBorders>
              <w:top w:val="single" w:sz="4" w:space="0" w:color="00000A"/>
              <w:left w:val="single" w:sz="4" w:space="0" w:color="00000A"/>
              <w:bottom w:val="single" w:sz="4" w:space="0" w:color="00000A"/>
              <w:right w:val="single" w:sz="4" w:space="0" w:color="00000A"/>
            </w:tcBorders>
            <w:vAlign w:val="center"/>
            <w:hideMark/>
          </w:tcPr>
          <w:p w14:paraId="26B2C3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8" w:type="pct"/>
            <w:tcBorders>
              <w:top w:val="single" w:sz="4" w:space="0" w:color="00000A"/>
              <w:left w:val="single" w:sz="4" w:space="0" w:color="00000A"/>
              <w:bottom w:val="single" w:sz="4" w:space="0" w:color="00000A"/>
              <w:right w:val="single" w:sz="4" w:space="0" w:color="00000A"/>
            </w:tcBorders>
            <w:vAlign w:val="center"/>
            <w:hideMark/>
          </w:tcPr>
          <w:p w14:paraId="32F6700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54" w:type="pct"/>
            <w:tcBorders>
              <w:top w:val="single" w:sz="4" w:space="0" w:color="00000A"/>
              <w:left w:val="single" w:sz="4" w:space="0" w:color="00000A"/>
              <w:bottom w:val="single" w:sz="4" w:space="0" w:color="00000A"/>
              <w:right w:val="single" w:sz="4" w:space="0" w:color="00000A"/>
            </w:tcBorders>
            <w:vAlign w:val="center"/>
            <w:hideMark/>
          </w:tcPr>
          <w:p w14:paraId="3333F4B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82" w:type="pct"/>
            <w:tcBorders>
              <w:top w:val="single" w:sz="4" w:space="0" w:color="00000A"/>
              <w:left w:val="single" w:sz="4" w:space="0" w:color="00000A"/>
              <w:bottom w:val="single" w:sz="4" w:space="0" w:color="00000A"/>
              <w:right w:val="single" w:sz="4" w:space="0" w:color="00000A"/>
            </w:tcBorders>
            <w:vAlign w:val="center"/>
            <w:hideMark/>
          </w:tcPr>
          <w:p w14:paraId="6B3ED65B"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4B259C4"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color w:val="auto"/>
                <w:sz w:val="16"/>
                <w:szCs w:val="16"/>
                <w:lang w:val="hr-HR"/>
              </w:rPr>
              <w:t>2023.</w:t>
            </w:r>
          </w:p>
        </w:tc>
        <w:tc>
          <w:tcPr>
            <w:tcW w:w="543" w:type="pct"/>
            <w:tcBorders>
              <w:top w:val="single" w:sz="4" w:space="0" w:color="00000A"/>
              <w:left w:val="single" w:sz="4" w:space="0" w:color="00000A"/>
              <w:bottom w:val="single" w:sz="4" w:space="0" w:color="00000A"/>
              <w:right w:val="single" w:sz="4" w:space="0" w:color="00000A"/>
            </w:tcBorders>
            <w:vAlign w:val="center"/>
            <w:hideMark/>
          </w:tcPr>
          <w:p w14:paraId="292AA60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642FE448"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color w:val="auto"/>
                <w:sz w:val="16"/>
                <w:szCs w:val="16"/>
                <w:lang w:val="hr-HR"/>
              </w:rPr>
              <w:t>2023.</w:t>
            </w:r>
          </w:p>
        </w:tc>
        <w:tc>
          <w:tcPr>
            <w:tcW w:w="743" w:type="pct"/>
            <w:tcBorders>
              <w:top w:val="single" w:sz="4" w:space="0" w:color="00000A"/>
              <w:left w:val="single" w:sz="4" w:space="0" w:color="00000A"/>
              <w:bottom w:val="single" w:sz="4" w:space="0" w:color="00000A"/>
              <w:right w:val="single" w:sz="4" w:space="0" w:color="00000A"/>
            </w:tcBorders>
            <w:vAlign w:val="center"/>
            <w:hideMark/>
          </w:tcPr>
          <w:p w14:paraId="1C558F86"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BFA112C" w14:textId="77777777" w:rsidTr="00460CF4">
        <w:trPr>
          <w:trHeight w:val="217"/>
        </w:trPr>
        <w:tc>
          <w:tcPr>
            <w:tcW w:w="1175" w:type="pct"/>
            <w:tcBorders>
              <w:top w:val="single" w:sz="4" w:space="0" w:color="00000A"/>
              <w:left w:val="single" w:sz="4" w:space="0" w:color="00000A"/>
              <w:bottom w:val="single" w:sz="4" w:space="0" w:color="00000A"/>
              <w:right w:val="single" w:sz="4" w:space="0" w:color="00000A"/>
            </w:tcBorders>
            <w:vAlign w:val="center"/>
            <w:hideMark/>
          </w:tcPr>
          <w:p w14:paraId="7325E8C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Izgrađen sportski objekt na stadionu Slavonija</w:t>
            </w:r>
          </w:p>
        </w:tc>
        <w:tc>
          <w:tcPr>
            <w:tcW w:w="866" w:type="pct"/>
            <w:tcBorders>
              <w:top w:val="single" w:sz="4" w:space="0" w:color="00000A"/>
              <w:left w:val="single" w:sz="4" w:space="0" w:color="00000A"/>
              <w:bottom w:val="single" w:sz="4" w:space="0" w:color="00000A"/>
              <w:right w:val="single" w:sz="4" w:space="0" w:color="00000A"/>
            </w:tcBorders>
            <w:vAlign w:val="center"/>
            <w:hideMark/>
          </w:tcPr>
          <w:p w14:paraId="105F2B4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Stupanj dovršenosti projekta</w:t>
            </w:r>
          </w:p>
        </w:tc>
        <w:tc>
          <w:tcPr>
            <w:tcW w:w="438" w:type="pct"/>
            <w:tcBorders>
              <w:top w:val="single" w:sz="4" w:space="0" w:color="00000A"/>
              <w:left w:val="single" w:sz="4" w:space="0" w:color="00000A"/>
              <w:bottom w:val="single" w:sz="4" w:space="0" w:color="00000A"/>
              <w:right w:val="single" w:sz="4" w:space="0" w:color="00000A"/>
            </w:tcBorders>
            <w:vAlign w:val="center"/>
            <w:hideMark/>
          </w:tcPr>
          <w:p w14:paraId="2E0B08E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654" w:type="pct"/>
            <w:tcBorders>
              <w:top w:val="single" w:sz="4" w:space="0" w:color="00000A"/>
              <w:left w:val="single" w:sz="4" w:space="0" w:color="00000A"/>
              <w:bottom w:val="single" w:sz="4" w:space="0" w:color="00000A"/>
              <w:right w:val="single" w:sz="4" w:space="0" w:color="00000A"/>
            </w:tcBorders>
            <w:vAlign w:val="center"/>
            <w:hideMark/>
          </w:tcPr>
          <w:p w14:paraId="7861207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82" w:type="pct"/>
            <w:tcBorders>
              <w:top w:val="single" w:sz="4" w:space="0" w:color="00000A"/>
              <w:left w:val="single" w:sz="4" w:space="0" w:color="00000A"/>
              <w:bottom w:val="single" w:sz="4" w:space="0" w:color="00000A"/>
              <w:right w:val="single" w:sz="4" w:space="0" w:color="00000A"/>
            </w:tcBorders>
            <w:vAlign w:val="center"/>
            <w:hideMark/>
          </w:tcPr>
          <w:p w14:paraId="4126746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543" w:type="pct"/>
            <w:tcBorders>
              <w:top w:val="single" w:sz="4" w:space="0" w:color="00000A"/>
              <w:left w:val="single" w:sz="4" w:space="0" w:color="00000A"/>
              <w:bottom w:val="single" w:sz="4" w:space="0" w:color="00000A"/>
              <w:right w:val="single" w:sz="4" w:space="0" w:color="00000A"/>
            </w:tcBorders>
            <w:vAlign w:val="center"/>
          </w:tcPr>
          <w:p w14:paraId="7B4D70A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743" w:type="pct"/>
            <w:tcBorders>
              <w:top w:val="single" w:sz="4" w:space="0" w:color="00000A"/>
              <w:left w:val="single" w:sz="4" w:space="0" w:color="00000A"/>
              <w:bottom w:val="single" w:sz="4" w:space="0" w:color="00000A"/>
              <w:right w:val="single" w:sz="4" w:space="0" w:color="00000A"/>
            </w:tcBorders>
            <w:vAlign w:val="center"/>
          </w:tcPr>
          <w:p w14:paraId="64E7CEE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33718BDE"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Rekonstrukcija Trga Svetog Trojstva</w:t>
      </w:r>
      <w:r w:rsidRPr="00352489">
        <w:rPr>
          <w:rFonts w:asciiTheme="minorHAnsi" w:hAnsiTheme="minorHAnsi" w:cstheme="minorHAnsi"/>
          <w:bCs/>
          <w:color w:val="auto"/>
          <w:lang w:val="hr-HR"/>
        </w:rPr>
        <w:t xml:space="preserve"> - nakon provedenog urbanističko-arhitektonskog natječaja, potrebno je izraditi projektnu dokumentaciju za ishođenje građevinske dozvole te pristupiti sveobuhvatnim radovima rekonstrukcije, koji uključuju izmještanje parkirališta s centralnog trga te dovođenje trga u novi, reprezentativniji oblik. Sredstva su utrošena za izradu projektne dokumentacije.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86"/>
        <w:gridCol w:w="1664"/>
        <w:gridCol w:w="843"/>
        <w:gridCol w:w="1075"/>
        <w:gridCol w:w="1252"/>
        <w:gridCol w:w="1374"/>
        <w:gridCol w:w="1368"/>
      </w:tblGrid>
      <w:tr w:rsidR="00897D17" w:rsidRPr="00352489" w14:paraId="3488C1D4" w14:textId="77777777" w:rsidTr="00460CF4">
        <w:trPr>
          <w:trHeight w:val="170"/>
        </w:trPr>
        <w:tc>
          <w:tcPr>
            <w:tcW w:w="820" w:type="pct"/>
            <w:tcBorders>
              <w:top w:val="single" w:sz="4" w:space="0" w:color="00000A"/>
              <w:left w:val="single" w:sz="4" w:space="0" w:color="00000A"/>
              <w:bottom w:val="single" w:sz="4" w:space="0" w:color="00000A"/>
              <w:right w:val="single" w:sz="4" w:space="0" w:color="00000A"/>
            </w:tcBorders>
            <w:vAlign w:val="center"/>
            <w:hideMark/>
          </w:tcPr>
          <w:p w14:paraId="260F970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18" w:type="pct"/>
            <w:tcBorders>
              <w:top w:val="single" w:sz="4" w:space="0" w:color="00000A"/>
              <w:left w:val="single" w:sz="4" w:space="0" w:color="00000A"/>
              <w:bottom w:val="single" w:sz="4" w:space="0" w:color="00000A"/>
              <w:right w:val="single" w:sz="4" w:space="0" w:color="00000A"/>
            </w:tcBorders>
            <w:vAlign w:val="center"/>
            <w:hideMark/>
          </w:tcPr>
          <w:p w14:paraId="3F2261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5" w:type="pct"/>
            <w:tcBorders>
              <w:top w:val="single" w:sz="4" w:space="0" w:color="00000A"/>
              <w:left w:val="single" w:sz="4" w:space="0" w:color="00000A"/>
              <w:bottom w:val="single" w:sz="4" w:space="0" w:color="00000A"/>
              <w:right w:val="single" w:sz="4" w:space="0" w:color="00000A"/>
            </w:tcBorders>
            <w:vAlign w:val="center"/>
            <w:hideMark/>
          </w:tcPr>
          <w:p w14:paraId="24F7EA6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93" w:type="pct"/>
            <w:tcBorders>
              <w:top w:val="single" w:sz="4" w:space="0" w:color="00000A"/>
              <w:left w:val="single" w:sz="4" w:space="0" w:color="00000A"/>
              <w:bottom w:val="single" w:sz="4" w:space="0" w:color="00000A"/>
              <w:right w:val="single" w:sz="4" w:space="0" w:color="00000A"/>
            </w:tcBorders>
            <w:vAlign w:val="center"/>
            <w:hideMark/>
          </w:tcPr>
          <w:p w14:paraId="55E905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91" w:type="pct"/>
            <w:tcBorders>
              <w:top w:val="single" w:sz="4" w:space="0" w:color="00000A"/>
              <w:left w:val="single" w:sz="4" w:space="0" w:color="00000A"/>
              <w:bottom w:val="single" w:sz="4" w:space="0" w:color="00000A"/>
              <w:right w:val="single" w:sz="4" w:space="0" w:color="00000A"/>
            </w:tcBorders>
            <w:vAlign w:val="center"/>
            <w:hideMark/>
          </w:tcPr>
          <w:p w14:paraId="6788D30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71413C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vAlign w:val="center"/>
            <w:hideMark/>
          </w:tcPr>
          <w:p w14:paraId="28476C2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570D944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5" w:type="pct"/>
            <w:tcBorders>
              <w:top w:val="single" w:sz="4" w:space="0" w:color="00000A"/>
              <w:left w:val="single" w:sz="4" w:space="0" w:color="00000A"/>
              <w:bottom w:val="single" w:sz="4" w:space="0" w:color="00000A"/>
              <w:right w:val="single" w:sz="4" w:space="0" w:color="00000A"/>
            </w:tcBorders>
            <w:vAlign w:val="center"/>
            <w:hideMark/>
          </w:tcPr>
          <w:p w14:paraId="3EFE156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70EDD618" w14:textId="77777777" w:rsidTr="00460CF4">
        <w:trPr>
          <w:trHeight w:val="448"/>
        </w:trPr>
        <w:tc>
          <w:tcPr>
            <w:tcW w:w="820" w:type="pct"/>
            <w:vMerge w:val="restart"/>
            <w:tcBorders>
              <w:top w:val="single" w:sz="4" w:space="0" w:color="00000A"/>
              <w:left w:val="single" w:sz="4" w:space="0" w:color="00000A"/>
              <w:right w:val="single" w:sz="4" w:space="0" w:color="00000A"/>
            </w:tcBorders>
            <w:vAlign w:val="center"/>
            <w:hideMark/>
          </w:tcPr>
          <w:p w14:paraId="7D80A393" w14:textId="353B7FAC"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Rekonstruiran</w:t>
            </w:r>
            <w:r w:rsidR="00936EF2">
              <w:rPr>
                <w:rFonts w:asciiTheme="minorHAnsi" w:hAnsiTheme="minorHAnsi" w:cstheme="minorHAnsi"/>
                <w:color w:val="auto"/>
                <w:sz w:val="18"/>
                <w:szCs w:val="18"/>
                <w:lang w:val="hr-HR"/>
              </w:rPr>
              <w:t>je</w:t>
            </w:r>
            <w:r w:rsidRPr="00352489">
              <w:rPr>
                <w:rFonts w:asciiTheme="minorHAnsi" w:hAnsiTheme="minorHAnsi" w:cstheme="minorHAnsi"/>
                <w:color w:val="auto"/>
                <w:sz w:val="18"/>
                <w:szCs w:val="18"/>
                <w:lang w:val="hr-HR"/>
              </w:rPr>
              <w:t xml:space="preserve"> Trga Sv. Trojstva</w:t>
            </w:r>
          </w:p>
        </w:tc>
        <w:tc>
          <w:tcPr>
            <w:tcW w:w="918" w:type="pct"/>
            <w:tcBorders>
              <w:top w:val="single" w:sz="4" w:space="0" w:color="00000A"/>
              <w:left w:val="single" w:sz="4" w:space="0" w:color="00000A"/>
              <w:bottom w:val="single" w:sz="4" w:space="0" w:color="00000A"/>
              <w:right w:val="single" w:sz="4" w:space="0" w:color="00000A"/>
            </w:tcBorders>
            <w:vAlign w:val="center"/>
            <w:hideMark/>
          </w:tcPr>
          <w:p w14:paraId="4B103C2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Izrađena projektna dokumentacija</w:t>
            </w:r>
          </w:p>
        </w:tc>
        <w:tc>
          <w:tcPr>
            <w:tcW w:w="465" w:type="pct"/>
            <w:tcBorders>
              <w:top w:val="single" w:sz="4" w:space="0" w:color="00000A"/>
              <w:left w:val="single" w:sz="4" w:space="0" w:color="00000A"/>
              <w:bottom w:val="single" w:sz="4" w:space="0" w:color="00000A"/>
              <w:right w:val="single" w:sz="4" w:space="0" w:color="00000A"/>
            </w:tcBorders>
            <w:vAlign w:val="center"/>
            <w:hideMark/>
          </w:tcPr>
          <w:p w14:paraId="48DFB66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kompl</w:t>
            </w:r>
          </w:p>
        </w:tc>
        <w:tc>
          <w:tcPr>
            <w:tcW w:w="593" w:type="pct"/>
            <w:tcBorders>
              <w:top w:val="single" w:sz="4" w:space="0" w:color="00000A"/>
              <w:left w:val="single" w:sz="4" w:space="0" w:color="00000A"/>
              <w:bottom w:val="single" w:sz="4" w:space="0" w:color="00000A"/>
              <w:right w:val="single" w:sz="4" w:space="0" w:color="00000A"/>
            </w:tcBorders>
            <w:vAlign w:val="center"/>
            <w:hideMark/>
          </w:tcPr>
          <w:p w14:paraId="49653CE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91" w:type="pct"/>
            <w:tcBorders>
              <w:top w:val="single" w:sz="4" w:space="0" w:color="00000A"/>
              <w:left w:val="single" w:sz="4" w:space="0" w:color="00000A"/>
              <w:bottom w:val="single" w:sz="4" w:space="0" w:color="00000A"/>
              <w:right w:val="single" w:sz="4" w:space="0" w:color="00000A"/>
            </w:tcBorders>
            <w:vAlign w:val="center"/>
            <w:hideMark/>
          </w:tcPr>
          <w:p w14:paraId="4BDF09B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58" w:type="pct"/>
            <w:tcBorders>
              <w:top w:val="single" w:sz="4" w:space="0" w:color="00000A"/>
              <w:left w:val="single" w:sz="4" w:space="0" w:color="00000A"/>
              <w:bottom w:val="single" w:sz="4" w:space="0" w:color="00000A"/>
              <w:right w:val="single" w:sz="4" w:space="0" w:color="00000A"/>
            </w:tcBorders>
            <w:vAlign w:val="center"/>
          </w:tcPr>
          <w:p w14:paraId="4684A57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55" w:type="pct"/>
            <w:tcBorders>
              <w:top w:val="single" w:sz="4" w:space="0" w:color="00000A"/>
              <w:left w:val="single" w:sz="4" w:space="0" w:color="00000A"/>
              <w:bottom w:val="single" w:sz="4" w:space="0" w:color="00000A"/>
              <w:right w:val="single" w:sz="4" w:space="0" w:color="00000A"/>
            </w:tcBorders>
            <w:vAlign w:val="center"/>
          </w:tcPr>
          <w:p w14:paraId="69CCCD5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r w:rsidR="00897D17" w:rsidRPr="00352489" w14:paraId="246A9FAD" w14:textId="77777777" w:rsidTr="00460CF4">
        <w:trPr>
          <w:trHeight w:val="448"/>
        </w:trPr>
        <w:tc>
          <w:tcPr>
            <w:tcW w:w="820" w:type="pct"/>
            <w:vMerge/>
            <w:tcBorders>
              <w:left w:val="single" w:sz="4" w:space="0" w:color="00000A"/>
              <w:bottom w:val="single" w:sz="4" w:space="0" w:color="00000A"/>
              <w:right w:val="single" w:sz="4" w:space="0" w:color="00000A"/>
            </w:tcBorders>
            <w:vAlign w:val="center"/>
          </w:tcPr>
          <w:p w14:paraId="6F3B5AF7" w14:textId="77777777" w:rsidR="00897D17" w:rsidRPr="00352489" w:rsidRDefault="00897D17" w:rsidP="00460CF4">
            <w:pPr>
              <w:spacing w:before="120" w:after="120"/>
              <w:rPr>
                <w:rFonts w:asciiTheme="minorHAnsi" w:hAnsiTheme="minorHAnsi" w:cstheme="minorHAnsi"/>
                <w:color w:val="auto"/>
                <w:sz w:val="18"/>
                <w:szCs w:val="18"/>
                <w:lang w:val="hr-HR"/>
              </w:rPr>
            </w:pPr>
          </w:p>
        </w:tc>
        <w:tc>
          <w:tcPr>
            <w:tcW w:w="918" w:type="pct"/>
            <w:tcBorders>
              <w:top w:val="single" w:sz="4" w:space="0" w:color="00000A"/>
              <w:left w:val="single" w:sz="4" w:space="0" w:color="00000A"/>
              <w:right w:val="single" w:sz="4" w:space="0" w:color="00000A"/>
            </w:tcBorders>
            <w:vAlign w:val="center"/>
          </w:tcPr>
          <w:p w14:paraId="531DA67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Stupanj dovršenosti projekta</w:t>
            </w:r>
          </w:p>
        </w:tc>
        <w:tc>
          <w:tcPr>
            <w:tcW w:w="465" w:type="pct"/>
            <w:tcBorders>
              <w:top w:val="single" w:sz="4" w:space="0" w:color="00000A"/>
              <w:left w:val="single" w:sz="4" w:space="0" w:color="00000A"/>
              <w:right w:val="single" w:sz="4" w:space="0" w:color="00000A"/>
            </w:tcBorders>
            <w:vAlign w:val="center"/>
          </w:tcPr>
          <w:p w14:paraId="33893E3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593" w:type="pct"/>
            <w:tcBorders>
              <w:top w:val="single" w:sz="4" w:space="0" w:color="00000A"/>
              <w:left w:val="single" w:sz="4" w:space="0" w:color="00000A"/>
              <w:right w:val="single" w:sz="4" w:space="0" w:color="00000A"/>
            </w:tcBorders>
            <w:vAlign w:val="center"/>
          </w:tcPr>
          <w:p w14:paraId="332482E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91" w:type="pct"/>
            <w:tcBorders>
              <w:top w:val="single" w:sz="4" w:space="0" w:color="00000A"/>
              <w:left w:val="single" w:sz="4" w:space="0" w:color="00000A"/>
              <w:right w:val="single" w:sz="4" w:space="0" w:color="00000A"/>
            </w:tcBorders>
            <w:vAlign w:val="center"/>
          </w:tcPr>
          <w:p w14:paraId="1ABF616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58" w:type="pct"/>
            <w:tcBorders>
              <w:top w:val="single" w:sz="4" w:space="0" w:color="00000A"/>
              <w:left w:val="single" w:sz="4" w:space="0" w:color="00000A"/>
              <w:right w:val="single" w:sz="4" w:space="0" w:color="00000A"/>
            </w:tcBorders>
            <w:vAlign w:val="center"/>
          </w:tcPr>
          <w:p w14:paraId="3B08020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55" w:type="pct"/>
            <w:tcBorders>
              <w:top w:val="single" w:sz="4" w:space="0" w:color="00000A"/>
              <w:left w:val="single" w:sz="4" w:space="0" w:color="00000A"/>
              <w:right w:val="single" w:sz="4" w:space="0" w:color="00000A"/>
            </w:tcBorders>
            <w:vAlign w:val="center"/>
          </w:tcPr>
          <w:p w14:paraId="3D41E7E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297C7502" w14:textId="77777777" w:rsidR="00897D17" w:rsidRPr="00352489" w:rsidRDefault="00897D17" w:rsidP="00897D17">
      <w:pPr>
        <w:spacing w:before="120" w:after="120"/>
        <w:jc w:val="both"/>
        <w:rPr>
          <w:rFonts w:asciiTheme="minorHAnsi" w:hAnsiTheme="minorHAnsi" w:cstheme="minorHAnsi"/>
          <w:b/>
          <w:color w:val="auto"/>
          <w:lang w:val="hr-HR"/>
        </w:rPr>
      </w:pPr>
    </w:p>
    <w:p w14:paraId="26A19A4E"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OSIGURANJE POMOĆNIKA U NASTAVI ZA OSOBE U POTEŠKOĆAMA U RAZVOJU </w:t>
      </w:r>
    </w:p>
    <w:p w14:paraId="20A96E3E" w14:textId="77777777" w:rsidR="00897D17" w:rsidRPr="00352489" w:rsidRDefault="00897D17" w:rsidP="00897D17">
      <w:pPr>
        <w:pStyle w:val="Odlomakpopisa"/>
        <w:spacing w:before="120" w:after="120" w:line="240" w:lineRule="auto"/>
        <w:ind w:left="0"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p w14:paraId="1EF6F414"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lastRenderedPageBreak/>
        <w:t>Zakonska osnova za uvođenje programa</w:t>
      </w:r>
      <w:r w:rsidRPr="00352489">
        <w:rPr>
          <w:rFonts w:asciiTheme="minorHAnsi" w:hAnsiTheme="minorHAnsi" w:cstheme="minorHAnsi"/>
          <w:color w:val="auto"/>
          <w:lang w:val="hr-HR"/>
        </w:rPr>
        <w:t>:</w:t>
      </w:r>
    </w:p>
    <w:p w14:paraId="02FE558C"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Operativni program Učinkoviti ljudski potencijali 2014.-2020., </w:t>
      </w:r>
    </w:p>
    <w:p w14:paraId="72248AC3"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Operativni program Učinkoviti ljudski potencijali 2021.-2027.,</w:t>
      </w:r>
    </w:p>
    <w:p w14:paraId="7EEC4FCD"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Pravilnik o osnovnoškolskom i srednjoškolskom obrazovanju učenika s teškoćama u razvoju (Narodne novine, broj: 24/15.) i</w:t>
      </w:r>
    </w:p>
    <w:p w14:paraId="4ABE7112"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odgoju i obrazovanju u osnovnoj i srednjoj školi </w:t>
      </w:r>
      <w:bookmarkStart w:id="32" w:name="_Hlk88647685"/>
      <w:r w:rsidRPr="00352489">
        <w:rPr>
          <w:rFonts w:asciiTheme="minorHAnsi" w:hAnsiTheme="minorHAnsi" w:cstheme="minorHAnsi"/>
          <w:color w:val="auto"/>
          <w:lang w:val="hr-HR"/>
        </w:rPr>
        <w:t>(Narodne novine, broj: 87/08., 86/09., 92/10., 105/10., 90/11., 5/12., 16/12., 86/12., 126/12., 94/13., 152/14., 07/17., 68/18., 98/19. i 64/20., 151/22., 155/23. i 156/23).</w:t>
      </w:r>
      <w:bookmarkEnd w:id="32"/>
      <w:r w:rsidRPr="00352489">
        <w:rPr>
          <w:rFonts w:asciiTheme="minorHAnsi" w:hAnsiTheme="minorHAnsi" w:cstheme="minorHAnsi"/>
          <w:color w:val="auto"/>
          <w:lang w:val="hr-HR"/>
        </w:rPr>
        <w:t xml:space="preserve"> </w:t>
      </w:r>
    </w:p>
    <w:tbl>
      <w:tblPr>
        <w:tblStyle w:val="Reetkatablice"/>
        <w:tblW w:w="5000" w:type="pct"/>
        <w:jc w:val="center"/>
        <w:tblLook w:val="04A0" w:firstRow="1" w:lastRow="0" w:firstColumn="1" w:lastColumn="0" w:noHBand="0" w:noVBand="1"/>
      </w:tblPr>
      <w:tblGrid>
        <w:gridCol w:w="3835"/>
        <w:gridCol w:w="1260"/>
        <w:gridCol w:w="1244"/>
        <w:gridCol w:w="1237"/>
        <w:gridCol w:w="1486"/>
      </w:tblGrid>
      <w:tr w:rsidR="00897D17" w:rsidRPr="00352489" w14:paraId="61C6C837" w14:textId="77777777" w:rsidTr="00460CF4">
        <w:trPr>
          <w:trHeight w:val="284"/>
          <w:jc w:val="center"/>
        </w:trPr>
        <w:tc>
          <w:tcPr>
            <w:tcW w:w="2159" w:type="pct"/>
            <w:vAlign w:val="center"/>
          </w:tcPr>
          <w:p w14:paraId="07049449"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2305 OSIGURANJE POMOĆNIKA U NASTAVI ZA OSOBE S POTEŠKOĆAMA U RAZVOJU</w:t>
            </w:r>
          </w:p>
        </w:tc>
        <w:tc>
          <w:tcPr>
            <w:tcW w:w="738" w:type="pct"/>
            <w:tcBorders>
              <w:top w:val="single" w:sz="4" w:space="0" w:color="000000"/>
              <w:left w:val="single" w:sz="4" w:space="0" w:color="000000"/>
              <w:bottom w:val="single" w:sz="4" w:space="0" w:color="auto"/>
            </w:tcBorders>
            <w:shd w:val="clear" w:color="auto" w:fill="auto"/>
            <w:vAlign w:val="center"/>
          </w:tcPr>
          <w:p w14:paraId="55B978B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29" w:type="pct"/>
            <w:vAlign w:val="center"/>
          </w:tcPr>
          <w:p w14:paraId="4758767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25" w:type="pct"/>
            <w:vAlign w:val="center"/>
          </w:tcPr>
          <w:p w14:paraId="27C5B4B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49" w:type="pct"/>
            <w:vAlign w:val="center"/>
          </w:tcPr>
          <w:p w14:paraId="66B258C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63056A2A" w14:textId="4F61309D"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5DCE6DF5" w14:textId="77777777" w:rsidTr="00460CF4">
        <w:trPr>
          <w:trHeight w:val="284"/>
          <w:jc w:val="center"/>
        </w:trPr>
        <w:tc>
          <w:tcPr>
            <w:tcW w:w="2159" w:type="pct"/>
          </w:tcPr>
          <w:p w14:paraId="21FBC29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T230006 PROJEKT „PETICA ZA DVOJE – VI. FAZA“</w:t>
            </w:r>
          </w:p>
        </w:tc>
        <w:tc>
          <w:tcPr>
            <w:tcW w:w="738" w:type="pct"/>
            <w:tcBorders>
              <w:top w:val="single" w:sz="4" w:space="0" w:color="000000"/>
              <w:left w:val="single" w:sz="4" w:space="0" w:color="000000"/>
              <w:bottom w:val="single" w:sz="4" w:space="0" w:color="auto"/>
            </w:tcBorders>
            <w:shd w:val="clear" w:color="auto" w:fill="auto"/>
            <w:vAlign w:val="center"/>
          </w:tcPr>
          <w:p w14:paraId="5265082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249.907,00</w:t>
            </w:r>
          </w:p>
        </w:tc>
        <w:tc>
          <w:tcPr>
            <w:tcW w:w="729" w:type="pct"/>
            <w:vAlign w:val="center"/>
          </w:tcPr>
          <w:p w14:paraId="08F780B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249.907,00</w:t>
            </w:r>
          </w:p>
        </w:tc>
        <w:tc>
          <w:tcPr>
            <w:tcW w:w="725" w:type="pct"/>
            <w:vAlign w:val="center"/>
          </w:tcPr>
          <w:p w14:paraId="1A11A23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235.890,58</w:t>
            </w:r>
          </w:p>
        </w:tc>
        <w:tc>
          <w:tcPr>
            <w:tcW w:w="649" w:type="pct"/>
            <w:vAlign w:val="center"/>
          </w:tcPr>
          <w:p w14:paraId="318887C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94,39</w:t>
            </w:r>
          </w:p>
        </w:tc>
      </w:tr>
      <w:tr w:rsidR="00897D17" w:rsidRPr="00352489" w14:paraId="54270371" w14:textId="77777777" w:rsidTr="00460CF4">
        <w:trPr>
          <w:trHeight w:val="284"/>
          <w:jc w:val="center"/>
        </w:trPr>
        <w:tc>
          <w:tcPr>
            <w:tcW w:w="2159" w:type="pct"/>
          </w:tcPr>
          <w:p w14:paraId="535D297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T230007 PROJEKT „PETICA ZA DVOJE – VII. FAZA“</w:t>
            </w:r>
          </w:p>
        </w:tc>
        <w:tc>
          <w:tcPr>
            <w:tcW w:w="738" w:type="pct"/>
            <w:vAlign w:val="center"/>
          </w:tcPr>
          <w:p w14:paraId="380CB5C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197.801,00</w:t>
            </w:r>
          </w:p>
        </w:tc>
        <w:tc>
          <w:tcPr>
            <w:tcW w:w="729" w:type="pct"/>
            <w:vAlign w:val="center"/>
          </w:tcPr>
          <w:p w14:paraId="5AA6CE0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197.801,00</w:t>
            </w:r>
          </w:p>
        </w:tc>
        <w:tc>
          <w:tcPr>
            <w:tcW w:w="725" w:type="pct"/>
            <w:vAlign w:val="center"/>
          </w:tcPr>
          <w:p w14:paraId="4C3A3BC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104.696,96</w:t>
            </w:r>
          </w:p>
        </w:tc>
        <w:tc>
          <w:tcPr>
            <w:tcW w:w="649" w:type="pct"/>
            <w:vAlign w:val="center"/>
          </w:tcPr>
          <w:p w14:paraId="71152B3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52,93</w:t>
            </w:r>
          </w:p>
        </w:tc>
      </w:tr>
      <w:tr w:rsidR="00897D17" w:rsidRPr="00352489" w14:paraId="31F83DC8" w14:textId="77777777" w:rsidTr="00460CF4">
        <w:trPr>
          <w:trHeight w:val="284"/>
          <w:jc w:val="center"/>
        </w:trPr>
        <w:tc>
          <w:tcPr>
            <w:tcW w:w="2159" w:type="pct"/>
            <w:vAlign w:val="center"/>
          </w:tcPr>
          <w:p w14:paraId="77BBDDA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38" w:type="pct"/>
            <w:vAlign w:val="center"/>
          </w:tcPr>
          <w:p w14:paraId="7D32C36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447.708,00</w:t>
            </w:r>
          </w:p>
        </w:tc>
        <w:tc>
          <w:tcPr>
            <w:tcW w:w="729" w:type="pct"/>
            <w:vAlign w:val="center"/>
          </w:tcPr>
          <w:p w14:paraId="1F7E422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447.708,00</w:t>
            </w:r>
          </w:p>
        </w:tc>
        <w:tc>
          <w:tcPr>
            <w:tcW w:w="725" w:type="pct"/>
            <w:vAlign w:val="center"/>
          </w:tcPr>
          <w:p w14:paraId="49BD550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340.587,54</w:t>
            </w:r>
          </w:p>
        </w:tc>
        <w:tc>
          <w:tcPr>
            <w:tcW w:w="649" w:type="pct"/>
            <w:vAlign w:val="center"/>
          </w:tcPr>
          <w:p w14:paraId="7F7476A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76,07</w:t>
            </w:r>
          </w:p>
        </w:tc>
      </w:tr>
    </w:tbl>
    <w:p w14:paraId="1B66F128"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Projekt „PETICA ZA DVOJE – VI. FAZA“</w:t>
      </w:r>
      <w:r w:rsidRPr="00352489">
        <w:rPr>
          <w:rFonts w:asciiTheme="minorHAnsi" w:hAnsiTheme="minorHAnsi" w:cstheme="minorHAnsi"/>
          <w:bCs/>
          <w:color w:val="auto"/>
          <w:lang w:val="hr-HR"/>
        </w:rPr>
        <w:t xml:space="preserve"> – odnosi se na nastavak projekta Petica za dvoje – VI. faza. Troškovi se u najvećoj mjeri odnose na rashode za zaposlene odnosno plaće pomoćnika u nastavi čija je zadaća pomoći učenicima s teškoćama koji ne mogu samostalno svladavati nastavne sadržaje kako bi se doprinijelo njihovoj uključenosti u izvođenje nastavnog plana i programa te boljoj uspostavi socijalne interakcije s ostalim učenicima te učiteljima i nastavnicima.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618"/>
        <w:gridCol w:w="1586"/>
        <w:gridCol w:w="836"/>
        <w:gridCol w:w="977"/>
        <w:gridCol w:w="1256"/>
        <w:gridCol w:w="1256"/>
        <w:gridCol w:w="1533"/>
      </w:tblGrid>
      <w:tr w:rsidR="00897D17" w:rsidRPr="00352489" w14:paraId="55540F8B" w14:textId="77777777" w:rsidTr="00460CF4">
        <w:trPr>
          <w:trHeight w:val="553"/>
        </w:trPr>
        <w:tc>
          <w:tcPr>
            <w:tcW w:w="893" w:type="pct"/>
            <w:tcBorders>
              <w:top w:val="single" w:sz="4" w:space="0" w:color="00000A"/>
              <w:left w:val="single" w:sz="4" w:space="0" w:color="00000A"/>
              <w:bottom w:val="single" w:sz="4" w:space="0" w:color="00000A"/>
              <w:right w:val="single" w:sz="4" w:space="0" w:color="00000A"/>
            </w:tcBorders>
            <w:vAlign w:val="center"/>
            <w:hideMark/>
          </w:tcPr>
          <w:p w14:paraId="573E5AA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bookmarkStart w:id="33" w:name="_Hlk88476204"/>
            <w:r w:rsidRPr="00352489">
              <w:rPr>
                <w:rFonts w:asciiTheme="minorHAnsi" w:hAnsiTheme="minorHAnsi" w:cstheme="minorHAnsi"/>
                <w:color w:val="auto"/>
                <w:sz w:val="18"/>
                <w:szCs w:val="18"/>
                <w:lang w:val="hr-HR"/>
              </w:rPr>
              <w:t>Pokazatelj uspješnosti</w:t>
            </w:r>
          </w:p>
        </w:tc>
        <w:tc>
          <w:tcPr>
            <w:tcW w:w="875" w:type="pct"/>
            <w:tcBorders>
              <w:top w:val="single" w:sz="4" w:space="0" w:color="00000A"/>
              <w:left w:val="single" w:sz="4" w:space="0" w:color="00000A"/>
              <w:bottom w:val="single" w:sz="4" w:space="0" w:color="00000A"/>
              <w:right w:val="single" w:sz="4" w:space="0" w:color="00000A"/>
            </w:tcBorders>
            <w:vAlign w:val="center"/>
            <w:hideMark/>
          </w:tcPr>
          <w:p w14:paraId="0E28B1A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vAlign w:val="center"/>
            <w:hideMark/>
          </w:tcPr>
          <w:p w14:paraId="4A35211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7343A17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0495FC7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904325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010BC87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3C15373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47" w:type="pct"/>
            <w:tcBorders>
              <w:top w:val="single" w:sz="4" w:space="0" w:color="00000A"/>
              <w:left w:val="single" w:sz="4" w:space="0" w:color="00000A"/>
              <w:bottom w:val="single" w:sz="4" w:space="0" w:color="00000A"/>
              <w:right w:val="single" w:sz="4" w:space="0" w:color="00000A"/>
            </w:tcBorders>
            <w:vAlign w:val="center"/>
            <w:hideMark/>
          </w:tcPr>
          <w:p w14:paraId="14F3501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bookmarkEnd w:id="33"/>
      </w:tr>
      <w:tr w:rsidR="00897D17" w:rsidRPr="00352489" w14:paraId="060AA4C5" w14:textId="77777777" w:rsidTr="00460CF4">
        <w:trPr>
          <w:trHeight w:val="406"/>
        </w:trPr>
        <w:tc>
          <w:tcPr>
            <w:tcW w:w="893" w:type="pct"/>
            <w:tcBorders>
              <w:top w:val="single" w:sz="4" w:space="0" w:color="00000A"/>
              <w:left w:val="single" w:sz="4" w:space="0" w:color="00000A"/>
              <w:bottom w:val="single" w:sz="4" w:space="0" w:color="00000A"/>
              <w:right w:val="single" w:sz="4" w:space="0" w:color="00000A"/>
            </w:tcBorders>
            <w:vAlign w:val="center"/>
            <w:hideMark/>
          </w:tcPr>
          <w:p w14:paraId="14E5202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Osobe obuhvaćene projektima socijalne inkluzije Petica za dvoje – VI faza</w:t>
            </w:r>
          </w:p>
        </w:tc>
        <w:tc>
          <w:tcPr>
            <w:tcW w:w="875" w:type="pct"/>
            <w:tcBorders>
              <w:top w:val="single" w:sz="4" w:space="0" w:color="00000A"/>
              <w:left w:val="single" w:sz="4" w:space="0" w:color="00000A"/>
              <w:bottom w:val="single" w:sz="4" w:space="0" w:color="00000A"/>
              <w:right w:val="single" w:sz="4" w:space="0" w:color="00000A"/>
            </w:tcBorders>
            <w:vAlign w:val="center"/>
            <w:hideMark/>
          </w:tcPr>
          <w:p w14:paraId="350EB3F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osoba obuhvaćenih projektima socijalne inkluzije</w:t>
            </w:r>
          </w:p>
        </w:tc>
        <w:tc>
          <w:tcPr>
            <w:tcW w:w="461" w:type="pct"/>
            <w:tcBorders>
              <w:top w:val="single" w:sz="4" w:space="0" w:color="00000A"/>
              <w:left w:val="single" w:sz="4" w:space="0" w:color="00000A"/>
              <w:bottom w:val="single" w:sz="4" w:space="0" w:color="00000A"/>
              <w:right w:val="single" w:sz="4" w:space="0" w:color="00000A"/>
            </w:tcBorders>
            <w:vAlign w:val="center"/>
            <w:hideMark/>
          </w:tcPr>
          <w:p w14:paraId="101B992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0DCF0F0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105</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5B80AA0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111</w:t>
            </w:r>
          </w:p>
        </w:tc>
        <w:tc>
          <w:tcPr>
            <w:tcW w:w="693" w:type="pct"/>
            <w:tcBorders>
              <w:top w:val="single" w:sz="4" w:space="0" w:color="00000A"/>
              <w:left w:val="single" w:sz="4" w:space="0" w:color="00000A"/>
              <w:bottom w:val="single" w:sz="4" w:space="0" w:color="00000A"/>
              <w:right w:val="single" w:sz="4" w:space="0" w:color="00000A"/>
            </w:tcBorders>
            <w:vAlign w:val="center"/>
          </w:tcPr>
          <w:p w14:paraId="7206CB1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111</w:t>
            </w:r>
          </w:p>
        </w:tc>
        <w:tc>
          <w:tcPr>
            <w:tcW w:w="847" w:type="pct"/>
            <w:tcBorders>
              <w:top w:val="single" w:sz="4" w:space="0" w:color="00000A"/>
              <w:left w:val="single" w:sz="4" w:space="0" w:color="00000A"/>
              <w:bottom w:val="single" w:sz="4" w:space="0" w:color="00000A"/>
              <w:right w:val="single" w:sz="4" w:space="0" w:color="00000A"/>
            </w:tcBorders>
            <w:vAlign w:val="center"/>
          </w:tcPr>
          <w:p w14:paraId="09AB272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111</w:t>
            </w:r>
          </w:p>
        </w:tc>
      </w:tr>
    </w:tbl>
    <w:p w14:paraId="615FCE9D"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Projekt „PETICA ZA DVOJE – VII. FAZA“</w:t>
      </w:r>
      <w:r w:rsidRPr="00352489">
        <w:rPr>
          <w:rFonts w:asciiTheme="minorHAnsi" w:hAnsiTheme="minorHAnsi" w:cstheme="minorHAnsi"/>
          <w:bCs/>
          <w:color w:val="auto"/>
          <w:lang w:val="hr-HR"/>
        </w:rPr>
        <w:t xml:space="preserve"> – odnosi se na nastavak projekta Petica za dvoje – VII. faza. Troškovi se u najvećoj mjeri odnose na rashode za zaposlene odnosno plaće pomoćnika u nastavi čija je zadaća pomoći učenicima s teškoćama koji ne mogu samostalno svladavati nastavne sadržaje kako bi se doprinijelo njihovoj uključenosti u izvođenje nastavnog plana i programa te boljoj uspostavi socijalne interakcije s ostalim učenicima te učiteljima i nastavnicima.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35"/>
        <w:gridCol w:w="1892"/>
        <w:gridCol w:w="793"/>
        <w:gridCol w:w="1067"/>
        <w:gridCol w:w="967"/>
        <w:gridCol w:w="898"/>
        <w:gridCol w:w="1210"/>
      </w:tblGrid>
      <w:tr w:rsidR="00897D17" w:rsidRPr="00352489" w14:paraId="15E6C2E3" w14:textId="77777777" w:rsidTr="00460CF4">
        <w:trPr>
          <w:trHeight w:val="553"/>
        </w:trPr>
        <w:tc>
          <w:tcPr>
            <w:tcW w:w="1234" w:type="pct"/>
            <w:tcBorders>
              <w:top w:val="single" w:sz="4" w:space="0" w:color="00000A"/>
              <w:left w:val="single" w:sz="4" w:space="0" w:color="00000A"/>
              <w:bottom w:val="single" w:sz="4" w:space="0" w:color="00000A"/>
              <w:right w:val="single" w:sz="4" w:space="0" w:color="00000A"/>
            </w:tcBorders>
            <w:vAlign w:val="center"/>
            <w:hideMark/>
          </w:tcPr>
          <w:p w14:paraId="33864DF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45" w:type="pct"/>
            <w:tcBorders>
              <w:top w:val="single" w:sz="4" w:space="0" w:color="00000A"/>
              <w:left w:val="single" w:sz="4" w:space="0" w:color="00000A"/>
              <w:bottom w:val="single" w:sz="4" w:space="0" w:color="00000A"/>
              <w:right w:val="single" w:sz="4" w:space="0" w:color="00000A"/>
            </w:tcBorders>
            <w:vAlign w:val="center"/>
            <w:hideMark/>
          </w:tcPr>
          <w:p w14:paraId="4269593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1" w:type="pct"/>
            <w:tcBorders>
              <w:top w:val="single" w:sz="4" w:space="0" w:color="00000A"/>
              <w:left w:val="single" w:sz="4" w:space="0" w:color="00000A"/>
              <w:bottom w:val="single" w:sz="4" w:space="0" w:color="00000A"/>
              <w:right w:val="single" w:sz="4" w:space="0" w:color="00000A"/>
            </w:tcBorders>
            <w:vAlign w:val="center"/>
            <w:hideMark/>
          </w:tcPr>
          <w:p w14:paraId="5E9069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651BCC6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767E5938"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831C19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496" w:type="pct"/>
            <w:tcBorders>
              <w:top w:val="single" w:sz="4" w:space="0" w:color="00000A"/>
              <w:left w:val="single" w:sz="4" w:space="0" w:color="00000A"/>
              <w:bottom w:val="single" w:sz="4" w:space="0" w:color="00000A"/>
              <w:right w:val="single" w:sz="4" w:space="0" w:color="00000A"/>
            </w:tcBorders>
            <w:vAlign w:val="center"/>
            <w:hideMark/>
          </w:tcPr>
          <w:p w14:paraId="57DB93D8"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DC399D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68" w:type="pct"/>
            <w:tcBorders>
              <w:top w:val="single" w:sz="4" w:space="0" w:color="00000A"/>
              <w:left w:val="single" w:sz="4" w:space="0" w:color="00000A"/>
              <w:bottom w:val="single" w:sz="4" w:space="0" w:color="00000A"/>
              <w:right w:val="single" w:sz="4" w:space="0" w:color="00000A"/>
            </w:tcBorders>
            <w:vAlign w:val="center"/>
            <w:hideMark/>
          </w:tcPr>
          <w:p w14:paraId="73F194C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45B3DCB" w14:textId="77777777" w:rsidTr="00460CF4">
        <w:trPr>
          <w:trHeight w:val="406"/>
        </w:trPr>
        <w:tc>
          <w:tcPr>
            <w:tcW w:w="1234" w:type="pct"/>
            <w:tcBorders>
              <w:top w:val="single" w:sz="4" w:space="0" w:color="00000A"/>
              <w:left w:val="single" w:sz="4" w:space="0" w:color="00000A"/>
              <w:bottom w:val="single" w:sz="4" w:space="0" w:color="00000A"/>
              <w:right w:val="single" w:sz="4" w:space="0" w:color="00000A"/>
            </w:tcBorders>
            <w:vAlign w:val="center"/>
            <w:hideMark/>
          </w:tcPr>
          <w:p w14:paraId="50CF315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Osobe obuhvaćene projektima socijalne inkluzije Petica za dvoje – VI faza</w:t>
            </w:r>
          </w:p>
        </w:tc>
        <w:tc>
          <w:tcPr>
            <w:tcW w:w="1045" w:type="pct"/>
            <w:tcBorders>
              <w:top w:val="single" w:sz="4" w:space="0" w:color="00000A"/>
              <w:left w:val="single" w:sz="4" w:space="0" w:color="00000A"/>
              <w:bottom w:val="single" w:sz="4" w:space="0" w:color="00000A"/>
              <w:right w:val="single" w:sz="4" w:space="0" w:color="00000A"/>
            </w:tcBorders>
            <w:vAlign w:val="center"/>
            <w:hideMark/>
          </w:tcPr>
          <w:p w14:paraId="37A4BD4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osoba obuhvaćenih projektima socijalne inkluzije</w:t>
            </w:r>
          </w:p>
        </w:tc>
        <w:tc>
          <w:tcPr>
            <w:tcW w:w="431" w:type="pct"/>
            <w:tcBorders>
              <w:top w:val="single" w:sz="4" w:space="0" w:color="00000A"/>
              <w:left w:val="single" w:sz="4" w:space="0" w:color="00000A"/>
              <w:bottom w:val="single" w:sz="4" w:space="0" w:color="00000A"/>
              <w:right w:val="single" w:sz="4" w:space="0" w:color="00000A"/>
            </w:tcBorders>
            <w:vAlign w:val="center"/>
            <w:hideMark/>
          </w:tcPr>
          <w:p w14:paraId="45FD60F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247DFBB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102D508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103</w:t>
            </w:r>
          </w:p>
        </w:tc>
        <w:tc>
          <w:tcPr>
            <w:tcW w:w="496" w:type="pct"/>
            <w:tcBorders>
              <w:top w:val="single" w:sz="4" w:space="0" w:color="00000A"/>
              <w:left w:val="single" w:sz="4" w:space="0" w:color="00000A"/>
              <w:bottom w:val="single" w:sz="4" w:space="0" w:color="00000A"/>
              <w:right w:val="single" w:sz="4" w:space="0" w:color="00000A"/>
            </w:tcBorders>
            <w:vAlign w:val="center"/>
          </w:tcPr>
          <w:p w14:paraId="357615D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103</w:t>
            </w:r>
          </w:p>
        </w:tc>
        <w:tc>
          <w:tcPr>
            <w:tcW w:w="668" w:type="pct"/>
            <w:tcBorders>
              <w:top w:val="single" w:sz="4" w:space="0" w:color="00000A"/>
              <w:left w:val="single" w:sz="4" w:space="0" w:color="00000A"/>
              <w:bottom w:val="single" w:sz="4" w:space="0" w:color="00000A"/>
              <w:right w:val="single" w:sz="4" w:space="0" w:color="00000A"/>
            </w:tcBorders>
            <w:vAlign w:val="center"/>
          </w:tcPr>
          <w:p w14:paraId="0E31B78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103</w:t>
            </w:r>
          </w:p>
        </w:tc>
      </w:tr>
    </w:tbl>
    <w:p w14:paraId="5B5E569B"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4D2D6B8C"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POTICANJE RURALNOG RAZVOJA </w:t>
      </w:r>
    </w:p>
    <w:p w14:paraId="6283C1A2"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lastRenderedPageBreak/>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73A853A4"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 xml:space="preserve">Zakonska osnova za uvođenje programa: </w:t>
      </w:r>
    </w:p>
    <w:p w14:paraId="1B9DBB15" w14:textId="77777777" w:rsidR="00897D17" w:rsidRPr="00352489" w:rsidRDefault="00897D17" w:rsidP="00897D17">
      <w:pPr>
        <w:pStyle w:val="Odlomakpopisa"/>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regionalnom razvoju Republike Hrvatske (Narodne novine, broj: 147/14., 123/17. i 118/18.), </w:t>
      </w:r>
    </w:p>
    <w:p w14:paraId="0D1EDBE4" w14:textId="77777777" w:rsidR="00897D17" w:rsidRPr="00352489" w:rsidRDefault="00897D17" w:rsidP="00897D17">
      <w:pPr>
        <w:pStyle w:val="Odlomakpopisa"/>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Zakon o poljoprivredi (Narodne novine, broj: 118/18., 42/20., 127/20., 52/21. i 152/22.) i</w:t>
      </w:r>
    </w:p>
    <w:p w14:paraId="73E66356" w14:textId="77777777" w:rsidR="00897D17" w:rsidRPr="00352489" w:rsidRDefault="00897D17" w:rsidP="00897D17">
      <w:pPr>
        <w:pStyle w:val="Odlomakpopisa"/>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uspostavi institucionalnog okvira za provedbu europskih strukturnih i investicijskih fondova u Republici Hrvatskoj u financijskom razdoblju 2014. – 2020. (Narodne novine, broj: </w:t>
      </w:r>
      <w:hyperlink r:id="rId17" w:history="1">
        <w:r w:rsidRPr="00352489">
          <w:rPr>
            <w:rStyle w:val="Hiperveza"/>
            <w:rFonts w:asciiTheme="minorHAnsi" w:hAnsiTheme="minorHAnsi" w:cstheme="minorHAnsi"/>
            <w:color w:val="auto"/>
            <w:u w:val="none"/>
            <w:lang w:val="hr-HR"/>
          </w:rPr>
          <w:t>92/14</w:t>
        </w:r>
      </w:hyperlink>
      <w:r w:rsidRPr="00352489">
        <w:rPr>
          <w:rStyle w:val="Hiperveza"/>
          <w:rFonts w:asciiTheme="minorHAnsi" w:hAnsiTheme="minorHAnsi" w:cstheme="minorHAnsi"/>
          <w:color w:val="auto"/>
          <w:u w:val="none"/>
          <w:lang w:val="hr-HR"/>
        </w:rPr>
        <w:t>.</w:t>
      </w:r>
      <w:r w:rsidRPr="00352489">
        <w:rPr>
          <w:rFonts w:asciiTheme="minorHAnsi" w:hAnsiTheme="minorHAnsi" w:cstheme="minorHAnsi"/>
          <w:color w:val="auto"/>
          <w:lang w:val="hr-HR"/>
        </w:rPr>
        <w:t xml:space="preserve">). </w:t>
      </w:r>
    </w:p>
    <w:tbl>
      <w:tblPr>
        <w:tblStyle w:val="Reetkatablice"/>
        <w:tblW w:w="5000" w:type="pct"/>
        <w:jc w:val="center"/>
        <w:tblLook w:val="04A0" w:firstRow="1" w:lastRow="0" w:firstColumn="1" w:lastColumn="0" w:noHBand="0" w:noVBand="1"/>
      </w:tblPr>
      <w:tblGrid>
        <w:gridCol w:w="3344"/>
        <w:gridCol w:w="1444"/>
        <w:gridCol w:w="1391"/>
        <w:gridCol w:w="1397"/>
        <w:gridCol w:w="1486"/>
      </w:tblGrid>
      <w:tr w:rsidR="00897D17" w:rsidRPr="00352489" w14:paraId="65D3A2F0" w14:textId="77777777" w:rsidTr="00460CF4">
        <w:trPr>
          <w:trHeight w:val="284"/>
          <w:jc w:val="center"/>
        </w:trPr>
        <w:tc>
          <w:tcPr>
            <w:tcW w:w="1859" w:type="pct"/>
            <w:vAlign w:val="center"/>
          </w:tcPr>
          <w:p w14:paraId="687DCC35"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2306 POTICANJE RURALNOG RAZVOJA</w:t>
            </w:r>
          </w:p>
        </w:tc>
        <w:tc>
          <w:tcPr>
            <w:tcW w:w="810" w:type="pct"/>
            <w:tcBorders>
              <w:top w:val="single" w:sz="4" w:space="0" w:color="000000"/>
              <w:left w:val="single" w:sz="4" w:space="0" w:color="000000"/>
              <w:bottom w:val="single" w:sz="4" w:space="0" w:color="auto"/>
            </w:tcBorders>
            <w:shd w:val="clear" w:color="auto" w:fill="auto"/>
            <w:vAlign w:val="center"/>
          </w:tcPr>
          <w:p w14:paraId="3D0FF1B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81" w:type="pct"/>
            <w:vAlign w:val="center"/>
          </w:tcPr>
          <w:p w14:paraId="27B9830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84" w:type="pct"/>
            <w:vAlign w:val="center"/>
          </w:tcPr>
          <w:p w14:paraId="12E4733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67" w:type="pct"/>
            <w:vAlign w:val="center"/>
          </w:tcPr>
          <w:p w14:paraId="6123FBD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C8217B1" w14:textId="34135ECE"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02843063" w14:textId="77777777" w:rsidTr="00460CF4">
        <w:trPr>
          <w:trHeight w:val="284"/>
          <w:jc w:val="center"/>
        </w:trPr>
        <w:tc>
          <w:tcPr>
            <w:tcW w:w="1859" w:type="pct"/>
          </w:tcPr>
          <w:p w14:paraId="031EAF8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T230001 LOKALNA AKCIJSKA GRUPA - LAG</w:t>
            </w:r>
          </w:p>
        </w:tc>
        <w:tc>
          <w:tcPr>
            <w:tcW w:w="810" w:type="pct"/>
            <w:tcBorders>
              <w:top w:val="single" w:sz="4" w:space="0" w:color="000000"/>
              <w:left w:val="single" w:sz="4" w:space="0" w:color="000000"/>
              <w:bottom w:val="single" w:sz="4" w:space="0" w:color="auto"/>
            </w:tcBorders>
            <w:shd w:val="clear" w:color="auto" w:fill="auto"/>
            <w:vAlign w:val="center"/>
          </w:tcPr>
          <w:p w14:paraId="4B40757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w:t>
            </w:r>
          </w:p>
        </w:tc>
        <w:tc>
          <w:tcPr>
            <w:tcW w:w="781" w:type="pct"/>
            <w:vAlign w:val="center"/>
          </w:tcPr>
          <w:p w14:paraId="02E6D1D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w:t>
            </w:r>
          </w:p>
        </w:tc>
        <w:tc>
          <w:tcPr>
            <w:tcW w:w="784" w:type="pct"/>
            <w:vAlign w:val="center"/>
          </w:tcPr>
          <w:p w14:paraId="6C0BEDE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1.990,84</w:t>
            </w:r>
          </w:p>
        </w:tc>
        <w:tc>
          <w:tcPr>
            <w:tcW w:w="767" w:type="pct"/>
            <w:vAlign w:val="center"/>
          </w:tcPr>
          <w:p w14:paraId="20B2B2D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99,54</w:t>
            </w:r>
          </w:p>
        </w:tc>
      </w:tr>
      <w:tr w:rsidR="00897D17" w:rsidRPr="00352489" w14:paraId="76E00B0B" w14:textId="77777777" w:rsidTr="00460CF4">
        <w:trPr>
          <w:trHeight w:val="284"/>
          <w:jc w:val="center"/>
        </w:trPr>
        <w:tc>
          <w:tcPr>
            <w:tcW w:w="1859" w:type="pct"/>
            <w:vAlign w:val="center"/>
          </w:tcPr>
          <w:p w14:paraId="2440FB9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10" w:type="pct"/>
            <w:vAlign w:val="center"/>
          </w:tcPr>
          <w:p w14:paraId="6C0191F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w:t>
            </w:r>
          </w:p>
        </w:tc>
        <w:tc>
          <w:tcPr>
            <w:tcW w:w="781" w:type="pct"/>
            <w:vAlign w:val="center"/>
          </w:tcPr>
          <w:p w14:paraId="1349E96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w:t>
            </w:r>
          </w:p>
        </w:tc>
        <w:tc>
          <w:tcPr>
            <w:tcW w:w="784" w:type="pct"/>
            <w:vAlign w:val="center"/>
          </w:tcPr>
          <w:p w14:paraId="158CF11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1.990,84</w:t>
            </w:r>
          </w:p>
        </w:tc>
        <w:tc>
          <w:tcPr>
            <w:tcW w:w="767" w:type="pct"/>
            <w:vAlign w:val="center"/>
          </w:tcPr>
          <w:p w14:paraId="5B08ACF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99,54</w:t>
            </w:r>
          </w:p>
        </w:tc>
      </w:tr>
    </w:tbl>
    <w:p w14:paraId="0C148F3F"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Lokalna akcijska grupa - LAG –</w:t>
      </w:r>
      <w:r w:rsidRPr="00352489">
        <w:rPr>
          <w:rFonts w:asciiTheme="minorHAnsi" w:hAnsiTheme="minorHAnsi" w:cstheme="minorHAnsi"/>
          <w:color w:val="auto"/>
          <w:lang w:val="hr-HR"/>
        </w:rPr>
        <w:t xml:space="preserve"> planirana sredstva se odnose na članarinu u LAG-u Barun Trenk.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63"/>
        <w:gridCol w:w="1569"/>
        <w:gridCol w:w="793"/>
        <w:gridCol w:w="1230"/>
        <w:gridCol w:w="1088"/>
        <w:gridCol w:w="1019"/>
        <w:gridCol w:w="1400"/>
      </w:tblGrid>
      <w:tr w:rsidR="00897D17" w:rsidRPr="00352489" w14:paraId="5F252FE7" w14:textId="77777777" w:rsidTr="00460CF4">
        <w:trPr>
          <w:trHeight w:val="408"/>
        </w:trPr>
        <w:tc>
          <w:tcPr>
            <w:tcW w:w="1084" w:type="pct"/>
            <w:tcBorders>
              <w:top w:val="single" w:sz="4" w:space="0" w:color="00000A"/>
              <w:left w:val="single" w:sz="4" w:space="0" w:color="00000A"/>
              <w:bottom w:val="single" w:sz="4" w:space="0" w:color="00000A"/>
              <w:right w:val="single" w:sz="4" w:space="0" w:color="00000A"/>
            </w:tcBorders>
            <w:vAlign w:val="center"/>
            <w:hideMark/>
          </w:tcPr>
          <w:p w14:paraId="0BC82D3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67" w:type="pct"/>
            <w:tcBorders>
              <w:top w:val="single" w:sz="4" w:space="0" w:color="00000A"/>
              <w:left w:val="single" w:sz="4" w:space="0" w:color="00000A"/>
              <w:bottom w:val="single" w:sz="4" w:space="0" w:color="00000A"/>
              <w:right w:val="single" w:sz="4" w:space="0" w:color="00000A"/>
            </w:tcBorders>
            <w:vAlign w:val="center"/>
            <w:hideMark/>
          </w:tcPr>
          <w:p w14:paraId="197C76B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56E255F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80" w:type="pct"/>
            <w:tcBorders>
              <w:top w:val="single" w:sz="4" w:space="0" w:color="00000A"/>
              <w:left w:val="single" w:sz="4" w:space="0" w:color="00000A"/>
              <w:bottom w:val="single" w:sz="4" w:space="0" w:color="00000A"/>
              <w:right w:val="single" w:sz="4" w:space="0" w:color="00000A"/>
            </w:tcBorders>
            <w:vAlign w:val="center"/>
            <w:hideMark/>
          </w:tcPr>
          <w:p w14:paraId="4408D3A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01" w:type="pct"/>
            <w:tcBorders>
              <w:top w:val="single" w:sz="4" w:space="0" w:color="00000A"/>
              <w:left w:val="single" w:sz="4" w:space="0" w:color="00000A"/>
              <w:bottom w:val="single" w:sz="4" w:space="0" w:color="00000A"/>
              <w:right w:val="single" w:sz="4" w:space="0" w:color="00000A"/>
            </w:tcBorders>
            <w:vAlign w:val="center"/>
            <w:hideMark/>
          </w:tcPr>
          <w:p w14:paraId="21AB745F"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99C32C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63" w:type="pct"/>
            <w:tcBorders>
              <w:top w:val="single" w:sz="4" w:space="0" w:color="00000A"/>
              <w:left w:val="single" w:sz="4" w:space="0" w:color="00000A"/>
              <w:bottom w:val="single" w:sz="4" w:space="0" w:color="00000A"/>
              <w:right w:val="single" w:sz="4" w:space="0" w:color="00000A"/>
            </w:tcBorders>
            <w:vAlign w:val="center"/>
            <w:hideMark/>
          </w:tcPr>
          <w:p w14:paraId="08550D6F"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1F1089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73" w:type="pct"/>
            <w:tcBorders>
              <w:top w:val="single" w:sz="4" w:space="0" w:color="00000A"/>
              <w:left w:val="single" w:sz="4" w:space="0" w:color="00000A"/>
              <w:bottom w:val="single" w:sz="4" w:space="0" w:color="00000A"/>
              <w:right w:val="single" w:sz="4" w:space="0" w:color="00000A"/>
            </w:tcBorders>
            <w:vAlign w:val="center"/>
            <w:hideMark/>
          </w:tcPr>
          <w:p w14:paraId="56E30AE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8A11868" w14:textId="77777777" w:rsidTr="00460CF4">
        <w:trPr>
          <w:trHeight w:val="280"/>
        </w:trPr>
        <w:tc>
          <w:tcPr>
            <w:tcW w:w="1084" w:type="pct"/>
            <w:tcBorders>
              <w:top w:val="single" w:sz="4" w:space="0" w:color="00000A"/>
              <w:left w:val="single" w:sz="4" w:space="0" w:color="00000A"/>
              <w:bottom w:val="single" w:sz="4" w:space="0" w:color="00000A"/>
              <w:right w:val="single" w:sz="4" w:space="0" w:color="00000A"/>
            </w:tcBorders>
            <w:vAlign w:val="center"/>
            <w:hideMark/>
          </w:tcPr>
          <w:p w14:paraId="30ABACC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Provedeni projekata u sklopu LAG-a</w:t>
            </w:r>
          </w:p>
        </w:tc>
        <w:tc>
          <w:tcPr>
            <w:tcW w:w="867" w:type="pct"/>
            <w:tcBorders>
              <w:top w:val="single" w:sz="4" w:space="0" w:color="00000A"/>
              <w:left w:val="single" w:sz="4" w:space="0" w:color="00000A"/>
              <w:bottom w:val="single" w:sz="4" w:space="0" w:color="00000A"/>
              <w:right w:val="single" w:sz="4" w:space="0" w:color="00000A"/>
            </w:tcBorders>
            <w:vAlign w:val="center"/>
            <w:hideMark/>
          </w:tcPr>
          <w:p w14:paraId="45100B6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Održano stručnih sastanaka </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393838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80" w:type="pct"/>
            <w:tcBorders>
              <w:top w:val="single" w:sz="4" w:space="0" w:color="00000A"/>
              <w:left w:val="single" w:sz="4" w:space="0" w:color="00000A"/>
              <w:bottom w:val="single" w:sz="4" w:space="0" w:color="00000A"/>
              <w:right w:val="single" w:sz="4" w:space="0" w:color="00000A"/>
            </w:tcBorders>
            <w:vAlign w:val="center"/>
            <w:hideMark/>
          </w:tcPr>
          <w:p w14:paraId="1D2ABD7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601" w:type="pct"/>
            <w:tcBorders>
              <w:top w:val="single" w:sz="4" w:space="0" w:color="00000A"/>
              <w:left w:val="single" w:sz="4" w:space="0" w:color="00000A"/>
              <w:bottom w:val="single" w:sz="4" w:space="0" w:color="00000A"/>
              <w:right w:val="single" w:sz="4" w:space="0" w:color="00000A"/>
            </w:tcBorders>
            <w:vAlign w:val="center"/>
            <w:hideMark/>
          </w:tcPr>
          <w:p w14:paraId="0BB2969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563" w:type="pct"/>
            <w:tcBorders>
              <w:top w:val="single" w:sz="4" w:space="0" w:color="00000A"/>
              <w:left w:val="single" w:sz="4" w:space="0" w:color="00000A"/>
              <w:bottom w:val="single" w:sz="4" w:space="0" w:color="00000A"/>
              <w:right w:val="single" w:sz="4" w:space="0" w:color="00000A"/>
            </w:tcBorders>
            <w:vAlign w:val="center"/>
          </w:tcPr>
          <w:p w14:paraId="5D488A2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773" w:type="pct"/>
            <w:tcBorders>
              <w:top w:val="single" w:sz="4" w:space="0" w:color="00000A"/>
              <w:left w:val="single" w:sz="4" w:space="0" w:color="00000A"/>
              <w:bottom w:val="single" w:sz="4" w:space="0" w:color="00000A"/>
              <w:right w:val="single" w:sz="4" w:space="0" w:color="00000A"/>
            </w:tcBorders>
            <w:vAlign w:val="center"/>
          </w:tcPr>
          <w:p w14:paraId="42E7FB5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r>
    </w:tbl>
    <w:p w14:paraId="373240A6" w14:textId="77777777" w:rsidR="00897D17" w:rsidRPr="00352489" w:rsidRDefault="00897D17" w:rsidP="00897D17">
      <w:pPr>
        <w:autoSpaceDE w:val="0"/>
        <w:spacing w:before="120" w:after="120"/>
        <w:jc w:val="both"/>
        <w:rPr>
          <w:rFonts w:asciiTheme="minorHAnsi" w:hAnsiTheme="minorHAnsi" w:cstheme="minorHAnsi"/>
          <w:b/>
          <w:color w:val="auto"/>
          <w:lang w:val="hr-HR"/>
        </w:rPr>
      </w:pPr>
    </w:p>
    <w:p w14:paraId="1DE6E53E" w14:textId="77777777" w:rsidR="00897D17" w:rsidRPr="00352489" w:rsidRDefault="00897D17" w:rsidP="00897D17">
      <w:pPr>
        <w:autoSpaceDE w:val="0"/>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KAPITALNA ULAGANJA U KOMUNALNU INFRASTRUKTURU KROZ EU</w:t>
      </w:r>
    </w:p>
    <w:p w14:paraId="3DF53332" w14:textId="77777777" w:rsidR="00897D17" w:rsidRPr="00352489" w:rsidRDefault="00897D17" w:rsidP="00897D17">
      <w:pPr>
        <w:spacing w:before="120" w:after="120"/>
        <w:ind w:firstLine="720"/>
        <w:jc w:val="both"/>
        <w:rPr>
          <w:rFonts w:asciiTheme="minorHAnsi" w:hAnsiTheme="minorHAnsi" w:cstheme="minorHAnsi"/>
          <w:b/>
          <w:color w:val="auto"/>
          <w:lang w:val="hr-HR"/>
        </w:rPr>
      </w:pPr>
      <w:r w:rsidRPr="00352489">
        <w:rPr>
          <w:rFonts w:asciiTheme="minorHAnsi" w:hAnsiTheme="minorHAnsi" w:cstheme="minorHAnsi"/>
          <w:bCs/>
          <w:color w:val="auto"/>
          <w:lang w:val="hr-HR"/>
        </w:rPr>
        <w:t>Cilj Programa je poticanje razvoja gospodarskih aktivnosti na području Brodsko-posavske, Osječko-baranjske, Požeško-slavonske, Virovitičko-podravske i Vukovarsko-srijemske županije (u nastavku teksta: područje SBS-a) kroz ulaganja u infrastrukturne projekte kao preduvjet za razvoj postojeće i nove poduzetničke infrastrukture te time postizanje održivog gospodarskog razvoja, povećanja atraktivnosti prostora, poboljšanje kvalitete života na ovim prostorima i sprečavanje daljnjeg iseljavanja. Kroz Kapitalni projekt Rekonstrukcija Ulice dr. Franje Tuđmana završeni su radovi za prvu fazu rekonstrukcije ulice dvosmjernog prometa, izvođenje okomitih i uzdužnih parkirnih mjesta, izgradnju kružnog toka, djelomičnu obnovu kolnika ostalih križanja, zatim instalaciju sustava odvodnje, urbane opreme i javne rasvjete te stručni nadzor nad izvođenjem radova.</w:t>
      </w:r>
    </w:p>
    <w:tbl>
      <w:tblPr>
        <w:tblStyle w:val="Reetkatablice"/>
        <w:tblW w:w="5000" w:type="pct"/>
        <w:jc w:val="center"/>
        <w:tblLook w:val="04A0" w:firstRow="1" w:lastRow="0" w:firstColumn="1" w:lastColumn="0" w:noHBand="0" w:noVBand="1"/>
      </w:tblPr>
      <w:tblGrid>
        <w:gridCol w:w="3878"/>
        <w:gridCol w:w="1347"/>
        <w:gridCol w:w="1332"/>
        <w:gridCol w:w="1318"/>
        <w:gridCol w:w="1187"/>
      </w:tblGrid>
      <w:tr w:rsidR="00897D17" w:rsidRPr="00352489" w14:paraId="78800A59" w14:textId="77777777" w:rsidTr="00460CF4">
        <w:trPr>
          <w:trHeight w:val="284"/>
          <w:jc w:val="center"/>
        </w:trPr>
        <w:tc>
          <w:tcPr>
            <w:tcW w:w="2140" w:type="pct"/>
            <w:vAlign w:val="center"/>
          </w:tcPr>
          <w:p w14:paraId="02B9DD6F"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2308 KAPITALNA ULAGANJA U KOMUNALU INFRASTURKTURU KROZ EU</w:t>
            </w:r>
          </w:p>
        </w:tc>
        <w:tc>
          <w:tcPr>
            <w:tcW w:w="743" w:type="pct"/>
            <w:tcBorders>
              <w:top w:val="single" w:sz="4" w:space="0" w:color="000000"/>
              <w:left w:val="single" w:sz="4" w:space="0" w:color="000000"/>
              <w:bottom w:val="single" w:sz="4" w:space="0" w:color="auto"/>
            </w:tcBorders>
            <w:shd w:val="clear" w:color="auto" w:fill="auto"/>
            <w:vAlign w:val="center"/>
          </w:tcPr>
          <w:p w14:paraId="2F709DC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35" w:type="pct"/>
            <w:vAlign w:val="center"/>
          </w:tcPr>
          <w:p w14:paraId="0E60B1F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27" w:type="pct"/>
            <w:vAlign w:val="center"/>
          </w:tcPr>
          <w:p w14:paraId="2E97E15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55" w:type="pct"/>
            <w:vAlign w:val="center"/>
          </w:tcPr>
          <w:p w14:paraId="13AD931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1D13FE32" w14:textId="77777777" w:rsidR="008D6877" w:rsidRPr="00352489" w:rsidRDefault="00897D17" w:rsidP="008D6877">
            <w:pPr>
              <w:spacing w:before="120" w:after="120"/>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 </w:t>
            </w:r>
            <w:r w:rsidR="008D6877"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D6877" w:rsidRPr="00352489">
              <w:rPr>
                <w:rFonts w:asciiTheme="minorHAnsi" w:hAnsiTheme="minorHAnsi" w:cstheme="minorHAnsi"/>
                <w:i/>
                <w:color w:val="auto"/>
                <w:sz w:val="20"/>
                <w:szCs w:val="20"/>
                <w:lang w:val="hr-HR"/>
              </w:rPr>
              <w:t>/</w:t>
            </w:r>
          </w:p>
          <w:p w14:paraId="04EFA455" w14:textId="3D37B47D" w:rsidR="00897D17" w:rsidRPr="00352489" w:rsidRDefault="008D6877" w:rsidP="008D6877">
            <w:pPr>
              <w:spacing w:before="120" w:after="120"/>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w:t>
            </w:r>
          </w:p>
        </w:tc>
      </w:tr>
      <w:tr w:rsidR="00897D17" w:rsidRPr="00352489" w14:paraId="1B6EF403" w14:textId="77777777" w:rsidTr="00460CF4">
        <w:trPr>
          <w:trHeight w:val="284"/>
          <w:jc w:val="center"/>
        </w:trPr>
        <w:tc>
          <w:tcPr>
            <w:tcW w:w="2140" w:type="pct"/>
            <w:vAlign w:val="center"/>
          </w:tcPr>
          <w:p w14:paraId="6319DE6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K230005 REKONSTRUKCIJA ULICE DR. FRANJE TUĐMANA</w:t>
            </w:r>
          </w:p>
        </w:tc>
        <w:tc>
          <w:tcPr>
            <w:tcW w:w="743" w:type="pct"/>
            <w:tcBorders>
              <w:top w:val="single" w:sz="4" w:space="0" w:color="000000"/>
              <w:left w:val="single" w:sz="4" w:space="0" w:color="000000"/>
              <w:bottom w:val="single" w:sz="4" w:space="0" w:color="auto"/>
            </w:tcBorders>
            <w:shd w:val="clear" w:color="auto" w:fill="auto"/>
            <w:vAlign w:val="center"/>
          </w:tcPr>
          <w:p w14:paraId="72753EB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710.426,00</w:t>
            </w:r>
          </w:p>
        </w:tc>
        <w:tc>
          <w:tcPr>
            <w:tcW w:w="735" w:type="pct"/>
            <w:vAlign w:val="center"/>
          </w:tcPr>
          <w:p w14:paraId="16F4395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711.456,00</w:t>
            </w:r>
          </w:p>
        </w:tc>
        <w:tc>
          <w:tcPr>
            <w:tcW w:w="727" w:type="pct"/>
            <w:vAlign w:val="center"/>
          </w:tcPr>
          <w:p w14:paraId="32489B7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710.425,45</w:t>
            </w:r>
          </w:p>
        </w:tc>
        <w:tc>
          <w:tcPr>
            <w:tcW w:w="655" w:type="pct"/>
            <w:vAlign w:val="center"/>
          </w:tcPr>
          <w:p w14:paraId="268019E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99,86</w:t>
            </w:r>
          </w:p>
        </w:tc>
      </w:tr>
      <w:tr w:rsidR="00897D17" w:rsidRPr="00352489" w14:paraId="6A78BC08" w14:textId="77777777" w:rsidTr="00460CF4">
        <w:trPr>
          <w:trHeight w:val="284"/>
          <w:jc w:val="center"/>
        </w:trPr>
        <w:tc>
          <w:tcPr>
            <w:tcW w:w="2140" w:type="pct"/>
            <w:vAlign w:val="center"/>
          </w:tcPr>
          <w:p w14:paraId="0A93CDF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43" w:type="pct"/>
            <w:vAlign w:val="center"/>
          </w:tcPr>
          <w:p w14:paraId="6350488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710.426,00</w:t>
            </w:r>
          </w:p>
        </w:tc>
        <w:tc>
          <w:tcPr>
            <w:tcW w:w="735" w:type="pct"/>
            <w:vAlign w:val="center"/>
          </w:tcPr>
          <w:p w14:paraId="19FB42C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711.456,00</w:t>
            </w:r>
          </w:p>
        </w:tc>
        <w:tc>
          <w:tcPr>
            <w:tcW w:w="727" w:type="pct"/>
            <w:vAlign w:val="center"/>
          </w:tcPr>
          <w:p w14:paraId="573E918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710.425,45</w:t>
            </w:r>
          </w:p>
        </w:tc>
        <w:tc>
          <w:tcPr>
            <w:tcW w:w="655" w:type="pct"/>
            <w:vAlign w:val="center"/>
          </w:tcPr>
          <w:p w14:paraId="1662E1AF" w14:textId="56FC6DDF"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w:t>
            </w:r>
            <w:r w:rsidR="006102BE" w:rsidRPr="00352489">
              <w:rPr>
                <w:rFonts w:asciiTheme="minorHAnsi" w:hAnsiTheme="minorHAnsi" w:cstheme="minorHAnsi"/>
                <w:i/>
                <w:color w:val="auto"/>
                <w:sz w:val="20"/>
                <w:szCs w:val="20"/>
                <w:lang w:val="hr-HR"/>
              </w:rPr>
              <w:t>86</w:t>
            </w:r>
          </w:p>
        </w:tc>
      </w:tr>
    </w:tbl>
    <w:p w14:paraId="34D2675B"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lastRenderedPageBreak/>
        <w:t>Kapitalni projekt Rekonstrukcija Ulice dr. Franje Tuđmana</w:t>
      </w:r>
      <w:r w:rsidRPr="00352489">
        <w:rPr>
          <w:rFonts w:asciiTheme="minorHAnsi" w:hAnsiTheme="minorHAnsi" w:cstheme="minorHAnsi"/>
          <w:bCs/>
          <w:color w:val="auto"/>
          <w:lang w:val="hr-HR"/>
        </w:rPr>
        <w:t xml:space="preserve"> odnosi se na prvu fazu rekonstrukcije ulice dvosmjernog prometa, izvođenje okomitih i uzdužnih parkirnih mjesta, izgradnju kružnog toka, djelomičnu obnovu kolnika ostalih križanja, zatim instalaciju sustava odvodnje, urbane opreme i javne rasvjete te stručni nadzor nad izvođenjem radova.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78"/>
        <w:gridCol w:w="1542"/>
        <w:gridCol w:w="793"/>
        <w:gridCol w:w="1152"/>
        <w:gridCol w:w="1030"/>
        <w:gridCol w:w="961"/>
        <w:gridCol w:w="1306"/>
      </w:tblGrid>
      <w:tr w:rsidR="00897D17" w:rsidRPr="00352489" w14:paraId="47ABCA60" w14:textId="77777777" w:rsidTr="00460CF4">
        <w:trPr>
          <w:trHeight w:val="364"/>
        </w:trPr>
        <w:tc>
          <w:tcPr>
            <w:tcW w:w="1258" w:type="pct"/>
            <w:tcBorders>
              <w:top w:val="single" w:sz="4" w:space="0" w:color="00000A"/>
              <w:left w:val="single" w:sz="4" w:space="0" w:color="00000A"/>
              <w:bottom w:val="single" w:sz="4" w:space="0" w:color="00000A"/>
              <w:right w:val="single" w:sz="4" w:space="0" w:color="00000A"/>
            </w:tcBorders>
            <w:vAlign w:val="center"/>
            <w:hideMark/>
          </w:tcPr>
          <w:p w14:paraId="06D3EFD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52" w:type="pct"/>
            <w:tcBorders>
              <w:top w:val="single" w:sz="4" w:space="0" w:color="00000A"/>
              <w:left w:val="single" w:sz="4" w:space="0" w:color="00000A"/>
              <w:bottom w:val="single" w:sz="4" w:space="0" w:color="00000A"/>
              <w:right w:val="single" w:sz="4" w:space="0" w:color="00000A"/>
            </w:tcBorders>
            <w:vAlign w:val="center"/>
            <w:hideMark/>
          </w:tcPr>
          <w:p w14:paraId="0BA4E68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502C46D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37" w:type="pct"/>
            <w:tcBorders>
              <w:top w:val="single" w:sz="4" w:space="0" w:color="00000A"/>
              <w:left w:val="single" w:sz="4" w:space="0" w:color="00000A"/>
              <w:bottom w:val="single" w:sz="4" w:space="0" w:color="00000A"/>
              <w:right w:val="single" w:sz="4" w:space="0" w:color="00000A"/>
            </w:tcBorders>
            <w:vAlign w:val="center"/>
            <w:hideMark/>
          </w:tcPr>
          <w:p w14:paraId="4DA7A89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B589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C82410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051E14"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B5FC72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66D2A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F13EB76" w14:textId="77777777" w:rsidTr="00460CF4">
        <w:trPr>
          <w:trHeight w:val="416"/>
        </w:trPr>
        <w:tc>
          <w:tcPr>
            <w:tcW w:w="1258" w:type="pct"/>
            <w:tcBorders>
              <w:top w:val="single" w:sz="4" w:space="0" w:color="00000A"/>
              <w:left w:val="single" w:sz="4" w:space="0" w:color="00000A"/>
              <w:bottom w:val="single" w:sz="4" w:space="0" w:color="00000A"/>
              <w:right w:val="single" w:sz="4" w:space="0" w:color="00000A"/>
            </w:tcBorders>
            <w:hideMark/>
          </w:tcPr>
          <w:p w14:paraId="247F94D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Izgrađena ili obnovljena poduzetnička infrastruktura</w:t>
            </w:r>
          </w:p>
        </w:tc>
        <w:tc>
          <w:tcPr>
            <w:tcW w:w="852" w:type="pct"/>
            <w:tcBorders>
              <w:top w:val="single" w:sz="4" w:space="0" w:color="00000A"/>
              <w:left w:val="single" w:sz="4" w:space="0" w:color="00000A"/>
              <w:bottom w:val="single" w:sz="4" w:space="0" w:color="00000A"/>
              <w:right w:val="single" w:sz="4" w:space="0" w:color="00000A"/>
            </w:tcBorders>
            <w:hideMark/>
          </w:tcPr>
          <w:p w14:paraId="4D7D353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Dužina obnovljenog kolnika </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576FABF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m</w:t>
            </w:r>
          </w:p>
        </w:tc>
        <w:tc>
          <w:tcPr>
            <w:tcW w:w="637" w:type="pct"/>
            <w:tcBorders>
              <w:top w:val="single" w:sz="4" w:space="0" w:color="00000A"/>
              <w:left w:val="single" w:sz="4" w:space="0" w:color="00000A"/>
              <w:bottom w:val="single" w:sz="4" w:space="0" w:color="00000A"/>
              <w:right w:val="single" w:sz="4" w:space="0" w:color="00000A"/>
            </w:tcBorders>
            <w:vAlign w:val="center"/>
            <w:hideMark/>
          </w:tcPr>
          <w:p w14:paraId="7225F26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69" w:type="pct"/>
            <w:tcBorders>
              <w:top w:val="single" w:sz="4" w:space="0" w:color="00000A"/>
              <w:left w:val="single" w:sz="4" w:space="0" w:color="00000A"/>
              <w:bottom w:val="single" w:sz="4" w:space="0" w:color="00000A"/>
              <w:right w:val="single" w:sz="4" w:space="0" w:color="00000A"/>
            </w:tcBorders>
            <w:vAlign w:val="center"/>
            <w:hideMark/>
          </w:tcPr>
          <w:p w14:paraId="34D1766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162,85</w:t>
            </w:r>
          </w:p>
        </w:tc>
        <w:tc>
          <w:tcPr>
            <w:tcW w:w="531" w:type="pct"/>
            <w:tcBorders>
              <w:top w:val="single" w:sz="4" w:space="0" w:color="00000A"/>
              <w:left w:val="single" w:sz="4" w:space="0" w:color="00000A"/>
              <w:bottom w:val="single" w:sz="4" w:space="0" w:color="00000A"/>
              <w:right w:val="single" w:sz="4" w:space="0" w:color="00000A"/>
            </w:tcBorders>
            <w:vAlign w:val="center"/>
          </w:tcPr>
          <w:p w14:paraId="62B7C8D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162,85</w:t>
            </w:r>
          </w:p>
        </w:tc>
        <w:tc>
          <w:tcPr>
            <w:tcW w:w="723" w:type="pct"/>
            <w:tcBorders>
              <w:top w:val="single" w:sz="4" w:space="0" w:color="00000A"/>
              <w:left w:val="single" w:sz="4" w:space="0" w:color="00000A"/>
              <w:bottom w:val="single" w:sz="4" w:space="0" w:color="00000A"/>
              <w:right w:val="single" w:sz="4" w:space="0" w:color="00000A"/>
            </w:tcBorders>
            <w:vAlign w:val="center"/>
          </w:tcPr>
          <w:p w14:paraId="3FA1039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162,85</w:t>
            </w:r>
          </w:p>
        </w:tc>
      </w:tr>
    </w:tbl>
    <w:p w14:paraId="5A3CD067"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6A13E4A5"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ZAŽELI- ZAPOŠLJAVANJE ŽENA </w:t>
      </w:r>
    </w:p>
    <w:p w14:paraId="183776FE" w14:textId="77777777" w:rsidR="00897D17" w:rsidRPr="00352489" w:rsidRDefault="00897D17" w:rsidP="00897D17">
      <w:pPr>
        <w:pStyle w:val="Odlomakpopisa"/>
        <w:spacing w:before="120" w:after="120" w:line="240" w:lineRule="auto"/>
        <w:ind w:left="0" w:firstLine="720"/>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Cilj programa je </w:t>
      </w:r>
      <w:r w:rsidRPr="00352489">
        <w:rPr>
          <w:rFonts w:asciiTheme="minorHAnsi" w:hAnsiTheme="minorHAnsi" w:cstheme="minorHAnsi"/>
          <w:color w:val="auto"/>
          <w:lang w:val="hr-HR"/>
        </w:rPr>
        <w:t xml:space="preserve">osnažiti i unaprijediti radni potencijal teže zapošljivih žena i žena s nižom razinom obrazovanja, zapošljavanjem u lokalnoj zajednici koje će ublažiti posljedice njihove nezaposlenosti i rizika od siromaštva te ujedno potaknuti socijalnu uključenost i povećati razinu kvalitete života krajnjih korisnika. </w:t>
      </w:r>
    </w:p>
    <w:p w14:paraId="22DCBB14" w14:textId="77777777" w:rsidR="00897D17" w:rsidRPr="00352489" w:rsidRDefault="00897D17" w:rsidP="00897D17">
      <w:pPr>
        <w:pStyle w:val="Odlomakpopisa"/>
        <w:spacing w:before="120" w:after="120" w:line="240" w:lineRule="auto"/>
        <w:ind w:left="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 xml:space="preserve">Zakonska osnova za uvođenje programa: </w:t>
      </w:r>
    </w:p>
    <w:p w14:paraId="0901A8B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Ugovor o pristupanju Republike Hrvatske Europskoj uniji (Narodne novine, Međunarodni ugovori 2/12.), </w:t>
      </w:r>
    </w:p>
    <w:p w14:paraId="1FB21BAC"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uspostavi institucionalnog okvira za provedbu Europskih strukturnih i investicijskih fondova u Republici Hrvatskoj u financijskom razdoblju 2014.-2020. (Narodne novine, broj: 92/14.), </w:t>
      </w:r>
    </w:p>
    <w:p w14:paraId="0EDC48E3"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Uredba o tijelima u Sustavima upravljanja i kontrole korištenja Europskog socijalnog fonda, Europskog fonda za regionalni razvoj i Kohezijskog fonda, u vezi s ciljem „Ulaganje u rast i radna mjesta“ (Narodne novine, broj: 107/14., 23/15., 15/17.),</w:t>
      </w:r>
    </w:p>
    <w:p w14:paraId="33E4F72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Operativni program Učinkoviti ljudski potencijali 2014. -2020. i</w:t>
      </w:r>
    </w:p>
    <w:p w14:paraId="71EB0A21"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Operativni program Učinkoviti ljudski potencijali 2021. -2027. </w:t>
      </w:r>
    </w:p>
    <w:tbl>
      <w:tblPr>
        <w:tblStyle w:val="Reetkatablice"/>
        <w:tblW w:w="5000" w:type="pct"/>
        <w:jc w:val="center"/>
        <w:tblLook w:val="04A0" w:firstRow="1" w:lastRow="0" w:firstColumn="1" w:lastColumn="0" w:noHBand="0" w:noVBand="1"/>
      </w:tblPr>
      <w:tblGrid>
        <w:gridCol w:w="3272"/>
        <w:gridCol w:w="1477"/>
        <w:gridCol w:w="1452"/>
        <w:gridCol w:w="1375"/>
        <w:gridCol w:w="1486"/>
      </w:tblGrid>
      <w:tr w:rsidR="00897D17" w:rsidRPr="00352489" w14:paraId="009C7B3A" w14:textId="77777777" w:rsidTr="00460CF4">
        <w:trPr>
          <w:trHeight w:val="284"/>
          <w:jc w:val="center"/>
        </w:trPr>
        <w:tc>
          <w:tcPr>
            <w:tcW w:w="1823" w:type="pct"/>
            <w:vAlign w:val="center"/>
          </w:tcPr>
          <w:p w14:paraId="60F08833"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2315 ZAŽELI - ZAPOŠLJAVANJE ŽENA</w:t>
            </w:r>
          </w:p>
        </w:tc>
        <w:tc>
          <w:tcPr>
            <w:tcW w:w="832" w:type="pct"/>
            <w:tcBorders>
              <w:top w:val="single" w:sz="4" w:space="0" w:color="000000"/>
              <w:left w:val="single" w:sz="4" w:space="0" w:color="000000"/>
              <w:bottom w:val="single" w:sz="4" w:space="0" w:color="auto"/>
            </w:tcBorders>
            <w:shd w:val="clear" w:color="auto" w:fill="auto"/>
            <w:vAlign w:val="center"/>
          </w:tcPr>
          <w:p w14:paraId="06A6023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18" w:type="pct"/>
            <w:vAlign w:val="center"/>
          </w:tcPr>
          <w:p w14:paraId="29B0C5B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76" w:type="pct"/>
            <w:vAlign w:val="center"/>
          </w:tcPr>
          <w:p w14:paraId="7D9DB20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51" w:type="pct"/>
            <w:vAlign w:val="center"/>
          </w:tcPr>
          <w:p w14:paraId="25C2B6D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9EE28B5" w14:textId="329F33DE"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6BE66EC5" w14:textId="77777777" w:rsidTr="00460CF4">
        <w:trPr>
          <w:trHeight w:val="284"/>
          <w:jc w:val="center"/>
        </w:trPr>
        <w:tc>
          <w:tcPr>
            <w:tcW w:w="1823" w:type="pct"/>
          </w:tcPr>
          <w:p w14:paraId="0E3020E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T230003 PUK -  III. FAZA</w:t>
            </w:r>
          </w:p>
        </w:tc>
        <w:tc>
          <w:tcPr>
            <w:tcW w:w="832" w:type="pct"/>
            <w:tcBorders>
              <w:top w:val="single" w:sz="4" w:space="0" w:color="000000"/>
              <w:left w:val="single" w:sz="4" w:space="0" w:color="000000"/>
              <w:bottom w:val="single" w:sz="4" w:space="0" w:color="auto"/>
            </w:tcBorders>
            <w:shd w:val="clear" w:color="auto" w:fill="auto"/>
            <w:vAlign w:val="center"/>
          </w:tcPr>
          <w:p w14:paraId="676A5C8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136.811,00</w:t>
            </w:r>
          </w:p>
        </w:tc>
        <w:tc>
          <w:tcPr>
            <w:tcW w:w="818" w:type="pct"/>
            <w:vAlign w:val="center"/>
          </w:tcPr>
          <w:p w14:paraId="766BEDD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136.811,00</w:t>
            </w:r>
          </w:p>
        </w:tc>
        <w:tc>
          <w:tcPr>
            <w:tcW w:w="776" w:type="pct"/>
            <w:vAlign w:val="center"/>
          </w:tcPr>
          <w:p w14:paraId="258FFD9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134.900,04</w:t>
            </w:r>
          </w:p>
        </w:tc>
        <w:tc>
          <w:tcPr>
            <w:tcW w:w="751" w:type="pct"/>
            <w:vAlign w:val="center"/>
          </w:tcPr>
          <w:p w14:paraId="200145F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98,60</w:t>
            </w:r>
          </w:p>
        </w:tc>
      </w:tr>
      <w:tr w:rsidR="00897D17" w:rsidRPr="00352489" w14:paraId="35BA1095" w14:textId="77777777" w:rsidTr="00460CF4">
        <w:trPr>
          <w:trHeight w:val="284"/>
          <w:jc w:val="center"/>
        </w:trPr>
        <w:tc>
          <w:tcPr>
            <w:tcW w:w="1823" w:type="pct"/>
          </w:tcPr>
          <w:p w14:paraId="02346B7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T230004 PUK - IV. FAZA</w:t>
            </w:r>
          </w:p>
        </w:tc>
        <w:tc>
          <w:tcPr>
            <w:tcW w:w="832" w:type="pct"/>
            <w:vAlign w:val="center"/>
          </w:tcPr>
          <w:p w14:paraId="300A628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191.695,00</w:t>
            </w:r>
          </w:p>
        </w:tc>
        <w:tc>
          <w:tcPr>
            <w:tcW w:w="818" w:type="pct"/>
            <w:vAlign w:val="center"/>
          </w:tcPr>
          <w:p w14:paraId="1971DF4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191.695,00</w:t>
            </w:r>
          </w:p>
        </w:tc>
        <w:tc>
          <w:tcPr>
            <w:tcW w:w="776" w:type="pct"/>
            <w:vAlign w:val="center"/>
          </w:tcPr>
          <w:p w14:paraId="408EC32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751" w:type="pct"/>
            <w:vAlign w:val="center"/>
          </w:tcPr>
          <w:p w14:paraId="3FE0FF9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456B3399" w14:textId="77777777" w:rsidTr="00460CF4">
        <w:trPr>
          <w:trHeight w:val="284"/>
          <w:jc w:val="center"/>
        </w:trPr>
        <w:tc>
          <w:tcPr>
            <w:tcW w:w="1823" w:type="pct"/>
            <w:vAlign w:val="center"/>
          </w:tcPr>
          <w:p w14:paraId="3E1AFDF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32" w:type="pct"/>
            <w:vAlign w:val="center"/>
          </w:tcPr>
          <w:p w14:paraId="2C8DE4C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328.506,00</w:t>
            </w:r>
          </w:p>
        </w:tc>
        <w:tc>
          <w:tcPr>
            <w:tcW w:w="818" w:type="pct"/>
            <w:vAlign w:val="center"/>
          </w:tcPr>
          <w:p w14:paraId="5A8E0C9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328.506,00</w:t>
            </w:r>
          </w:p>
        </w:tc>
        <w:tc>
          <w:tcPr>
            <w:tcW w:w="776" w:type="pct"/>
            <w:vAlign w:val="center"/>
          </w:tcPr>
          <w:p w14:paraId="1685F17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134.900,04</w:t>
            </w:r>
          </w:p>
        </w:tc>
        <w:tc>
          <w:tcPr>
            <w:tcW w:w="751" w:type="pct"/>
            <w:vAlign w:val="center"/>
          </w:tcPr>
          <w:p w14:paraId="2B8C6E2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41,06</w:t>
            </w:r>
          </w:p>
        </w:tc>
      </w:tr>
    </w:tbl>
    <w:p w14:paraId="3CA75577"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PUK – III. FAZA</w:t>
      </w:r>
      <w:r w:rsidRPr="00352489">
        <w:rPr>
          <w:rFonts w:asciiTheme="minorHAnsi" w:hAnsiTheme="minorHAnsi" w:cstheme="minorHAnsi"/>
          <w:bCs/>
          <w:color w:val="auto"/>
          <w:lang w:val="hr-HR"/>
        </w:rPr>
        <w:t xml:space="preserve"> – potrošena sredstva se odnose na plaće teže zapošljivih žena, materijala potrebnih za obavljanje posla te ostale troškove koje mogu pomoći pri uspješnom obavljanju svakodnevnih zadataka.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83"/>
        <w:gridCol w:w="1876"/>
        <w:gridCol w:w="793"/>
        <w:gridCol w:w="1142"/>
        <w:gridCol w:w="1022"/>
        <w:gridCol w:w="951"/>
        <w:gridCol w:w="1295"/>
      </w:tblGrid>
      <w:tr w:rsidR="00897D17" w:rsidRPr="00352489" w14:paraId="00BD54A3" w14:textId="77777777" w:rsidTr="00460CF4">
        <w:trPr>
          <w:trHeight w:val="364"/>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7A868AB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1685BD6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23BF96D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080ABD6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1F11DA1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AE84F8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0D3F466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F7CDA3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16" w:type="pct"/>
            <w:tcBorders>
              <w:top w:val="single" w:sz="4" w:space="0" w:color="00000A"/>
              <w:left w:val="single" w:sz="4" w:space="0" w:color="00000A"/>
              <w:bottom w:val="single" w:sz="4" w:space="0" w:color="00000A"/>
              <w:right w:val="single" w:sz="4" w:space="0" w:color="00000A"/>
            </w:tcBorders>
            <w:vAlign w:val="center"/>
            <w:hideMark/>
          </w:tcPr>
          <w:p w14:paraId="03CD944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6CB658C5" w14:textId="77777777" w:rsidTr="00460CF4">
        <w:trPr>
          <w:trHeight w:val="416"/>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7A64AE9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lastRenderedPageBreak/>
              <w:t>Povećanje zapošljivosti ciljane skupine</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038A5AE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ciljane skupine zaposlenih kroz projekt</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6DCE2DF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Osoba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19C5C1E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31</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52ACBA3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34</w:t>
            </w:r>
          </w:p>
        </w:tc>
        <w:tc>
          <w:tcPr>
            <w:tcW w:w="526" w:type="pct"/>
            <w:tcBorders>
              <w:top w:val="single" w:sz="4" w:space="0" w:color="00000A"/>
              <w:left w:val="single" w:sz="4" w:space="0" w:color="00000A"/>
              <w:bottom w:val="single" w:sz="4" w:space="0" w:color="00000A"/>
              <w:right w:val="single" w:sz="4" w:space="0" w:color="00000A"/>
            </w:tcBorders>
            <w:vAlign w:val="center"/>
          </w:tcPr>
          <w:p w14:paraId="4770E77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34</w:t>
            </w:r>
          </w:p>
        </w:tc>
        <w:tc>
          <w:tcPr>
            <w:tcW w:w="716" w:type="pct"/>
            <w:tcBorders>
              <w:top w:val="single" w:sz="4" w:space="0" w:color="00000A"/>
              <w:left w:val="single" w:sz="4" w:space="0" w:color="00000A"/>
              <w:bottom w:val="single" w:sz="4" w:space="0" w:color="00000A"/>
              <w:right w:val="single" w:sz="4" w:space="0" w:color="00000A"/>
            </w:tcBorders>
            <w:vAlign w:val="center"/>
          </w:tcPr>
          <w:p w14:paraId="516D648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34</w:t>
            </w:r>
          </w:p>
        </w:tc>
      </w:tr>
      <w:tr w:rsidR="00897D17" w:rsidRPr="00352489" w14:paraId="0EE32C2F" w14:textId="77777777" w:rsidTr="00460CF4">
        <w:trPr>
          <w:trHeight w:val="416"/>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2A78739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Krajnji korisnici koji ostvaruju pomoć u kući</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69F6D1E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krajnjih korisnika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3CDF5C4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Osoba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5FE466C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248</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5847258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280</w:t>
            </w:r>
          </w:p>
        </w:tc>
        <w:tc>
          <w:tcPr>
            <w:tcW w:w="526" w:type="pct"/>
            <w:tcBorders>
              <w:top w:val="single" w:sz="4" w:space="0" w:color="00000A"/>
              <w:left w:val="single" w:sz="4" w:space="0" w:color="00000A"/>
              <w:bottom w:val="single" w:sz="4" w:space="0" w:color="00000A"/>
              <w:right w:val="single" w:sz="4" w:space="0" w:color="00000A"/>
            </w:tcBorders>
            <w:vAlign w:val="center"/>
          </w:tcPr>
          <w:p w14:paraId="3C785C7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280</w:t>
            </w:r>
          </w:p>
        </w:tc>
        <w:tc>
          <w:tcPr>
            <w:tcW w:w="716" w:type="pct"/>
            <w:tcBorders>
              <w:top w:val="single" w:sz="4" w:space="0" w:color="00000A"/>
              <w:left w:val="single" w:sz="4" w:space="0" w:color="00000A"/>
              <w:bottom w:val="single" w:sz="4" w:space="0" w:color="00000A"/>
              <w:right w:val="single" w:sz="4" w:space="0" w:color="00000A"/>
            </w:tcBorders>
            <w:vAlign w:val="center"/>
          </w:tcPr>
          <w:p w14:paraId="70808E6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280</w:t>
            </w:r>
          </w:p>
        </w:tc>
      </w:tr>
    </w:tbl>
    <w:p w14:paraId="3C22ADD0" w14:textId="7CA6887D"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PUK – IV. FAZA</w:t>
      </w:r>
      <w:r w:rsidRPr="00352489">
        <w:rPr>
          <w:rFonts w:asciiTheme="minorHAnsi" w:hAnsiTheme="minorHAnsi" w:cstheme="minorHAnsi"/>
          <w:bCs/>
          <w:color w:val="auto"/>
          <w:lang w:val="hr-HR"/>
        </w:rPr>
        <w:t xml:space="preserve"> – sredstva se odnose na plaće teže zapošljivih žena, materijala potrebnih za obavljanje posla te edukacije kojima bi im se povećala kvaliteta obrazovanja, a time i veća vjerojatnost zapošljavanja. Nije bilo realizacije budući da je Ugovor o dodjeli bespovratnih sredstava zaključen 7.12.2023.</w:t>
      </w:r>
      <w:r w:rsidR="00D93244" w:rsidRPr="00352489">
        <w:rPr>
          <w:rFonts w:asciiTheme="minorHAnsi" w:hAnsiTheme="minorHAnsi" w:cstheme="minorHAnsi"/>
          <w:bCs/>
          <w:color w:val="auto"/>
          <w:lang w:val="hr-HR"/>
        </w:rPr>
        <w:t xml:space="preserve"> godine</w:t>
      </w:r>
      <w:r w:rsidRPr="00352489">
        <w:rPr>
          <w:rFonts w:asciiTheme="minorHAnsi" w:hAnsiTheme="minorHAnsi" w:cstheme="minorHAnsi"/>
          <w:bCs/>
          <w:color w:val="auto"/>
          <w:lang w:val="hr-HR"/>
        </w:rPr>
        <w:t xml:space="preserve"> te su projektne aktivnosti započele nakon navedenog datuma.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83"/>
        <w:gridCol w:w="1876"/>
        <w:gridCol w:w="793"/>
        <w:gridCol w:w="1142"/>
        <w:gridCol w:w="1022"/>
        <w:gridCol w:w="951"/>
        <w:gridCol w:w="1295"/>
      </w:tblGrid>
      <w:tr w:rsidR="00897D17" w:rsidRPr="00352489" w14:paraId="04948AA1" w14:textId="77777777" w:rsidTr="00460CF4">
        <w:trPr>
          <w:trHeight w:val="364"/>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1972DAE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6643CD2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5222C5E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1B0E521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0F6FC77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E4335C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0372290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D9D757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16" w:type="pct"/>
            <w:tcBorders>
              <w:top w:val="single" w:sz="4" w:space="0" w:color="00000A"/>
              <w:left w:val="single" w:sz="4" w:space="0" w:color="00000A"/>
              <w:bottom w:val="single" w:sz="4" w:space="0" w:color="00000A"/>
              <w:right w:val="single" w:sz="4" w:space="0" w:color="00000A"/>
            </w:tcBorders>
            <w:vAlign w:val="center"/>
            <w:hideMark/>
          </w:tcPr>
          <w:p w14:paraId="2CB05AB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73CC482C" w14:textId="77777777" w:rsidTr="00460CF4">
        <w:trPr>
          <w:trHeight w:val="416"/>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5196F0C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Povećanje zapošljivosti ciljane skupine</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26A07F5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ciljane skupine zaposlenih kroz projekt</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76417C5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Osoba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494C636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128F71F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526" w:type="pct"/>
            <w:tcBorders>
              <w:top w:val="single" w:sz="4" w:space="0" w:color="00000A"/>
              <w:left w:val="single" w:sz="4" w:space="0" w:color="00000A"/>
              <w:bottom w:val="single" w:sz="4" w:space="0" w:color="00000A"/>
              <w:right w:val="single" w:sz="4" w:space="0" w:color="00000A"/>
            </w:tcBorders>
            <w:vAlign w:val="center"/>
          </w:tcPr>
          <w:p w14:paraId="2413E60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716" w:type="pct"/>
            <w:tcBorders>
              <w:top w:val="single" w:sz="4" w:space="0" w:color="00000A"/>
              <w:left w:val="single" w:sz="4" w:space="0" w:color="00000A"/>
              <w:bottom w:val="single" w:sz="4" w:space="0" w:color="00000A"/>
              <w:right w:val="single" w:sz="4" w:space="0" w:color="00000A"/>
            </w:tcBorders>
            <w:vAlign w:val="center"/>
          </w:tcPr>
          <w:p w14:paraId="2A6B5C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r w:rsidR="00897D17" w:rsidRPr="00352489" w14:paraId="2165E468" w14:textId="77777777" w:rsidTr="00460CF4">
        <w:trPr>
          <w:trHeight w:val="416"/>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7EF9C41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Krajnji korisnici koji ostvaruju pomoć u kući</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4EE43C7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krajnjih korisnika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24F044D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Osoba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308D10D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2ECBFF2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c>
          <w:tcPr>
            <w:tcW w:w="526" w:type="pct"/>
            <w:tcBorders>
              <w:top w:val="single" w:sz="4" w:space="0" w:color="00000A"/>
              <w:left w:val="single" w:sz="4" w:space="0" w:color="00000A"/>
              <w:bottom w:val="single" w:sz="4" w:space="0" w:color="00000A"/>
              <w:right w:val="single" w:sz="4" w:space="0" w:color="00000A"/>
            </w:tcBorders>
            <w:vAlign w:val="center"/>
          </w:tcPr>
          <w:p w14:paraId="6308E02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c>
          <w:tcPr>
            <w:tcW w:w="716" w:type="pct"/>
            <w:tcBorders>
              <w:top w:val="single" w:sz="4" w:space="0" w:color="00000A"/>
              <w:left w:val="single" w:sz="4" w:space="0" w:color="00000A"/>
              <w:bottom w:val="single" w:sz="4" w:space="0" w:color="00000A"/>
              <w:right w:val="single" w:sz="4" w:space="0" w:color="00000A"/>
            </w:tcBorders>
            <w:vAlign w:val="center"/>
          </w:tcPr>
          <w:p w14:paraId="668BEF3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5CF83D2D" w14:textId="77777777" w:rsidR="00897D17" w:rsidRPr="00352489" w:rsidRDefault="00897D17" w:rsidP="00897D17">
      <w:pPr>
        <w:spacing w:before="120" w:after="120"/>
        <w:jc w:val="both"/>
        <w:rPr>
          <w:rFonts w:asciiTheme="minorHAnsi" w:hAnsiTheme="minorHAnsi" w:cstheme="minorHAnsi"/>
          <w:b/>
          <w:color w:val="auto"/>
          <w:lang w:val="hr-HR"/>
        </w:rPr>
      </w:pPr>
    </w:p>
    <w:p w14:paraId="3A4FC78E"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UNAPRIJEĐENJA USLUGA ZA DJECU U SUSTAVU RANOG I PREDŠKOLSKOG ODGOJA </w:t>
      </w:r>
    </w:p>
    <w:p w14:paraId="21A7751E"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Cilj mu je uskladiti </w:t>
      </w:r>
      <w:r w:rsidRPr="00352489">
        <w:rPr>
          <w:rFonts w:asciiTheme="minorHAnsi" w:hAnsiTheme="minorHAnsi" w:cstheme="minorHAnsi"/>
          <w:color w:val="auto"/>
          <w:lang w:val="hr-HR"/>
        </w:rPr>
        <w:t xml:space="preserve">poslovni i obiteljski život kroz unaprjeđenje usluge i produljenje radnog vremena vrtića. </w:t>
      </w:r>
    </w:p>
    <w:p w14:paraId="3044D445" w14:textId="77777777" w:rsidR="00897D17" w:rsidRPr="00352489" w:rsidRDefault="00897D17" w:rsidP="00897D17">
      <w:pPr>
        <w:pStyle w:val="Odlomakpopisa"/>
        <w:spacing w:before="120" w:after="120" w:line="240" w:lineRule="auto"/>
        <w:ind w:left="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 xml:space="preserve">Zakonska osnova za uvođenje programa: </w:t>
      </w:r>
    </w:p>
    <w:p w14:paraId="5B9022C5"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Ugovor o pristupanju Republike Hrvatske Europskoj uniji (Narodne novine, Međunarodni ugovori 2/12.), </w:t>
      </w:r>
    </w:p>
    <w:p w14:paraId="4392D940"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uspostavi institucionalnog okvira za provedbu Europskih strukturnih i investicijskih fondova u Republici Hrvatskoj u financijskom razdoblju 2014.-2020. (Narodne novine, broj: 92/14.), </w:t>
      </w:r>
    </w:p>
    <w:p w14:paraId="73A5457D"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Zakon o predškolskom odgoju i obrazovanju (Narodne novine, broj: 10/97., 107/07., 94/13., 98/19. i 57/22.),</w:t>
      </w:r>
    </w:p>
    <w:p w14:paraId="2667B310"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Operativni program Učinkoviti ljudski potencijali 2014. -2020. i</w:t>
      </w:r>
    </w:p>
    <w:p w14:paraId="734D40F4"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Operativni program Učinkoviti ljudski potencijali 2021. -2027.</w:t>
      </w: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897D17" w:rsidRPr="00352489" w14:paraId="095A8922" w14:textId="77777777" w:rsidTr="00460CF4">
        <w:trPr>
          <w:trHeight w:val="284"/>
          <w:jc w:val="center"/>
        </w:trPr>
        <w:tc>
          <w:tcPr>
            <w:tcW w:w="1784" w:type="pct"/>
            <w:vAlign w:val="center"/>
          </w:tcPr>
          <w:p w14:paraId="75C1D02A"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2320 PROGRAM UNAPRIJEĐENJA USLUGA ZA DJECU U SUSTAVU RANOG I PREDŠKOLSKOG ODGOJA I OBRAZOVANJA</w:t>
            </w:r>
          </w:p>
        </w:tc>
        <w:tc>
          <w:tcPr>
            <w:tcW w:w="872" w:type="pct"/>
            <w:tcBorders>
              <w:top w:val="single" w:sz="4" w:space="0" w:color="000000"/>
              <w:left w:val="single" w:sz="4" w:space="0" w:color="000000"/>
              <w:bottom w:val="single" w:sz="4" w:space="0" w:color="auto"/>
            </w:tcBorders>
            <w:shd w:val="clear" w:color="auto" w:fill="auto"/>
            <w:vAlign w:val="center"/>
          </w:tcPr>
          <w:p w14:paraId="275BE17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vAlign w:val="center"/>
          </w:tcPr>
          <w:p w14:paraId="0AE5054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vAlign w:val="center"/>
          </w:tcPr>
          <w:p w14:paraId="0F07F1A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0" w:type="pct"/>
            <w:vAlign w:val="center"/>
          </w:tcPr>
          <w:p w14:paraId="3ECE2F0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0020406D" w14:textId="77777777" w:rsidR="004D6C30"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p>
          <w:p w14:paraId="06EE91C3" w14:textId="36B2B03F"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w:t>
            </w:r>
            <w:r w:rsidR="008D6877" w:rsidRPr="00352489">
              <w:rPr>
                <w:rFonts w:asciiTheme="minorHAnsi" w:hAnsiTheme="minorHAnsi" w:cstheme="minorHAnsi"/>
                <w:i/>
                <w:color w:val="auto"/>
                <w:sz w:val="20"/>
                <w:szCs w:val="20"/>
                <w:lang w:val="hr-HR"/>
              </w:rPr>
              <w:t>n</w:t>
            </w:r>
          </w:p>
        </w:tc>
      </w:tr>
      <w:tr w:rsidR="00897D17" w:rsidRPr="00352489" w14:paraId="7D6369E2" w14:textId="77777777" w:rsidTr="00460CF4">
        <w:trPr>
          <w:trHeight w:val="284"/>
          <w:jc w:val="center"/>
        </w:trPr>
        <w:tc>
          <w:tcPr>
            <w:tcW w:w="1784" w:type="pct"/>
          </w:tcPr>
          <w:p w14:paraId="714BA60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Kapitalni projekt K230001 UREĐENJE DJEČJEG IGRALIŠTA VRTIĆA CVJETNA LIVADA </w:t>
            </w:r>
          </w:p>
        </w:tc>
        <w:tc>
          <w:tcPr>
            <w:tcW w:w="872" w:type="pct"/>
            <w:tcBorders>
              <w:top w:val="single" w:sz="4" w:space="0" w:color="000000"/>
              <w:left w:val="single" w:sz="4" w:space="0" w:color="000000"/>
              <w:bottom w:val="single" w:sz="4" w:space="0" w:color="auto"/>
            </w:tcBorders>
            <w:shd w:val="clear" w:color="auto" w:fill="auto"/>
            <w:vAlign w:val="center"/>
          </w:tcPr>
          <w:p w14:paraId="7E2D621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87.700,00</w:t>
            </w:r>
          </w:p>
        </w:tc>
        <w:tc>
          <w:tcPr>
            <w:tcW w:w="872" w:type="pct"/>
            <w:vAlign w:val="center"/>
          </w:tcPr>
          <w:p w14:paraId="2E18D67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87.700,00</w:t>
            </w:r>
          </w:p>
        </w:tc>
        <w:tc>
          <w:tcPr>
            <w:tcW w:w="872" w:type="pct"/>
            <w:vAlign w:val="center"/>
          </w:tcPr>
          <w:p w14:paraId="09E8391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85.423,43</w:t>
            </w:r>
          </w:p>
        </w:tc>
        <w:tc>
          <w:tcPr>
            <w:tcW w:w="600" w:type="pct"/>
            <w:vAlign w:val="center"/>
          </w:tcPr>
          <w:p w14:paraId="2CE236F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97,40</w:t>
            </w:r>
          </w:p>
        </w:tc>
      </w:tr>
      <w:tr w:rsidR="00897D17" w:rsidRPr="00352489" w14:paraId="5FEB43CA" w14:textId="77777777" w:rsidTr="00460CF4">
        <w:trPr>
          <w:trHeight w:val="284"/>
          <w:jc w:val="center"/>
        </w:trPr>
        <w:tc>
          <w:tcPr>
            <w:tcW w:w="1784" w:type="pct"/>
          </w:tcPr>
          <w:p w14:paraId="69E2003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T230002 POŽEŠKI LIMAČI - II. FAZA</w:t>
            </w:r>
          </w:p>
        </w:tc>
        <w:tc>
          <w:tcPr>
            <w:tcW w:w="872" w:type="pct"/>
            <w:tcBorders>
              <w:top w:val="single" w:sz="4" w:space="0" w:color="000000"/>
              <w:left w:val="single" w:sz="4" w:space="0" w:color="000000"/>
              <w:bottom w:val="single" w:sz="4" w:space="0" w:color="auto"/>
            </w:tcBorders>
            <w:shd w:val="clear" w:color="auto" w:fill="auto"/>
            <w:vAlign w:val="center"/>
          </w:tcPr>
          <w:p w14:paraId="1E2FBE7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67.592,00</w:t>
            </w:r>
          </w:p>
        </w:tc>
        <w:tc>
          <w:tcPr>
            <w:tcW w:w="872" w:type="pct"/>
            <w:vAlign w:val="center"/>
          </w:tcPr>
          <w:p w14:paraId="28AA855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67.592,00</w:t>
            </w:r>
          </w:p>
        </w:tc>
        <w:tc>
          <w:tcPr>
            <w:tcW w:w="872" w:type="pct"/>
            <w:vAlign w:val="center"/>
          </w:tcPr>
          <w:p w14:paraId="30CA379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42.767,79</w:t>
            </w:r>
          </w:p>
        </w:tc>
        <w:tc>
          <w:tcPr>
            <w:tcW w:w="600" w:type="pct"/>
            <w:vAlign w:val="center"/>
          </w:tcPr>
          <w:p w14:paraId="58C385A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63,27</w:t>
            </w:r>
          </w:p>
        </w:tc>
      </w:tr>
      <w:tr w:rsidR="00897D17" w:rsidRPr="00352489" w14:paraId="42588380" w14:textId="77777777" w:rsidTr="00460CF4">
        <w:trPr>
          <w:trHeight w:val="284"/>
          <w:jc w:val="center"/>
        </w:trPr>
        <w:tc>
          <w:tcPr>
            <w:tcW w:w="1784" w:type="pct"/>
            <w:vAlign w:val="center"/>
          </w:tcPr>
          <w:p w14:paraId="5F947A5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vAlign w:val="center"/>
          </w:tcPr>
          <w:p w14:paraId="5E26534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155.292,00</w:t>
            </w:r>
          </w:p>
        </w:tc>
        <w:tc>
          <w:tcPr>
            <w:tcW w:w="872" w:type="pct"/>
            <w:vAlign w:val="center"/>
          </w:tcPr>
          <w:p w14:paraId="7F55349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155.292,00</w:t>
            </w:r>
          </w:p>
        </w:tc>
        <w:tc>
          <w:tcPr>
            <w:tcW w:w="872" w:type="pct"/>
            <w:vAlign w:val="center"/>
          </w:tcPr>
          <w:p w14:paraId="02D04DD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128.191,22</w:t>
            </w:r>
          </w:p>
        </w:tc>
        <w:tc>
          <w:tcPr>
            <w:tcW w:w="600" w:type="pct"/>
            <w:vAlign w:val="center"/>
          </w:tcPr>
          <w:p w14:paraId="0C48079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82,55</w:t>
            </w:r>
          </w:p>
        </w:tc>
      </w:tr>
    </w:tbl>
    <w:p w14:paraId="58B9AD31" w14:textId="77777777" w:rsidR="00897D17" w:rsidRPr="00352489" w:rsidRDefault="00897D17" w:rsidP="00897D17">
      <w:pPr>
        <w:spacing w:before="120" w:after="120"/>
        <w:ind w:right="-108"/>
        <w:jc w:val="both"/>
        <w:rPr>
          <w:rFonts w:asciiTheme="minorHAnsi" w:hAnsiTheme="minorHAnsi" w:cstheme="minorHAnsi"/>
          <w:bCs/>
          <w:color w:val="auto"/>
          <w:lang w:val="hr-HR"/>
        </w:rPr>
      </w:pPr>
      <w:r w:rsidRPr="00352489">
        <w:rPr>
          <w:rFonts w:asciiTheme="minorHAnsi" w:hAnsiTheme="minorHAnsi" w:cstheme="minorHAnsi"/>
          <w:b/>
          <w:color w:val="auto"/>
          <w:lang w:val="hr-HR"/>
        </w:rPr>
        <w:lastRenderedPageBreak/>
        <w:t>Uređenje dječjeg igrališta vrtića Cvjetna livada</w:t>
      </w:r>
      <w:r w:rsidRPr="00352489">
        <w:rPr>
          <w:rFonts w:asciiTheme="minorHAnsi" w:hAnsiTheme="minorHAnsi" w:cstheme="minorHAnsi"/>
          <w:bCs/>
          <w:color w:val="auto"/>
          <w:lang w:val="hr-HR"/>
        </w:rPr>
        <w:t xml:space="preserve"> – projekt se odnosi na uređenje te opremanje dječjeg igrališta.</w:t>
      </w: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668"/>
        <w:gridCol w:w="851"/>
        <w:gridCol w:w="1027"/>
        <w:gridCol w:w="1385"/>
        <w:gridCol w:w="1276"/>
        <w:gridCol w:w="1277"/>
      </w:tblGrid>
      <w:tr w:rsidR="00897D17" w:rsidRPr="00352489" w14:paraId="749D6000" w14:textId="77777777" w:rsidTr="00460CF4">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66360A5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14:ligatures w14:val="standardContextual"/>
              </w:rPr>
              <w:t>Pokazatelj uspješnosti</w:t>
            </w:r>
          </w:p>
        </w:tc>
        <w:tc>
          <w:tcPr>
            <w:tcW w:w="1668" w:type="dxa"/>
            <w:tcBorders>
              <w:top w:val="single" w:sz="4" w:space="0" w:color="00000A"/>
              <w:left w:val="single" w:sz="4" w:space="0" w:color="00000A"/>
              <w:bottom w:val="single" w:sz="4" w:space="0" w:color="00000A"/>
              <w:right w:val="single" w:sz="4" w:space="0" w:color="00000A"/>
            </w:tcBorders>
            <w:vAlign w:val="center"/>
            <w:hideMark/>
          </w:tcPr>
          <w:p w14:paraId="423787C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vAlign w:val="center"/>
          </w:tcPr>
          <w:p w14:paraId="6760541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1027" w:type="dxa"/>
            <w:tcBorders>
              <w:top w:val="single" w:sz="4" w:space="0" w:color="00000A"/>
              <w:left w:val="single" w:sz="4" w:space="0" w:color="00000A"/>
              <w:bottom w:val="single" w:sz="4" w:space="0" w:color="00000A"/>
              <w:right w:val="single" w:sz="4" w:space="0" w:color="00000A"/>
            </w:tcBorders>
            <w:vAlign w:val="center"/>
          </w:tcPr>
          <w:p w14:paraId="75864FF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1385" w:type="dxa"/>
            <w:tcBorders>
              <w:top w:val="single" w:sz="4" w:space="0" w:color="00000A"/>
              <w:left w:val="single" w:sz="4" w:space="0" w:color="00000A"/>
              <w:bottom w:val="single" w:sz="4" w:space="0" w:color="00000A"/>
              <w:right w:val="single" w:sz="4" w:space="0" w:color="00000A"/>
            </w:tcBorders>
            <w:vAlign w:val="center"/>
          </w:tcPr>
          <w:p w14:paraId="3CB79D1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B13334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1276" w:type="dxa"/>
            <w:tcBorders>
              <w:top w:val="single" w:sz="4" w:space="0" w:color="00000A"/>
              <w:left w:val="single" w:sz="4" w:space="0" w:color="00000A"/>
              <w:bottom w:val="single" w:sz="4" w:space="0" w:color="00000A"/>
              <w:right w:val="single" w:sz="4" w:space="0" w:color="00000A"/>
            </w:tcBorders>
            <w:vAlign w:val="center"/>
          </w:tcPr>
          <w:p w14:paraId="5AA3318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1AF5F3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1277" w:type="dxa"/>
            <w:tcBorders>
              <w:top w:val="single" w:sz="4" w:space="0" w:color="00000A"/>
              <w:left w:val="single" w:sz="4" w:space="0" w:color="00000A"/>
              <w:bottom w:val="single" w:sz="4" w:space="0" w:color="00000A"/>
              <w:right w:val="single" w:sz="4" w:space="0" w:color="00000A"/>
            </w:tcBorders>
            <w:vAlign w:val="center"/>
          </w:tcPr>
          <w:p w14:paraId="7FE44E5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902D91A" w14:textId="77777777" w:rsidTr="00460CF4">
        <w:trPr>
          <w:trHeight w:val="438"/>
        </w:trPr>
        <w:tc>
          <w:tcPr>
            <w:tcW w:w="1726" w:type="dxa"/>
            <w:tcBorders>
              <w:top w:val="single" w:sz="4" w:space="0" w:color="00000A"/>
              <w:left w:val="single" w:sz="4" w:space="0" w:color="00000A"/>
              <w:bottom w:val="single" w:sz="4" w:space="0" w:color="00000A"/>
              <w:right w:val="single" w:sz="4" w:space="0" w:color="00000A"/>
            </w:tcBorders>
            <w:vAlign w:val="center"/>
          </w:tcPr>
          <w:p w14:paraId="5478D37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14:ligatures w14:val="standardContextual"/>
              </w:rPr>
              <w:t>Opremljeno igralište dj. vrtića</w:t>
            </w:r>
          </w:p>
        </w:tc>
        <w:tc>
          <w:tcPr>
            <w:tcW w:w="1668" w:type="dxa"/>
            <w:tcBorders>
              <w:top w:val="single" w:sz="4" w:space="0" w:color="00000A"/>
              <w:left w:val="single" w:sz="4" w:space="0" w:color="00000A"/>
              <w:bottom w:val="single" w:sz="4" w:space="0" w:color="00000A"/>
              <w:right w:val="single" w:sz="4" w:space="0" w:color="00000A"/>
            </w:tcBorders>
            <w:vAlign w:val="center"/>
          </w:tcPr>
          <w:p w14:paraId="3A5552A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14:ligatures w14:val="standardContextual"/>
              </w:rPr>
              <w:t>Broj novo nabavljenih sprava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64F882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14:ligatures w14:val="standardContextual"/>
              </w:rPr>
              <w:t>Kom</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6427640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14:ligatures w14:val="standardContextual"/>
              </w:rPr>
              <w:t>0</w:t>
            </w:r>
          </w:p>
        </w:tc>
        <w:tc>
          <w:tcPr>
            <w:tcW w:w="1385" w:type="dxa"/>
            <w:tcBorders>
              <w:top w:val="single" w:sz="4" w:space="0" w:color="00000A"/>
              <w:left w:val="single" w:sz="4" w:space="0" w:color="00000A"/>
              <w:bottom w:val="single" w:sz="4" w:space="0" w:color="00000A"/>
              <w:right w:val="single" w:sz="4" w:space="0" w:color="00000A"/>
            </w:tcBorders>
            <w:vAlign w:val="center"/>
            <w:hideMark/>
          </w:tcPr>
          <w:p w14:paraId="563590B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14:ligatures w14:val="standardContextual"/>
              </w:rPr>
              <w:t>11</w:t>
            </w:r>
          </w:p>
        </w:tc>
        <w:tc>
          <w:tcPr>
            <w:tcW w:w="1276" w:type="dxa"/>
            <w:tcBorders>
              <w:top w:val="single" w:sz="4" w:space="0" w:color="00000A"/>
              <w:left w:val="single" w:sz="4" w:space="0" w:color="00000A"/>
              <w:bottom w:val="single" w:sz="4" w:space="0" w:color="00000A"/>
              <w:right w:val="single" w:sz="4" w:space="0" w:color="00000A"/>
            </w:tcBorders>
            <w:vAlign w:val="center"/>
          </w:tcPr>
          <w:p w14:paraId="5FFCFE4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14:ligatures w14:val="standardContextual"/>
              </w:rPr>
              <w:t>11</w:t>
            </w:r>
          </w:p>
        </w:tc>
        <w:tc>
          <w:tcPr>
            <w:tcW w:w="1277" w:type="dxa"/>
            <w:tcBorders>
              <w:top w:val="single" w:sz="4" w:space="0" w:color="00000A"/>
              <w:left w:val="single" w:sz="4" w:space="0" w:color="00000A"/>
              <w:bottom w:val="single" w:sz="4" w:space="0" w:color="00000A"/>
              <w:right w:val="single" w:sz="4" w:space="0" w:color="00000A"/>
            </w:tcBorders>
            <w:vAlign w:val="center"/>
          </w:tcPr>
          <w:p w14:paraId="07B43FD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w:t>
            </w:r>
          </w:p>
        </w:tc>
      </w:tr>
    </w:tbl>
    <w:p w14:paraId="6D4F8FC9"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POŽEŠKI LIMAČI – II. FAZA</w:t>
      </w:r>
      <w:r w:rsidRPr="00352489">
        <w:rPr>
          <w:rFonts w:asciiTheme="minorHAnsi" w:hAnsiTheme="minorHAnsi" w:cstheme="minorHAnsi"/>
          <w:bCs/>
          <w:color w:val="auto"/>
          <w:lang w:val="hr-HR"/>
        </w:rPr>
        <w:t xml:space="preserve"> – projekt unaprjeđenja usluge ranog i predškolskog odgoja i obrazovanja u Dječjem vrtiću Požega kroz koji se financira plaća voditelja projekta, plaća djelatnika vrtića zaposlenih kroz projekt te ostali materijalni rashodi nastali u projektu.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717"/>
        <w:gridCol w:w="1227"/>
        <w:gridCol w:w="793"/>
        <w:gridCol w:w="1118"/>
        <w:gridCol w:w="1004"/>
        <w:gridCol w:w="935"/>
        <w:gridCol w:w="1268"/>
      </w:tblGrid>
      <w:tr w:rsidR="00897D17" w:rsidRPr="00352489" w14:paraId="583A072D" w14:textId="77777777" w:rsidTr="00460CF4">
        <w:trPr>
          <w:trHeight w:val="564"/>
        </w:trPr>
        <w:tc>
          <w:tcPr>
            <w:tcW w:w="1500" w:type="pct"/>
            <w:tcBorders>
              <w:top w:val="single" w:sz="4" w:space="0" w:color="00000A"/>
              <w:left w:val="single" w:sz="4" w:space="0" w:color="00000A"/>
              <w:bottom w:val="single" w:sz="4" w:space="0" w:color="00000A"/>
              <w:right w:val="single" w:sz="4" w:space="0" w:color="00000A"/>
            </w:tcBorders>
            <w:vAlign w:val="center"/>
            <w:hideMark/>
          </w:tcPr>
          <w:p w14:paraId="204C0DF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678" w:type="pct"/>
            <w:tcBorders>
              <w:top w:val="single" w:sz="4" w:space="0" w:color="00000A"/>
              <w:left w:val="single" w:sz="4" w:space="0" w:color="00000A"/>
              <w:bottom w:val="single" w:sz="4" w:space="0" w:color="00000A"/>
              <w:right w:val="single" w:sz="4" w:space="0" w:color="00000A"/>
            </w:tcBorders>
            <w:vAlign w:val="center"/>
            <w:hideMark/>
          </w:tcPr>
          <w:p w14:paraId="20C00DE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2E21C9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377016F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622CCA9B"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B658FD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17" w:type="pct"/>
            <w:tcBorders>
              <w:top w:val="single" w:sz="4" w:space="0" w:color="00000A"/>
              <w:left w:val="single" w:sz="4" w:space="0" w:color="00000A"/>
              <w:bottom w:val="single" w:sz="4" w:space="0" w:color="00000A"/>
              <w:right w:val="single" w:sz="4" w:space="0" w:color="00000A"/>
            </w:tcBorders>
            <w:vAlign w:val="center"/>
            <w:hideMark/>
          </w:tcPr>
          <w:p w14:paraId="324C551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356A3F4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480A8FC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55F6B03" w14:textId="77777777" w:rsidTr="00460CF4">
        <w:trPr>
          <w:trHeight w:val="574"/>
        </w:trPr>
        <w:tc>
          <w:tcPr>
            <w:tcW w:w="1500" w:type="pct"/>
            <w:tcBorders>
              <w:top w:val="single" w:sz="4" w:space="0" w:color="00000A"/>
              <w:left w:val="single" w:sz="4" w:space="0" w:color="00000A"/>
              <w:bottom w:val="single" w:sz="4" w:space="0" w:color="00000A"/>
              <w:right w:val="single" w:sz="4" w:space="0" w:color="00000A"/>
            </w:tcBorders>
            <w:vAlign w:val="center"/>
            <w:hideMark/>
          </w:tcPr>
          <w:p w14:paraId="4532334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djece uključene u poslijepodnevni rad vrtića Požeški limači II. faza</w:t>
            </w:r>
          </w:p>
        </w:tc>
        <w:tc>
          <w:tcPr>
            <w:tcW w:w="678" w:type="pct"/>
            <w:tcBorders>
              <w:top w:val="single" w:sz="4" w:space="0" w:color="00000A"/>
              <w:left w:val="single" w:sz="4" w:space="0" w:color="00000A"/>
              <w:bottom w:val="single" w:sz="4" w:space="0" w:color="00000A"/>
              <w:right w:val="single" w:sz="4" w:space="0" w:color="00000A"/>
            </w:tcBorders>
            <w:vAlign w:val="center"/>
            <w:hideMark/>
          </w:tcPr>
          <w:p w14:paraId="31E6BE4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uključene djece</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7C1F8C0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614CC72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598039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43</w:t>
            </w:r>
          </w:p>
        </w:tc>
        <w:tc>
          <w:tcPr>
            <w:tcW w:w="517" w:type="pct"/>
            <w:tcBorders>
              <w:top w:val="single" w:sz="4" w:space="0" w:color="00000A"/>
              <w:left w:val="single" w:sz="4" w:space="0" w:color="00000A"/>
              <w:bottom w:val="single" w:sz="4" w:space="0" w:color="00000A"/>
              <w:right w:val="single" w:sz="4" w:space="0" w:color="00000A"/>
            </w:tcBorders>
            <w:vAlign w:val="center"/>
          </w:tcPr>
          <w:p w14:paraId="2722D93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43</w:t>
            </w:r>
          </w:p>
        </w:tc>
        <w:tc>
          <w:tcPr>
            <w:tcW w:w="700" w:type="pct"/>
            <w:tcBorders>
              <w:top w:val="single" w:sz="4" w:space="0" w:color="00000A"/>
              <w:left w:val="single" w:sz="4" w:space="0" w:color="00000A"/>
              <w:bottom w:val="single" w:sz="4" w:space="0" w:color="00000A"/>
              <w:right w:val="single" w:sz="4" w:space="0" w:color="00000A"/>
            </w:tcBorders>
            <w:vAlign w:val="center"/>
          </w:tcPr>
          <w:p w14:paraId="7EF3430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43</w:t>
            </w:r>
          </w:p>
        </w:tc>
      </w:tr>
      <w:tr w:rsidR="00897D17" w:rsidRPr="00352489" w14:paraId="131223D4" w14:textId="77777777" w:rsidTr="00460CF4">
        <w:trPr>
          <w:trHeight w:val="574"/>
        </w:trPr>
        <w:tc>
          <w:tcPr>
            <w:tcW w:w="1500" w:type="pct"/>
            <w:tcBorders>
              <w:top w:val="single" w:sz="4" w:space="0" w:color="00000A"/>
              <w:left w:val="single" w:sz="4" w:space="0" w:color="00000A"/>
              <w:bottom w:val="single" w:sz="4" w:space="0" w:color="00000A"/>
              <w:right w:val="single" w:sz="4" w:space="0" w:color="00000A"/>
            </w:tcBorders>
            <w:vAlign w:val="center"/>
            <w:hideMark/>
          </w:tcPr>
          <w:p w14:paraId="48993B8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pružatelja usluga koji provode projekt Požeški limači II. faza</w:t>
            </w:r>
          </w:p>
        </w:tc>
        <w:tc>
          <w:tcPr>
            <w:tcW w:w="678" w:type="pct"/>
            <w:tcBorders>
              <w:top w:val="single" w:sz="4" w:space="0" w:color="00000A"/>
              <w:left w:val="single" w:sz="4" w:space="0" w:color="00000A"/>
              <w:bottom w:val="single" w:sz="4" w:space="0" w:color="00000A"/>
              <w:right w:val="single" w:sz="4" w:space="0" w:color="00000A"/>
            </w:tcBorders>
            <w:vAlign w:val="center"/>
            <w:hideMark/>
          </w:tcPr>
          <w:p w14:paraId="398D003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uključenih vrtića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714EC9F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76A8316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2D7CEAC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17" w:type="pct"/>
            <w:tcBorders>
              <w:top w:val="single" w:sz="4" w:space="0" w:color="00000A"/>
              <w:left w:val="single" w:sz="4" w:space="0" w:color="00000A"/>
              <w:bottom w:val="single" w:sz="4" w:space="0" w:color="00000A"/>
              <w:right w:val="single" w:sz="4" w:space="0" w:color="00000A"/>
            </w:tcBorders>
            <w:vAlign w:val="center"/>
          </w:tcPr>
          <w:p w14:paraId="2C46C4F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00" w:type="pct"/>
            <w:tcBorders>
              <w:top w:val="single" w:sz="4" w:space="0" w:color="00000A"/>
              <w:left w:val="single" w:sz="4" w:space="0" w:color="00000A"/>
              <w:bottom w:val="single" w:sz="4" w:space="0" w:color="00000A"/>
              <w:right w:val="single" w:sz="4" w:space="0" w:color="00000A"/>
            </w:tcBorders>
            <w:vAlign w:val="center"/>
          </w:tcPr>
          <w:p w14:paraId="31FEB2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39F53B41"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0FEF1225"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NABAVA SPREMNIKA ZA ODVOJENO PRIKUPLJANJE KOMUNALNOG OTPADA</w:t>
      </w:r>
    </w:p>
    <w:p w14:paraId="6197CDA3"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Cilj ovog projekta je uspostava odvajanja otpada na mjestu nastanka kako bi se smanjila količina miješanog komunalnog otpada, kako bi se smanjio udio biorazgradivog komunalnog otpada u nastalom miješanom komunalnom otpadu, povećale količine reciklabilnog otpada i ispunila obveza Republike Hrvatske da osigura odvojeno prikupljanje i recikliranje otpadnog papira i kartona, otpadne plastike, otpadnog stakla i biootpada te otpada koji se svrstava u posebne kategorije otpada. </w:t>
      </w:r>
    </w:p>
    <w:p w14:paraId="17B8C8E6"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p>
    <w:p w14:paraId="26FFDB80" w14:textId="77777777" w:rsidR="00897D17" w:rsidRPr="00352489" w:rsidRDefault="00897D17" w:rsidP="00897D17">
      <w:pPr>
        <w:pStyle w:val="Odlomakpopisa"/>
        <w:spacing w:before="120" w:after="120" w:line="240" w:lineRule="auto"/>
        <w:ind w:left="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 xml:space="preserve">Zakonska osnova za uvođenje programa: </w:t>
      </w:r>
    </w:p>
    <w:p w14:paraId="40947CF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Ugovor o pristupanju Republike Hrvatske Europskoj uniji (Narodne novine, Međunarodni ugovori 2/12.), </w:t>
      </w:r>
    </w:p>
    <w:p w14:paraId="1B8AE3CD"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uspostavi institucionalnog okvira za provedbu europskih strukturnih i investicijskih fondova u Republici Hrvatskoj u financijskom razdoblju 2014.-2020. (Narodne novine, broj: 92/14.), </w:t>
      </w:r>
    </w:p>
    <w:p w14:paraId="3A5201A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Uredba o tijelima u sustavima upravljanja i kontrole korištenja Europskog socijalnog fonda, Europskog fonda za regionalni razvoj i Kohezijskog fonda, uvezi s ciljem "Ulaganje za rast i radna mjesta“ (Narodne novine, broj: 107/14., 23/15., 129/15., 15/17. i 18/17. - ispravak), </w:t>
      </w:r>
    </w:p>
    <w:p w14:paraId="7716E0EC"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Plan gospodarenja otpadom Republike Hrvatske za razdoblje 2017.-2022. (Narodne novine, broj: 03/17. i 01/22.), </w:t>
      </w:r>
    </w:p>
    <w:p w14:paraId="43BFBBD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Odluka Vlade Republike Hrvatske o implementaciji Plana gospodarenja otpadom Republike Hrvatske za razdoblje 2017.-2022. od 25. svibnja 2017.,</w:t>
      </w:r>
    </w:p>
    <w:p w14:paraId="2D95F58F"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Zakon o gospodarenju otpadom (Narodne novine, broj: 84/21. i 142/23.),</w:t>
      </w:r>
    </w:p>
    <w:p w14:paraId="6CFA293E"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Pravilnik o gospodarenju otpadom (Narodne novine, broj: 106/22.), </w:t>
      </w:r>
    </w:p>
    <w:p w14:paraId="540D1580"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Uredba o gospodarenju komunalnim otpadom (Narodne novine, broj: 50/17., 84/19., 14/20., 31/21., 84/21. i 106/22.), </w:t>
      </w:r>
    </w:p>
    <w:p w14:paraId="14FEB196"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Pravilnik o gospodarenju otpadnim tekstilom i otpadnom obućom (Narodne novine, broj: 99/15.), </w:t>
      </w:r>
    </w:p>
    <w:p w14:paraId="09EF720E"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zaštiti okoliša (Narodne novine, broj: 80/13., 153/13., 78/15., 12/18. i 118/18.), </w:t>
      </w:r>
    </w:p>
    <w:p w14:paraId="41F73D28"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lastRenderedPageBreak/>
        <w:t xml:space="preserve">- Sporazum o partnerstvu između Republike Hrvatske i Europske komisije za korištenje EU strukturnih i investicijskih fondova za rast i radna mjesta u razdoblju 2014.-2020., </w:t>
      </w:r>
    </w:p>
    <w:p w14:paraId="44F1F89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Operativni program „Konkurentnost i kohezija“ za financijsko razdoblje 2014.-2020. i  </w:t>
      </w:r>
    </w:p>
    <w:p w14:paraId="11DB1A51"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Strategija gospodarenja otpadom Republike Hrvatske (Narodne novine, broj: 130/05.).</w:t>
      </w:r>
    </w:p>
    <w:tbl>
      <w:tblPr>
        <w:tblStyle w:val="Reetkatablice"/>
        <w:tblW w:w="5000" w:type="pct"/>
        <w:jc w:val="center"/>
        <w:tblLook w:val="04A0" w:firstRow="1" w:lastRow="0" w:firstColumn="1" w:lastColumn="0" w:noHBand="0" w:noVBand="1"/>
      </w:tblPr>
      <w:tblGrid>
        <w:gridCol w:w="3133"/>
        <w:gridCol w:w="1481"/>
        <w:gridCol w:w="1481"/>
        <w:gridCol w:w="1481"/>
        <w:gridCol w:w="1486"/>
      </w:tblGrid>
      <w:tr w:rsidR="00897D17" w:rsidRPr="00352489" w14:paraId="53F7C2D3" w14:textId="77777777" w:rsidTr="00460CF4">
        <w:trPr>
          <w:trHeight w:val="284"/>
          <w:jc w:val="center"/>
        </w:trPr>
        <w:tc>
          <w:tcPr>
            <w:tcW w:w="1784" w:type="pct"/>
            <w:vAlign w:val="center"/>
          </w:tcPr>
          <w:p w14:paraId="1D8D5E42"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2322 NABAVA SPREMNIKA ZA ODVOJENO PRIKUPLJANJE KOMUNALNOG OTPADA</w:t>
            </w:r>
          </w:p>
        </w:tc>
        <w:tc>
          <w:tcPr>
            <w:tcW w:w="872" w:type="pct"/>
            <w:tcBorders>
              <w:top w:val="single" w:sz="4" w:space="0" w:color="000000"/>
              <w:left w:val="single" w:sz="4" w:space="0" w:color="000000"/>
              <w:bottom w:val="single" w:sz="4" w:space="0" w:color="auto"/>
            </w:tcBorders>
            <w:shd w:val="clear" w:color="auto" w:fill="auto"/>
            <w:vAlign w:val="center"/>
          </w:tcPr>
          <w:p w14:paraId="5365D2B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vAlign w:val="center"/>
          </w:tcPr>
          <w:p w14:paraId="0452381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vAlign w:val="center"/>
          </w:tcPr>
          <w:p w14:paraId="613E69E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vAlign w:val="center"/>
          </w:tcPr>
          <w:p w14:paraId="3271887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88C9332" w14:textId="65CA9EB5"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36DCC739" w14:textId="77777777" w:rsidTr="00460CF4">
        <w:trPr>
          <w:trHeight w:val="284"/>
          <w:jc w:val="center"/>
        </w:trPr>
        <w:tc>
          <w:tcPr>
            <w:tcW w:w="1784" w:type="pct"/>
          </w:tcPr>
          <w:p w14:paraId="62F9F47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T230001</w:t>
            </w:r>
          </w:p>
        </w:tc>
        <w:tc>
          <w:tcPr>
            <w:tcW w:w="872" w:type="pct"/>
            <w:tcBorders>
              <w:top w:val="single" w:sz="4" w:space="0" w:color="000000"/>
              <w:left w:val="single" w:sz="4" w:space="0" w:color="000000"/>
              <w:bottom w:val="single" w:sz="4" w:space="0" w:color="auto"/>
            </w:tcBorders>
            <w:shd w:val="clear" w:color="auto" w:fill="auto"/>
            <w:vAlign w:val="center"/>
          </w:tcPr>
          <w:p w14:paraId="2A235A1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30.924,00</w:t>
            </w:r>
          </w:p>
        </w:tc>
        <w:tc>
          <w:tcPr>
            <w:tcW w:w="872" w:type="pct"/>
            <w:vAlign w:val="center"/>
          </w:tcPr>
          <w:p w14:paraId="2943B8F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30.924,00</w:t>
            </w:r>
          </w:p>
        </w:tc>
        <w:tc>
          <w:tcPr>
            <w:tcW w:w="872" w:type="pct"/>
            <w:vAlign w:val="center"/>
          </w:tcPr>
          <w:p w14:paraId="261B8D5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5.343,75</w:t>
            </w:r>
          </w:p>
        </w:tc>
        <w:tc>
          <w:tcPr>
            <w:tcW w:w="601" w:type="pct"/>
            <w:vAlign w:val="center"/>
          </w:tcPr>
          <w:p w14:paraId="0A09D92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17,28</w:t>
            </w:r>
          </w:p>
        </w:tc>
      </w:tr>
      <w:tr w:rsidR="00897D17" w:rsidRPr="00352489" w14:paraId="798F1BCF" w14:textId="77777777" w:rsidTr="00460CF4">
        <w:trPr>
          <w:trHeight w:val="284"/>
          <w:jc w:val="center"/>
        </w:trPr>
        <w:tc>
          <w:tcPr>
            <w:tcW w:w="1784" w:type="pct"/>
            <w:vAlign w:val="center"/>
          </w:tcPr>
          <w:p w14:paraId="4ED39A9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vAlign w:val="center"/>
          </w:tcPr>
          <w:p w14:paraId="26DD83B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30.924,00</w:t>
            </w:r>
          </w:p>
        </w:tc>
        <w:tc>
          <w:tcPr>
            <w:tcW w:w="872" w:type="pct"/>
            <w:vAlign w:val="center"/>
          </w:tcPr>
          <w:p w14:paraId="1B13EC6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30.924,00</w:t>
            </w:r>
          </w:p>
        </w:tc>
        <w:tc>
          <w:tcPr>
            <w:tcW w:w="872" w:type="pct"/>
            <w:vAlign w:val="center"/>
          </w:tcPr>
          <w:p w14:paraId="6661508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5.343,75</w:t>
            </w:r>
          </w:p>
        </w:tc>
        <w:tc>
          <w:tcPr>
            <w:tcW w:w="601" w:type="pct"/>
            <w:vAlign w:val="center"/>
          </w:tcPr>
          <w:p w14:paraId="3E5C64A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17,28</w:t>
            </w:r>
          </w:p>
        </w:tc>
      </w:tr>
    </w:tbl>
    <w:p w14:paraId="022AC1AC"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 xml:space="preserve">Nabava spremnika za odvojeno prikupljanje komunalnog otpada </w:t>
      </w:r>
      <w:r w:rsidRPr="00352489">
        <w:rPr>
          <w:rFonts w:asciiTheme="minorHAnsi" w:hAnsiTheme="minorHAnsi" w:cstheme="minorHAnsi"/>
          <w:bCs/>
          <w:color w:val="auto"/>
          <w:lang w:val="hr-HR"/>
        </w:rPr>
        <w:t xml:space="preserve">- </w:t>
      </w:r>
      <w:r w:rsidRPr="00352489">
        <w:rPr>
          <w:rFonts w:asciiTheme="minorHAnsi" w:hAnsiTheme="minorHAnsi" w:cstheme="minorHAnsi"/>
          <w:color w:val="auto"/>
          <w:lang w:val="hr-HR"/>
        </w:rPr>
        <w:t>za potrebe odvajanja otpada i za potrebe provođenja edukacija kontinuirano će se nabavljati spojene i pojedinačne posude za odvojeno prikupljanje otpada, a sve u svrhu održivog razvoja i racionalnog gospodarenja otpadom. Sredstva su utrošena za nabavu spremnika.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699"/>
        <w:gridCol w:w="1642"/>
        <w:gridCol w:w="837"/>
        <w:gridCol w:w="1011"/>
        <w:gridCol w:w="1363"/>
        <w:gridCol w:w="1256"/>
        <w:gridCol w:w="1254"/>
      </w:tblGrid>
      <w:tr w:rsidR="00897D17" w:rsidRPr="00352489" w14:paraId="477F4DF4" w14:textId="77777777" w:rsidTr="00460CF4">
        <w:trPr>
          <w:trHeight w:val="653"/>
        </w:trPr>
        <w:tc>
          <w:tcPr>
            <w:tcW w:w="937" w:type="pct"/>
            <w:tcBorders>
              <w:top w:val="single" w:sz="4" w:space="0" w:color="00000A"/>
              <w:left w:val="single" w:sz="4" w:space="0" w:color="00000A"/>
              <w:bottom w:val="single" w:sz="4" w:space="0" w:color="00000A"/>
              <w:right w:val="single" w:sz="4" w:space="0" w:color="00000A"/>
            </w:tcBorders>
            <w:vAlign w:val="center"/>
            <w:hideMark/>
          </w:tcPr>
          <w:p w14:paraId="3D54A57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06" w:type="pct"/>
            <w:tcBorders>
              <w:top w:val="single" w:sz="4" w:space="0" w:color="00000A"/>
              <w:left w:val="single" w:sz="4" w:space="0" w:color="00000A"/>
              <w:bottom w:val="single" w:sz="4" w:space="0" w:color="00000A"/>
              <w:right w:val="single" w:sz="4" w:space="0" w:color="00000A"/>
            </w:tcBorders>
            <w:vAlign w:val="center"/>
            <w:hideMark/>
          </w:tcPr>
          <w:p w14:paraId="735DD3F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719907D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58" w:type="pct"/>
            <w:tcBorders>
              <w:top w:val="single" w:sz="4" w:space="0" w:color="00000A"/>
              <w:left w:val="single" w:sz="4" w:space="0" w:color="00000A"/>
              <w:bottom w:val="single" w:sz="4" w:space="0" w:color="00000A"/>
              <w:right w:val="single" w:sz="4" w:space="0" w:color="00000A"/>
            </w:tcBorders>
            <w:vAlign w:val="center"/>
            <w:hideMark/>
          </w:tcPr>
          <w:p w14:paraId="16CD9E3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52" w:type="pct"/>
            <w:tcBorders>
              <w:top w:val="single" w:sz="4" w:space="0" w:color="00000A"/>
              <w:left w:val="single" w:sz="4" w:space="0" w:color="00000A"/>
              <w:bottom w:val="single" w:sz="4" w:space="0" w:color="00000A"/>
              <w:right w:val="single" w:sz="4" w:space="0" w:color="00000A"/>
            </w:tcBorders>
            <w:vAlign w:val="center"/>
            <w:hideMark/>
          </w:tcPr>
          <w:p w14:paraId="693A795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34EF48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070694D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287BFE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4CD94D8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403548DD" w14:textId="77777777" w:rsidTr="00460CF4">
        <w:trPr>
          <w:trHeight w:val="438"/>
        </w:trPr>
        <w:tc>
          <w:tcPr>
            <w:tcW w:w="937" w:type="pct"/>
            <w:tcBorders>
              <w:top w:val="single" w:sz="4" w:space="0" w:color="00000A"/>
              <w:left w:val="single" w:sz="4" w:space="0" w:color="00000A"/>
              <w:bottom w:val="single" w:sz="4" w:space="0" w:color="00000A"/>
              <w:right w:val="single" w:sz="4" w:space="0" w:color="00000A"/>
            </w:tcBorders>
            <w:vAlign w:val="center"/>
            <w:hideMark/>
          </w:tcPr>
          <w:p w14:paraId="79DE640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Nabavljeni spremnici za odvojeno prikupljanje komunalnog otpada</w:t>
            </w:r>
          </w:p>
        </w:tc>
        <w:tc>
          <w:tcPr>
            <w:tcW w:w="906" w:type="pct"/>
            <w:tcBorders>
              <w:top w:val="single" w:sz="4" w:space="0" w:color="00000A"/>
              <w:left w:val="single" w:sz="4" w:space="0" w:color="00000A"/>
              <w:bottom w:val="single" w:sz="4" w:space="0" w:color="00000A"/>
              <w:right w:val="single" w:sz="4" w:space="0" w:color="00000A"/>
            </w:tcBorders>
            <w:vAlign w:val="center"/>
            <w:hideMark/>
          </w:tcPr>
          <w:p w14:paraId="63AF567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kupljenih spremnika za odvojeno prikupljanje komunalnog otpada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58945CC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58" w:type="pct"/>
            <w:tcBorders>
              <w:top w:val="single" w:sz="4" w:space="0" w:color="00000A"/>
              <w:left w:val="single" w:sz="4" w:space="0" w:color="00000A"/>
              <w:bottom w:val="single" w:sz="4" w:space="0" w:color="00000A"/>
              <w:right w:val="single" w:sz="4" w:space="0" w:color="00000A"/>
            </w:tcBorders>
            <w:vAlign w:val="center"/>
            <w:hideMark/>
          </w:tcPr>
          <w:p w14:paraId="4EB756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33</w:t>
            </w:r>
          </w:p>
        </w:tc>
        <w:tc>
          <w:tcPr>
            <w:tcW w:w="752" w:type="pct"/>
            <w:tcBorders>
              <w:top w:val="single" w:sz="4" w:space="0" w:color="00000A"/>
              <w:left w:val="single" w:sz="4" w:space="0" w:color="00000A"/>
              <w:bottom w:val="single" w:sz="4" w:space="0" w:color="00000A"/>
              <w:right w:val="single" w:sz="4" w:space="0" w:color="00000A"/>
            </w:tcBorders>
            <w:vAlign w:val="center"/>
            <w:hideMark/>
          </w:tcPr>
          <w:p w14:paraId="6A76509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35</w:t>
            </w:r>
          </w:p>
        </w:tc>
        <w:tc>
          <w:tcPr>
            <w:tcW w:w="693" w:type="pct"/>
            <w:tcBorders>
              <w:top w:val="single" w:sz="4" w:space="0" w:color="00000A"/>
              <w:left w:val="single" w:sz="4" w:space="0" w:color="00000A"/>
              <w:bottom w:val="single" w:sz="4" w:space="0" w:color="00000A"/>
              <w:right w:val="single" w:sz="4" w:space="0" w:color="00000A"/>
            </w:tcBorders>
            <w:vAlign w:val="center"/>
          </w:tcPr>
          <w:p w14:paraId="57FE866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35</w:t>
            </w:r>
          </w:p>
        </w:tc>
        <w:tc>
          <w:tcPr>
            <w:tcW w:w="693" w:type="pct"/>
            <w:tcBorders>
              <w:top w:val="single" w:sz="4" w:space="0" w:color="00000A"/>
              <w:left w:val="single" w:sz="4" w:space="0" w:color="00000A"/>
              <w:bottom w:val="single" w:sz="4" w:space="0" w:color="00000A"/>
              <w:right w:val="single" w:sz="4" w:space="0" w:color="00000A"/>
            </w:tcBorders>
            <w:vAlign w:val="center"/>
          </w:tcPr>
          <w:p w14:paraId="5A77C7B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r>
    </w:tbl>
    <w:p w14:paraId="57392585"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466133FC"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ŠKOLSKA PREHRANA</w:t>
      </w:r>
    </w:p>
    <w:p w14:paraId="1A142E21"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Odnosi se na osiguravanje besplatne </w:t>
      </w:r>
      <w:r w:rsidRPr="00352489">
        <w:rPr>
          <w:rFonts w:asciiTheme="minorHAnsi" w:hAnsiTheme="minorHAnsi" w:cstheme="minorHAnsi"/>
          <w:color w:val="auto"/>
          <w:lang w:val="hr-HR"/>
        </w:rPr>
        <w:t xml:space="preserve">školske prehranu za djece iz financijski ugroženih obitelji i obitelji na rubu siromaštva. </w:t>
      </w:r>
    </w:p>
    <w:p w14:paraId="133A6AD4" w14:textId="77777777" w:rsidR="00897D17" w:rsidRPr="00352489" w:rsidRDefault="00897D17" w:rsidP="00897D17">
      <w:pPr>
        <w:pStyle w:val="Odlomakpopisa"/>
        <w:spacing w:before="120" w:after="120" w:line="240" w:lineRule="auto"/>
        <w:ind w:left="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 xml:space="preserve">Zakonska osnova za uvođenje programa: </w:t>
      </w:r>
    </w:p>
    <w:p w14:paraId="4320FB64" w14:textId="77777777" w:rsidR="00897D17" w:rsidRPr="00352489" w:rsidRDefault="00897D17" w:rsidP="00897D17">
      <w:pPr>
        <w:pStyle w:val="Odlomakpopisa"/>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regionalnom razvoju (Narodne novine, broj: 147/14., 123/17. i 118/18.), </w:t>
      </w:r>
    </w:p>
    <w:p w14:paraId="635903E4" w14:textId="77777777" w:rsidR="00897D17" w:rsidRPr="00352489" w:rsidRDefault="00897D17" w:rsidP="00897D17">
      <w:pPr>
        <w:pStyle w:val="Odlomakpopisa"/>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Ugovor o pristupanju Republike Hrvatske Europskoj uniji (Narodne novine, Međunarodni ugovori 2/2012.), </w:t>
      </w:r>
    </w:p>
    <w:p w14:paraId="68F7367D" w14:textId="77777777" w:rsidR="00897D17" w:rsidRPr="00352489" w:rsidRDefault="00897D17" w:rsidP="00897D17">
      <w:pPr>
        <w:pStyle w:val="Odlomakpopisa"/>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Zakon o uspostavi institucionalnog okvira za provedbu Europskih strukturnih i investicijskih fondova u Republici Hrvatskoj u financijskom razdoblju 2014.-2020. (Narodne novine, broj: 92/14.).</w:t>
      </w:r>
    </w:p>
    <w:tbl>
      <w:tblPr>
        <w:tblStyle w:val="Reetkatablice"/>
        <w:tblW w:w="5000" w:type="pct"/>
        <w:jc w:val="center"/>
        <w:tblLook w:val="04A0" w:firstRow="1" w:lastRow="0" w:firstColumn="1" w:lastColumn="0" w:noHBand="0" w:noVBand="1"/>
      </w:tblPr>
      <w:tblGrid>
        <w:gridCol w:w="3073"/>
        <w:gridCol w:w="1553"/>
        <w:gridCol w:w="1524"/>
        <w:gridCol w:w="1426"/>
        <w:gridCol w:w="1486"/>
      </w:tblGrid>
      <w:tr w:rsidR="00897D17" w:rsidRPr="00352489" w14:paraId="6ECBE145" w14:textId="77777777" w:rsidTr="00460CF4">
        <w:trPr>
          <w:trHeight w:val="284"/>
          <w:jc w:val="center"/>
        </w:trPr>
        <w:tc>
          <w:tcPr>
            <w:tcW w:w="1704" w:type="pct"/>
            <w:vAlign w:val="center"/>
          </w:tcPr>
          <w:p w14:paraId="6EF2527E"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2334 ŠKOLSKE PREHRANE</w:t>
            </w:r>
          </w:p>
        </w:tc>
        <w:tc>
          <w:tcPr>
            <w:tcW w:w="865" w:type="pct"/>
            <w:tcBorders>
              <w:top w:val="single" w:sz="4" w:space="0" w:color="000000"/>
              <w:left w:val="single" w:sz="4" w:space="0" w:color="000000"/>
              <w:bottom w:val="single" w:sz="4" w:space="0" w:color="auto"/>
            </w:tcBorders>
            <w:shd w:val="clear" w:color="auto" w:fill="auto"/>
            <w:vAlign w:val="center"/>
          </w:tcPr>
          <w:p w14:paraId="615399F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49" w:type="pct"/>
            <w:vAlign w:val="center"/>
          </w:tcPr>
          <w:p w14:paraId="5F47869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95" w:type="pct"/>
            <w:vAlign w:val="center"/>
          </w:tcPr>
          <w:p w14:paraId="5603C04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88" w:type="pct"/>
            <w:vAlign w:val="center"/>
          </w:tcPr>
          <w:p w14:paraId="68F420B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897B371" w14:textId="035B5CD0" w:rsidR="00897D17" w:rsidRPr="00352489" w:rsidRDefault="00820C4A"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21ECD39F" w14:textId="77777777" w:rsidTr="00460CF4">
        <w:trPr>
          <w:trHeight w:val="284"/>
          <w:jc w:val="center"/>
        </w:trPr>
        <w:tc>
          <w:tcPr>
            <w:tcW w:w="1704" w:type="pct"/>
            <w:vAlign w:val="center"/>
          </w:tcPr>
          <w:p w14:paraId="1E8E119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T230003 NAŠA ŠKOLSKA UŽINA III</w:t>
            </w:r>
          </w:p>
        </w:tc>
        <w:tc>
          <w:tcPr>
            <w:tcW w:w="865" w:type="pct"/>
            <w:tcBorders>
              <w:top w:val="single" w:sz="4" w:space="0" w:color="000000"/>
              <w:left w:val="single" w:sz="4" w:space="0" w:color="000000"/>
              <w:bottom w:val="single" w:sz="4" w:space="0" w:color="auto"/>
            </w:tcBorders>
            <w:shd w:val="clear" w:color="auto" w:fill="auto"/>
            <w:vAlign w:val="center"/>
          </w:tcPr>
          <w:p w14:paraId="4B44F17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29.612,00</w:t>
            </w:r>
          </w:p>
        </w:tc>
        <w:tc>
          <w:tcPr>
            <w:tcW w:w="849" w:type="pct"/>
            <w:vAlign w:val="center"/>
          </w:tcPr>
          <w:p w14:paraId="2EF063D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29.612,00</w:t>
            </w:r>
          </w:p>
        </w:tc>
        <w:tc>
          <w:tcPr>
            <w:tcW w:w="795" w:type="pct"/>
            <w:vAlign w:val="center"/>
          </w:tcPr>
          <w:p w14:paraId="5733AB8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25.366,23</w:t>
            </w:r>
          </w:p>
        </w:tc>
        <w:tc>
          <w:tcPr>
            <w:tcW w:w="788" w:type="pct"/>
            <w:vAlign w:val="center"/>
          </w:tcPr>
          <w:p w14:paraId="7448A4F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85,66</w:t>
            </w:r>
          </w:p>
        </w:tc>
      </w:tr>
      <w:tr w:rsidR="00897D17" w:rsidRPr="00352489" w14:paraId="0AABBCE5" w14:textId="77777777" w:rsidTr="00460CF4">
        <w:trPr>
          <w:trHeight w:val="284"/>
          <w:jc w:val="center"/>
        </w:trPr>
        <w:tc>
          <w:tcPr>
            <w:tcW w:w="1704" w:type="pct"/>
            <w:vAlign w:val="center"/>
          </w:tcPr>
          <w:p w14:paraId="157F506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T230004 NAŠA ŠKOLSKA UŽINA  IV</w:t>
            </w:r>
          </w:p>
        </w:tc>
        <w:tc>
          <w:tcPr>
            <w:tcW w:w="865" w:type="pct"/>
            <w:tcBorders>
              <w:top w:val="single" w:sz="4" w:space="0" w:color="000000"/>
              <w:left w:val="single" w:sz="4" w:space="0" w:color="000000"/>
              <w:bottom w:val="single" w:sz="4" w:space="0" w:color="auto"/>
            </w:tcBorders>
            <w:shd w:val="clear" w:color="auto" w:fill="auto"/>
            <w:vAlign w:val="center"/>
          </w:tcPr>
          <w:p w14:paraId="503C70D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83.190,00</w:t>
            </w:r>
          </w:p>
        </w:tc>
        <w:tc>
          <w:tcPr>
            <w:tcW w:w="849" w:type="pct"/>
            <w:vAlign w:val="center"/>
          </w:tcPr>
          <w:p w14:paraId="39C281E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83.190,00</w:t>
            </w:r>
          </w:p>
        </w:tc>
        <w:tc>
          <w:tcPr>
            <w:tcW w:w="795" w:type="pct"/>
            <w:vAlign w:val="center"/>
          </w:tcPr>
          <w:p w14:paraId="75FEA74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80.348,79</w:t>
            </w:r>
          </w:p>
        </w:tc>
        <w:tc>
          <w:tcPr>
            <w:tcW w:w="788" w:type="pct"/>
            <w:vAlign w:val="center"/>
          </w:tcPr>
          <w:p w14:paraId="456339C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96,58</w:t>
            </w:r>
          </w:p>
        </w:tc>
      </w:tr>
      <w:tr w:rsidR="00897D17" w:rsidRPr="00352489" w14:paraId="75DD2232" w14:textId="77777777" w:rsidTr="00460CF4">
        <w:trPr>
          <w:trHeight w:val="284"/>
          <w:jc w:val="center"/>
        </w:trPr>
        <w:tc>
          <w:tcPr>
            <w:tcW w:w="1704" w:type="pct"/>
            <w:vAlign w:val="center"/>
          </w:tcPr>
          <w:p w14:paraId="797A428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T230005 NAŠA ŠKOLSKA UŽINA V</w:t>
            </w:r>
          </w:p>
        </w:tc>
        <w:tc>
          <w:tcPr>
            <w:tcW w:w="865" w:type="pct"/>
            <w:tcBorders>
              <w:top w:val="single" w:sz="4" w:space="0" w:color="000000"/>
              <w:left w:val="single" w:sz="4" w:space="0" w:color="000000"/>
              <w:bottom w:val="single" w:sz="4" w:space="0" w:color="auto"/>
            </w:tcBorders>
            <w:shd w:val="clear" w:color="auto" w:fill="auto"/>
            <w:vAlign w:val="center"/>
          </w:tcPr>
          <w:p w14:paraId="62563A3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34.240,00</w:t>
            </w:r>
          </w:p>
        </w:tc>
        <w:tc>
          <w:tcPr>
            <w:tcW w:w="849" w:type="pct"/>
            <w:vAlign w:val="center"/>
          </w:tcPr>
          <w:p w14:paraId="2104F4E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34.240,00</w:t>
            </w:r>
          </w:p>
        </w:tc>
        <w:tc>
          <w:tcPr>
            <w:tcW w:w="795" w:type="pct"/>
            <w:vAlign w:val="center"/>
          </w:tcPr>
          <w:p w14:paraId="5633107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788" w:type="pct"/>
            <w:vAlign w:val="center"/>
          </w:tcPr>
          <w:p w14:paraId="000C607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0741F51B" w14:textId="77777777" w:rsidTr="00460CF4">
        <w:trPr>
          <w:trHeight w:val="284"/>
          <w:jc w:val="center"/>
        </w:trPr>
        <w:tc>
          <w:tcPr>
            <w:tcW w:w="1704" w:type="pct"/>
            <w:vAlign w:val="center"/>
          </w:tcPr>
          <w:p w14:paraId="3F75D32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UKUPNO</w:t>
            </w:r>
          </w:p>
        </w:tc>
        <w:tc>
          <w:tcPr>
            <w:tcW w:w="865" w:type="pct"/>
            <w:vAlign w:val="center"/>
          </w:tcPr>
          <w:p w14:paraId="2631369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147.042,00</w:t>
            </w:r>
          </w:p>
        </w:tc>
        <w:tc>
          <w:tcPr>
            <w:tcW w:w="849" w:type="pct"/>
            <w:vAlign w:val="center"/>
          </w:tcPr>
          <w:p w14:paraId="4907E8A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147.042,00</w:t>
            </w:r>
          </w:p>
        </w:tc>
        <w:tc>
          <w:tcPr>
            <w:tcW w:w="795" w:type="pct"/>
            <w:vAlign w:val="center"/>
          </w:tcPr>
          <w:p w14:paraId="4F75A93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105.715,02</w:t>
            </w:r>
          </w:p>
        </w:tc>
        <w:tc>
          <w:tcPr>
            <w:tcW w:w="788" w:type="pct"/>
            <w:vAlign w:val="center"/>
          </w:tcPr>
          <w:p w14:paraId="6FEA36B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71,89</w:t>
            </w:r>
          </w:p>
        </w:tc>
      </w:tr>
    </w:tbl>
    <w:p w14:paraId="0864D292"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NAŠA ŠKOLSKA UŽINA III</w:t>
      </w:r>
      <w:r w:rsidRPr="00352489">
        <w:rPr>
          <w:rFonts w:asciiTheme="minorHAnsi" w:hAnsiTheme="minorHAnsi" w:cstheme="minorHAnsi"/>
          <w:bCs/>
          <w:color w:val="auto"/>
          <w:lang w:val="hr-HR"/>
        </w:rPr>
        <w:t xml:space="preserve"> - nastavak je projekta iz prethodne godine kojima se financira prehrana djece slabijeg imovinskog stanja u osnovnim školama na području grada Požege.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479"/>
        <w:gridCol w:w="1452"/>
        <w:gridCol w:w="793"/>
        <w:gridCol w:w="1122"/>
        <w:gridCol w:w="1008"/>
        <w:gridCol w:w="937"/>
        <w:gridCol w:w="1271"/>
      </w:tblGrid>
      <w:tr w:rsidR="00897D17" w:rsidRPr="00352489" w14:paraId="27C46048" w14:textId="77777777" w:rsidTr="00460CF4">
        <w:trPr>
          <w:trHeight w:val="170"/>
        </w:trPr>
        <w:tc>
          <w:tcPr>
            <w:tcW w:w="1369" w:type="pct"/>
            <w:tcBorders>
              <w:top w:val="single" w:sz="4" w:space="0" w:color="00000A"/>
              <w:left w:val="single" w:sz="4" w:space="0" w:color="00000A"/>
              <w:bottom w:val="single" w:sz="4" w:space="0" w:color="00000A"/>
              <w:right w:val="single" w:sz="4" w:space="0" w:color="00000A"/>
            </w:tcBorders>
            <w:vAlign w:val="center"/>
            <w:hideMark/>
          </w:tcPr>
          <w:p w14:paraId="1EEEE2A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02" w:type="pct"/>
            <w:tcBorders>
              <w:top w:val="single" w:sz="4" w:space="0" w:color="00000A"/>
              <w:left w:val="single" w:sz="4" w:space="0" w:color="00000A"/>
              <w:bottom w:val="single" w:sz="4" w:space="0" w:color="00000A"/>
              <w:right w:val="single" w:sz="4" w:space="0" w:color="00000A"/>
            </w:tcBorders>
            <w:vAlign w:val="center"/>
            <w:hideMark/>
          </w:tcPr>
          <w:p w14:paraId="4D79588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4345768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5ADFEF5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57" w:type="pct"/>
            <w:tcBorders>
              <w:top w:val="single" w:sz="4" w:space="0" w:color="00000A"/>
              <w:left w:val="single" w:sz="4" w:space="0" w:color="00000A"/>
              <w:bottom w:val="single" w:sz="4" w:space="0" w:color="00000A"/>
              <w:right w:val="single" w:sz="4" w:space="0" w:color="00000A"/>
            </w:tcBorders>
            <w:vAlign w:val="center"/>
            <w:hideMark/>
          </w:tcPr>
          <w:p w14:paraId="5BED59C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B99451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01FB4BA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091510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03" w:type="pct"/>
            <w:tcBorders>
              <w:top w:val="single" w:sz="4" w:space="0" w:color="00000A"/>
              <w:left w:val="single" w:sz="4" w:space="0" w:color="00000A"/>
              <w:bottom w:val="single" w:sz="4" w:space="0" w:color="00000A"/>
              <w:right w:val="single" w:sz="4" w:space="0" w:color="00000A"/>
            </w:tcBorders>
            <w:vAlign w:val="center"/>
            <w:hideMark/>
          </w:tcPr>
          <w:p w14:paraId="01DD745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C2A6B95" w14:textId="77777777" w:rsidTr="00460CF4">
        <w:trPr>
          <w:trHeight w:val="170"/>
        </w:trPr>
        <w:tc>
          <w:tcPr>
            <w:tcW w:w="1369" w:type="pct"/>
            <w:tcBorders>
              <w:top w:val="single" w:sz="4" w:space="0" w:color="00000A"/>
              <w:left w:val="single" w:sz="4" w:space="0" w:color="00000A"/>
              <w:bottom w:val="single" w:sz="4" w:space="0" w:color="00000A"/>
              <w:right w:val="single" w:sz="4" w:space="0" w:color="00000A"/>
            </w:tcBorders>
            <w:vAlign w:val="center"/>
            <w:hideMark/>
          </w:tcPr>
          <w:p w14:paraId="33AE729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Osigurana prehrana u školi siromašnoj djeci i djeci na rubu siromaštva</w:t>
            </w:r>
          </w:p>
        </w:tc>
        <w:tc>
          <w:tcPr>
            <w:tcW w:w="802" w:type="pct"/>
            <w:tcBorders>
              <w:top w:val="single" w:sz="4" w:space="0" w:color="00000A"/>
              <w:left w:val="single" w:sz="4" w:space="0" w:color="00000A"/>
              <w:bottom w:val="single" w:sz="4" w:space="0" w:color="00000A"/>
              <w:right w:val="single" w:sz="4" w:space="0" w:color="00000A"/>
            </w:tcBorders>
            <w:vAlign w:val="center"/>
            <w:hideMark/>
          </w:tcPr>
          <w:p w14:paraId="466FD45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učenika uključen u projekt</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4B30F4C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302A54F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516</w:t>
            </w:r>
          </w:p>
        </w:tc>
        <w:tc>
          <w:tcPr>
            <w:tcW w:w="557" w:type="pct"/>
            <w:tcBorders>
              <w:top w:val="single" w:sz="4" w:space="0" w:color="00000A"/>
              <w:left w:val="single" w:sz="4" w:space="0" w:color="00000A"/>
              <w:bottom w:val="single" w:sz="4" w:space="0" w:color="00000A"/>
              <w:right w:val="single" w:sz="4" w:space="0" w:color="00000A"/>
            </w:tcBorders>
            <w:vAlign w:val="center"/>
            <w:hideMark/>
          </w:tcPr>
          <w:p w14:paraId="630AAB8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608</w:t>
            </w:r>
          </w:p>
        </w:tc>
        <w:tc>
          <w:tcPr>
            <w:tcW w:w="518" w:type="pct"/>
            <w:tcBorders>
              <w:top w:val="single" w:sz="4" w:space="0" w:color="00000A"/>
              <w:left w:val="single" w:sz="4" w:space="0" w:color="00000A"/>
              <w:bottom w:val="single" w:sz="4" w:space="0" w:color="00000A"/>
              <w:right w:val="single" w:sz="4" w:space="0" w:color="00000A"/>
            </w:tcBorders>
            <w:vAlign w:val="center"/>
          </w:tcPr>
          <w:p w14:paraId="2B63101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608</w:t>
            </w:r>
          </w:p>
        </w:tc>
        <w:tc>
          <w:tcPr>
            <w:tcW w:w="703" w:type="pct"/>
            <w:tcBorders>
              <w:top w:val="single" w:sz="4" w:space="0" w:color="00000A"/>
              <w:left w:val="single" w:sz="4" w:space="0" w:color="00000A"/>
              <w:bottom w:val="single" w:sz="4" w:space="0" w:color="00000A"/>
              <w:right w:val="single" w:sz="4" w:space="0" w:color="00000A"/>
            </w:tcBorders>
            <w:vAlign w:val="center"/>
          </w:tcPr>
          <w:p w14:paraId="126C349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503</w:t>
            </w:r>
          </w:p>
        </w:tc>
      </w:tr>
    </w:tbl>
    <w:p w14:paraId="626E0E17"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NAŠA ŠKOLSKA UŽINA IV</w:t>
      </w:r>
      <w:r w:rsidRPr="00352489">
        <w:rPr>
          <w:rFonts w:asciiTheme="minorHAnsi" w:hAnsiTheme="minorHAnsi" w:cstheme="minorHAnsi"/>
          <w:bCs/>
          <w:color w:val="auto"/>
          <w:lang w:val="hr-HR"/>
        </w:rPr>
        <w:t xml:space="preserve"> - nastavak je projekta iz prethodne godine kojima se financira prehrana djece slabijeg imovinskog stanja u osnovnim školama na području grada Požege.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055"/>
        <w:gridCol w:w="1512"/>
        <w:gridCol w:w="825"/>
        <w:gridCol w:w="962"/>
        <w:gridCol w:w="1236"/>
        <w:gridCol w:w="1238"/>
        <w:gridCol w:w="1234"/>
      </w:tblGrid>
      <w:tr w:rsidR="00897D17" w:rsidRPr="00352489" w14:paraId="6DDF49C4" w14:textId="77777777" w:rsidTr="00460CF4">
        <w:trPr>
          <w:trHeight w:val="170"/>
        </w:trPr>
        <w:tc>
          <w:tcPr>
            <w:tcW w:w="1134" w:type="pct"/>
            <w:tcBorders>
              <w:top w:val="single" w:sz="4" w:space="0" w:color="00000A"/>
              <w:left w:val="single" w:sz="4" w:space="0" w:color="00000A"/>
              <w:bottom w:val="single" w:sz="4" w:space="0" w:color="00000A"/>
              <w:right w:val="single" w:sz="4" w:space="0" w:color="00000A"/>
            </w:tcBorders>
            <w:vAlign w:val="center"/>
            <w:hideMark/>
          </w:tcPr>
          <w:p w14:paraId="331F75D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34" w:type="pct"/>
            <w:tcBorders>
              <w:top w:val="single" w:sz="4" w:space="0" w:color="00000A"/>
              <w:left w:val="single" w:sz="4" w:space="0" w:color="00000A"/>
              <w:bottom w:val="single" w:sz="4" w:space="0" w:color="00000A"/>
              <w:right w:val="single" w:sz="4" w:space="0" w:color="00000A"/>
            </w:tcBorders>
            <w:vAlign w:val="center"/>
            <w:hideMark/>
          </w:tcPr>
          <w:p w14:paraId="58F807F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3E55EF7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1" w:type="pct"/>
            <w:tcBorders>
              <w:top w:val="single" w:sz="4" w:space="0" w:color="00000A"/>
              <w:left w:val="single" w:sz="4" w:space="0" w:color="00000A"/>
              <w:bottom w:val="single" w:sz="4" w:space="0" w:color="00000A"/>
              <w:right w:val="single" w:sz="4" w:space="0" w:color="00000A"/>
            </w:tcBorders>
            <w:vAlign w:val="center"/>
            <w:hideMark/>
          </w:tcPr>
          <w:p w14:paraId="01D14BB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5552023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62B0EC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7CE2FE9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B4E1BA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81" w:type="pct"/>
            <w:tcBorders>
              <w:top w:val="single" w:sz="4" w:space="0" w:color="00000A"/>
              <w:left w:val="single" w:sz="4" w:space="0" w:color="00000A"/>
              <w:bottom w:val="single" w:sz="4" w:space="0" w:color="00000A"/>
              <w:right w:val="single" w:sz="4" w:space="0" w:color="00000A"/>
            </w:tcBorders>
            <w:vAlign w:val="center"/>
            <w:hideMark/>
          </w:tcPr>
          <w:p w14:paraId="6E87E16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990EBEF" w14:textId="77777777" w:rsidTr="00460CF4">
        <w:trPr>
          <w:trHeight w:val="170"/>
        </w:trPr>
        <w:tc>
          <w:tcPr>
            <w:tcW w:w="1134" w:type="pct"/>
            <w:tcBorders>
              <w:top w:val="single" w:sz="4" w:space="0" w:color="00000A"/>
              <w:left w:val="single" w:sz="4" w:space="0" w:color="00000A"/>
              <w:bottom w:val="single" w:sz="4" w:space="0" w:color="00000A"/>
              <w:right w:val="single" w:sz="4" w:space="0" w:color="00000A"/>
            </w:tcBorders>
            <w:vAlign w:val="center"/>
            <w:hideMark/>
          </w:tcPr>
          <w:p w14:paraId="2A1DCF2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Osigurana prehrana u školi siromašnoj djeci i djeci na rubu siromaštva</w:t>
            </w:r>
          </w:p>
        </w:tc>
        <w:tc>
          <w:tcPr>
            <w:tcW w:w="834" w:type="pct"/>
            <w:tcBorders>
              <w:top w:val="single" w:sz="4" w:space="0" w:color="00000A"/>
              <w:left w:val="single" w:sz="4" w:space="0" w:color="00000A"/>
              <w:bottom w:val="single" w:sz="4" w:space="0" w:color="00000A"/>
              <w:right w:val="single" w:sz="4" w:space="0" w:color="00000A"/>
            </w:tcBorders>
            <w:vAlign w:val="center"/>
            <w:hideMark/>
          </w:tcPr>
          <w:p w14:paraId="549FE04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učenika uključen u projekt</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146B117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31" w:type="pct"/>
            <w:tcBorders>
              <w:top w:val="single" w:sz="4" w:space="0" w:color="00000A"/>
              <w:left w:val="single" w:sz="4" w:space="0" w:color="00000A"/>
              <w:bottom w:val="single" w:sz="4" w:space="0" w:color="00000A"/>
              <w:right w:val="single" w:sz="4" w:space="0" w:color="00000A"/>
            </w:tcBorders>
            <w:vAlign w:val="center"/>
            <w:hideMark/>
          </w:tcPr>
          <w:p w14:paraId="6A8961E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622</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337F030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608</w:t>
            </w:r>
          </w:p>
        </w:tc>
        <w:tc>
          <w:tcPr>
            <w:tcW w:w="683" w:type="pct"/>
            <w:tcBorders>
              <w:top w:val="single" w:sz="4" w:space="0" w:color="00000A"/>
              <w:left w:val="single" w:sz="4" w:space="0" w:color="00000A"/>
              <w:bottom w:val="single" w:sz="4" w:space="0" w:color="00000A"/>
              <w:right w:val="single" w:sz="4" w:space="0" w:color="00000A"/>
            </w:tcBorders>
            <w:vAlign w:val="center"/>
          </w:tcPr>
          <w:p w14:paraId="2AA3673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608</w:t>
            </w:r>
          </w:p>
        </w:tc>
        <w:tc>
          <w:tcPr>
            <w:tcW w:w="681" w:type="pct"/>
            <w:tcBorders>
              <w:top w:val="single" w:sz="4" w:space="0" w:color="00000A"/>
              <w:left w:val="single" w:sz="4" w:space="0" w:color="00000A"/>
              <w:bottom w:val="single" w:sz="4" w:space="0" w:color="00000A"/>
              <w:right w:val="single" w:sz="4" w:space="0" w:color="00000A"/>
            </w:tcBorders>
            <w:vAlign w:val="center"/>
          </w:tcPr>
          <w:p w14:paraId="59BBED7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608</w:t>
            </w:r>
          </w:p>
        </w:tc>
      </w:tr>
    </w:tbl>
    <w:p w14:paraId="67B7E82B"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NAŠA ŠKOLSKA UŽINA V</w:t>
      </w:r>
      <w:r w:rsidRPr="00352489">
        <w:rPr>
          <w:rFonts w:asciiTheme="minorHAnsi" w:hAnsiTheme="minorHAnsi" w:cstheme="minorHAnsi"/>
          <w:bCs/>
          <w:color w:val="auto"/>
          <w:lang w:val="hr-HR"/>
        </w:rPr>
        <w:t xml:space="preserve"> - nastavak je projekta iz prethodne godine kojima se financira prehrana djece slabijeg imovinskog stanja u osnovnim školama na području grada Požege.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479"/>
        <w:gridCol w:w="1452"/>
        <w:gridCol w:w="793"/>
        <w:gridCol w:w="1122"/>
        <w:gridCol w:w="1008"/>
        <w:gridCol w:w="937"/>
        <w:gridCol w:w="1271"/>
      </w:tblGrid>
      <w:tr w:rsidR="00897D17" w:rsidRPr="00352489" w14:paraId="689335D1" w14:textId="77777777" w:rsidTr="00460CF4">
        <w:trPr>
          <w:trHeight w:val="170"/>
        </w:trPr>
        <w:tc>
          <w:tcPr>
            <w:tcW w:w="1369" w:type="pct"/>
            <w:tcBorders>
              <w:top w:val="single" w:sz="4" w:space="0" w:color="00000A"/>
              <w:left w:val="single" w:sz="4" w:space="0" w:color="00000A"/>
              <w:bottom w:val="single" w:sz="4" w:space="0" w:color="00000A"/>
              <w:right w:val="single" w:sz="4" w:space="0" w:color="00000A"/>
            </w:tcBorders>
            <w:vAlign w:val="center"/>
            <w:hideMark/>
          </w:tcPr>
          <w:p w14:paraId="1552AA3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02" w:type="pct"/>
            <w:tcBorders>
              <w:top w:val="single" w:sz="4" w:space="0" w:color="00000A"/>
              <w:left w:val="single" w:sz="4" w:space="0" w:color="00000A"/>
              <w:bottom w:val="single" w:sz="4" w:space="0" w:color="00000A"/>
              <w:right w:val="single" w:sz="4" w:space="0" w:color="00000A"/>
            </w:tcBorders>
            <w:vAlign w:val="center"/>
            <w:hideMark/>
          </w:tcPr>
          <w:p w14:paraId="1F59C03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5130314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40DF8A8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57" w:type="pct"/>
            <w:tcBorders>
              <w:top w:val="single" w:sz="4" w:space="0" w:color="00000A"/>
              <w:left w:val="single" w:sz="4" w:space="0" w:color="00000A"/>
              <w:bottom w:val="single" w:sz="4" w:space="0" w:color="00000A"/>
              <w:right w:val="single" w:sz="4" w:space="0" w:color="00000A"/>
            </w:tcBorders>
            <w:vAlign w:val="center"/>
            <w:hideMark/>
          </w:tcPr>
          <w:p w14:paraId="5AD2EC3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8BC94C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25A57DB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58D508B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03" w:type="pct"/>
            <w:tcBorders>
              <w:top w:val="single" w:sz="4" w:space="0" w:color="00000A"/>
              <w:left w:val="single" w:sz="4" w:space="0" w:color="00000A"/>
              <w:bottom w:val="single" w:sz="4" w:space="0" w:color="00000A"/>
              <w:right w:val="single" w:sz="4" w:space="0" w:color="00000A"/>
            </w:tcBorders>
            <w:vAlign w:val="center"/>
            <w:hideMark/>
          </w:tcPr>
          <w:p w14:paraId="7FBBF42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3A2FB175" w14:textId="77777777" w:rsidTr="00460CF4">
        <w:trPr>
          <w:trHeight w:val="170"/>
        </w:trPr>
        <w:tc>
          <w:tcPr>
            <w:tcW w:w="1369" w:type="pct"/>
            <w:tcBorders>
              <w:top w:val="single" w:sz="4" w:space="0" w:color="00000A"/>
              <w:left w:val="single" w:sz="4" w:space="0" w:color="00000A"/>
              <w:bottom w:val="single" w:sz="4" w:space="0" w:color="00000A"/>
              <w:right w:val="single" w:sz="4" w:space="0" w:color="00000A"/>
            </w:tcBorders>
            <w:vAlign w:val="center"/>
            <w:hideMark/>
          </w:tcPr>
          <w:p w14:paraId="72847A4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Osigurana prehrana u školi siromašnoj djeci i djeci na rubu siromaštva</w:t>
            </w:r>
          </w:p>
        </w:tc>
        <w:tc>
          <w:tcPr>
            <w:tcW w:w="802" w:type="pct"/>
            <w:tcBorders>
              <w:top w:val="single" w:sz="4" w:space="0" w:color="00000A"/>
              <w:left w:val="single" w:sz="4" w:space="0" w:color="00000A"/>
              <w:bottom w:val="single" w:sz="4" w:space="0" w:color="00000A"/>
              <w:right w:val="single" w:sz="4" w:space="0" w:color="00000A"/>
            </w:tcBorders>
            <w:vAlign w:val="center"/>
            <w:hideMark/>
          </w:tcPr>
          <w:p w14:paraId="5F52D59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učenika uključen u projekt</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7D91B3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2EF69FA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550</w:t>
            </w:r>
          </w:p>
        </w:tc>
        <w:tc>
          <w:tcPr>
            <w:tcW w:w="557" w:type="pct"/>
            <w:tcBorders>
              <w:top w:val="single" w:sz="4" w:space="0" w:color="00000A"/>
              <w:left w:val="single" w:sz="4" w:space="0" w:color="00000A"/>
              <w:bottom w:val="single" w:sz="4" w:space="0" w:color="00000A"/>
              <w:right w:val="single" w:sz="4" w:space="0" w:color="00000A"/>
            </w:tcBorders>
            <w:vAlign w:val="center"/>
            <w:hideMark/>
          </w:tcPr>
          <w:p w14:paraId="465838E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550</w:t>
            </w:r>
          </w:p>
        </w:tc>
        <w:tc>
          <w:tcPr>
            <w:tcW w:w="518" w:type="pct"/>
            <w:tcBorders>
              <w:top w:val="single" w:sz="4" w:space="0" w:color="00000A"/>
              <w:left w:val="single" w:sz="4" w:space="0" w:color="00000A"/>
              <w:bottom w:val="single" w:sz="4" w:space="0" w:color="00000A"/>
              <w:right w:val="single" w:sz="4" w:space="0" w:color="00000A"/>
            </w:tcBorders>
            <w:vAlign w:val="center"/>
          </w:tcPr>
          <w:p w14:paraId="418C420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550</w:t>
            </w:r>
          </w:p>
        </w:tc>
        <w:tc>
          <w:tcPr>
            <w:tcW w:w="703" w:type="pct"/>
            <w:tcBorders>
              <w:top w:val="single" w:sz="4" w:space="0" w:color="00000A"/>
              <w:left w:val="single" w:sz="4" w:space="0" w:color="00000A"/>
              <w:bottom w:val="single" w:sz="4" w:space="0" w:color="00000A"/>
              <w:right w:val="single" w:sz="4" w:space="0" w:color="00000A"/>
            </w:tcBorders>
            <w:vAlign w:val="center"/>
          </w:tcPr>
          <w:p w14:paraId="3CCDB1E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52B79F9B" w14:textId="77777777" w:rsidR="00897D17" w:rsidRPr="00352489" w:rsidRDefault="00897D17" w:rsidP="00897D17">
      <w:pPr>
        <w:spacing w:before="120" w:after="120"/>
        <w:jc w:val="both"/>
        <w:rPr>
          <w:rFonts w:asciiTheme="minorHAnsi" w:hAnsiTheme="minorHAnsi" w:cstheme="minorHAnsi"/>
          <w:b/>
          <w:color w:val="auto"/>
          <w:lang w:val="hr-HR"/>
        </w:rPr>
      </w:pPr>
    </w:p>
    <w:p w14:paraId="6972EFCC"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PROGRAMI PREKOGRANIČNE SURADNJE </w:t>
      </w:r>
    </w:p>
    <w:p w14:paraId="796653ED" w14:textId="77777777" w:rsidR="00897D17" w:rsidRPr="00352489" w:rsidRDefault="00897D17" w:rsidP="00897D17">
      <w:pPr>
        <w:spacing w:before="120" w:after="120"/>
        <w:ind w:right="-108"/>
        <w:jc w:val="both"/>
        <w:rPr>
          <w:rFonts w:asciiTheme="minorHAnsi" w:hAnsiTheme="minorHAnsi" w:cstheme="minorHAnsi"/>
          <w:bCs/>
          <w:color w:val="auto"/>
          <w:lang w:val="hr-HR"/>
        </w:rPr>
      </w:pPr>
      <w:r w:rsidRPr="00352489">
        <w:rPr>
          <w:rFonts w:asciiTheme="minorHAnsi" w:hAnsiTheme="minorHAnsi" w:cstheme="minorHAnsi"/>
          <w:bCs/>
          <w:color w:val="auto"/>
          <w:lang w:val="hr-HR"/>
        </w:rPr>
        <w:t>Program je zamišljen kao instrument koji će poticati suradnju Hrvatske i Srbije u zajedničkim izazovima i ukazati na mogućnost i potrebu još bolje suradnje u pojedinim područjima u budućnosti.</w:t>
      </w:r>
    </w:p>
    <w:tbl>
      <w:tblPr>
        <w:tblStyle w:val="Reetkatablice"/>
        <w:tblW w:w="5000" w:type="pct"/>
        <w:jc w:val="center"/>
        <w:tblLook w:val="04A0" w:firstRow="1" w:lastRow="0" w:firstColumn="1" w:lastColumn="0" w:noHBand="0" w:noVBand="1"/>
      </w:tblPr>
      <w:tblGrid>
        <w:gridCol w:w="3133"/>
        <w:gridCol w:w="1481"/>
        <w:gridCol w:w="1481"/>
        <w:gridCol w:w="1481"/>
        <w:gridCol w:w="1486"/>
      </w:tblGrid>
      <w:tr w:rsidR="00897D17" w:rsidRPr="00352489" w14:paraId="601106EA" w14:textId="77777777" w:rsidTr="00460CF4">
        <w:trPr>
          <w:trHeight w:val="284"/>
          <w:jc w:val="center"/>
        </w:trPr>
        <w:tc>
          <w:tcPr>
            <w:tcW w:w="1784" w:type="pct"/>
            <w:vAlign w:val="center"/>
          </w:tcPr>
          <w:p w14:paraId="65AE9DBC"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2377 PROGRAM PREKOGRANIČNE SURADNJE</w:t>
            </w:r>
          </w:p>
        </w:tc>
        <w:tc>
          <w:tcPr>
            <w:tcW w:w="872" w:type="pct"/>
            <w:tcBorders>
              <w:top w:val="single" w:sz="4" w:space="0" w:color="000000"/>
              <w:left w:val="single" w:sz="4" w:space="0" w:color="000000"/>
              <w:bottom w:val="single" w:sz="4" w:space="0" w:color="auto"/>
            </w:tcBorders>
            <w:shd w:val="clear" w:color="auto" w:fill="auto"/>
            <w:vAlign w:val="center"/>
          </w:tcPr>
          <w:p w14:paraId="76E6323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vAlign w:val="center"/>
          </w:tcPr>
          <w:p w14:paraId="7820C6D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vAlign w:val="center"/>
          </w:tcPr>
          <w:p w14:paraId="1C79DB5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0" w:type="pct"/>
            <w:vAlign w:val="center"/>
          </w:tcPr>
          <w:p w14:paraId="09E03E0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AB72B9C" w14:textId="2BC5BF91" w:rsidR="00897D17" w:rsidRPr="00352489" w:rsidRDefault="00820C4A"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46C6D68C" w14:textId="77777777" w:rsidTr="00460CF4">
        <w:trPr>
          <w:trHeight w:val="284"/>
          <w:jc w:val="center"/>
        </w:trPr>
        <w:tc>
          <w:tcPr>
            <w:tcW w:w="1784" w:type="pct"/>
          </w:tcPr>
          <w:p w14:paraId="084339F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K230004 PRO-EFFICENT</w:t>
            </w:r>
          </w:p>
        </w:tc>
        <w:tc>
          <w:tcPr>
            <w:tcW w:w="872" w:type="pct"/>
            <w:tcBorders>
              <w:top w:val="single" w:sz="4" w:space="0" w:color="000000"/>
              <w:left w:val="single" w:sz="4" w:space="0" w:color="000000"/>
              <w:bottom w:val="single" w:sz="4" w:space="0" w:color="auto"/>
            </w:tcBorders>
            <w:shd w:val="clear" w:color="auto" w:fill="auto"/>
            <w:vAlign w:val="center"/>
          </w:tcPr>
          <w:p w14:paraId="1613955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1.720,00</w:t>
            </w:r>
          </w:p>
        </w:tc>
        <w:tc>
          <w:tcPr>
            <w:tcW w:w="872" w:type="pct"/>
            <w:vAlign w:val="center"/>
          </w:tcPr>
          <w:p w14:paraId="085517E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1.720,00</w:t>
            </w:r>
          </w:p>
        </w:tc>
        <w:tc>
          <w:tcPr>
            <w:tcW w:w="872" w:type="pct"/>
            <w:vAlign w:val="center"/>
          </w:tcPr>
          <w:p w14:paraId="4383B97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1.718,75</w:t>
            </w:r>
          </w:p>
        </w:tc>
        <w:tc>
          <w:tcPr>
            <w:tcW w:w="600" w:type="pct"/>
            <w:vAlign w:val="center"/>
          </w:tcPr>
          <w:p w14:paraId="2F6EBFF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99,93</w:t>
            </w:r>
          </w:p>
        </w:tc>
      </w:tr>
      <w:tr w:rsidR="00897D17" w:rsidRPr="00352489" w14:paraId="11595466" w14:textId="77777777" w:rsidTr="00460CF4">
        <w:trPr>
          <w:trHeight w:val="284"/>
          <w:jc w:val="center"/>
        </w:trPr>
        <w:tc>
          <w:tcPr>
            <w:tcW w:w="1784" w:type="pct"/>
            <w:vAlign w:val="center"/>
          </w:tcPr>
          <w:p w14:paraId="552189B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vAlign w:val="center"/>
          </w:tcPr>
          <w:p w14:paraId="02ACBE3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fldChar w:fldCharType="begin"/>
            </w:r>
            <w:r w:rsidRPr="00352489">
              <w:rPr>
                <w:rFonts w:asciiTheme="minorHAnsi" w:hAnsiTheme="minorHAnsi" w:cstheme="minorHAnsi"/>
                <w:i/>
                <w:color w:val="auto"/>
                <w:sz w:val="20"/>
                <w:szCs w:val="20"/>
                <w:lang w:val="hr-HR"/>
              </w:rPr>
              <w:instrText xml:space="preserve"> =SUM(ABOVE) \# "#.##0,00" </w:instrText>
            </w:r>
            <w:r w:rsidRPr="00352489">
              <w:rPr>
                <w:rFonts w:asciiTheme="minorHAnsi" w:hAnsiTheme="minorHAnsi" w:cstheme="minorHAnsi"/>
                <w:i/>
                <w:color w:val="auto"/>
                <w:sz w:val="20"/>
                <w:szCs w:val="20"/>
                <w:lang w:val="hr-HR"/>
              </w:rPr>
              <w:fldChar w:fldCharType="separate"/>
            </w:r>
            <w:r w:rsidRPr="00352489">
              <w:rPr>
                <w:rFonts w:asciiTheme="minorHAnsi" w:hAnsiTheme="minorHAnsi" w:cstheme="minorHAnsi"/>
                <w:i/>
                <w:noProof/>
                <w:color w:val="auto"/>
                <w:sz w:val="20"/>
                <w:szCs w:val="20"/>
                <w:lang w:val="hr-HR"/>
              </w:rPr>
              <w:t>1.720,00</w:t>
            </w:r>
            <w:r w:rsidRPr="00352489">
              <w:rPr>
                <w:rFonts w:asciiTheme="minorHAnsi" w:hAnsiTheme="minorHAnsi" w:cstheme="minorHAnsi"/>
                <w:i/>
                <w:color w:val="auto"/>
                <w:sz w:val="20"/>
                <w:szCs w:val="20"/>
                <w:lang w:val="hr-HR"/>
              </w:rPr>
              <w:fldChar w:fldCharType="end"/>
            </w:r>
          </w:p>
        </w:tc>
        <w:tc>
          <w:tcPr>
            <w:tcW w:w="872" w:type="pct"/>
            <w:vAlign w:val="center"/>
          </w:tcPr>
          <w:p w14:paraId="380A3F8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fldChar w:fldCharType="begin"/>
            </w:r>
            <w:r w:rsidRPr="00352489">
              <w:rPr>
                <w:rFonts w:asciiTheme="minorHAnsi" w:hAnsiTheme="minorHAnsi" w:cstheme="minorHAnsi"/>
                <w:i/>
                <w:color w:val="auto"/>
                <w:sz w:val="20"/>
                <w:szCs w:val="20"/>
                <w:lang w:val="hr-HR"/>
              </w:rPr>
              <w:instrText xml:space="preserve"> =SUM(ABOVE) \# "#.##0,00" </w:instrText>
            </w:r>
            <w:r w:rsidRPr="00352489">
              <w:rPr>
                <w:rFonts w:asciiTheme="minorHAnsi" w:hAnsiTheme="minorHAnsi" w:cstheme="minorHAnsi"/>
                <w:i/>
                <w:color w:val="auto"/>
                <w:sz w:val="20"/>
                <w:szCs w:val="20"/>
                <w:lang w:val="hr-HR"/>
              </w:rPr>
              <w:fldChar w:fldCharType="separate"/>
            </w:r>
            <w:r w:rsidRPr="00352489">
              <w:rPr>
                <w:rFonts w:asciiTheme="minorHAnsi" w:hAnsiTheme="minorHAnsi" w:cstheme="minorHAnsi"/>
                <w:i/>
                <w:noProof/>
                <w:color w:val="auto"/>
                <w:sz w:val="20"/>
                <w:szCs w:val="20"/>
                <w:lang w:val="hr-HR"/>
              </w:rPr>
              <w:t>1.720,00</w:t>
            </w:r>
            <w:r w:rsidRPr="00352489">
              <w:rPr>
                <w:rFonts w:asciiTheme="minorHAnsi" w:hAnsiTheme="minorHAnsi" w:cstheme="minorHAnsi"/>
                <w:i/>
                <w:color w:val="auto"/>
                <w:sz w:val="20"/>
                <w:szCs w:val="20"/>
                <w:lang w:val="hr-HR"/>
              </w:rPr>
              <w:fldChar w:fldCharType="end"/>
            </w:r>
          </w:p>
        </w:tc>
        <w:tc>
          <w:tcPr>
            <w:tcW w:w="872" w:type="pct"/>
            <w:vAlign w:val="center"/>
          </w:tcPr>
          <w:p w14:paraId="7C3458C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fldChar w:fldCharType="begin"/>
            </w:r>
            <w:r w:rsidRPr="00352489">
              <w:rPr>
                <w:rFonts w:asciiTheme="minorHAnsi" w:hAnsiTheme="minorHAnsi" w:cstheme="minorHAnsi"/>
                <w:i/>
                <w:color w:val="auto"/>
                <w:sz w:val="20"/>
                <w:szCs w:val="20"/>
                <w:lang w:val="hr-HR"/>
              </w:rPr>
              <w:instrText xml:space="preserve"> =SUM(ABOVE) \# "#.##0,00" </w:instrText>
            </w:r>
            <w:r w:rsidRPr="00352489">
              <w:rPr>
                <w:rFonts w:asciiTheme="minorHAnsi" w:hAnsiTheme="minorHAnsi" w:cstheme="minorHAnsi"/>
                <w:i/>
                <w:color w:val="auto"/>
                <w:sz w:val="20"/>
                <w:szCs w:val="20"/>
                <w:lang w:val="hr-HR"/>
              </w:rPr>
              <w:fldChar w:fldCharType="separate"/>
            </w:r>
            <w:r w:rsidRPr="00352489">
              <w:rPr>
                <w:rFonts w:asciiTheme="minorHAnsi" w:hAnsiTheme="minorHAnsi" w:cstheme="minorHAnsi"/>
                <w:i/>
                <w:noProof/>
                <w:color w:val="auto"/>
                <w:sz w:val="20"/>
                <w:szCs w:val="20"/>
                <w:lang w:val="hr-HR"/>
              </w:rPr>
              <w:t>1.718,75</w:t>
            </w:r>
            <w:r w:rsidRPr="00352489">
              <w:rPr>
                <w:rFonts w:asciiTheme="minorHAnsi" w:hAnsiTheme="minorHAnsi" w:cstheme="minorHAnsi"/>
                <w:i/>
                <w:color w:val="auto"/>
                <w:sz w:val="20"/>
                <w:szCs w:val="20"/>
                <w:lang w:val="hr-HR"/>
              </w:rPr>
              <w:fldChar w:fldCharType="end"/>
            </w:r>
          </w:p>
        </w:tc>
        <w:tc>
          <w:tcPr>
            <w:tcW w:w="600" w:type="pct"/>
            <w:vAlign w:val="center"/>
          </w:tcPr>
          <w:p w14:paraId="7F3E3A8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99,93</w:t>
            </w:r>
          </w:p>
        </w:tc>
      </w:tr>
    </w:tbl>
    <w:p w14:paraId="2B077571" w14:textId="77777777" w:rsidR="00897D17" w:rsidRPr="00352489" w:rsidRDefault="00897D17" w:rsidP="00897D17">
      <w:pPr>
        <w:spacing w:before="120" w:after="120"/>
        <w:ind w:right="-108"/>
        <w:jc w:val="both"/>
        <w:rPr>
          <w:rFonts w:asciiTheme="minorHAnsi" w:hAnsiTheme="minorHAnsi" w:cstheme="minorHAnsi"/>
          <w:bCs/>
          <w:color w:val="auto"/>
          <w:lang w:val="hr-HR"/>
        </w:rPr>
      </w:pPr>
      <w:r w:rsidRPr="00352489">
        <w:rPr>
          <w:rFonts w:asciiTheme="minorHAnsi" w:hAnsiTheme="minorHAnsi" w:cstheme="minorHAnsi"/>
          <w:b/>
          <w:color w:val="auto"/>
          <w:lang w:val="hr-HR"/>
        </w:rPr>
        <w:t xml:space="preserve">Kapitalni projekt PRO-EFFICIENT </w:t>
      </w:r>
      <w:r w:rsidRPr="00352489">
        <w:rPr>
          <w:rFonts w:asciiTheme="minorHAnsi" w:hAnsiTheme="minorHAnsi" w:cstheme="minorHAnsi"/>
          <w:bCs/>
          <w:color w:val="auto"/>
          <w:lang w:val="hr-HR"/>
        </w:rPr>
        <w:t>odnosi se na troškove izrade projektno-tehničke dokumentacije za energetsku zajednicu više javnih objekata, trošak postavljanja fotonaponske elektrane na dvoranu Tomislav Pirc, te troškove promidžbe i vidljivosti i administrativne troškove. Utrošena sredstva odnose se na uslugu pripreme i prijave projekta na INTERREG IPA PROGRAM Hrvatska-Srbija 2021. – 2027.</w:t>
      </w: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897D17" w:rsidRPr="00352489" w14:paraId="37755282" w14:textId="77777777" w:rsidTr="00460CF4">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8314638" w14:textId="77777777" w:rsidR="00897D17" w:rsidRPr="00352489" w:rsidRDefault="00897D17" w:rsidP="00460CF4">
            <w:pPr>
              <w:spacing w:before="120" w:after="120"/>
              <w:jc w:val="center"/>
              <w:rPr>
                <w:rFonts w:asciiTheme="minorHAnsi" w:eastAsia="Times New Roman"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lastRenderedPageBreak/>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55FA7D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1B6A03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62E731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tcPr>
          <w:p w14:paraId="3F0324D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76A8DE8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sz w:val="16"/>
                <w:szCs w:val="16"/>
                <w:lang w:val="hr-HR"/>
              </w:rPr>
              <w:t>2023.</w:t>
            </w:r>
          </w:p>
        </w:tc>
        <w:tc>
          <w:tcPr>
            <w:tcW w:w="1276" w:type="dxa"/>
            <w:tcBorders>
              <w:top w:val="single" w:sz="4" w:space="0" w:color="00000A"/>
              <w:left w:val="single" w:sz="4" w:space="0" w:color="00000A"/>
              <w:bottom w:val="single" w:sz="4" w:space="0" w:color="00000A"/>
              <w:right w:val="single" w:sz="4" w:space="0" w:color="00000A"/>
            </w:tcBorders>
            <w:vAlign w:val="center"/>
          </w:tcPr>
          <w:p w14:paraId="476E21D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6714D02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sz w:val="16"/>
                <w:szCs w:val="16"/>
                <w:lang w:val="hr-HR"/>
              </w:rPr>
              <w:t>2023.</w:t>
            </w:r>
          </w:p>
        </w:tc>
        <w:tc>
          <w:tcPr>
            <w:tcW w:w="1273" w:type="dxa"/>
            <w:tcBorders>
              <w:top w:val="single" w:sz="4" w:space="0" w:color="00000A"/>
              <w:left w:val="single" w:sz="4" w:space="0" w:color="00000A"/>
              <w:bottom w:val="single" w:sz="4" w:space="0" w:color="00000A"/>
              <w:right w:val="single" w:sz="4" w:space="0" w:color="00000A"/>
            </w:tcBorders>
            <w:vAlign w:val="center"/>
          </w:tcPr>
          <w:p w14:paraId="248257F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sz w:val="16"/>
                <w:szCs w:val="16"/>
                <w:lang w:val="hr-HR"/>
              </w:rPr>
              <w:t>IZVRŠENJE 31.12.2023.</w:t>
            </w:r>
          </w:p>
        </w:tc>
      </w:tr>
      <w:tr w:rsidR="00897D17" w:rsidRPr="00352489" w14:paraId="2D10C6F3" w14:textId="77777777" w:rsidTr="00460CF4">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2AEB0C69"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t>Stvoreni preduvjeti za realizaciju energetske zajednice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647E10D"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t xml:space="preserve">Broj sklopljenih ugovora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E917F7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ED31C7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3F707B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6EF200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t>1</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5EACFA7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t>1</w:t>
            </w:r>
          </w:p>
        </w:tc>
      </w:tr>
    </w:tbl>
    <w:p w14:paraId="77AD2274" w14:textId="77777777" w:rsidR="00897D17" w:rsidRPr="00352489" w:rsidRDefault="00897D17" w:rsidP="00897D17">
      <w:pPr>
        <w:spacing w:before="120" w:after="120"/>
        <w:jc w:val="both"/>
        <w:rPr>
          <w:rFonts w:asciiTheme="minorHAnsi" w:hAnsiTheme="minorHAnsi" w:cstheme="minorHAnsi"/>
          <w:b/>
          <w:color w:val="auto"/>
          <w:lang w:val="hr-HR"/>
        </w:rPr>
      </w:pPr>
    </w:p>
    <w:p w14:paraId="480FB599"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ČITAM </w:t>
      </w:r>
    </w:p>
    <w:p w14:paraId="1DB6995B"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 cilj ima povećanje socijalne uključenosti pripadnika ciljanih skupina kroz razvoj čitalačke pismenosti te podizanje razine svijesti o važnosti kulture čitanja i pismenosti. </w:t>
      </w:r>
    </w:p>
    <w:p w14:paraId="01260BAF"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 xml:space="preserve">Zakonska osnova za uvođenje programa: </w:t>
      </w:r>
    </w:p>
    <w:p w14:paraId="2B9AE0F6"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xml:space="preserve">Operativni program Učinkoviti ljudski potencijali 2014.-2020., </w:t>
      </w:r>
    </w:p>
    <w:p w14:paraId="6FB51389"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Nacionalna strategija poticanja čitanja za razdoblje od 2017. do 2022. godine i</w:t>
      </w:r>
    </w:p>
    <w:p w14:paraId="10BB4FC4"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Strateški plan Ministarstva kulture 2020.- 2022. godine. </w:t>
      </w:r>
    </w:p>
    <w:tbl>
      <w:tblPr>
        <w:tblStyle w:val="Reetkatablice"/>
        <w:tblW w:w="5000" w:type="pct"/>
        <w:jc w:val="center"/>
        <w:tblLook w:val="04A0" w:firstRow="1" w:lastRow="0" w:firstColumn="1" w:lastColumn="0" w:noHBand="0" w:noVBand="1"/>
      </w:tblPr>
      <w:tblGrid>
        <w:gridCol w:w="2422"/>
        <w:gridCol w:w="1744"/>
        <w:gridCol w:w="1702"/>
        <w:gridCol w:w="1550"/>
        <w:gridCol w:w="1644"/>
      </w:tblGrid>
      <w:tr w:rsidR="00897D17" w:rsidRPr="00352489" w14:paraId="47AD6897" w14:textId="77777777" w:rsidTr="00460CF4">
        <w:trPr>
          <w:trHeight w:val="284"/>
          <w:jc w:val="center"/>
        </w:trPr>
        <w:tc>
          <w:tcPr>
            <w:tcW w:w="1337" w:type="pct"/>
            <w:vAlign w:val="center"/>
          </w:tcPr>
          <w:p w14:paraId="7CEFDE1A"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2340 ČITAM</w:t>
            </w:r>
          </w:p>
        </w:tc>
        <w:tc>
          <w:tcPr>
            <w:tcW w:w="962" w:type="pct"/>
            <w:tcBorders>
              <w:top w:val="single" w:sz="4" w:space="0" w:color="000000"/>
              <w:left w:val="single" w:sz="4" w:space="0" w:color="000000"/>
              <w:bottom w:val="single" w:sz="4" w:space="0" w:color="auto"/>
            </w:tcBorders>
            <w:shd w:val="clear" w:color="auto" w:fill="auto"/>
            <w:vAlign w:val="center"/>
          </w:tcPr>
          <w:p w14:paraId="19288BB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939" w:type="pct"/>
            <w:vAlign w:val="center"/>
          </w:tcPr>
          <w:p w14:paraId="438510D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55" w:type="pct"/>
            <w:vAlign w:val="center"/>
          </w:tcPr>
          <w:p w14:paraId="62E42A1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907" w:type="pct"/>
            <w:vAlign w:val="center"/>
          </w:tcPr>
          <w:p w14:paraId="662FF60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58FEF297" w14:textId="7349B337" w:rsidR="00897D17" w:rsidRPr="00352489" w:rsidRDefault="00820C4A"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364385A9" w14:textId="77777777" w:rsidTr="00460CF4">
        <w:trPr>
          <w:trHeight w:val="284"/>
          <w:jc w:val="center"/>
        </w:trPr>
        <w:tc>
          <w:tcPr>
            <w:tcW w:w="1337" w:type="pct"/>
            <w:vAlign w:val="center"/>
          </w:tcPr>
          <w:p w14:paraId="62924B9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T230001 ČITAM</w:t>
            </w:r>
          </w:p>
        </w:tc>
        <w:tc>
          <w:tcPr>
            <w:tcW w:w="962" w:type="pct"/>
            <w:tcBorders>
              <w:top w:val="single" w:sz="4" w:space="0" w:color="000000"/>
              <w:left w:val="single" w:sz="4" w:space="0" w:color="000000"/>
              <w:bottom w:val="single" w:sz="4" w:space="0" w:color="auto"/>
            </w:tcBorders>
            <w:shd w:val="clear" w:color="auto" w:fill="auto"/>
            <w:vAlign w:val="center"/>
          </w:tcPr>
          <w:p w14:paraId="216B88F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11.700,00</w:t>
            </w:r>
          </w:p>
        </w:tc>
        <w:tc>
          <w:tcPr>
            <w:tcW w:w="939" w:type="pct"/>
            <w:vAlign w:val="center"/>
          </w:tcPr>
          <w:p w14:paraId="35718D9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11.700,00</w:t>
            </w:r>
          </w:p>
        </w:tc>
        <w:tc>
          <w:tcPr>
            <w:tcW w:w="855" w:type="pct"/>
            <w:vAlign w:val="center"/>
          </w:tcPr>
          <w:p w14:paraId="6052E13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10.764,96</w:t>
            </w:r>
          </w:p>
        </w:tc>
        <w:tc>
          <w:tcPr>
            <w:tcW w:w="907" w:type="pct"/>
            <w:vAlign w:val="center"/>
          </w:tcPr>
          <w:p w14:paraId="66967CE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92,01</w:t>
            </w:r>
          </w:p>
        </w:tc>
      </w:tr>
      <w:tr w:rsidR="00897D17" w:rsidRPr="00352489" w14:paraId="6C2919D4" w14:textId="77777777" w:rsidTr="00460CF4">
        <w:trPr>
          <w:trHeight w:val="284"/>
          <w:jc w:val="center"/>
        </w:trPr>
        <w:tc>
          <w:tcPr>
            <w:tcW w:w="1337" w:type="pct"/>
            <w:vAlign w:val="center"/>
          </w:tcPr>
          <w:p w14:paraId="576B7E0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962" w:type="pct"/>
            <w:vAlign w:val="center"/>
          </w:tcPr>
          <w:p w14:paraId="51CDF5D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11.700,00</w:t>
            </w:r>
          </w:p>
        </w:tc>
        <w:tc>
          <w:tcPr>
            <w:tcW w:w="939" w:type="pct"/>
            <w:vAlign w:val="center"/>
          </w:tcPr>
          <w:p w14:paraId="655DB84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11.700,00</w:t>
            </w:r>
          </w:p>
        </w:tc>
        <w:tc>
          <w:tcPr>
            <w:tcW w:w="855" w:type="pct"/>
            <w:vAlign w:val="center"/>
          </w:tcPr>
          <w:p w14:paraId="5774A22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10.764,96</w:t>
            </w:r>
          </w:p>
        </w:tc>
        <w:tc>
          <w:tcPr>
            <w:tcW w:w="907" w:type="pct"/>
            <w:vAlign w:val="center"/>
          </w:tcPr>
          <w:p w14:paraId="307DFB9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92,01</w:t>
            </w:r>
          </w:p>
        </w:tc>
      </w:tr>
    </w:tbl>
    <w:p w14:paraId="7FD0DBA3"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ČITAM</w:t>
      </w:r>
      <w:r w:rsidRPr="00352489">
        <w:rPr>
          <w:rFonts w:asciiTheme="minorHAnsi" w:hAnsiTheme="minorHAnsi" w:cstheme="minorHAnsi"/>
          <w:color w:val="auto"/>
          <w:lang w:val="hr-HR"/>
        </w:rPr>
        <w:t xml:space="preserve"> – projektom se povećava dostupnost materijala i aktivnosti kojima se potiče čitanje i razvijanje čitalačke kompetencije te podiže  svijet o važnosti kulture čitanja djece i mladih do dvadeset  pet (25) godina, osoba starijih od pedeset četiri (54) godine te osoba s invaliditetom, kroz provedbu participativnih edukacija, putem online platforme, organizacijom tribine i Festivala dobre preporuke. Provedbom projekta se povećava socijalna uključenost pripadnika ciljanih skupina i pojačava suradnja svih dionika kulturnog života zajednice. Trošak se odnosi na sufinanciranje plaća osoba koje su sudjelovale u projektu.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410"/>
        <w:gridCol w:w="1789"/>
        <w:gridCol w:w="793"/>
        <w:gridCol w:w="1049"/>
        <w:gridCol w:w="952"/>
        <w:gridCol w:w="883"/>
        <w:gridCol w:w="1186"/>
      </w:tblGrid>
      <w:tr w:rsidR="00897D17" w:rsidRPr="00352489" w14:paraId="60BD8DFA" w14:textId="77777777" w:rsidTr="00460CF4">
        <w:trPr>
          <w:trHeight w:val="633"/>
        </w:trPr>
        <w:tc>
          <w:tcPr>
            <w:tcW w:w="1331" w:type="pct"/>
            <w:tcBorders>
              <w:top w:val="single" w:sz="4" w:space="0" w:color="00000A"/>
              <w:left w:val="single" w:sz="4" w:space="0" w:color="00000A"/>
              <w:bottom w:val="single" w:sz="4" w:space="0" w:color="00000A"/>
              <w:right w:val="single" w:sz="4" w:space="0" w:color="00000A"/>
            </w:tcBorders>
            <w:vAlign w:val="center"/>
            <w:hideMark/>
          </w:tcPr>
          <w:p w14:paraId="0A8705B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88" w:type="pct"/>
            <w:tcBorders>
              <w:top w:val="single" w:sz="4" w:space="0" w:color="00000A"/>
              <w:left w:val="single" w:sz="4" w:space="0" w:color="00000A"/>
              <w:bottom w:val="single" w:sz="4" w:space="0" w:color="00000A"/>
              <w:right w:val="single" w:sz="4" w:space="0" w:color="00000A"/>
            </w:tcBorders>
            <w:vAlign w:val="center"/>
            <w:hideMark/>
          </w:tcPr>
          <w:p w14:paraId="78F2D69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71EE6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177204E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0C31D0C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E224B9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488" w:type="pct"/>
            <w:tcBorders>
              <w:top w:val="single" w:sz="4" w:space="0" w:color="00000A"/>
              <w:left w:val="single" w:sz="4" w:space="0" w:color="00000A"/>
              <w:bottom w:val="single" w:sz="4" w:space="0" w:color="00000A"/>
              <w:right w:val="single" w:sz="4" w:space="0" w:color="00000A"/>
            </w:tcBorders>
            <w:vAlign w:val="center"/>
            <w:hideMark/>
          </w:tcPr>
          <w:p w14:paraId="34BB952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B56188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56" w:type="pct"/>
            <w:tcBorders>
              <w:top w:val="single" w:sz="4" w:space="0" w:color="00000A"/>
              <w:left w:val="single" w:sz="4" w:space="0" w:color="00000A"/>
              <w:bottom w:val="single" w:sz="4" w:space="0" w:color="00000A"/>
              <w:right w:val="single" w:sz="4" w:space="0" w:color="00000A"/>
            </w:tcBorders>
            <w:vAlign w:val="center"/>
            <w:hideMark/>
          </w:tcPr>
          <w:p w14:paraId="50F84D6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B77424D" w14:textId="77777777" w:rsidTr="00460CF4">
        <w:trPr>
          <w:trHeight w:val="170"/>
        </w:trPr>
        <w:tc>
          <w:tcPr>
            <w:tcW w:w="1331" w:type="pct"/>
            <w:tcBorders>
              <w:top w:val="single" w:sz="4" w:space="0" w:color="00000A"/>
              <w:left w:val="single" w:sz="4" w:space="0" w:color="00000A"/>
              <w:bottom w:val="single" w:sz="4" w:space="0" w:color="00000A"/>
              <w:right w:val="single" w:sz="4" w:space="0" w:color="00000A"/>
            </w:tcBorders>
            <w:vAlign w:val="center"/>
            <w:hideMark/>
          </w:tcPr>
          <w:p w14:paraId="62FCA6C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Povećanje socijalne uključenosti pripadnika ciljanih skupina kroz razvoj čitalačke pismenosti</w:t>
            </w:r>
          </w:p>
        </w:tc>
        <w:tc>
          <w:tcPr>
            <w:tcW w:w="988" w:type="pct"/>
            <w:tcBorders>
              <w:top w:val="single" w:sz="4" w:space="0" w:color="00000A"/>
              <w:left w:val="single" w:sz="4" w:space="0" w:color="00000A"/>
              <w:bottom w:val="single" w:sz="4" w:space="0" w:color="00000A"/>
              <w:right w:val="single" w:sz="4" w:space="0" w:color="00000A"/>
            </w:tcBorders>
            <w:vAlign w:val="center"/>
            <w:hideMark/>
          </w:tcPr>
          <w:p w14:paraId="119817C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Mlađi od 25 godina  </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2D44F0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75E8D2C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7FEAF33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37</w:t>
            </w:r>
          </w:p>
        </w:tc>
        <w:tc>
          <w:tcPr>
            <w:tcW w:w="488" w:type="pct"/>
            <w:tcBorders>
              <w:top w:val="single" w:sz="4" w:space="0" w:color="00000A"/>
              <w:left w:val="single" w:sz="4" w:space="0" w:color="00000A"/>
              <w:bottom w:val="single" w:sz="4" w:space="0" w:color="00000A"/>
              <w:right w:val="single" w:sz="4" w:space="0" w:color="00000A"/>
            </w:tcBorders>
            <w:vAlign w:val="center"/>
          </w:tcPr>
          <w:p w14:paraId="73812D1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37</w:t>
            </w:r>
          </w:p>
        </w:tc>
        <w:tc>
          <w:tcPr>
            <w:tcW w:w="656" w:type="pct"/>
            <w:tcBorders>
              <w:top w:val="single" w:sz="4" w:space="0" w:color="00000A"/>
              <w:left w:val="single" w:sz="4" w:space="0" w:color="00000A"/>
              <w:bottom w:val="single" w:sz="4" w:space="0" w:color="00000A"/>
              <w:right w:val="single" w:sz="4" w:space="0" w:color="00000A"/>
            </w:tcBorders>
            <w:vAlign w:val="center"/>
          </w:tcPr>
          <w:p w14:paraId="3DAAC5E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37</w:t>
            </w:r>
          </w:p>
        </w:tc>
      </w:tr>
      <w:tr w:rsidR="00897D17" w:rsidRPr="00352489" w14:paraId="036E5B2B" w14:textId="77777777" w:rsidTr="00460CF4">
        <w:trPr>
          <w:trHeight w:val="170"/>
        </w:trPr>
        <w:tc>
          <w:tcPr>
            <w:tcW w:w="1331" w:type="pct"/>
            <w:tcBorders>
              <w:top w:val="single" w:sz="4" w:space="0" w:color="00000A"/>
              <w:left w:val="single" w:sz="4" w:space="0" w:color="00000A"/>
              <w:bottom w:val="single" w:sz="4" w:space="0" w:color="00000A"/>
              <w:right w:val="single" w:sz="4" w:space="0" w:color="00000A"/>
            </w:tcBorders>
            <w:vAlign w:val="center"/>
            <w:hideMark/>
          </w:tcPr>
          <w:p w14:paraId="093768D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Povećanje socijalne uključenosti pripadnika ciljanih skupina kroz razvoj čitalačke pismenosti</w:t>
            </w:r>
          </w:p>
        </w:tc>
        <w:tc>
          <w:tcPr>
            <w:tcW w:w="988" w:type="pct"/>
            <w:tcBorders>
              <w:top w:val="single" w:sz="4" w:space="0" w:color="00000A"/>
              <w:left w:val="single" w:sz="4" w:space="0" w:color="00000A"/>
              <w:bottom w:val="single" w:sz="4" w:space="0" w:color="00000A"/>
              <w:right w:val="single" w:sz="4" w:space="0" w:color="00000A"/>
            </w:tcBorders>
            <w:vAlign w:val="center"/>
            <w:hideMark/>
          </w:tcPr>
          <w:p w14:paraId="2DBD533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Stariji od 54 godine</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532E931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3CCE9E7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5DA240C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488" w:type="pct"/>
            <w:tcBorders>
              <w:top w:val="single" w:sz="4" w:space="0" w:color="00000A"/>
              <w:left w:val="single" w:sz="4" w:space="0" w:color="00000A"/>
              <w:bottom w:val="single" w:sz="4" w:space="0" w:color="00000A"/>
              <w:right w:val="single" w:sz="4" w:space="0" w:color="00000A"/>
            </w:tcBorders>
            <w:vAlign w:val="center"/>
          </w:tcPr>
          <w:p w14:paraId="349AF9D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656" w:type="pct"/>
            <w:tcBorders>
              <w:top w:val="single" w:sz="4" w:space="0" w:color="00000A"/>
              <w:left w:val="single" w:sz="4" w:space="0" w:color="00000A"/>
              <w:bottom w:val="single" w:sz="4" w:space="0" w:color="00000A"/>
              <w:right w:val="single" w:sz="4" w:space="0" w:color="00000A"/>
            </w:tcBorders>
            <w:vAlign w:val="center"/>
          </w:tcPr>
          <w:p w14:paraId="386E884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r>
      <w:tr w:rsidR="00897D17" w:rsidRPr="00352489" w14:paraId="3D4104EC" w14:textId="77777777" w:rsidTr="00460CF4">
        <w:trPr>
          <w:trHeight w:val="170"/>
        </w:trPr>
        <w:tc>
          <w:tcPr>
            <w:tcW w:w="1331" w:type="pct"/>
            <w:tcBorders>
              <w:top w:val="single" w:sz="4" w:space="0" w:color="00000A"/>
              <w:left w:val="single" w:sz="4" w:space="0" w:color="00000A"/>
              <w:bottom w:val="single" w:sz="4" w:space="0" w:color="00000A"/>
              <w:right w:val="single" w:sz="4" w:space="0" w:color="00000A"/>
            </w:tcBorders>
            <w:vAlign w:val="center"/>
            <w:hideMark/>
          </w:tcPr>
          <w:p w14:paraId="3BAC388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Povećanje socijalne uključenosti pripadnika ciljanih skupina kroz razvoj čitalačke pismenosti</w:t>
            </w:r>
          </w:p>
        </w:tc>
        <w:tc>
          <w:tcPr>
            <w:tcW w:w="988" w:type="pct"/>
            <w:tcBorders>
              <w:top w:val="single" w:sz="4" w:space="0" w:color="00000A"/>
              <w:left w:val="single" w:sz="4" w:space="0" w:color="00000A"/>
              <w:bottom w:val="single" w:sz="4" w:space="0" w:color="00000A"/>
              <w:right w:val="single" w:sz="4" w:space="0" w:color="00000A"/>
            </w:tcBorders>
            <w:vAlign w:val="center"/>
            <w:hideMark/>
          </w:tcPr>
          <w:p w14:paraId="59010D1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Sudionici s invaliditetom</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861510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686F440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0F9288E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33</w:t>
            </w:r>
          </w:p>
        </w:tc>
        <w:tc>
          <w:tcPr>
            <w:tcW w:w="488" w:type="pct"/>
            <w:tcBorders>
              <w:top w:val="single" w:sz="4" w:space="0" w:color="00000A"/>
              <w:left w:val="single" w:sz="4" w:space="0" w:color="00000A"/>
              <w:bottom w:val="single" w:sz="4" w:space="0" w:color="00000A"/>
              <w:right w:val="single" w:sz="4" w:space="0" w:color="00000A"/>
            </w:tcBorders>
            <w:vAlign w:val="center"/>
          </w:tcPr>
          <w:p w14:paraId="0399F7A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33</w:t>
            </w:r>
          </w:p>
        </w:tc>
        <w:tc>
          <w:tcPr>
            <w:tcW w:w="656" w:type="pct"/>
            <w:tcBorders>
              <w:top w:val="single" w:sz="4" w:space="0" w:color="00000A"/>
              <w:left w:val="single" w:sz="4" w:space="0" w:color="00000A"/>
              <w:bottom w:val="single" w:sz="4" w:space="0" w:color="00000A"/>
              <w:right w:val="single" w:sz="4" w:space="0" w:color="00000A"/>
            </w:tcBorders>
            <w:vAlign w:val="center"/>
          </w:tcPr>
          <w:p w14:paraId="44BDB7C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33</w:t>
            </w:r>
          </w:p>
        </w:tc>
      </w:tr>
      <w:tr w:rsidR="00897D17" w:rsidRPr="00352489" w14:paraId="723D60A9" w14:textId="77777777" w:rsidTr="00460CF4">
        <w:trPr>
          <w:trHeight w:val="170"/>
        </w:trPr>
        <w:tc>
          <w:tcPr>
            <w:tcW w:w="1331" w:type="pct"/>
            <w:tcBorders>
              <w:top w:val="single" w:sz="4" w:space="0" w:color="00000A"/>
              <w:left w:val="single" w:sz="4" w:space="0" w:color="00000A"/>
              <w:bottom w:val="single" w:sz="4" w:space="0" w:color="00000A"/>
              <w:right w:val="single" w:sz="4" w:space="0" w:color="00000A"/>
            </w:tcBorders>
            <w:vAlign w:val="center"/>
            <w:hideMark/>
          </w:tcPr>
          <w:p w14:paraId="0266963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lastRenderedPageBreak/>
              <w:t>Podizanje razine svijesti o važnosti kulture čitanja i pismenosti</w:t>
            </w:r>
          </w:p>
        </w:tc>
        <w:tc>
          <w:tcPr>
            <w:tcW w:w="988" w:type="pct"/>
            <w:tcBorders>
              <w:top w:val="single" w:sz="4" w:space="0" w:color="00000A"/>
              <w:left w:val="single" w:sz="4" w:space="0" w:color="00000A"/>
              <w:bottom w:val="single" w:sz="4" w:space="0" w:color="00000A"/>
              <w:right w:val="single" w:sz="4" w:space="0" w:color="00000A"/>
            </w:tcBorders>
            <w:vAlign w:val="center"/>
            <w:hideMark/>
          </w:tcPr>
          <w:p w14:paraId="349DBCE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aktivnosti za podizanje svijesti/javne kampanje</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2265E77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3A6D3AB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0B713AD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488" w:type="pct"/>
            <w:tcBorders>
              <w:top w:val="single" w:sz="4" w:space="0" w:color="00000A"/>
              <w:left w:val="single" w:sz="4" w:space="0" w:color="00000A"/>
              <w:bottom w:val="single" w:sz="4" w:space="0" w:color="00000A"/>
              <w:right w:val="single" w:sz="4" w:space="0" w:color="00000A"/>
            </w:tcBorders>
            <w:vAlign w:val="center"/>
          </w:tcPr>
          <w:p w14:paraId="11EB403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56" w:type="pct"/>
            <w:tcBorders>
              <w:top w:val="single" w:sz="4" w:space="0" w:color="00000A"/>
              <w:left w:val="single" w:sz="4" w:space="0" w:color="00000A"/>
              <w:bottom w:val="single" w:sz="4" w:space="0" w:color="00000A"/>
              <w:right w:val="single" w:sz="4" w:space="0" w:color="00000A"/>
            </w:tcBorders>
            <w:vAlign w:val="center"/>
          </w:tcPr>
          <w:p w14:paraId="090A7BD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37B21BC5" w14:textId="77777777" w:rsidR="00897D17" w:rsidRPr="00352489" w:rsidRDefault="00897D17" w:rsidP="00897D17">
      <w:pPr>
        <w:spacing w:before="120" w:after="120"/>
        <w:jc w:val="both"/>
        <w:rPr>
          <w:rFonts w:asciiTheme="minorHAnsi" w:hAnsiTheme="minorHAnsi" w:cstheme="minorHAnsi"/>
          <w:b/>
          <w:color w:val="auto"/>
          <w:lang w:val="hr-HR"/>
        </w:rPr>
      </w:pPr>
    </w:p>
    <w:p w14:paraId="46E02F74"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IZRADA PROJEKTNO TEHNIČKE DOKUMENTACIJE KROZ NPOO</w:t>
      </w:r>
    </w:p>
    <w:p w14:paraId="21895BA5"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2D8D8F00"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Zakonska osnova za uvođenje programa</w:t>
      </w:r>
    </w:p>
    <w:p w14:paraId="2AB3C679" w14:textId="77777777" w:rsidR="00897D17" w:rsidRPr="00352489" w:rsidRDefault="00897D17" w:rsidP="00897D17">
      <w:pPr>
        <w:pStyle w:val="Odlomakpopisa"/>
        <w:tabs>
          <w:tab w:val="left" w:pos="142"/>
          <w:tab w:val="left" w:pos="851"/>
        </w:tabs>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Uredba (EU) 2021/241 Europskog Parlamenta i Vijeća od 12. veljače 2021. o uspostavi mehanizma za oporavak i otpornost,</w:t>
      </w:r>
    </w:p>
    <w:p w14:paraId="4DD1D0C5" w14:textId="77777777" w:rsidR="00897D17" w:rsidRPr="00352489" w:rsidRDefault="00897D17" w:rsidP="00897D17">
      <w:pPr>
        <w:pStyle w:val="Odlomakpopisa"/>
        <w:tabs>
          <w:tab w:val="left" w:pos="142"/>
          <w:tab w:val="left" w:pos="851"/>
        </w:tabs>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Provedbena odluka Vijeća Europske unije od 28. srpnja 2021. o odobrenju ocjene Plana oporavka i otpornosti Republike Hrvatske (ST10687/21; ST 10687/21 ADD1),</w:t>
      </w:r>
    </w:p>
    <w:p w14:paraId="0542F3FB" w14:textId="77777777" w:rsidR="00897D17" w:rsidRPr="00352489" w:rsidRDefault="00897D17" w:rsidP="00897D17">
      <w:pPr>
        <w:pStyle w:val="Odlomakpopisa"/>
        <w:tabs>
          <w:tab w:val="left" w:pos="142"/>
          <w:tab w:val="left" w:pos="851"/>
        </w:tabs>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Sporazum o financiranju između Komisije i Republike Hrvatske u okviru Mehanizma za oporavak i otpornost,</w:t>
      </w:r>
    </w:p>
    <w:p w14:paraId="74969290" w14:textId="77777777" w:rsidR="00897D17" w:rsidRPr="00352489" w:rsidRDefault="00897D17" w:rsidP="00897D17">
      <w:pPr>
        <w:pStyle w:val="Odlomakpopisa"/>
        <w:tabs>
          <w:tab w:val="left" w:pos="142"/>
          <w:tab w:val="left" w:pos="851"/>
        </w:tabs>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Odluka o sustavu upravljanja i praćenju provedbe aktivnosti u okviru Nacionalnog plana oporavka i otpornosti 2021. – 2026. (Narodne novine, broj 78/21),</w:t>
      </w:r>
    </w:p>
    <w:p w14:paraId="4F8188DC" w14:textId="77777777" w:rsidR="00897D17" w:rsidRPr="00352489" w:rsidRDefault="00897D17" w:rsidP="00897D17">
      <w:pPr>
        <w:pStyle w:val="Odlomakpopisa"/>
        <w:tabs>
          <w:tab w:val="left" w:pos="142"/>
          <w:tab w:val="left" w:pos="851"/>
        </w:tabs>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Zakon o regionalnom razvoju Republike Hrvatske (Narodne novine, broj: 147/14.,123/17. i 118/18.) i</w:t>
      </w:r>
    </w:p>
    <w:p w14:paraId="376C4527" w14:textId="77777777" w:rsidR="00897D17" w:rsidRPr="00352489" w:rsidRDefault="00897D17" w:rsidP="00897D17">
      <w:pPr>
        <w:pStyle w:val="Odlomakpopisa"/>
        <w:tabs>
          <w:tab w:val="left" w:pos="142"/>
          <w:tab w:val="left" w:pos="851"/>
        </w:tabs>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Plan oporavka i otpornosti Republike Hrvatske (Nacionalni plan oporavka i otpornosti 2021. – 2026.).</w:t>
      </w:r>
    </w:p>
    <w:tbl>
      <w:tblPr>
        <w:tblStyle w:val="Reetkatablice"/>
        <w:tblW w:w="5000" w:type="pct"/>
        <w:jc w:val="center"/>
        <w:tblLook w:val="04A0" w:firstRow="1" w:lastRow="0" w:firstColumn="1" w:lastColumn="0" w:noHBand="0" w:noVBand="1"/>
      </w:tblPr>
      <w:tblGrid>
        <w:gridCol w:w="3787"/>
        <w:gridCol w:w="1373"/>
        <w:gridCol w:w="1356"/>
        <w:gridCol w:w="1332"/>
        <w:gridCol w:w="1214"/>
      </w:tblGrid>
      <w:tr w:rsidR="00897D17" w:rsidRPr="00352489" w14:paraId="7972C3B6" w14:textId="77777777" w:rsidTr="00460CF4">
        <w:trPr>
          <w:trHeight w:val="284"/>
          <w:jc w:val="center"/>
        </w:trPr>
        <w:tc>
          <w:tcPr>
            <w:tcW w:w="2089" w:type="pct"/>
            <w:vAlign w:val="center"/>
          </w:tcPr>
          <w:p w14:paraId="4FA5ABDB"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2342 IZRADA PROJEKTNO TEHNIČKE DOKUMENTACIJE KROZ NPOO</w:t>
            </w:r>
          </w:p>
        </w:tc>
        <w:tc>
          <w:tcPr>
            <w:tcW w:w="757" w:type="pct"/>
            <w:tcBorders>
              <w:top w:val="single" w:sz="4" w:space="0" w:color="000000"/>
              <w:left w:val="single" w:sz="4" w:space="0" w:color="000000"/>
              <w:bottom w:val="single" w:sz="4" w:space="0" w:color="auto"/>
            </w:tcBorders>
            <w:shd w:val="clear" w:color="auto" w:fill="auto"/>
            <w:vAlign w:val="center"/>
          </w:tcPr>
          <w:p w14:paraId="21BEBD5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48" w:type="pct"/>
            <w:vAlign w:val="center"/>
          </w:tcPr>
          <w:p w14:paraId="2D73533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35" w:type="pct"/>
            <w:vAlign w:val="center"/>
          </w:tcPr>
          <w:p w14:paraId="3C4CCBF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70" w:type="pct"/>
            <w:vAlign w:val="center"/>
          </w:tcPr>
          <w:p w14:paraId="693A5C4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DF6847A" w14:textId="77777777" w:rsidR="00820C4A" w:rsidRPr="00352489" w:rsidRDefault="00820C4A" w:rsidP="00820C4A">
            <w:pPr>
              <w:spacing w:before="120" w:after="120"/>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w:t>
            </w:r>
          </w:p>
          <w:p w14:paraId="7EF433C3" w14:textId="65D24038" w:rsidR="00897D17" w:rsidRPr="00352489" w:rsidRDefault="00820C4A" w:rsidP="00820C4A">
            <w:pPr>
              <w:spacing w:before="120" w:after="120"/>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w:t>
            </w:r>
          </w:p>
        </w:tc>
      </w:tr>
      <w:tr w:rsidR="00897D17" w:rsidRPr="00352489" w14:paraId="63615841" w14:textId="77777777" w:rsidTr="00460CF4">
        <w:trPr>
          <w:trHeight w:val="284"/>
          <w:jc w:val="center"/>
        </w:trPr>
        <w:tc>
          <w:tcPr>
            <w:tcW w:w="2089" w:type="pct"/>
          </w:tcPr>
          <w:p w14:paraId="42CB115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K230001 IZGRADNJA OŠ U NASELJU BABIN VIR</w:t>
            </w:r>
          </w:p>
        </w:tc>
        <w:tc>
          <w:tcPr>
            <w:tcW w:w="757" w:type="pct"/>
            <w:tcBorders>
              <w:top w:val="single" w:sz="4" w:space="0" w:color="000000"/>
              <w:left w:val="single" w:sz="4" w:space="0" w:color="000000"/>
              <w:bottom w:val="single" w:sz="4" w:space="0" w:color="auto"/>
            </w:tcBorders>
            <w:shd w:val="clear" w:color="auto" w:fill="auto"/>
            <w:vAlign w:val="center"/>
          </w:tcPr>
          <w:p w14:paraId="0364B93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257.000,00</w:t>
            </w:r>
          </w:p>
        </w:tc>
        <w:tc>
          <w:tcPr>
            <w:tcW w:w="748" w:type="pct"/>
            <w:vAlign w:val="center"/>
          </w:tcPr>
          <w:p w14:paraId="4A22CD9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255.970,00</w:t>
            </w:r>
          </w:p>
        </w:tc>
        <w:tc>
          <w:tcPr>
            <w:tcW w:w="735" w:type="pct"/>
            <w:vAlign w:val="center"/>
          </w:tcPr>
          <w:p w14:paraId="343727A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14.859,98</w:t>
            </w:r>
          </w:p>
        </w:tc>
        <w:tc>
          <w:tcPr>
            <w:tcW w:w="670" w:type="pct"/>
            <w:vAlign w:val="center"/>
          </w:tcPr>
          <w:p w14:paraId="42F8F1C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5,81</w:t>
            </w:r>
          </w:p>
        </w:tc>
      </w:tr>
      <w:tr w:rsidR="00897D17" w:rsidRPr="00352489" w14:paraId="33EA97F3" w14:textId="77777777" w:rsidTr="00460CF4">
        <w:trPr>
          <w:trHeight w:val="284"/>
          <w:jc w:val="center"/>
        </w:trPr>
        <w:tc>
          <w:tcPr>
            <w:tcW w:w="2089" w:type="pct"/>
          </w:tcPr>
          <w:p w14:paraId="2883AF7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K230002 SMART CITY POŽEGA</w:t>
            </w:r>
          </w:p>
        </w:tc>
        <w:tc>
          <w:tcPr>
            <w:tcW w:w="757" w:type="pct"/>
            <w:tcBorders>
              <w:top w:val="single" w:sz="4" w:space="0" w:color="000000"/>
              <w:left w:val="single" w:sz="4" w:space="0" w:color="000000"/>
              <w:bottom w:val="single" w:sz="4" w:space="0" w:color="auto"/>
            </w:tcBorders>
            <w:shd w:val="clear" w:color="auto" w:fill="auto"/>
            <w:vAlign w:val="center"/>
          </w:tcPr>
          <w:p w14:paraId="5EEE8F9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116.000,00</w:t>
            </w:r>
          </w:p>
        </w:tc>
        <w:tc>
          <w:tcPr>
            <w:tcW w:w="748" w:type="pct"/>
            <w:vAlign w:val="center"/>
          </w:tcPr>
          <w:p w14:paraId="0107724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116.000,00</w:t>
            </w:r>
          </w:p>
        </w:tc>
        <w:tc>
          <w:tcPr>
            <w:tcW w:w="735" w:type="pct"/>
            <w:vAlign w:val="center"/>
          </w:tcPr>
          <w:p w14:paraId="15B76F7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70" w:type="pct"/>
            <w:vAlign w:val="center"/>
          </w:tcPr>
          <w:p w14:paraId="393B52F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328AA6C1" w14:textId="77777777" w:rsidTr="00460CF4">
        <w:trPr>
          <w:trHeight w:val="284"/>
          <w:jc w:val="center"/>
        </w:trPr>
        <w:tc>
          <w:tcPr>
            <w:tcW w:w="2089" w:type="pct"/>
            <w:vAlign w:val="center"/>
          </w:tcPr>
          <w:p w14:paraId="49D408B6"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57" w:type="pct"/>
            <w:vAlign w:val="center"/>
          </w:tcPr>
          <w:p w14:paraId="665F1A3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373.000,00</w:t>
            </w:r>
          </w:p>
        </w:tc>
        <w:tc>
          <w:tcPr>
            <w:tcW w:w="748" w:type="pct"/>
            <w:vAlign w:val="center"/>
          </w:tcPr>
          <w:p w14:paraId="697E741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371.970,00</w:t>
            </w:r>
          </w:p>
        </w:tc>
        <w:tc>
          <w:tcPr>
            <w:tcW w:w="735" w:type="pct"/>
            <w:vAlign w:val="center"/>
          </w:tcPr>
          <w:p w14:paraId="33399A8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14.859,98</w:t>
            </w:r>
          </w:p>
        </w:tc>
        <w:tc>
          <w:tcPr>
            <w:tcW w:w="670" w:type="pct"/>
            <w:vAlign w:val="center"/>
          </w:tcPr>
          <w:p w14:paraId="43EB3CD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3,99</w:t>
            </w:r>
          </w:p>
        </w:tc>
      </w:tr>
    </w:tbl>
    <w:p w14:paraId="0C2C03FF"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Izgradnja OŠ u naselju Babin vir</w:t>
      </w:r>
      <w:r w:rsidRPr="00352489">
        <w:rPr>
          <w:rFonts w:asciiTheme="minorHAnsi" w:hAnsiTheme="minorHAnsi" w:cstheme="minorHAnsi"/>
          <w:color w:val="auto"/>
          <w:lang w:val="hr-HR"/>
        </w:rPr>
        <w:t xml:space="preserve"> – odnosi se na troškove izrade projektno tehničke</w:t>
      </w:r>
      <w:r w:rsidRPr="00352489">
        <w:rPr>
          <w:rFonts w:asciiTheme="minorHAnsi" w:hAnsiTheme="minorHAnsi" w:cstheme="minorHAnsi"/>
          <w:bCs/>
          <w:color w:val="auto"/>
          <w:lang w:val="hr-HR"/>
        </w:rPr>
        <w:t xml:space="preserve"> dokumentacije za izgradnju osnovne škole s pripadajućom dvoranom, čime će se ostvariti preduvjeti za ostvarivanje jednosmjenskog rada na području grada Požege. U ovom izvještajnom razdoblju sredstva su utrošena za izradu idejnog rješenja.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45"/>
        <w:gridCol w:w="1535"/>
        <w:gridCol w:w="837"/>
        <w:gridCol w:w="977"/>
        <w:gridCol w:w="1256"/>
        <w:gridCol w:w="1256"/>
        <w:gridCol w:w="1256"/>
      </w:tblGrid>
      <w:tr w:rsidR="00897D17" w:rsidRPr="00352489" w14:paraId="58CF07AE" w14:textId="77777777" w:rsidTr="00460CF4">
        <w:trPr>
          <w:trHeight w:val="170"/>
        </w:trPr>
        <w:tc>
          <w:tcPr>
            <w:tcW w:w="1073" w:type="pct"/>
            <w:tcBorders>
              <w:top w:val="single" w:sz="4" w:space="0" w:color="00000A"/>
              <w:left w:val="single" w:sz="4" w:space="0" w:color="00000A"/>
              <w:bottom w:val="single" w:sz="4" w:space="0" w:color="00000A"/>
              <w:right w:val="single" w:sz="4" w:space="0" w:color="00000A"/>
            </w:tcBorders>
            <w:vAlign w:val="center"/>
            <w:hideMark/>
          </w:tcPr>
          <w:p w14:paraId="0FA204D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47" w:type="pct"/>
            <w:tcBorders>
              <w:top w:val="single" w:sz="4" w:space="0" w:color="00000A"/>
              <w:left w:val="single" w:sz="4" w:space="0" w:color="00000A"/>
              <w:bottom w:val="single" w:sz="4" w:space="0" w:color="00000A"/>
              <w:right w:val="single" w:sz="4" w:space="0" w:color="00000A"/>
            </w:tcBorders>
            <w:vAlign w:val="center"/>
            <w:hideMark/>
          </w:tcPr>
          <w:p w14:paraId="55A140B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263D84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2104934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93F2D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11D75A2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AB3BC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D21FDF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7D18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2AB052C" w14:textId="77777777" w:rsidTr="00460CF4">
        <w:trPr>
          <w:trHeight w:val="170"/>
        </w:trPr>
        <w:tc>
          <w:tcPr>
            <w:tcW w:w="1073" w:type="pct"/>
            <w:tcBorders>
              <w:top w:val="single" w:sz="4" w:space="0" w:color="00000A"/>
              <w:left w:val="single" w:sz="4" w:space="0" w:color="00000A"/>
              <w:bottom w:val="single" w:sz="4" w:space="0" w:color="00000A"/>
              <w:right w:val="single" w:sz="4" w:space="0" w:color="00000A"/>
            </w:tcBorders>
            <w:vAlign w:val="center"/>
            <w:hideMark/>
          </w:tcPr>
          <w:p w14:paraId="196688E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Stvoreni preduvjeti za implementaciju projekata u području digitalne transformacije i zelene tranzicije</w:t>
            </w:r>
          </w:p>
        </w:tc>
        <w:tc>
          <w:tcPr>
            <w:tcW w:w="847" w:type="pct"/>
            <w:tcBorders>
              <w:top w:val="single" w:sz="4" w:space="0" w:color="00000A"/>
              <w:left w:val="single" w:sz="4" w:space="0" w:color="00000A"/>
              <w:bottom w:val="single" w:sz="4" w:space="0" w:color="00000A"/>
              <w:right w:val="single" w:sz="4" w:space="0" w:color="00000A"/>
            </w:tcBorders>
            <w:vAlign w:val="center"/>
            <w:hideMark/>
          </w:tcPr>
          <w:p w14:paraId="0D9F1F4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Izrađena projektno-tehnička dokumentacija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2C80797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57C1397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2AC6D65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93" w:type="pct"/>
            <w:tcBorders>
              <w:top w:val="single" w:sz="4" w:space="0" w:color="00000A"/>
              <w:left w:val="single" w:sz="4" w:space="0" w:color="00000A"/>
              <w:bottom w:val="single" w:sz="4" w:space="0" w:color="00000A"/>
              <w:right w:val="single" w:sz="4" w:space="0" w:color="00000A"/>
            </w:tcBorders>
            <w:vAlign w:val="center"/>
          </w:tcPr>
          <w:p w14:paraId="291972F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93" w:type="pct"/>
            <w:tcBorders>
              <w:top w:val="single" w:sz="4" w:space="0" w:color="00000A"/>
              <w:left w:val="single" w:sz="4" w:space="0" w:color="00000A"/>
              <w:bottom w:val="single" w:sz="4" w:space="0" w:color="00000A"/>
              <w:right w:val="single" w:sz="4" w:space="0" w:color="00000A"/>
            </w:tcBorders>
            <w:vAlign w:val="center"/>
          </w:tcPr>
          <w:p w14:paraId="505D344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15F2351D"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lastRenderedPageBreak/>
        <w:t>SMART CITY POŽEGA</w:t>
      </w:r>
      <w:r w:rsidRPr="00352489">
        <w:rPr>
          <w:rFonts w:asciiTheme="minorHAnsi" w:hAnsiTheme="minorHAnsi" w:cstheme="minorHAnsi"/>
          <w:bCs/>
          <w:color w:val="auto"/>
          <w:lang w:val="hr-HR"/>
        </w:rPr>
        <w:t xml:space="preserve"> -odnosi se na troškove izrade projektno tehničke dokumentacije za digitalne procese koje je potrebno provesti na području grada, kako bi se olakšali procesi i ubrzala efikasnost i način pružanja usluge. Program nije realiziran kroz izvještajno razdoblje.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586"/>
        <w:gridCol w:w="1665"/>
        <w:gridCol w:w="793"/>
        <w:gridCol w:w="1035"/>
        <w:gridCol w:w="940"/>
        <w:gridCol w:w="873"/>
        <w:gridCol w:w="1170"/>
      </w:tblGrid>
      <w:tr w:rsidR="00897D17" w:rsidRPr="00352489" w14:paraId="4F025C42" w14:textId="77777777" w:rsidTr="00460CF4">
        <w:trPr>
          <w:trHeight w:val="170"/>
        </w:trPr>
        <w:tc>
          <w:tcPr>
            <w:tcW w:w="1428" w:type="pct"/>
            <w:tcBorders>
              <w:top w:val="single" w:sz="4" w:space="0" w:color="00000A"/>
              <w:left w:val="single" w:sz="4" w:space="0" w:color="00000A"/>
              <w:bottom w:val="single" w:sz="4" w:space="0" w:color="00000A"/>
              <w:right w:val="single" w:sz="4" w:space="0" w:color="00000A"/>
            </w:tcBorders>
            <w:vAlign w:val="center"/>
            <w:hideMark/>
          </w:tcPr>
          <w:p w14:paraId="07EC61F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1278198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24790C9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72" w:type="pct"/>
            <w:tcBorders>
              <w:top w:val="single" w:sz="4" w:space="0" w:color="00000A"/>
              <w:left w:val="single" w:sz="4" w:space="0" w:color="00000A"/>
              <w:bottom w:val="single" w:sz="4" w:space="0" w:color="00000A"/>
              <w:right w:val="single" w:sz="4" w:space="0" w:color="00000A"/>
            </w:tcBorders>
            <w:vAlign w:val="center"/>
            <w:hideMark/>
          </w:tcPr>
          <w:p w14:paraId="52E5CD6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6F277"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690A29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4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BA28C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01BB8E2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812B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72C8E28C" w14:textId="77777777" w:rsidTr="00460CF4">
        <w:trPr>
          <w:trHeight w:val="283"/>
        </w:trPr>
        <w:tc>
          <w:tcPr>
            <w:tcW w:w="1428" w:type="pct"/>
            <w:tcBorders>
              <w:top w:val="single" w:sz="4" w:space="0" w:color="00000A"/>
              <w:left w:val="single" w:sz="4" w:space="0" w:color="00000A"/>
              <w:bottom w:val="single" w:sz="4" w:space="0" w:color="00000A"/>
              <w:right w:val="single" w:sz="4" w:space="0" w:color="00000A"/>
            </w:tcBorders>
            <w:vAlign w:val="center"/>
            <w:hideMark/>
          </w:tcPr>
          <w:p w14:paraId="289A2AC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Stvoreni preduvjeti za implementaciju projekata u području digitalne transformacije i zelene tranzicije</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3D6866E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Izrađena projektno-tehnička dokumentacija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69410F8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72" w:type="pct"/>
            <w:tcBorders>
              <w:top w:val="single" w:sz="4" w:space="0" w:color="00000A"/>
              <w:left w:val="single" w:sz="4" w:space="0" w:color="00000A"/>
              <w:bottom w:val="single" w:sz="4" w:space="0" w:color="00000A"/>
              <w:right w:val="single" w:sz="4" w:space="0" w:color="00000A"/>
            </w:tcBorders>
            <w:vAlign w:val="center"/>
            <w:hideMark/>
          </w:tcPr>
          <w:p w14:paraId="7FFE675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20" w:type="pct"/>
            <w:tcBorders>
              <w:top w:val="single" w:sz="4" w:space="0" w:color="00000A"/>
              <w:left w:val="single" w:sz="4" w:space="0" w:color="00000A"/>
              <w:bottom w:val="single" w:sz="4" w:space="0" w:color="00000A"/>
              <w:right w:val="single" w:sz="4" w:space="0" w:color="00000A"/>
            </w:tcBorders>
            <w:vAlign w:val="center"/>
            <w:hideMark/>
          </w:tcPr>
          <w:p w14:paraId="5DCE791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482" w:type="pct"/>
            <w:tcBorders>
              <w:top w:val="single" w:sz="4" w:space="0" w:color="00000A"/>
              <w:left w:val="single" w:sz="4" w:space="0" w:color="00000A"/>
              <w:bottom w:val="single" w:sz="4" w:space="0" w:color="00000A"/>
              <w:right w:val="single" w:sz="4" w:space="0" w:color="00000A"/>
            </w:tcBorders>
            <w:vAlign w:val="center"/>
          </w:tcPr>
          <w:p w14:paraId="55098D4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46" w:type="pct"/>
            <w:tcBorders>
              <w:top w:val="single" w:sz="4" w:space="0" w:color="00000A"/>
              <w:left w:val="single" w:sz="4" w:space="0" w:color="00000A"/>
              <w:bottom w:val="single" w:sz="4" w:space="0" w:color="00000A"/>
              <w:right w:val="single" w:sz="4" w:space="0" w:color="00000A"/>
            </w:tcBorders>
            <w:vAlign w:val="center"/>
          </w:tcPr>
          <w:p w14:paraId="6A7DAFA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1FA8143D" w14:textId="77777777" w:rsidR="00897D17" w:rsidRPr="00352489" w:rsidRDefault="00897D17" w:rsidP="00897D17">
      <w:pPr>
        <w:spacing w:before="120" w:after="120"/>
        <w:jc w:val="both"/>
        <w:rPr>
          <w:rFonts w:asciiTheme="minorHAnsi" w:hAnsiTheme="minorHAnsi" w:cstheme="minorHAnsi"/>
          <w:b/>
          <w:color w:val="auto"/>
          <w:lang w:val="hr-HR"/>
        </w:rPr>
      </w:pPr>
    </w:p>
    <w:p w14:paraId="0E1D39E9"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ITU MEHANIZAM</w:t>
      </w:r>
    </w:p>
    <w:p w14:paraId="124359A4"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Mehanizam integriranih teritorijalnih ulaganja predstavlja mehanizam za provedbu aktivnosti održivog urbanog razvoja koje imaju naglašenu teritorijalnu dimenziju te omogućava pružanje financijske potpore iz različitih europskih fondova i operativnih programa za provođenje integriranih aktivnosti te time jačanje uloge gradova kao pokretača gospodarskog razvoja. Riječ je o mehanizmu Europske unije koji je s provedbom započeo u razdoblju 2014.-2020. godine, a nastavlja se i kroz novo financijsko razdoblje 2021.-2027.</w:t>
      </w:r>
    </w:p>
    <w:p w14:paraId="3CD2B2AF"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Zakonska osnova za uvođenje programa:</w:t>
      </w:r>
    </w:p>
    <w:p w14:paraId="7A1DAFB3" w14:textId="77777777" w:rsidR="00897D17" w:rsidRPr="00352489" w:rsidRDefault="00897D17" w:rsidP="00897D17">
      <w:pPr>
        <w:pStyle w:val="Odlomakpopisa"/>
        <w:numPr>
          <w:ilvl w:val="0"/>
          <w:numId w:val="10"/>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regionalnom razvoju Republike Hrvatske (Narodne novine, broj: 147/14., 123/17. i 118/18).</w:t>
      </w:r>
    </w:p>
    <w:tbl>
      <w:tblPr>
        <w:tblStyle w:val="Reetkatablice"/>
        <w:tblW w:w="5000" w:type="pct"/>
        <w:jc w:val="center"/>
        <w:tblLook w:val="04A0" w:firstRow="1" w:lastRow="0" w:firstColumn="1" w:lastColumn="0" w:noHBand="0" w:noVBand="1"/>
      </w:tblPr>
      <w:tblGrid>
        <w:gridCol w:w="2777"/>
        <w:gridCol w:w="1640"/>
        <w:gridCol w:w="1588"/>
        <w:gridCol w:w="1504"/>
        <w:gridCol w:w="1553"/>
      </w:tblGrid>
      <w:tr w:rsidR="00897D17" w:rsidRPr="00352489" w14:paraId="5B061314" w14:textId="77777777" w:rsidTr="00460CF4">
        <w:trPr>
          <w:trHeight w:val="284"/>
          <w:jc w:val="center"/>
        </w:trPr>
        <w:tc>
          <w:tcPr>
            <w:tcW w:w="1532" w:type="pct"/>
            <w:vAlign w:val="center"/>
          </w:tcPr>
          <w:p w14:paraId="5FEA54D8" w14:textId="77777777" w:rsidR="00897D17" w:rsidRPr="00352489" w:rsidRDefault="00897D17" w:rsidP="00460CF4">
            <w:pPr>
              <w:spacing w:before="120" w:after="120"/>
              <w:rPr>
                <w:rFonts w:asciiTheme="minorHAnsi" w:hAnsiTheme="minorHAnsi" w:cstheme="minorHAnsi"/>
                <w:i/>
                <w:color w:val="auto"/>
                <w:sz w:val="20"/>
                <w:szCs w:val="20"/>
                <w:lang w:val="hr-HR"/>
              </w:rPr>
            </w:pPr>
            <w:bookmarkStart w:id="34" w:name="_Hlk140581540"/>
            <w:r w:rsidRPr="00352489">
              <w:rPr>
                <w:rFonts w:asciiTheme="minorHAnsi" w:hAnsiTheme="minorHAnsi" w:cstheme="minorHAnsi"/>
                <w:b/>
                <w:bCs/>
                <w:color w:val="auto"/>
                <w:sz w:val="20"/>
                <w:szCs w:val="20"/>
                <w:lang w:val="hr-HR"/>
              </w:rPr>
              <w:t>PROGRAM 2343 ITU MEHANIZAM</w:t>
            </w:r>
          </w:p>
        </w:tc>
        <w:tc>
          <w:tcPr>
            <w:tcW w:w="905" w:type="pct"/>
            <w:tcBorders>
              <w:top w:val="single" w:sz="4" w:space="0" w:color="000000"/>
              <w:left w:val="single" w:sz="4" w:space="0" w:color="000000"/>
              <w:bottom w:val="single" w:sz="4" w:space="0" w:color="auto"/>
            </w:tcBorders>
            <w:shd w:val="clear" w:color="auto" w:fill="auto"/>
            <w:vAlign w:val="center"/>
          </w:tcPr>
          <w:p w14:paraId="3BC5D52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6" w:type="pct"/>
            <w:vAlign w:val="center"/>
          </w:tcPr>
          <w:p w14:paraId="2F90497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30" w:type="pct"/>
            <w:vAlign w:val="center"/>
          </w:tcPr>
          <w:p w14:paraId="4D5E0D9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857" w:type="pct"/>
            <w:vAlign w:val="center"/>
          </w:tcPr>
          <w:p w14:paraId="2C3CA47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D7E22B4" w14:textId="71EC70AD"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 </w:t>
            </w:r>
            <w:r w:rsidR="00820C4A"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20C4A" w:rsidRPr="00352489">
              <w:rPr>
                <w:rFonts w:asciiTheme="minorHAnsi" w:hAnsiTheme="minorHAnsi" w:cstheme="minorHAnsi"/>
                <w:i/>
                <w:color w:val="auto"/>
                <w:sz w:val="20"/>
                <w:szCs w:val="20"/>
                <w:lang w:val="hr-HR"/>
              </w:rPr>
              <w:t>/tekući plan</w:t>
            </w:r>
          </w:p>
        </w:tc>
      </w:tr>
      <w:tr w:rsidR="00897D17" w:rsidRPr="00352489" w14:paraId="3AD3B6DD" w14:textId="77777777" w:rsidTr="00460CF4">
        <w:trPr>
          <w:trHeight w:val="284"/>
          <w:jc w:val="center"/>
        </w:trPr>
        <w:tc>
          <w:tcPr>
            <w:tcW w:w="1532" w:type="pct"/>
          </w:tcPr>
          <w:p w14:paraId="1316CF3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K230001 SRUP</w:t>
            </w:r>
          </w:p>
        </w:tc>
        <w:tc>
          <w:tcPr>
            <w:tcW w:w="905" w:type="pct"/>
            <w:tcBorders>
              <w:top w:val="single" w:sz="4" w:space="0" w:color="000000"/>
              <w:left w:val="single" w:sz="4" w:space="0" w:color="000000"/>
              <w:bottom w:val="single" w:sz="4" w:space="0" w:color="auto"/>
            </w:tcBorders>
            <w:shd w:val="clear" w:color="auto" w:fill="auto"/>
            <w:vAlign w:val="center"/>
          </w:tcPr>
          <w:p w14:paraId="6D19435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6.300,00</w:t>
            </w:r>
          </w:p>
        </w:tc>
        <w:tc>
          <w:tcPr>
            <w:tcW w:w="876" w:type="pct"/>
            <w:vAlign w:val="center"/>
          </w:tcPr>
          <w:p w14:paraId="7D39DEF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6.300,00</w:t>
            </w:r>
          </w:p>
        </w:tc>
        <w:tc>
          <w:tcPr>
            <w:tcW w:w="830" w:type="pct"/>
            <w:vAlign w:val="center"/>
          </w:tcPr>
          <w:p w14:paraId="302C5D2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3.080,09</w:t>
            </w:r>
          </w:p>
        </w:tc>
        <w:tc>
          <w:tcPr>
            <w:tcW w:w="857" w:type="pct"/>
            <w:vAlign w:val="center"/>
          </w:tcPr>
          <w:p w14:paraId="30FED23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48,89</w:t>
            </w:r>
          </w:p>
        </w:tc>
      </w:tr>
      <w:tr w:rsidR="00897D17" w:rsidRPr="00352489" w14:paraId="050C2511" w14:textId="77777777" w:rsidTr="00460CF4">
        <w:trPr>
          <w:trHeight w:val="284"/>
          <w:jc w:val="center"/>
        </w:trPr>
        <w:tc>
          <w:tcPr>
            <w:tcW w:w="1532" w:type="pct"/>
            <w:vAlign w:val="center"/>
          </w:tcPr>
          <w:p w14:paraId="671B142D"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905" w:type="pct"/>
            <w:vAlign w:val="center"/>
          </w:tcPr>
          <w:p w14:paraId="14E1DEA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6.300,00</w:t>
            </w:r>
          </w:p>
        </w:tc>
        <w:tc>
          <w:tcPr>
            <w:tcW w:w="876" w:type="pct"/>
            <w:vAlign w:val="center"/>
          </w:tcPr>
          <w:p w14:paraId="3827CAD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6.300,00</w:t>
            </w:r>
          </w:p>
        </w:tc>
        <w:tc>
          <w:tcPr>
            <w:tcW w:w="830" w:type="pct"/>
            <w:vAlign w:val="center"/>
          </w:tcPr>
          <w:p w14:paraId="699D84F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3.080,09</w:t>
            </w:r>
          </w:p>
        </w:tc>
        <w:tc>
          <w:tcPr>
            <w:tcW w:w="857" w:type="pct"/>
            <w:vAlign w:val="center"/>
          </w:tcPr>
          <w:p w14:paraId="5B025F3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48,89</w:t>
            </w:r>
          </w:p>
        </w:tc>
      </w:tr>
    </w:tbl>
    <w:bookmarkEnd w:id="34"/>
    <w:p w14:paraId="3DF6AD5B" w14:textId="77777777" w:rsidR="00897D17" w:rsidRPr="00352489" w:rsidRDefault="00897D17" w:rsidP="00897D17">
      <w:pPr>
        <w:spacing w:before="120" w:after="120"/>
        <w:jc w:val="both"/>
        <w:rPr>
          <w:rFonts w:asciiTheme="minorHAnsi" w:hAnsiTheme="minorHAnsi" w:cstheme="minorHAnsi"/>
          <w:b/>
          <w:color w:val="auto"/>
          <w:bdr w:val="single" w:sz="4" w:space="0" w:color="auto" w:frame="1"/>
          <w:lang w:val="hr-HR"/>
        </w:rPr>
      </w:pPr>
      <w:r w:rsidRPr="00352489">
        <w:rPr>
          <w:rFonts w:asciiTheme="minorHAnsi" w:hAnsiTheme="minorHAnsi" w:cstheme="minorHAnsi"/>
          <w:b/>
          <w:color w:val="auto"/>
          <w:lang w:val="hr-HR"/>
        </w:rPr>
        <w:t>SRUP</w:t>
      </w:r>
      <w:r w:rsidRPr="00352489">
        <w:rPr>
          <w:rFonts w:asciiTheme="minorHAnsi" w:hAnsiTheme="minorHAnsi" w:cstheme="minorHAnsi"/>
          <w:bCs/>
          <w:color w:val="auto"/>
          <w:lang w:val="hr-HR"/>
        </w:rPr>
        <w:t xml:space="preserve"> je kapitalni projekt koji se odnosi na troškove izrade Strategije razvoja urbanog područja grada Požege za financijsko razdoblje 2021. – 2027. godine (SRUP), koji predstavlja osnovu u budućem povlačenju financijskih sredstava iz fondova EU. U izvještajnom razdoblju napravljen nacrt Strategije.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23"/>
        <w:gridCol w:w="2059"/>
        <w:gridCol w:w="793"/>
        <w:gridCol w:w="1245"/>
        <w:gridCol w:w="1098"/>
        <w:gridCol w:w="1028"/>
        <w:gridCol w:w="1416"/>
      </w:tblGrid>
      <w:tr w:rsidR="00897D17" w:rsidRPr="00352489" w14:paraId="7B214856" w14:textId="77777777" w:rsidTr="00460CF4">
        <w:trPr>
          <w:trHeight w:val="170"/>
        </w:trPr>
        <w:tc>
          <w:tcPr>
            <w:tcW w:w="786" w:type="pct"/>
            <w:tcBorders>
              <w:top w:val="single" w:sz="4" w:space="0" w:color="00000A"/>
              <w:left w:val="single" w:sz="4" w:space="0" w:color="00000A"/>
              <w:bottom w:val="single" w:sz="4" w:space="0" w:color="00000A"/>
              <w:right w:val="single" w:sz="4" w:space="0" w:color="00000A"/>
            </w:tcBorders>
            <w:vAlign w:val="center"/>
            <w:hideMark/>
          </w:tcPr>
          <w:p w14:paraId="3B654E0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137" w:type="pct"/>
            <w:tcBorders>
              <w:top w:val="single" w:sz="4" w:space="0" w:color="00000A"/>
              <w:left w:val="single" w:sz="4" w:space="0" w:color="00000A"/>
              <w:bottom w:val="single" w:sz="4" w:space="0" w:color="00000A"/>
              <w:right w:val="single" w:sz="4" w:space="0" w:color="00000A"/>
            </w:tcBorders>
            <w:vAlign w:val="center"/>
            <w:hideMark/>
          </w:tcPr>
          <w:p w14:paraId="386F57C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22885DF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6488B3C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0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6A3B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5BA3F1C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7E7B9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E57263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62033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74F8A973" w14:textId="77777777" w:rsidTr="00460CF4">
        <w:trPr>
          <w:trHeight w:val="170"/>
        </w:trPr>
        <w:tc>
          <w:tcPr>
            <w:tcW w:w="786" w:type="pct"/>
            <w:tcBorders>
              <w:top w:val="single" w:sz="4" w:space="0" w:color="00000A"/>
              <w:left w:val="single" w:sz="4" w:space="0" w:color="00000A"/>
              <w:bottom w:val="single" w:sz="4" w:space="0" w:color="00000A"/>
              <w:right w:val="single" w:sz="4" w:space="0" w:color="00000A"/>
            </w:tcBorders>
            <w:vAlign w:val="center"/>
            <w:hideMark/>
          </w:tcPr>
          <w:p w14:paraId="46E10DD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Izrađen SRUP</w:t>
            </w:r>
          </w:p>
        </w:tc>
        <w:tc>
          <w:tcPr>
            <w:tcW w:w="1137" w:type="pct"/>
            <w:tcBorders>
              <w:top w:val="single" w:sz="4" w:space="0" w:color="00000A"/>
              <w:left w:val="single" w:sz="4" w:space="0" w:color="00000A"/>
              <w:bottom w:val="single" w:sz="4" w:space="0" w:color="00000A"/>
              <w:right w:val="single" w:sz="4" w:space="0" w:color="00000A"/>
            </w:tcBorders>
            <w:vAlign w:val="center"/>
            <w:hideMark/>
          </w:tcPr>
          <w:p w14:paraId="42DCE20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izrađenih strateških dokumenata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2ED7CFC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2849F53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3850C0C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68" w:type="pct"/>
            <w:tcBorders>
              <w:top w:val="single" w:sz="4" w:space="0" w:color="00000A"/>
              <w:left w:val="single" w:sz="4" w:space="0" w:color="00000A"/>
              <w:bottom w:val="single" w:sz="4" w:space="0" w:color="00000A"/>
              <w:right w:val="single" w:sz="4" w:space="0" w:color="00000A"/>
            </w:tcBorders>
            <w:vAlign w:val="center"/>
          </w:tcPr>
          <w:p w14:paraId="0D0079E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82" w:type="pct"/>
            <w:tcBorders>
              <w:top w:val="single" w:sz="4" w:space="0" w:color="00000A"/>
              <w:left w:val="single" w:sz="4" w:space="0" w:color="00000A"/>
              <w:bottom w:val="single" w:sz="4" w:space="0" w:color="00000A"/>
              <w:right w:val="single" w:sz="4" w:space="0" w:color="00000A"/>
            </w:tcBorders>
            <w:vAlign w:val="center"/>
          </w:tcPr>
          <w:p w14:paraId="66520E3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02898D94" w14:textId="77777777" w:rsidR="00897D17" w:rsidRPr="00352489" w:rsidRDefault="00897D17" w:rsidP="00897D17">
      <w:pPr>
        <w:spacing w:before="120" w:after="120"/>
        <w:jc w:val="both"/>
        <w:rPr>
          <w:rFonts w:asciiTheme="minorHAnsi" w:hAnsiTheme="minorHAnsi" w:cstheme="minorHAnsi"/>
          <w:b/>
          <w:color w:val="auto"/>
          <w:lang w:val="hr-HR"/>
        </w:rPr>
      </w:pPr>
    </w:p>
    <w:p w14:paraId="72091059"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RJEŠAVANJE PRISTUPAČNOSTI OSOBAMA S INVALIDITETOM</w:t>
      </w:r>
    </w:p>
    <w:p w14:paraId="60C51F44"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Cilj programa je sufinanciranje rješavanja pristupačnosti, unaprjeđenje pristupačnosti i jednostavna prilagodba pristupačnosti osobama s invaliditetom.</w:t>
      </w:r>
    </w:p>
    <w:p w14:paraId="054D6B11"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Zakonska osnova za uvođenje programa</w:t>
      </w:r>
    </w:p>
    <w:p w14:paraId="06112C38" w14:textId="77777777" w:rsidR="00897D17" w:rsidRPr="00352489" w:rsidRDefault="00897D17" w:rsidP="00897D17">
      <w:pPr>
        <w:pStyle w:val="Odlomakpopisa"/>
        <w:numPr>
          <w:ilvl w:val="0"/>
          <w:numId w:val="10"/>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sustavu državne uprave (Narodne novine, broj: 66/19),</w:t>
      </w:r>
    </w:p>
    <w:p w14:paraId="5BDA06EE" w14:textId="77777777" w:rsidR="00897D17" w:rsidRPr="00352489" w:rsidRDefault="00897D17" w:rsidP="00897D17">
      <w:pPr>
        <w:pStyle w:val="Odlomakpopisa"/>
        <w:numPr>
          <w:ilvl w:val="0"/>
          <w:numId w:val="10"/>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color w:val="auto"/>
          <w:lang w:val="hr-HR"/>
        </w:rPr>
        <w:lastRenderedPageBreak/>
        <w:t>Zakona o hrvatskim braniteljima iz Domovinskog rata i članovima njihovih obitelji- (Narodne novine, broj: 121/17., 98/19. i 84/21.) i</w:t>
      </w:r>
    </w:p>
    <w:p w14:paraId="5648C734" w14:textId="77777777" w:rsidR="00897D17" w:rsidRPr="00352489" w:rsidRDefault="00897D17" w:rsidP="00897D17">
      <w:pPr>
        <w:pStyle w:val="Odlomakpopisa"/>
        <w:numPr>
          <w:ilvl w:val="0"/>
          <w:numId w:val="10"/>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color w:val="auto"/>
          <w:lang w:val="hr-HR"/>
        </w:rPr>
        <w:t>Odluka o sufinanciranju projekata rješavanja pristupačnosti objektima osoba s invaliditetom sredstvima Državnog proračuna Republike Hrvatske za 2022. godinu (KLASA: 555- 09/22-01/1, URBROJ: 522-6/1-1-22-4 od 7. ožujka 2022. godine).</w:t>
      </w:r>
    </w:p>
    <w:tbl>
      <w:tblPr>
        <w:tblStyle w:val="Reetkatablice"/>
        <w:tblW w:w="5000" w:type="pct"/>
        <w:jc w:val="center"/>
        <w:tblLook w:val="04A0" w:firstRow="1" w:lastRow="0" w:firstColumn="1" w:lastColumn="0" w:noHBand="0" w:noVBand="1"/>
      </w:tblPr>
      <w:tblGrid>
        <w:gridCol w:w="3909"/>
        <w:gridCol w:w="1216"/>
        <w:gridCol w:w="1200"/>
        <w:gridCol w:w="1251"/>
        <w:gridCol w:w="1486"/>
      </w:tblGrid>
      <w:tr w:rsidR="00897D17" w:rsidRPr="00352489" w14:paraId="1814C05D" w14:textId="77777777" w:rsidTr="00460CF4">
        <w:trPr>
          <w:trHeight w:val="284"/>
          <w:jc w:val="center"/>
        </w:trPr>
        <w:tc>
          <w:tcPr>
            <w:tcW w:w="2197" w:type="pct"/>
            <w:vAlign w:val="center"/>
          </w:tcPr>
          <w:p w14:paraId="410F0190"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2344 RJEŠAVANJE PRISTUPAČNOSTI OSOBAMA S INVALIDITETOM</w:t>
            </w:r>
          </w:p>
        </w:tc>
        <w:tc>
          <w:tcPr>
            <w:tcW w:w="711" w:type="pct"/>
            <w:tcBorders>
              <w:top w:val="single" w:sz="4" w:space="0" w:color="000000"/>
              <w:left w:val="single" w:sz="4" w:space="0" w:color="000000"/>
              <w:bottom w:val="single" w:sz="4" w:space="0" w:color="auto"/>
            </w:tcBorders>
            <w:shd w:val="clear" w:color="auto" w:fill="auto"/>
            <w:vAlign w:val="center"/>
          </w:tcPr>
          <w:p w14:paraId="77BBCBD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02" w:type="pct"/>
            <w:vAlign w:val="center"/>
          </w:tcPr>
          <w:p w14:paraId="7A8747A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30" w:type="pct"/>
            <w:vAlign w:val="center"/>
          </w:tcPr>
          <w:p w14:paraId="32D5929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60" w:type="pct"/>
            <w:vAlign w:val="center"/>
          </w:tcPr>
          <w:p w14:paraId="39B2B69F" w14:textId="6554F595" w:rsidR="00897D17" w:rsidRPr="00352489" w:rsidRDefault="00897D17" w:rsidP="00820C4A">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INDEKS </w:t>
            </w:r>
            <w:r w:rsidR="00820C4A"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20C4A" w:rsidRPr="00352489">
              <w:rPr>
                <w:rFonts w:asciiTheme="minorHAnsi" w:hAnsiTheme="minorHAnsi" w:cstheme="minorHAnsi"/>
                <w:i/>
                <w:color w:val="auto"/>
                <w:sz w:val="20"/>
                <w:szCs w:val="20"/>
                <w:lang w:val="hr-HR"/>
              </w:rPr>
              <w:t>/tekući plan</w:t>
            </w:r>
          </w:p>
        </w:tc>
      </w:tr>
      <w:tr w:rsidR="00897D17" w:rsidRPr="00352489" w14:paraId="4F6DC365" w14:textId="77777777" w:rsidTr="00460CF4">
        <w:trPr>
          <w:trHeight w:val="284"/>
          <w:jc w:val="center"/>
        </w:trPr>
        <w:tc>
          <w:tcPr>
            <w:tcW w:w="2197" w:type="pct"/>
          </w:tcPr>
          <w:p w14:paraId="6F24780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K230001 UGRADNJA KOSO PODIZNE PLATFORME GLAZBENA ŠKOLA POŽEGA</w:t>
            </w:r>
          </w:p>
        </w:tc>
        <w:tc>
          <w:tcPr>
            <w:tcW w:w="711" w:type="pct"/>
            <w:tcBorders>
              <w:top w:val="single" w:sz="4" w:space="0" w:color="000000"/>
              <w:left w:val="single" w:sz="4" w:space="0" w:color="000000"/>
              <w:bottom w:val="single" w:sz="4" w:space="0" w:color="auto"/>
            </w:tcBorders>
            <w:shd w:val="clear" w:color="auto" w:fill="auto"/>
            <w:vAlign w:val="center"/>
          </w:tcPr>
          <w:p w14:paraId="651D0F3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15.228,00</w:t>
            </w:r>
          </w:p>
        </w:tc>
        <w:tc>
          <w:tcPr>
            <w:tcW w:w="702" w:type="pct"/>
            <w:vAlign w:val="center"/>
          </w:tcPr>
          <w:p w14:paraId="26DC874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15.228,00</w:t>
            </w:r>
          </w:p>
        </w:tc>
        <w:tc>
          <w:tcPr>
            <w:tcW w:w="730" w:type="pct"/>
            <w:vAlign w:val="center"/>
          </w:tcPr>
          <w:p w14:paraId="753E2BF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15.224,51</w:t>
            </w:r>
          </w:p>
        </w:tc>
        <w:tc>
          <w:tcPr>
            <w:tcW w:w="660" w:type="pct"/>
            <w:vAlign w:val="center"/>
          </w:tcPr>
          <w:p w14:paraId="6D28C07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99,98</w:t>
            </w:r>
          </w:p>
        </w:tc>
      </w:tr>
      <w:tr w:rsidR="00897D17" w:rsidRPr="00352489" w14:paraId="04DB4B38" w14:textId="77777777" w:rsidTr="00460CF4">
        <w:trPr>
          <w:trHeight w:val="284"/>
          <w:jc w:val="center"/>
        </w:trPr>
        <w:tc>
          <w:tcPr>
            <w:tcW w:w="2197" w:type="pct"/>
          </w:tcPr>
          <w:p w14:paraId="40EDCBE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K230002 UGRADNJA PODIZNE PLATFORME OŠ DOBRIŠA CESARIĆ</w:t>
            </w:r>
          </w:p>
        </w:tc>
        <w:tc>
          <w:tcPr>
            <w:tcW w:w="711" w:type="pct"/>
            <w:tcBorders>
              <w:top w:val="single" w:sz="4" w:space="0" w:color="000000"/>
              <w:left w:val="single" w:sz="4" w:space="0" w:color="000000"/>
              <w:bottom w:val="single" w:sz="4" w:space="0" w:color="auto"/>
            </w:tcBorders>
            <w:shd w:val="clear" w:color="auto" w:fill="auto"/>
            <w:vAlign w:val="center"/>
          </w:tcPr>
          <w:p w14:paraId="7DB3A74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32.517,00</w:t>
            </w:r>
          </w:p>
        </w:tc>
        <w:tc>
          <w:tcPr>
            <w:tcW w:w="702" w:type="pct"/>
            <w:vAlign w:val="center"/>
          </w:tcPr>
          <w:p w14:paraId="7024D9C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32.517,00</w:t>
            </w:r>
          </w:p>
        </w:tc>
        <w:tc>
          <w:tcPr>
            <w:tcW w:w="730" w:type="pct"/>
            <w:vAlign w:val="center"/>
          </w:tcPr>
          <w:p w14:paraId="50C4A8A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60" w:type="pct"/>
            <w:vAlign w:val="center"/>
          </w:tcPr>
          <w:p w14:paraId="2386C90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5309AA5E" w14:textId="77777777" w:rsidTr="00460CF4">
        <w:trPr>
          <w:trHeight w:val="284"/>
          <w:jc w:val="center"/>
        </w:trPr>
        <w:tc>
          <w:tcPr>
            <w:tcW w:w="2197" w:type="pct"/>
            <w:vAlign w:val="center"/>
          </w:tcPr>
          <w:p w14:paraId="6BE15ADD"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11" w:type="pct"/>
            <w:vAlign w:val="center"/>
          </w:tcPr>
          <w:p w14:paraId="3F67C0F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47.745,00</w:t>
            </w:r>
          </w:p>
        </w:tc>
        <w:tc>
          <w:tcPr>
            <w:tcW w:w="702" w:type="pct"/>
            <w:vAlign w:val="center"/>
          </w:tcPr>
          <w:p w14:paraId="0A6317D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47.745,00</w:t>
            </w:r>
          </w:p>
        </w:tc>
        <w:tc>
          <w:tcPr>
            <w:tcW w:w="730" w:type="pct"/>
            <w:vAlign w:val="center"/>
          </w:tcPr>
          <w:p w14:paraId="1696E8A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15.224,51</w:t>
            </w:r>
          </w:p>
        </w:tc>
        <w:tc>
          <w:tcPr>
            <w:tcW w:w="660" w:type="pct"/>
            <w:vAlign w:val="center"/>
          </w:tcPr>
          <w:p w14:paraId="36681C1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31,89</w:t>
            </w:r>
          </w:p>
        </w:tc>
      </w:tr>
    </w:tbl>
    <w:p w14:paraId="34D9AB18"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Ugradnja koso podizne platforme Glazbena škola Požega</w:t>
      </w:r>
      <w:r w:rsidRPr="00352489">
        <w:rPr>
          <w:rFonts w:asciiTheme="minorHAnsi" w:hAnsiTheme="minorHAnsi" w:cstheme="minorHAnsi"/>
          <w:bCs/>
          <w:color w:val="auto"/>
          <w:lang w:val="hr-HR"/>
        </w:rPr>
        <w:t xml:space="preserve"> odnosi se na troškove ugradnje koso podizne platforme, koja je neophodna za osiguravanje pristupa osobama sa smanjenom i otežanom pokretljivošću, a u cilju izjednačavanja pristupa sadržaju Glazbene škole Požega za što više skupina.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45"/>
        <w:gridCol w:w="1535"/>
        <w:gridCol w:w="837"/>
        <w:gridCol w:w="977"/>
        <w:gridCol w:w="1256"/>
        <w:gridCol w:w="1256"/>
        <w:gridCol w:w="1256"/>
      </w:tblGrid>
      <w:tr w:rsidR="00897D17" w:rsidRPr="00352489" w14:paraId="2DE624C8" w14:textId="77777777" w:rsidTr="00460CF4">
        <w:trPr>
          <w:trHeight w:val="170"/>
        </w:trPr>
        <w:tc>
          <w:tcPr>
            <w:tcW w:w="1073" w:type="pct"/>
            <w:tcBorders>
              <w:top w:val="single" w:sz="4" w:space="0" w:color="00000A"/>
              <w:left w:val="single" w:sz="4" w:space="0" w:color="00000A"/>
              <w:bottom w:val="single" w:sz="4" w:space="0" w:color="00000A"/>
              <w:right w:val="single" w:sz="4" w:space="0" w:color="00000A"/>
            </w:tcBorders>
            <w:vAlign w:val="center"/>
            <w:hideMark/>
          </w:tcPr>
          <w:p w14:paraId="1D85947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47" w:type="pct"/>
            <w:tcBorders>
              <w:top w:val="single" w:sz="4" w:space="0" w:color="00000A"/>
              <w:left w:val="single" w:sz="4" w:space="0" w:color="00000A"/>
              <w:bottom w:val="single" w:sz="4" w:space="0" w:color="00000A"/>
              <w:right w:val="single" w:sz="4" w:space="0" w:color="00000A"/>
            </w:tcBorders>
            <w:vAlign w:val="center"/>
            <w:hideMark/>
          </w:tcPr>
          <w:p w14:paraId="289E079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51958AE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70FE034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D17CD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EAEEBE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9C74F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8406AE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5299E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17A9F43" w14:textId="77777777" w:rsidTr="00460CF4">
        <w:trPr>
          <w:trHeight w:val="170"/>
        </w:trPr>
        <w:tc>
          <w:tcPr>
            <w:tcW w:w="1073" w:type="pct"/>
            <w:tcBorders>
              <w:top w:val="single" w:sz="4" w:space="0" w:color="00000A"/>
              <w:left w:val="single" w:sz="4" w:space="0" w:color="00000A"/>
              <w:bottom w:val="single" w:sz="4" w:space="0" w:color="00000A"/>
              <w:right w:val="single" w:sz="4" w:space="0" w:color="00000A"/>
            </w:tcBorders>
            <w:vAlign w:val="center"/>
            <w:hideMark/>
          </w:tcPr>
          <w:p w14:paraId="711DD08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Rješavanje pristupačnosti osobama s invaliditetom</w:t>
            </w:r>
          </w:p>
        </w:tc>
        <w:tc>
          <w:tcPr>
            <w:tcW w:w="847" w:type="pct"/>
            <w:tcBorders>
              <w:top w:val="single" w:sz="4" w:space="0" w:color="00000A"/>
              <w:left w:val="single" w:sz="4" w:space="0" w:color="00000A"/>
              <w:bottom w:val="single" w:sz="4" w:space="0" w:color="00000A"/>
              <w:right w:val="single" w:sz="4" w:space="0" w:color="00000A"/>
            </w:tcBorders>
            <w:vAlign w:val="center"/>
            <w:hideMark/>
          </w:tcPr>
          <w:p w14:paraId="1FD62DB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Ugrađena platforma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76A417B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102E088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510A802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93" w:type="pct"/>
            <w:tcBorders>
              <w:top w:val="single" w:sz="4" w:space="0" w:color="00000A"/>
              <w:left w:val="single" w:sz="4" w:space="0" w:color="00000A"/>
              <w:bottom w:val="single" w:sz="4" w:space="0" w:color="00000A"/>
              <w:right w:val="single" w:sz="4" w:space="0" w:color="00000A"/>
            </w:tcBorders>
            <w:vAlign w:val="center"/>
          </w:tcPr>
          <w:p w14:paraId="1AE3593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93" w:type="pct"/>
            <w:tcBorders>
              <w:top w:val="single" w:sz="4" w:space="0" w:color="00000A"/>
              <w:left w:val="single" w:sz="4" w:space="0" w:color="00000A"/>
              <w:bottom w:val="single" w:sz="4" w:space="0" w:color="00000A"/>
              <w:right w:val="single" w:sz="4" w:space="0" w:color="00000A"/>
            </w:tcBorders>
            <w:vAlign w:val="center"/>
          </w:tcPr>
          <w:p w14:paraId="1EE1A4C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683C9FAF"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Ugradnja podizne platforme OŠ Dobriša Cesarić</w:t>
      </w:r>
      <w:r w:rsidRPr="00352489">
        <w:rPr>
          <w:rFonts w:asciiTheme="minorHAnsi" w:hAnsiTheme="minorHAnsi" w:cstheme="minorHAnsi"/>
          <w:bCs/>
          <w:color w:val="auto"/>
          <w:lang w:val="hr-HR"/>
        </w:rPr>
        <w:t xml:space="preserve"> odnosi se na troškove ugradnje vertikalno-podizne platforme, koja je neophodna za osiguravanje pristupa osobama sa smanjenom i otežane pokretljivošću, a u cilju izjednačavanja pristupa sadržaju Osnovne škole „Dobriša Cesarić“ za što više skupina. Projekt nije realiziran u izvještajnom razdoblju.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421"/>
        <w:gridCol w:w="1245"/>
        <w:gridCol w:w="793"/>
        <w:gridCol w:w="1194"/>
        <w:gridCol w:w="1061"/>
        <w:gridCol w:w="992"/>
        <w:gridCol w:w="1356"/>
      </w:tblGrid>
      <w:tr w:rsidR="00897D17" w:rsidRPr="00352489" w14:paraId="6B8DEE32" w14:textId="77777777" w:rsidTr="00460CF4">
        <w:trPr>
          <w:trHeight w:val="170"/>
        </w:trPr>
        <w:tc>
          <w:tcPr>
            <w:tcW w:w="1337" w:type="pct"/>
            <w:tcBorders>
              <w:top w:val="single" w:sz="4" w:space="0" w:color="00000A"/>
              <w:left w:val="single" w:sz="4" w:space="0" w:color="00000A"/>
              <w:bottom w:val="single" w:sz="4" w:space="0" w:color="00000A"/>
              <w:right w:val="single" w:sz="4" w:space="0" w:color="00000A"/>
            </w:tcBorders>
            <w:vAlign w:val="center"/>
            <w:hideMark/>
          </w:tcPr>
          <w:p w14:paraId="78C6EE5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02B168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6B131B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60" w:type="pct"/>
            <w:tcBorders>
              <w:top w:val="single" w:sz="4" w:space="0" w:color="00000A"/>
              <w:left w:val="single" w:sz="4" w:space="0" w:color="00000A"/>
              <w:bottom w:val="single" w:sz="4" w:space="0" w:color="00000A"/>
              <w:right w:val="single" w:sz="4" w:space="0" w:color="00000A"/>
            </w:tcBorders>
            <w:vAlign w:val="center"/>
            <w:hideMark/>
          </w:tcPr>
          <w:p w14:paraId="570B0C3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0E0E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172154A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9C78F"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629B5E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35446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441D0DB9" w14:textId="77777777" w:rsidTr="00460CF4">
        <w:trPr>
          <w:trHeight w:val="170"/>
        </w:trPr>
        <w:tc>
          <w:tcPr>
            <w:tcW w:w="1337" w:type="pct"/>
            <w:tcBorders>
              <w:top w:val="single" w:sz="4" w:space="0" w:color="00000A"/>
              <w:left w:val="single" w:sz="4" w:space="0" w:color="00000A"/>
              <w:bottom w:val="single" w:sz="4" w:space="0" w:color="00000A"/>
              <w:right w:val="single" w:sz="4" w:space="0" w:color="00000A"/>
            </w:tcBorders>
            <w:vAlign w:val="center"/>
            <w:hideMark/>
          </w:tcPr>
          <w:p w14:paraId="3EF7D8A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Rješavanje pristupačnosti osobama s invaliditetom</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453EFBB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Ugrađena platforma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C4CA50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60" w:type="pct"/>
            <w:tcBorders>
              <w:top w:val="single" w:sz="4" w:space="0" w:color="00000A"/>
              <w:left w:val="single" w:sz="4" w:space="0" w:color="00000A"/>
              <w:bottom w:val="single" w:sz="4" w:space="0" w:color="00000A"/>
              <w:right w:val="single" w:sz="4" w:space="0" w:color="00000A"/>
            </w:tcBorders>
            <w:vAlign w:val="center"/>
            <w:hideMark/>
          </w:tcPr>
          <w:p w14:paraId="4362F04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86" w:type="pct"/>
            <w:tcBorders>
              <w:top w:val="single" w:sz="4" w:space="0" w:color="00000A"/>
              <w:left w:val="single" w:sz="4" w:space="0" w:color="00000A"/>
              <w:bottom w:val="single" w:sz="4" w:space="0" w:color="00000A"/>
              <w:right w:val="single" w:sz="4" w:space="0" w:color="00000A"/>
            </w:tcBorders>
            <w:vAlign w:val="center"/>
            <w:hideMark/>
          </w:tcPr>
          <w:p w14:paraId="45A9AB1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48" w:type="pct"/>
            <w:tcBorders>
              <w:top w:val="single" w:sz="4" w:space="0" w:color="00000A"/>
              <w:left w:val="single" w:sz="4" w:space="0" w:color="00000A"/>
              <w:bottom w:val="single" w:sz="4" w:space="0" w:color="00000A"/>
              <w:right w:val="single" w:sz="4" w:space="0" w:color="00000A"/>
            </w:tcBorders>
            <w:vAlign w:val="center"/>
          </w:tcPr>
          <w:p w14:paraId="19165C0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49" w:type="pct"/>
            <w:tcBorders>
              <w:top w:val="single" w:sz="4" w:space="0" w:color="00000A"/>
              <w:left w:val="single" w:sz="4" w:space="0" w:color="00000A"/>
              <w:bottom w:val="single" w:sz="4" w:space="0" w:color="00000A"/>
              <w:right w:val="single" w:sz="4" w:space="0" w:color="00000A"/>
            </w:tcBorders>
            <w:vAlign w:val="center"/>
          </w:tcPr>
          <w:p w14:paraId="09D4CF3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29A44F45" w14:textId="77777777" w:rsidR="00897D17" w:rsidRPr="00352489" w:rsidRDefault="00897D17" w:rsidP="00897D17">
      <w:pPr>
        <w:spacing w:before="120" w:after="120"/>
        <w:ind w:right="-108"/>
        <w:jc w:val="both"/>
        <w:rPr>
          <w:rFonts w:asciiTheme="minorHAnsi" w:hAnsiTheme="minorHAnsi" w:cstheme="minorHAnsi"/>
          <w:b/>
          <w:bCs/>
          <w:color w:val="auto"/>
          <w:lang w:val="hr-HR"/>
        </w:rPr>
      </w:pPr>
      <w:bookmarkStart w:id="35" w:name="_Hlk89152408"/>
    </w:p>
    <w:p w14:paraId="1F81D479"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Proračunski korisnik 32720 – Javna vatrogasna postrojba Grada Požege</w:t>
      </w:r>
    </w:p>
    <w:p w14:paraId="52C0E798"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tbl>
      <w:tblPr>
        <w:tblStyle w:val="Reetkatablice1"/>
        <w:tblW w:w="9072" w:type="dxa"/>
        <w:tblInd w:w="108" w:type="dxa"/>
        <w:tblLook w:val="04A0" w:firstRow="1" w:lastRow="0" w:firstColumn="1" w:lastColumn="0" w:noHBand="0" w:noVBand="1"/>
      </w:tblPr>
      <w:tblGrid>
        <w:gridCol w:w="3946"/>
        <w:gridCol w:w="1361"/>
        <w:gridCol w:w="1128"/>
        <w:gridCol w:w="1378"/>
        <w:gridCol w:w="1486"/>
      </w:tblGrid>
      <w:tr w:rsidR="00897D17" w:rsidRPr="00352489" w14:paraId="2E29647D" w14:textId="77777777" w:rsidTr="00460CF4">
        <w:trPr>
          <w:trHeight w:val="255"/>
        </w:trPr>
        <w:tc>
          <w:tcPr>
            <w:tcW w:w="3946" w:type="dxa"/>
            <w:tcBorders>
              <w:top w:val="single" w:sz="4" w:space="0" w:color="auto"/>
              <w:left w:val="single" w:sz="4" w:space="0" w:color="auto"/>
              <w:bottom w:val="single" w:sz="4" w:space="0" w:color="auto"/>
              <w:right w:val="single" w:sz="4" w:space="0" w:color="auto"/>
            </w:tcBorders>
            <w:noWrap/>
            <w:vAlign w:val="center"/>
            <w:hideMark/>
          </w:tcPr>
          <w:p w14:paraId="4D81908E" w14:textId="77777777" w:rsidR="00897D17" w:rsidRPr="00352489" w:rsidRDefault="00897D17" w:rsidP="00460CF4">
            <w:pPr>
              <w:spacing w:before="120" w:after="120"/>
              <w:rPr>
                <w:rFonts w:asciiTheme="minorHAnsi" w:hAnsiTheme="minorHAnsi" w:cstheme="minorHAnsi"/>
                <w:b/>
                <w:bCs/>
                <w:color w:val="auto"/>
                <w:sz w:val="20"/>
                <w:szCs w:val="20"/>
                <w:lang w:val="hr-HR" w:eastAsia="hr-HR"/>
              </w:rPr>
            </w:pPr>
            <w:r w:rsidRPr="00352489">
              <w:rPr>
                <w:rFonts w:asciiTheme="minorHAnsi" w:hAnsiTheme="minorHAnsi" w:cstheme="minorHAnsi"/>
                <w:b/>
                <w:bCs/>
                <w:color w:val="auto"/>
                <w:sz w:val="20"/>
                <w:szCs w:val="20"/>
                <w:lang w:val="hr-HR" w:eastAsia="hr-HR"/>
              </w:rPr>
              <w:lastRenderedPageBreak/>
              <w:t>Glava 00302 VATROGASTVO</w:t>
            </w:r>
          </w:p>
          <w:p w14:paraId="7E93655C" w14:textId="77777777" w:rsidR="00897D17" w:rsidRPr="00352489" w:rsidRDefault="00897D17" w:rsidP="00460CF4">
            <w:pPr>
              <w:spacing w:before="120" w:after="120"/>
              <w:rPr>
                <w:rFonts w:asciiTheme="minorHAnsi" w:hAnsiTheme="minorHAnsi" w:cstheme="minorHAnsi"/>
                <w:b/>
                <w:bCs/>
                <w:color w:val="auto"/>
                <w:sz w:val="20"/>
                <w:szCs w:val="20"/>
                <w:lang w:val="hr-HR" w:eastAsia="hr-HR"/>
              </w:rPr>
            </w:pPr>
            <w:r w:rsidRPr="00352489">
              <w:rPr>
                <w:rFonts w:asciiTheme="minorHAnsi" w:hAnsiTheme="minorHAnsi" w:cstheme="minorHAnsi"/>
                <w:b/>
                <w:bCs/>
                <w:color w:val="auto"/>
                <w:sz w:val="20"/>
                <w:szCs w:val="20"/>
                <w:lang w:val="hr-HR" w:eastAsia="hr-HR"/>
              </w:rPr>
              <w:t>32720 JAVNA VATROGASNA POSTROJBA POŽEGA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77A46917" w14:textId="77777777" w:rsidR="00897D17" w:rsidRPr="00352489" w:rsidRDefault="00897D17" w:rsidP="00460CF4">
            <w:pPr>
              <w:spacing w:before="120" w:after="120"/>
              <w:jc w:val="center"/>
              <w:rPr>
                <w:rFonts w:asciiTheme="minorHAnsi" w:hAnsiTheme="minorHAnsi" w:cstheme="minorHAnsi"/>
                <w:b/>
                <w:bCs/>
                <w:color w:val="auto"/>
                <w:sz w:val="20"/>
                <w:szCs w:val="20"/>
                <w:lang w:val="hr-HR" w:eastAsia="hr-HR"/>
              </w:rPr>
            </w:pPr>
            <w:r w:rsidRPr="00352489">
              <w:rPr>
                <w:rFonts w:asciiTheme="minorHAnsi" w:hAnsiTheme="minorHAnsi" w:cstheme="minorHAnsi"/>
                <w:i/>
                <w:color w:val="auto"/>
                <w:sz w:val="20"/>
                <w:szCs w:val="20"/>
                <w:lang w:val="hr-HR"/>
              </w:rPr>
              <w:t>IZVORNI PLAN 2023.</w:t>
            </w:r>
          </w:p>
        </w:tc>
        <w:tc>
          <w:tcPr>
            <w:tcW w:w="1344" w:type="dxa"/>
            <w:tcBorders>
              <w:top w:val="single" w:sz="4" w:space="0" w:color="auto"/>
              <w:left w:val="single" w:sz="4" w:space="0" w:color="auto"/>
              <w:bottom w:val="single" w:sz="4" w:space="0" w:color="auto"/>
              <w:right w:val="single" w:sz="4" w:space="0" w:color="auto"/>
            </w:tcBorders>
            <w:vAlign w:val="center"/>
          </w:tcPr>
          <w:p w14:paraId="79607C21"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05870A08" w14:textId="77777777" w:rsidR="00897D17" w:rsidRPr="00352489" w:rsidRDefault="00897D17" w:rsidP="00460CF4">
            <w:pPr>
              <w:spacing w:before="120" w:after="120"/>
              <w:jc w:val="center"/>
              <w:rPr>
                <w:rFonts w:asciiTheme="minorHAnsi" w:hAnsiTheme="minorHAnsi" w:cstheme="minorHAnsi"/>
                <w:b/>
                <w:bCs/>
                <w:color w:val="auto"/>
                <w:sz w:val="20"/>
                <w:szCs w:val="20"/>
                <w:lang w:val="hr-HR" w:eastAsia="hr-HR"/>
              </w:rPr>
            </w:pPr>
            <w:r w:rsidRPr="00352489">
              <w:rPr>
                <w:rFonts w:asciiTheme="minorHAnsi" w:hAnsiTheme="minorHAnsi" w:cstheme="minorHAnsi"/>
                <w:i/>
                <w:color w:val="auto"/>
                <w:sz w:val="20"/>
                <w:szCs w:val="20"/>
                <w:lang w:val="hr-HR"/>
              </w:rPr>
              <w:t>IZVRŠENJE 2023.</w:t>
            </w:r>
          </w:p>
        </w:tc>
        <w:tc>
          <w:tcPr>
            <w:tcW w:w="1043" w:type="dxa"/>
            <w:tcBorders>
              <w:top w:val="single" w:sz="4" w:space="0" w:color="auto"/>
              <w:left w:val="single" w:sz="4" w:space="0" w:color="auto"/>
              <w:bottom w:val="single" w:sz="4" w:space="0" w:color="auto"/>
              <w:right w:val="single" w:sz="4" w:space="0" w:color="auto"/>
            </w:tcBorders>
            <w:noWrap/>
            <w:vAlign w:val="center"/>
            <w:hideMark/>
          </w:tcPr>
          <w:p w14:paraId="018388F2" w14:textId="4CCA2DDC" w:rsidR="00897D17" w:rsidRPr="00352489" w:rsidRDefault="00897D17" w:rsidP="00820C4A">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INDEKS </w:t>
            </w:r>
            <w:r w:rsidR="00820C4A"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20C4A" w:rsidRPr="00352489">
              <w:rPr>
                <w:rFonts w:asciiTheme="minorHAnsi" w:hAnsiTheme="minorHAnsi" w:cstheme="minorHAnsi"/>
                <w:i/>
                <w:color w:val="auto"/>
                <w:sz w:val="20"/>
                <w:szCs w:val="20"/>
                <w:lang w:val="hr-HR"/>
              </w:rPr>
              <w:t>/tekući plan</w:t>
            </w:r>
          </w:p>
        </w:tc>
      </w:tr>
      <w:tr w:rsidR="00897D17" w:rsidRPr="00352489" w14:paraId="35483697" w14:textId="77777777" w:rsidTr="00460CF4">
        <w:trPr>
          <w:trHeight w:val="255"/>
        </w:trPr>
        <w:tc>
          <w:tcPr>
            <w:tcW w:w="3946" w:type="dxa"/>
            <w:tcBorders>
              <w:top w:val="single" w:sz="4" w:space="0" w:color="auto"/>
              <w:left w:val="single" w:sz="4" w:space="0" w:color="auto"/>
              <w:bottom w:val="single" w:sz="4" w:space="0" w:color="auto"/>
              <w:right w:val="single" w:sz="4" w:space="0" w:color="auto"/>
            </w:tcBorders>
            <w:noWrap/>
            <w:vAlign w:val="center"/>
          </w:tcPr>
          <w:p w14:paraId="0500C836"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 xml:space="preserve">Korisnik K010 </w:t>
            </w:r>
            <w:r w:rsidRPr="00352489">
              <w:rPr>
                <w:rFonts w:asciiTheme="minorHAnsi" w:hAnsiTheme="minorHAnsi" w:cstheme="minorHAnsi"/>
                <w:i/>
                <w:iCs/>
                <w:color w:val="auto"/>
                <w:sz w:val="20"/>
                <w:szCs w:val="20"/>
                <w:lang w:val="hr-HR" w:eastAsia="hr-HR"/>
              </w:rPr>
              <w:t>JAVNA VATROGASNA POSTROJBA GRADA POŽEGE</w:t>
            </w:r>
          </w:p>
        </w:tc>
        <w:tc>
          <w:tcPr>
            <w:tcW w:w="1361" w:type="dxa"/>
            <w:tcBorders>
              <w:top w:val="single" w:sz="4" w:space="0" w:color="auto"/>
              <w:left w:val="single" w:sz="4" w:space="0" w:color="auto"/>
              <w:bottom w:val="single" w:sz="4" w:space="0" w:color="auto"/>
              <w:right w:val="single" w:sz="4" w:space="0" w:color="auto"/>
            </w:tcBorders>
            <w:noWrap/>
            <w:vAlign w:val="center"/>
          </w:tcPr>
          <w:p w14:paraId="0A0D7276"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681.591,00</w:t>
            </w:r>
          </w:p>
        </w:tc>
        <w:tc>
          <w:tcPr>
            <w:tcW w:w="1344" w:type="dxa"/>
            <w:tcBorders>
              <w:top w:val="single" w:sz="4" w:space="0" w:color="auto"/>
              <w:left w:val="single" w:sz="4" w:space="0" w:color="auto"/>
              <w:bottom w:val="single" w:sz="4" w:space="0" w:color="auto"/>
              <w:right w:val="single" w:sz="4" w:space="0" w:color="auto"/>
            </w:tcBorders>
            <w:vAlign w:val="center"/>
          </w:tcPr>
          <w:p w14:paraId="40ECC27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681.591,00</w:t>
            </w:r>
          </w:p>
        </w:tc>
        <w:tc>
          <w:tcPr>
            <w:tcW w:w="1378" w:type="dxa"/>
            <w:tcBorders>
              <w:top w:val="single" w:sz="4" w:space="0" w:color="auto"/>
              <w:left w:val="single" w:sz="4" w:space="0" w:color="auto"/>
              <w:bottom w:val="single" w:sz="4" w:space="0" w:color="auto"/>
              <w:right w:val="single" w:sz="4" w:space="0" w:color="auto"/>
            </w:tcBorders>
            <w:noWrap/>
            <w:vAlign w:val="center"/>
          </w:tcPr>
          <w:p w14:paraId="55EE1EA5"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615.059,12</w:t>
            </w:r>
          </w:p>
        </w:tc>
        <w:tc>
          <w:tcPr>
            <w:tcW w:w="1043" w:type="dxa"/>
            <w:tcBorders>
              <w:top w:val="single" w:sz="4" w:space="0" w:color="auto"/>
              <w:left w:val="single" w:sz="4" w:space="0" w:color="auto"/>
              <w:bottom w:val="single" w:sz="4" w:space="0" w:color="auto"/>
              <w:right w:val="single" w:sz="4" w:space="0" w:color="auto"/>
            </w:tcBorders>
            <w:noWrap/>
            <w:vAlign w:val="center"/>
          </w:tcPr>
          <w:p w14:paraId="2B1A9162"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90,24</w:t>
            </w:r>
          </w:p>
        </w:tc>
      </w:tr>
      <w:tr w:rsidR="00897D17" w:rsidRPr="00352489" w14:paraId="56FD8976" w14:textId="77777777" w:rsidTr="00460CF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2E631E77" w14:textId="77777777" w:rsidR="00897D17" w:rsidRPr="00352489" w:rsidRDefault="00897D17" w:rsidP="00460CF4">
            <w:pPr>
              <w:spacing w:before="120" w:after="120"/>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PROGRAM 1700 REDOVNA DJELATNOST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2B948C61"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358.527,00</w:t>
            </w:r>
          </w:p>
        </w:tc>
        <w:tc>
          <w:tcPr>
            <w:tcW w:w="1344" w:type="dxa"/>
            <w:tcBorders>
              <w:top w:val="single" w:sz="4" w:space="0" w:color="auto"/>
              <w:left w:val="single" w:sz="4" w:space="0" w:color="auto"/>
              <w:bottom w:val="single" w:sz="4" w:space="0" w:color="auto"/>
              <w:right w:val="single" w:sz="4" w:space="0" w:color="auto"/>
            </w:tcBorders>
            <w:vAlign w:val="center"/>
          </w:tcPr>
          <w:p w14:paraId="7CDA343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358.527,00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5A11E6B0"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358.527,00</w:t>
            </w:r>
          </w:p>
        </w:tc>
        <w:tc>
          <w:tcPr>
            <w:tcW w:w="1043" w:type="dxa"/>
            <w:tcBorders>
              <w:top w:val="single" w:sz="4" w:space="0" w:color="auto"/>
              <w:left w:val="single" w:sz="4" w:space="0" w:color="auto"/>
              <w:bottom w:val="single" w:sz="4" w:space="0" w:color="auto"/>
              <w:right w:val="single" w:sz="4" w:space="0" w:color="auto"/>
            </w:tcBorders>
            <w:noWrap/>
            <w:vAlign w:val="center"/>
            <w:hideMark/>
          </w:tcPr>
          <w:p w14:paraId="7BCBDD81"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100,00</w:t>
            </w:r>
          </w:p>
        </w:tc>
      </w:tr>
      <w:tr w:rsidR="00897D17" w:rsidRPr="00352489" w14:paraId="2E8FDD82" w14:textId="77777777" w:rsidTr="00460CF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578F4769" w14:textId="77777777" w:rsidR="00897D17" w:rsidRPr="00352489" w:rsidRDefault="00897D17" w:rsidP="00460CF4">
            <w:pPr>
              <w:spacing w:before="120" w:after="120"/>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PROGRAM 1800 REDOVNA DJELATNOST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2EB3754A"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323.064,00</w:t>
            </w:r>
          </w:p>
        </w:tc>
        <w:tc>
          <w:tcPr>
            <w:tcW w:w="1344" w:type="dxa"/>
            <w:tcBorders>
              <w:top w:val="single" w:sz="4" w:space="0" w:color="auto"/>
              <w:left w:val="single" w:sz="4" w:space="0" w:color="auto"/>
              <w:bottom w:val="single" w:sz="4" w:space="0" w:color="auto"/>
              <w:right w:val="single" w:sz="4" w:space="0" w:color="auto"/>
            </w:tcBorders>
            <w:vAlign w:val="center"/>
          </w:tcPr>
          <w:p w14:paraId="35A7722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323.064,00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73D3D71A"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256.532,12</w:t>
            </w:r>
          </w:p>
        </w:tc>
        <w:tc>
          <w:tcPr>
            <w:tcW w:w="1043" w:type="dxa"/>
            <w:tcBorders>
              <w:top w:val="single" w:sz="4" w:space="0" w:color="auto"/>
              <w:left w:val="single" w:sz="4" w:space="0" w:color="auto"/>
              <w:bottom w:val="single" w:sz="4" w:space="0" w:color="auto"/>
              <w:right w:val="single" w:sz="4" w:space="0" w:color="auto"/>
            </w:tcBorders>
            <w:noWrap/>
            <w:vAlign w:val="center"/>
            <w:hideMark/>
          </w:tcPr>
          <w:p w14:paraId="20EFE779"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79,41</w:t>
            </w:r>
          </w:p>
        </w:tc>
      </w:tr>
    </w:tbl>
    <w:p w14:paraId="603181D1" w14:textId="77777777" w:rsidR="00897D17" w:rsidRPr="00352489" w:rsidRDefault="00897D17" w:rsidP="00897D17">
      <w:pPr>
        <w:spacing w:before="120" w:after="120"/>
        <w:ind w:right="-108"/>
        <w:jc w:val="both"/>
        <w:rPr>
          <w:rFonts w:asciiTheme="minorHAnsi" w:hAnsiTheme="minorHAnsi" w:cstheme="minorHAnsi"/>
          <w:b/>
          <w:bCs/>
          <w:color w:val="auto"/>
          <w:lang w:val="hr-HR"/>
        </w:rPr>
      </w:pPr>
    </w:p>
    <w:p w14:paraId="664E149A"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 xml:space="preserve">NAZIV PROGRAMA: REDOVNA DJELATNOST JAVNE VATROGASNE POSTROJBE – ZAKONSKI STANDARD </w:t>
      </w:r>
    </w:p>
    <w:p w14:paraId="5C794471"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Program zakonskog standarda financira se na temelju Odluke o minimalnim financijskim standardima za decentralizirano financiranje redovite djelatnosti Javne vatrogasne postrojbe 2023.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33437D7E" w14:textId="77777777" w:rsidR="00897D17" w:rsidRPr="00352489" w:rsidRDefault="00897D17" w:rsidP="00897D17">
      <w:pPr>
        <w:tabs>
          <w:tab w:val="left" w:pos="851"/>
        </w:tabs>
        <w:spacing w:before="120" w:after="120"/>
        <w:ind w:right="-108"/>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3F320777"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vatrogastvu (Narodne novine, broj: 125/19. i 114/22.),</w:t>
      </w:r>
    </w:p>
    <w:p w14:paraId="7D553F03"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zaštiti od požara (Narodne novine, broj: 92/10. i 114/22.) i</w:t>
      </w:r>
    </w:p>
    <w:p w14:paraId="4A5F4DAD"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Pravilnik o ustroju, opremanju, osposobljavanju, načinu pokretanja i djelovanja intervencijskih vatrogasnih postrojbi te naknadi troškova nastalih njihovim djelovanjem (Narodne novine, broj: 31/11.).</w:t>
      </w:r>
    </w:p>
    <w:tbl>
      <w:tblPr>
        <w:tblStyle w:val="Reetkatablice1"/>
        <w:tblW w:w="9067" w:type="dxa"/>
        <w:tblLook w:val="04A0" w:firstRow="1" w:lastRow="0" w:firstColumn="1" w:lastColumn="0" w:noHBand="0" w:noVBand="1"/>
      </w:tblPr>
      <w:tblGrid>
        <w:gridCol w:w="3946"/>
        <w:gridCol w:w="1361"/>
        <w:gridCol w:w="1128"/>
        <w:gridCol w:w="1378"/>
        <w:gridCol w:w="1486"/>
      </w:tblGrid>
      <w:tr w:rsidR="00897D17" w:rsidRPr="00352489" w14:paraId="416B727F" w14:textId="77777777" w:rsidTr="00744804">
        <w:trPr>
          <w:trHeight w:val="255"/>
        </w:trPr>
        <w:tc>
          <w:tcPr>
            <w:tcW w:w="3946" w:type="dxa"/>
            <w:tcBorders>
              <w:top w:val="single" w:sz="4" w:space="0" w:color="auto"/>
              <w:left w:val="single" w:sz="4" w:space="0" w:color="auto"/>
              <w:bottom w:val="single" w:sz="4" w:space="0" w:color="auto"/>
              <w:right w:val="single" w:sz="4" w:space="0" w:color="auto"/>
            </w:tcBorders>
            <w:noWrap/>
            <w:vAlign w:val="center"/>
            <w:hideMark/>
          </w:tcPr>
          <w:p w14:paraId="4533BBCA" w14:textId="77777777" w:rsidR="00897D17" w:rsidRPr="00352489" w:rsidRDefault="00897D17" w:rsidP="00460CF4">
            <w:pPr>
              <w:spacing w:before="120" w:after="120"/>
              <w:rPr>
                <w:rFonts w:asciiTheme="minorHAnsi" w:hAnsiTheme="minorHAnsi" w:cstheme="minorHAnsi"/>
                <w:b/>
                <w:bCs/>
                <w:color w:val="auto"/>
                <w:sz w:val="20"/>
                <w:szCs w:val="20"/>
                <w:lang w:val="hr-HR" w:eastAsia="hr-HR"/>
              </w:rPr>
            </w:pPr>
            <w:r w:rsidRPr="00352489">
              <w:rPr>
                <w:rFonts w:asciiTheme="minorHAnsi" w:hAnsiTheme="minorHAnsi" w:cstheme="minorHAnsi"/>
                <w:b/>
                <w:bCs/>
                <w:color w:val="auto"/>
                <w:sz w:val="20"/>
                <w:szCs w:val="20"/>
                <w:lang w:val="hr-HR" w:eastAsia="hr-HR"/>
              </w:rPr>
              <w:t>PROGRAM 1700 REDOVNA DJELATNOST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CB81B55" w14:textId="77777777" w:rsidR="00897D17" w:rsidRPr="00352489" w:rsidRDefault="00897D17" w:rsidP="00460CF4">
            <w:pPr>
              <w:spacing w:before="120" w:after="120"/>
              <w:jc w:val="center"/>
              <w:rPr>
                <w:rFonts w:asciiTheme="minorHAnsi" w:hAnsiTheme="minorHAnsi" w:cstheme="minorHAnsi"/>
                <w:b/>
                <w:bCs/>
                <w:color w:val="auto"/>
                <w:sz w:val="20"/>
                <w:szCs w:val="20"/>
                <w:lang w:val="hr-HR" w:eastAsia="hr-HR"/>
              </w:rPr>
            </w:pPr>
            <w:r w:rsidRPr="00352489">
              <w:rPr>
                <w:rFonts w:asciiTheme="minorHAnsi" w:hAnsiTheme="minorHAnsi" w:cstheme="minorHAnsi"/>
                <w:i/>
                <w:color w:val="auto"/>
                <w:sz w:val="20"/>
                <w:szCs w:val="20"/>
                <w:lang w:val="hr-HR"/>
              </w:rPr>
              <w:t>IZVORNI PLAN 2023.</w:t>
            </w:r>
          </w:p>
        </w:tc>
        <w:tc>
          <w:tcPr>
            <w:tcW w:w="1344" w:type="dxa"/>
            <w:tcBorders>
              <w:top w:val="single" w:sz="4" w:space="0" w:color="auto"/>
              <w:left w:val="single" w:sz="4" w:space="0" w:color="auto"/>
              <w:bottom w:val="single" w:sz="4" w:space="0" w:color="auto"/>
              <w:right w:val="single" w:sz="4" w:space="0" w:color="auto"/>
            </w:tcBorders>
            <w:vAlign w:val="center"/>
          </w:tcPr>
          <w:p w14:paraId="6DFD7BBF"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30812F92" w14:textId="77777777" w:rsidR="00897D17" w:rsidRPr="00352489" w:rsidRDefault="00897D17" w:rsidP="00460CF4">
            <w:pPr>
              <w:spacing w:before="120" w:after="120"/>
              <w:jc w:val="center"/>
              <w:rPr>
                <w:rFonts w:asciiTheme="minorHAnsi" w:hAnsiTheme="minorHAnsi" w:cstheme="minorHAnsi"/>
                <w:b/>
                <w:bCs/>
                <w:color w:val="auto"/>
                <w:sz w:val="20"/>
                <w:szCs w:val="20"/>
                <w:lang w:val="hr-HR" w:eastAsia="hr-HR"/>
              </w:rPr>
            </w:pPr>
            <w:r w:rsidRPr="00352489">
              <w:rPr>
                <w:rFonts w:asciiTheme="minorHAnsi" w:hAnsiTheme="minorHAnsi" w:cstheme="minorHAnsi"/>
                <w:i/>
                <w:color w:val="auto"/>
                <w:sz w:val="20"/>
                <w:szCs w:val="20"/>
                <w:lang w:val="hr-HR"/>
              </w:rPr>
              <w:t>IZVRŠENJE 2023.</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222D5D92" w14:textId="02A7C583" w:rsidR="00897D17" w:rsidRPr="00352489" w:rsidRDefault="00897D17" w:rsidP="00820C4A">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INDEKS </w:t>
            </w:r>
            <w:r w:rsidR="00820C4A"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20C4A" w:rsidRPr="00352489">
              <w:rPr>
                <w:rFonts w:asciiTheme="minorHAnsi" w:hAnsiTheme="minorHAnsi" w:cstheme="minorHAnsi"/>
                <w:i/>
                <w:color w:val="auto"/>
                <w:sz w:val="20"/>
                <w:szCs w:val="20"/>
                <w:lang w:val="hr-HR"/>
              </w:rPr>
              <w:t>/tekući plan</w:t>
            </w:r>
          </w:p>
        </w:tc>
      </w:tr>
      <w:tr w:rsidR="00897D17" w:rsidRPr="00352489" w14:paraId="2F909563" w14:textId="77777777" w:rsidTr="0074480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52143E6A"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Aktivnost A170001 OSNOVNA AKTIVNOST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DAB3EE6"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358.527,00</w:t>
            </w:r>
          </w:p>
        </w:tc>
        <w:tc>
          <w:tcPr>
            <w:tcW w:w="1344" w:type="dxa"/>
            <w:tcBorders>
              <w:top w:val="single" w:sz="4" w:space="0" w:color="auto"/>
              <w:left w:val="single" w:sz="4" w:space="0" w:color="auto"/>
              <w:bottom w:val="single" w:sz="4" w:space="0" w:color="auto"/>
              <w:right w:val="single" w:sz="4" w:space="0" w:color="auto"/>
            </w:tcBorders>
            <w:vAlign w:val="center"/>
          </w:tcPr>
          <w:p w14:paraId="5D98E7F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358.527,00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4E0752C8"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358.527,00</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09FFA604"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100,00</w:t>
            </w:r>
          </w:p>
        </w:tc>
      </w:tr>
      <w:tr w:rsidR="00897D17" w:rsidRPr="00352489" w14:paraId="6079FE0E" w14:textId="77777777" w:rsidTr="00744804">
        <w:trPr>
          <w:trHeight w:val="255"/>
        </w:trPr>
        <w:tc>
          <w:tcPr>
            <w:tcW w:w="3946" w:type="dxa"/>
            <w:tcBorders>
              <w:top w:val="single" w:sz="4" w:space="0" w:color="auto"/>
              <w:left w:val="single" w:sz="4" w:space="0" w:color="auto"/>
              <w:bottom w:val="single" w:sz="4" w:space="0" w:color="auto"/>
              <w:right w:val="single" w:sz="4" w:space="0" w:color="auto"/>
            </w:tcBorders>
            <w:noWrap/>
          </w:tcPr>
          <w:p w14:paraId="58BFB7B4"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UKUPNO</w:t>
            </w:r>
          </w:p>
        </w:tc>
        <w:tc>
          <w:tcPr>
            <w:tcW w:w="1361" w:type="dxa"/>
            <w:tcBorders>
              <w:top w:val="single" w:sz="4" w:space="0" w:color="auto"/>
              <w:left w:val="single" w:sz="4" w:space="0" w:color="auto"/>
              <w:bottom w:val="single" w:sz="4" w:space="0" w:color="auto"/>
              <w:right w:val="single" w:sz="4" w:space="0" w:color="auto"/>
            </w:tcBorders>
            <w:noWrap/>
            <w:vAlign w:val="center"/>
          </w:tcPr>
          <w:p w14:paraId="4DF74BD5" w14:textId="77777777" w:rsidR="00897D17" w:rsidRPr="00352489" w:rsidRDefault="00897D17" w:rsidP="00460CF4">
            <w:pPr>
              <w:spacing w:before="120" w:after="120"/>
              <w:jc w:val="center"/>
              <w:rPr>
                <w:rFonts w:asciiTheme="minorHAnsi" w:hAnsiTheme="minorHAnsi" w:cstheme="minorHAnsi"/>
                <w:color w:val="auto"/>
                <w:sz w:val="20"/>
                <w:szCs w:val="20"/>
                <w:lang w:val="hr-HR" w:eastAsia="hr-HR"/>
              </w:rPr>
            </w:pPr>
            <w:r w:rsidRPr="00352489">
              <w:rPr>
                <w:rFonts w:asciiTheme="minorHAnsi" w:hAnsiTheme="minorHAnsi" w:cstheme="minorHAnsi"/>
                <w:i/>
                <w:iCs/>
                <w:color w:val="auto"/>
                <w:sz w:val="20"/>
                <w:szCs w:val="20"/>
                <w:lang w:val="hr-HR" w:eastAsia="hr-HR"/>
              </w:rPr>
              <w:t>358.527,00</w:t>
            </w:r>
          </w:p>
        </w:tc>
        <w:tc>
          <w:tcPr>
            <w:tcW w:w="1344" w:type="dxa"/>
            <w:tcBorders>
              <w:top w:val="single" w:sz="4" w:space="0" w:color="auto"/>
              <w:left w:val="single" w:sz="4" w:space="0" w:color="auto"/>
              <w:bottom w:val="single" w:sz="4" w:space="0" w:color="auto"/>
              <w:right w:val="single" w:sz="4" w:space="0" w:color="auto"/>
            </w:tcBorders>
            <w:vAlign w:val="center"/>
          </w:tcPr>
          <w:p w14:paraId="2325033F"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358.527,00</w:t>
            </w:r>
          </w:p>
        </w:tc>
        <w:tc>
          <w:tcPr>
            <w:tcW w:w="1378" w:type="dxa"/>
            <w:tcBorders>
              <w:top w:val="single" w:sz="4" w:space="0" w:color="auto"/>
              <w:left w:val="single" w:sz="4" w:space="0" w:color="auto"/>
              <w:bottom w:val="single" w:sz="4" w:space="0" w:color="auto"/>
              <w:right w:val="single" w:sz="4" w:space="0" w:color="auto"/>
            </w:tcBorders>
            <w:noWrap/>
            <w:vAlign w:val="center"/>
          </w:tcPr>
          <w:p w14:paraId="5DFA4BB2" w14:textId="77777777" w:rsidR="00897D17" w:rsidRPr="00352489" w:rsidRDefault="00897D17" w:rsidP="00460CF4">
            <w:pPr>
              <w:spacing w:before="120" w:after="120"/>
              <w:jc w:val="center"/>
              <w:rPr>
                <w:rFonts w:asciiTheme="minorHAnsi" w:hAnsiTheme="minorHAnsi" w:cstheme="minorHAnsi"/>
                <w:color w:val="auto"/>
                <w:sz w:val="20"/>
                <w:szCs w:val="20"/>
                <w:lang w:val="hr-HR" w:eastAsia="hr-HR"/>
              </w:rPr>
            </w:pPr>
            <w:r w:rsidRPr="00352489">
              <w:rPr>
                <w:rFonts w:asciiTheme="minorHAnsi" w:hAnsiTheme="minorHAnsi" w:cstheme="minorHAnsi"/>
                <w:i/>
                <w:iCs/>
                <w:color w:val="auto"/>
                <w:sz w:val="20"/>
                <w:szCs w:val="20"/>
                <w:lang w:val="hr-HR" w:eastAsia="hr-HR"/>
              </w:rPr>
              <w:t>358.527,00</w:t>
            </w:r>
          </w:p>
        </w:tc>
        <w:tc>
          <w:tcPr>
            <w:tcW w:w="1038" w:type="dxa"/>
            <w:tcBorders>
              <w:top w:val="single" w:sz="4" w:space="0" w:color="auto"/>
              <w:left w:val="single" w:sz="4" w:space="0" w:color="auto"/>
              <w:bottom w:val="single" w:sz="4" w:space="0" w:color="auto"/>
              <w:right w:val="single" w:sz="4" w:space="0" w:color="auto"/>
            </w:tcBorders>
            <w:noWrap/>
            <w:vAlign w:val="center"/>
          </w:tcPr>
          <w:p w14:paraId="6636D443" w14:textId="77777777" w:rsidR="00897D17" w:rsidRPr="00352489" w:rsidRDefault="00897D17" w:rsidP="00460CF4">
            <w:pPr>
              <w:spacing w:before="120" w:after="120"/>
              <w:jc w:val="center"/>
              <w:rPr>
                <w:rFonts w:asciiTheme="minorHAnsi" w:hAnsiTheme="minorHAnsi" w:cstheme="minorHAnsi"/>
                <w:color w:val="auto"/>
                <w:sz w:val="20"/>
                <w:szCs w:val="20"/>
                <w:lang w:val="hr-HR" w:eastAsia="hr-HR"/>
              </w:rPr>
            </w:pPr>
            <w:r w:rsidRPr="00352489">
              <w:rPr>
                <w:rFonts w:asciiTheme="minorHAnsi" w:hAnsiTheme="minorHAnsi" w:cstheme="minorHAnsi"/>
                <w:i/>
                <w:iCs/>
                <w:color w:val="auto"/>
                <w:sz w:val="20"/>
                <w:szCs w:val="20"/>
                <w:lang w:val="hr-HR" w:eastAsia="hr-HR"/>
              </w:rPr>
              <w:t>100,00</w:t>
            </w:r>
          </w:p>
        </w:tc>
      </w:tr>
    </w:tbl>
    <w:p w14:paraId="4314589F"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Javne vatrogasne postrojbe</w:t>
      </w:r>
      <w:r w:rsidRPr="00352489">
        <w:rPr>
          <w:rFonts w:asciiTheme="minorHAnsi" w:hAnsiTheme="minorHAnsi" w:cstheme="minorHAnsi"/>
          <w:color w:val="auto"/>
          <w:lang w:val="hr-HR"/>
        </w:rPr>
        <w:t xml:space="preserve"> – odnosi se na rashode za plaće te materijalne i financijske rashode. Udio iznosa za rashode za plaće u odnosu na ukupni minimalni financijski standard može biti najviše 90%, a udio za materijalne i financijske rashode mora biti najmanje 10% ukupno raspoređenog minimalnoga financijskog standarda. Sredstva realizirana u izvještajnom razdoblju u skladu su s navedenim odredbama. </w:t>
      </w:r>
    </w:p>
    <w:tbl>
      <w:tblPr>
        <w:tblW w:w="5000" w:type="pct"/>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0" w:type="dxa"/>
          <w:right w:w="0" w:type="dxa"/>
        </w:tblCellMar>
        <w:tblLook w:val="04A0" w:firstRow="1" w:lastRow="0" w:firstColumn="1" w:lastColumn="0" w:noHBand="0" w:noVBand="1"/>
      </w:tblPr>
      <w:tblGrid>
        <w:gridCol w:w="1553"/>
        <w:gridCol w:w="2727"/>
        <w:gridCol w:w="791"/>
        <w:gridCol w:w="1025"/>
        <w:gridCol w:w="932"/>
        <w:gridCol w:w="862"/>
        <w:gridCol w:w="1162"/>
      </w:tblGrid>
      <w:tr w:rsidR="00897D17" w:rsidRPr="00352489" w14:paraId="0E9A9C59" w14:textId="77777777" w:rsidTr="00744804">
        <w:trPr>
          <w:trHeight w:val="636"/>
        </w:trPr>
        <w:tc>
          <w:tcPr>
            <w:tcW w:w="857" w:type="pct"/>
            <w:shd w:val="clear" w:color="auto" w:fill="FFFFFF"/>
            <w:tcMar>
              <w:top w:w="0" w:type="dxa"/>
              <w:left w:w="93" w:type="dxa"/>
              <w:bottom w:w="0" w:type="dxa"/>
              <w:right w:w="108" w:type="dxa"/>
            </w:tcMar>
            <w:vAlign w:val="center"/>
            <w:hideMark/>
          </w:tcPr>
          <w:p w14:paraId="7E98971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18"/>
                <w:szCs w:val="18"/>
                <w:lang w:val="hr-HR"/>
              </w:rPr>
              <w:t>Pokazatelj uspješnosti</w:t>
            </w:r>
          </w:p>
        </w:tc>
        <w:tc>
          <w:tcPr>
            <w:tcW w:w="1506" w:type="pct"/>
            <w:shd w:val="clear" w:color="auto" w:fill="FFFFFF"/>
            <w:tcMar>
              <w:top w:w="0" w:type="dxa"/>
              <w:left w:w="93" w:type="dxa"/>
              <w:bottom w:w="0" w:type="dxa"/>
              <w:right w:w="108" w:type="dxa"/>
            </w:tcMar>
            <w:vAlign w:val="center"/>
            <w:hideMark/>
          </w:tcPr>
          <w:p w14:paraId="3EE82FB5"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18"/>
                <w:szCs w:val="18"/>
                <w:lang w:val="hr-HR"/>
              </w:rPr>
              <w:t>Definicija</w:t>
            </w:r>
          </w:p>
        </w:tc>
        <w:tc>
          <w:tcPr>
            <w:tcW w:w="437" w:type="pct"/>
            <w:shd w:val="clear" w:color="auto" w:fill="FFFFFF"/>
            <w:tcMar>
              <w:top w:w="0" w:type="dxa"/>
              <w:left w:w="93" w:type="dxa"/>
              <w:bottom w:w="0" w:type="dxa"/>
              <w:right w:w="108" w:type="dxa"/>
            </w:tcMar>
            <w:vAlign w:val="center"/>
            <w:hideMark/>
          </w:tcPr>
          <w:p w14:paraId="6C7B05FF"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18"/>
                <w:szCs w:val="18"/>
                <w:lang w:val="hr-HR"/>
              </w:rPr>
              <w:t>Jedinica</w:t>
            </w:r>
          </w:p>
        </w:tc>
        <w:tc>
          <w:tcPr>
            <w:tcW w:w="566" w:type="pct"/>
            <w:shd w:val="clear" w:color="auto" w:fill="FFFFFF"/>
            <w:tcMar>
              <w:top w:w="0" w:type="dxa"/>
              <w:left w:w="93" w:type="dxa"/>
              <w:bottom w:w="0" w:type="dxa"/>
              <w:right w:w="108" w:type="dxa"/>
            </w:tcMar>
            <w:vAlign w:val="center"/>
            <w:hideMark/>
          </w:tcPr>
          <w:p w14:paraId="46A20045"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18"/>
                <w:szCs w:val="18"/>
                <w:lang w:val="hr-HR"/>
              </w:rPr>
              <w:t>Polazna vrijednost</w:t>
            </w:r>
          </w:p>
        </w:tc>
        <w:tc>
          <w:tcPr>
            <w:tcW w:w="515" w:type="pct"/>
            <w:shd w:val="clear" w:color="auto" w:fill="FFFFFF"/>
            <w:tcMar>
              <w:top w:w="0" w:type="dxa"/>
              <w:left w:w="93" w:type="dxa"/>
              <w:bottom w:w="0" w:type="dxa"/>
              <w:right w:w="108" w:type="dxa"/>
            </w:tcMar>
            <w:vAlign w:val="center"/>
            <w:hideMark/>
          </w:tcPr>
          <w:p w14:paraId="4FF141F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757D6877"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16"/>
                <w:szCs w:val="16"/>
                <w:lang w:val="hr-HR"/>
              </w:rPr>
              <w:t>2023.</w:t>
            </w:r>
          </w:p>
        </w:tc>
        <w:tc>
          <w:tcPr>
            <w:tcW w:w="476" w:type="pct"/>
            <w:shd w:val="clear" w:color="auto" w:fill="FFFFFF"/>
            <w:tcMar>
              <w:top w:w="0" w:type="dxa"/>
              <w:left w:w="93" w:type="dxa"/>
              <w:bottom w:w="0" w:type="dxa"/>
              <w:right w:w="108" w:type="dxa"/>
            </w:tcMar>
            <w:vAlign w:val="center"/>
            <w:hideMark/>
          </w:tcPr>
          <w:p w14:paraId="671D8A1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347DE6F"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16"/>
                <w:szCs w:val="16"/>
                <w:lang w:val="hr-HR"/>
              </w:rPr>
              <w:t>2023.</w:t>
            </w:r>
          </w:p>
        </w:tc>
        <w:tc>
          <w:tcPr>
            <w:tcW w:w="642" w:type="pct"/>
            <w:shd w:val="clear" w:color="auto" w:fill="FFFFFF"/>
            <w:tcMar>
              <w:top w:w="0" w:type="dxa"/>
              <w:left w:w="93" w:type="dxa"/>
              <w:bottom w:w="0" w:type="dxa"/>
              <w:right w:w="108" w:type="dxa"/>
            </w:tcMar>
            <w:vAlign w:val="center"/>
            <w:hideMark/>
          </w:tcPr>
          <w:p w14:paraId="272D441C"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16"/>
                <w:szCs w:val="16"/>
                <w:lang w:val="hr-HR"/>
              </w:rPr>
              <w:t>IZVRŠENJE 31.12.2023.</w:t>
            </w:r>
          </w:p>
        </w:tc>
      </w:tr>
      <w:tr w:rsidR="00897D17" w:rsidRPr="00352489" w14:paraId="00AFC68C" w14:textId="77777777" w:rsidTr="00744804">
        <w:trPr>
          <w:trHeight w:val="819"/>
        </w:trPr>
        <w:tc>
          <w:tcPr>
            <w:tcW w:w="857" w:type="pct"/>
            <w:shd w:val="clear" w:color="auto" w:fill="FFFFFF"/>
            <w:tcMar>
              <w:top w:w="0" w:type="dxa"/>
              <w:left w:w="93" w:type="dxa"/>
              <w:bottom w:w="0" w:type="dxa"/>
              <w:right w:w="108" w:type="dxa"/>
            </w:tcMar>
            <w:vAlign w:val="center"/>
            <w:hideMark/>
          </w:tcPr>
          <w:p w14:paraId="5C6CC25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Izvršavanje poslova iz djelokruga rada</w:t>
            </w:r>
          </w:p>
        </w:tc>
        <w:tc>
          <w:tcPr>
            <w:tcW w:w="1506" w:type="pct"/>
            <w:shd w:val="clear" w:color="auto" w:fill="FFFFFF"/>
            <w:tcMar>
              <w:top w:w="0" w:type="dxa"/>
              <w:left w:w="93" w:type="dxa"/>
              <w:bottom w:w="0" w:type="dxa"/>
              <w:right w:w="108" w:type="dxa"/>
            </w:tcMar>
            <w:vAlign w:val="center"/>
            <w:hideMark/>
          </w:tcPr>
          <w:p w14:paraId="5367A24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Uspješnost provedenih aktivnosti kojima se osigurava funkcioniranje Javne vatrogasne postrojbe</w:t>
            </w:r>
          </w:p>
        </w:tc>
        <w:tc>
          <w:tcPr>
            <w:tcW w:w="437" w:type="pct"/>
            <w:shd w:val="clear" w:color="auto" w:fill="FFFFFF"/>
            <w:tcMar>
              <w:top w:w="0" w:type="dxa"/>
              <w:left w:w="93" w:type="dxa"/>
              <w:bottom w:w="0" w:type="dxa"/>
              <w:right w:w="108" w:type="dxa"/>
            </w:tcMar>
            <w:vAlign w:val="center"/>
            <w:hideMark/>
          </w:tcPr>
          <w:p w14:paraId="49C9332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566" w:type="pct"/>
            <w:shd w:val="clear" w:color="auto" w:fill="FFFFFF"/>
            <w:tcMar>
              <w:top w:w="0" w:type="dxa"/>
              <w:left w:w="93" w:type="dxa"/>
              <w:bottom w:w="0" w:type="dxa"/>
              <w:right w:w="108" w:type="dxa"/>
            </w:tcMar>
            <w:vAlign w:val="center"/>
            <w:hideMark/>
          </w:tcPr>
          <w:p w14:paraId="46BBD28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15" w:type="pct"/>
            <w:shd w:val="clear" w:color="auto" w:fill="FFFFFF"/>
            <w:tcMar>
              <w:top w:w="0" w:type="dxa"/>
              <w:left w:w="93" w:type="dxa"/>
              <w:bottom w:w="0" w:type="dxa"/>
              <w:right w:w="108" w:type="dxa"/>
            </w:tcMar>
            <w:vAlign w:val="center"/>
            <w:hideMark/>
          </w:tcPr>
          <w:p w14:paraId="2E87845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476" w:type="pct"/>
            <w:shd w:val="clear" w:color="auto" w:fill="FFFFFF"/>
            <w:tcMar>
              <w:top w:w="0" w:type="dxa"/>
              <w:left w:w="93" w:type="dxa"/>
              <w:bottom w:w="0" w:type="dxa"/>
              <w:right w:w="108" w:type="dxa"/>
            </w:tcMar>
            <w:vAlign w:val="center"/>
            <w:hideMark/>
          </w:tcPr>
          <w:p w14:paraId="1FEBEF0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642" w:type="pct"/>
            <w:shd w:val="clear" w:color="auto" w:fill="FFFFFF"/>
            <w:tcMar>
              <w:top w:w="0" w:type="dxa"/>
              <w:left w:w="93" w:type="dxa"/>
              <w:bottom w:w="0" w:type="dxa"/>
              <w:right w:w="108" w:type="dxa"/>
            </w:tcMar>
            <w:vAlign w:val="center"/>
            <w:hideMark/>
          </w:tcPr>
          <w:p w14:paraId="393D534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70,02</w:t>
            </w:r>
          </w:p>
        </w:tc>
      </w:tr>
    </w:tbl>
    <w:p w14:paraId="7260ABD8" w14:textId="77777777" w:rsidR="00897D17" w:rsidRPr="00352489" w:rsidRDefault="00897D17" w:rsidP="00897D17">
      <w:pPr>
        <w:spacing w:before="120" w:after="120"/>
        <w:ind w:right="-108"/>
        <w:jc w:val="both"/>
        <w:rPr>
          <w:rFonts w:asciiTheme="minorHAnsi" w:hAnsiTheme="minorHAnsi" w:cstheme="minorHAnsi"/>
          <w:b/>
          <w:bCs/>
          <w:color w:val="auto"/>
          <w:lang w:val="hr-HR"/>
        </w:rPr>
      </w:pPr>
    </w:p>
    <w:p w14:paraId="01AD6626"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REDOVNA DJELATNOST JAVNE VATROGASNE POSTROJBE – IZNAD ZAKONSKI STANDARD</w:t>
      </w:r>
    </w:p>
    <w:p w14:paraId="74347560"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Program obuhvaća sredstva Grada i sredstva proračunskog korisnika (vlastiti izvori, pomoći, donacije i prihod od prodaje nefinancijske imovine) potrebna za obavljanje redovne djelatnosti Javne vatrogasne postrojbe.</w:t>
      </w:r>
    </w:p>
    <w:p w14:paraId="1B87DF36" w14:textId="77777777" w:rsidR="00897D17" w:rsidRPr="00352489" w:rsidRDefault="00897D17" w:rsidP="00897D17">
      <w:pPr>
        <w:tabs>
          <w:tab w:val="left" w:pos="851"/>
        </w:tabs>
        <w:spacing w:before="120" w:after="120"/>
        <w:ind w:right="-108"/>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468AE46C"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vatrogastvu (Narodne novine, broj: 125/19. i 114/22.),</w:t>
      </w:r>
    </w:p>
    <w:p w14:paraId="5969D9DA"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zaštiti od požara (Narodne novine, broj: 92/10. i 114/22.) i</w:t>
      </w:r>
    </w:p>
    <w:p w14:paraId="4CD75922"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Pravilnik o ustroju, opremanju, osposobljavanju, načinu pokretanja i djelovanja intervencijskih vatrogasnih postrojbi te naknadi troškova nastalih njihovim djelovanjem (Narodne novine, broj: 31/11.).</w:t>
      </w:r>
    </w:p>
    <w:tbl>
      <w:tblPr>
        <w:tblStyle w:val="Reetkatablice1"/>
        <w:tblW w:w="9067" w:type="dxa"/>
        <w:tblLook w:val="04A0" w:firstRow="1" w:lastRow="0" w:firstColumn="1" w:lastColumn="0" w:noHBand="0" w:noVBand="1"/>
      </w:tblPr>
      <w:tblGrid>
        <w:gridCol w:w="3946"/>
        <w:gridCol w:w="1361"/>
        <w:gridCol w:w="1128"/>
        <w:gridCol w:w="1378"/>
        <w:gridCol w:w="1486"/>
      </w:tblGrid>
      <w:tr w:rsidR="00897D17" w:rsidRPr="00352489" w14:paraId="13C81370" w14:textId="77777777" w:rsidTr="00744804">
        <w:trPr>
          <w:trHeight w:val="255"/>
        </w:trPr>
        <w:tc>
          <w:tcPr>
            <w:tcW w:w="3946" w:type="dxa"/>
            <w:tcBorders>
              <w:top w:val="single" w:sz="4" w:space="0" w:color="auto"/>
              <w:left w:val="single" w:sz="4" w:space="0" w:color="auto"/>
              <w:bottom w:val="single" w:sz="4" w:space="0" w:color="auto"/>
              <w:right w:val="single" w:sz="4" w:space="0" w:color="auto"/>
            </w:tcBorders>
            <w:noWrap/>
            <w:vAlign w:val="center"/>
            <w:hideMark/>
          </w:tcPr>
          <w:p w14:paraId="7C835E7D" w14:textId="77777777" w:rsidR="00897D17" w:rsidRPr="00352489" w:rsidRDefault="00897D17" w:rsidP="00460CF4">
            <w:pPr>
              <w:spacing w:before="120" w:after="120"/>
              <w:rPr>
                <w:rFonts w:asciiTheme="minorHAnsi" w:hAnsiTheme="minorHAnsi" w:cstheme="minorHAnsi"/>
                <w:b/>
                <w:bCs/>
                <w:color w:val="auto"/>
                <w:sz w:val="20"/>
                <w:szCs w:val="20"/>
                <w:lang w:val="hr-HR" w:eastAsia="hr-HR"/>
              </w:rPr>
            </w:pPr>
            <w:r w:rsidRPr="00352489">
              <w:rPr>
                <w:rFonts w:asciiTheme="minorHAnsi" w:hAnsiTheme="minorHAnsi" w:cstheme="minorHAnsi"/>
                <w:b/>
                <w:bCs/>
                <w:color w:val="auto"/>
                <w:sz w:val="20"/>
                <w:szCs w:val="20"/>
                <w:lang w:val="hr-HR" w:eastAsia="hr-HR"/>
              </w:rPr>
              <w:t>PROGRAM 1800 REDOVNA DJELATNOST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56CCEC40" w14:textId="77777777" w:rsidR="00897D17" w:rsidRPr="00352489" w:rsidRDefault="00897D17" w:rsidP="00460CF4">
            <w:pPr>
              <w:spacing w:before="120" w:after="120"/>
              <w:jc w:val="center"/>
              <w:rPr>
                <w:rFonts w:asciiTheme="minorHAnsi" w:hAnsiTheme="minorHAnsi" w:cstheme="minorHAnsi"/>
                <w:b/>
                <w:bCs/>
                <w:color w:val="auto"/>
                <w:sz w:val="20"/>
                <w:szCs w:val="20"/>
                <w:lang w:val="hr-HR" w:eastAsia="hr-HR"/>
              </w:rPr>
            </w:pPr>
            <w:r w:rsidRPr="00352489">
              <w:rPr>
                <w:rFonts w:asciiTheme="minorHAnsi" w:hAnsiTheme="minorHAnsi" w:cstheme="minorHAnsi"/>
                <w:i/>
                <w:color w:val="auto"/>
                <w:sz w:val="20"/>
                <w:szCs w:val="20"/>
                <w:lang w:val="hr-HR"/>
              </w:rPr>
              <w:t>IZVORNI PLAN 2023.</w:t>
            </w:r>
          </w:p>
        </w:tc>
        <w:tc>
          <w:tcPr>
            <w:tcW w:w="1344" w:type="dxa"/>
            <w:tcBorders>
              <w:top w:val="single" w:sz="4" w:space="0" w:color="auto"/>
              <w:left w:val="single" w:sz="4" w:space="0" w:color="auto"/>
              <w:bottom w:val="single" w:sz="4" w:space="0" w:color="auto"/>
              <w:right w:val="single" w:sz="4" w:space="0" w:color="auto"/>
            </w:tcBorders>
            <w:vAlign w:val="center"/>
          </w:tcPr>
          <w:p w14:paraId="0E90436C"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4F77367D" w14:textId="77777777" w:rsidR="00897D17" w:rsidRPr="00352489" w:rsidRDefault="00897D17" w:rsidP="00460CF4">
            <w:pPr>
              <w:spacing w:before="120" w:after="120"/>
              <w:jc w:val="center"/>
              <w:rPr>
                <w:rFonts w:asciiTheme="minorHAnsi" w:hAnsiTheme="minorHAnsi" w:cstheme="minorHAnsi"/>
                <w:b/>
                <w:bCs/>
                <w:color w:val="auto"/>
                <w:sz w:val="20"/>
                <w:szCs w:val="20"/>
                <w:lang w:val="hr-HR" w:eastAsia="hr-HR"/>
              </w:rPr>
            </w:pPr>
            <w:r w:rsidRPr="00352489">
              <w:rPr>
                <w:rFonts w:asciiTheme="minorHAnsi" w:hAnsiTheme="minorHAnsi" w:cstheme="minorHAnsi"/>
                <w:i/>
                <w:color w:val="auto"/>
                <w:sz w:val="20"/>
                <w:szCs w:val="20"/>
                <w:lang w:val="hr-HR"/>
              </w:rPr>
              <w:t>IZVRŠENJE 2023.</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2B72325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57027179" w14:textId="525A1E25" w:rsidR="00897D17" w:rsidRPr="00352489" w:rsidRDefault="00820C4A" w:rsidP="00460CF4">
            <w:pPr>
              <w:spacing w:before="120" w:after="120"/>
              <w:jc w:val="center"/>
              <w:rPr>
                <w:rFonts w:asciiTheme="minorHAnsi" w:hAnsiTheme="minorHAnsi" w:cstheme="minorHAnsi"/>
                <w:b/>
                <w:bCs/>
                <w:color w:val="auto"/>
                <w:sz w:val="20"/>
                <w:szCs w:val="20"/>
                <w:lang w:val="hr-HR" w:eastAsia="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0C4C8A4E" w14:textId="77777777" w:rsidTr="0074480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7D9E796A"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Aktivnost A180001 OSNOVNA AKTIVNOST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43A4CD85"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276.155,00</w:t>
            </w:r>
          </w:p>
        </w:tc>
        <w:tc>
          <w:tcPr>
            <w:tcW w:w="1344" w:type="dxa"/>
            <w:tcBorders>
              <w:top w:val="single" w:sz="4" w:space="0" w:color="auto"/>
              <w:left w:val="single" w:sz="4" w:space="0" w:color="auto"/>
              <w:bottom w:val="single" w:sz="4" w:space="0" w:color="auto"/>
              <w:right w:val="single" w:sz="4" w:space="0" w:color="auto"/>
            </w:tcBorders>
            <w:vAlign w:val="center"/>
          </w:tcPr>
          <w:p w14:paraId="246D447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276.155,00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0EE7E784"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217.922,79</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71A97077"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78,91</w:t>
            </w:r>
          </w:p>
        </w:tc>
      </w:tr>
      <w:tr w:rsidR="00897D17" w:rsidRPr="00352489" w14:paraId="193EAA9C" w14:textId="77777777" w:rsidTr="0074480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6F629C96"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Kapitalni projekt K180001 NABAVA OPREME ZA JAVNU VATROGASNU POSTROJBU</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351E26EC"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46.909,00</w:t>
            </w:r>
          </w:p>
        </w:tc>
        <w:tc>
          <w:tcPr>
            <w:tcW w:w="1344" w:type="dxa"/>
            <w:tcBorders>
              <w:top w:val="single" w:sz="4" w:space="0" w:color="auto"/>
              <w:left w:val="single" w:sz="4" w:space="0" w:color="auto"/>
              <w:bottom w:val="single" w:sz="4" w:space="0" w:color="auto"/>
              <w:right w:val="single" w:sz="4" w:space="0" w:color="auto"/>
            </w:tcBorders>
            <w:vAlign w:val="center"/>
          </w:tcPr>
          <w:p w14:paraId="60C7EC1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46.909,00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70B9560B"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38.609,33</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1126D178"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82,31</w:t>
            </w:r>
          </w:p>
        </w:tc>
      </w:tr>
      <w:tr w:rsidR="00897D17" w:rsidRPr="00352489" w14:paraId="34D283F8" w14:textId="77777777" w:rsidTr="00744804">
        <w:trPr>
          <w:trHeight w:val="255"/>
        </w:trPr>
        <w:tc>
          <w:tcPr>
            <w:tcW w:w="3946" w:type="dxa"/>
            <w:tcBorders>
              <w:top w:val="single" w:sz="4" w:space="0" w:color="auto"/>
              <w:left w:val="single" w:sz="4" w:space="0" w:color="auto"/>
              <w:bottom w:val="single" w:sz="4" w:space="0" w:color="auto"/>
              <w:right w:val="single" w:sz="4" w:space="0" w:color="auto"/>
            </w:tcBorders>
            <w:noWrap/>
          </w:tcPr>
          <w:p w14:paraId="1423D720"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UKUPNO</w:t>
            </w:r>
          </w:p>
        </w:tc>
        <w:tc>
          <w:tcPr>
            <w:tcW w:w="1361" w:type="dxa"/>
            <w:tcBorders>
              <w:top w:val="single" w:sz="4" w:space="0" w:color="auto"/>
              <w:left w:val="single" w:sz="4" w:space="0" w:color="auto"/>
              <w:bottom w:val="single" w:sz="4" w:space="0" w:color="auto"/>
              <w:right w:val="single" w:sz="4" w:space="0" w:color="auto"/>
            </w:tcBorders>
            <w:noWrap/>
            <w:vAlign w:val="center"/>
          </w:tcPr>
          <w:p w14:paraId="3E009FCC"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323.064,00</w:t>
            </w:r>
          </w:p>
        </w:tc>
        <w:tc>
          <w:tcPr>
            <w:tcW w:w="1344" w:type="dxa"/>
            <w:tcBorders>
              <w:top w:val="single" w:sz="4" w:space="0" w:color="auto"/>
              <w:left w:val="single" w:sz="4" w:space="0" w:color="auto"/>
              <w:bottom w:val="single" w:sz="4" w:space="0" w:color="auto"/>
              <w:right w:val="single" w:sz="4" w:space="0" w:color="auto"/>
            </w:tcBorders>
            <w:vAlign w:val="center"/>
          </w:tcPr>
          <w:p w14:paraId="38FF1F4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323.064,00</w:t>
            </w:r>
          </w:p>
        </w:tc>
        <w:tc>
          <w:tcPr>
            <w:tcW w:w="1378" w:type="dxa"/>
            <w:tcBorders>
              <w:top w:val="single" w:sz="4" w:space="0" w:color="auto"/>
              <w:left w:val="single" w:sz="4" w:space="0" w:color="auto"/>
              <w:bottom w:val="single" w:sz="4" w:space="0" w:color="auto"/>
              <w:right w:val="single" w:sz="4" w:space="0" w:color="auto"/>
            </w:tcBorders>
            <w:noWrap/>
            <w:vAlign w:val="center"/>
          </w:tcPr>
          <w:p w14:paraId="2E602CFB"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256.532,12</w:t>
            </w:r>
          </w:p>
        </w:tc>
        <w:tc>
          <w:tcPr>
            <w:tcW w:w="1038" w:type="dxa"/>
            <w:tcBorders>
              <w:top w:val="single" w:sz="4" w:space="0" w:color="auto"/>
              <w:left w:val="single" w:sz="4" w:space="0" w:color="auto"/>
              <w:bottom w:val="single" w:sz="4" w:space="0" w:color="auto"/>
              <w:right w:val="single" w:sz="4" w:space="0" w:color="auto"/>
            </w:tcBorders>
            <w:noWrap/>
            <w:vAlign w:val="center"/>
          </w:tcPr>
          <w:p w14:paraId="3AAA5D85"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79,41</w:t>
            </w:r>
          </w:p>
        </w:tc>
      </w:tr>
    </w:tbl>
    <w:p w14:paraId="0B1D93F8"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Javne vatrogasne postrojbe</w:t>
      </w:r>
      <w:r w:rsidRPr="00352489">
        <w:rPr>
          <w:rFonts w:asciiTheme="minorHAnsi" w:hAnsiTheme="minorHAnsi" w:cstheme="minorHAnsi"/>
          <w:color w:val="auto"/>
          <w:lang w:val="hr-HR"/>
        </w:rPr>
        <w:t xml:space="preserve"> - odnosi se na rashode za zaposlene, materijalne i financijske rashode koji su neophodni za redovno obavljanje djelatnosti, a odnosi se na redovno održavanje i servisiranje vatrogasnih vozila od čega se dio sredstava odnosi na servisiranje novoga navalnog vozila prema ugovoru, vatrogasne opreme i nabave osobne zaštitne opreme. </w:t>
      </w:r>
    </w:p>
    <w:p w14:paraId="08C24087"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 za Javnu vatrogasnu postrojbu -</w:t>
      </w:r>
      <w:r w:rsidRPr="00352489">
        <w:rPr>
          <w:rFonts w:asciiTheme="minorHAnsi" w:hAnsiTheme="minorHAnsi" w:cstheme="minorHAnsi"/>
          <w:color w:val="auto"/>
          <w:lang w:val="hr-HR"/>
        </w:rPr>
        <w:t xml:space="preserve"> odnosi se na nabavu opreme za protupožarnu zaštitu kako bi se održala kvaliteta pružanja usluga. Od opreme kupljene su: naprtnjače za šumske požare, odijelo za gašenje šumskih požara, simulator za punjenje električnih vozila, košare za C cijevi, visokotlačne cijevi, uređaj za sušenje opreme, potopna pumpa, quad, prikolica za brodicu, brodica, računalni sustav enigma, računalo, te kuhinjski uređaji. Opreme će pridonijeti još većoj sigurnosti djelatnika pri intervenciji te učinkovitijem izvršavanju vatrogasne djelatnosti. </w:t>
      </w:r>
    </w:p>
    <w:tbl>
      <w:tblPr>
        <w:tblW w:w="5000" w:type="pct"/>
        <w:tblCellMar>
          <w:left w:w="0" w:type="dxa"/>
          <w:right w:w="0" w:type="dxa"/>
        </w:tblCellMar>
        <w:tblLook w:val="04A0" w:firstRow="1" w:lastRow="0" w:firstColumn="1" w:lastColumn="0" w:noHBand="0" w:noVBand="1"/>
      </w:tblPr>
      <w:tblGrid>
        <w:gridCol w:w="1866"/>
        <w:gridCol w:w="2151"/>
        <w:gridCol w:w="783"/>
        <w:gridCol w:w="1099"/>
        <w:gridCol w:w="986"/>
        <w:gridCol w:w="919"/>
        <w:gridCol w:w="1248"/>
      </w:tblGrid>
      <w:tr w:rsidR="00897D17" w:rsidRPr="00352489" w14:paraId="73A97D4B" w14:textId="77777777" w:rsidTr="00460CF4">
        <w:trPr>
          <w:trHeight w:val="646"/>
        </w:trPr>
        <w:tc>
          <w:tcPr>
            <w:tcW w:w="1032"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322DB2"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Pokazatelj uspješnosti</w:t>
            </w:r>
          </w:p>
        </w:tc>
        <w:tc>
          <w:tcPr>
            <w:tcW w:w="1189"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0FD769"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Definicija</w:t>
            </w:r>
          </w:p>
        </w:tc>
        <w:tc>
          <w:tcPr>
            <w:tcW w:w="427"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C7B780"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Jedinica</w:t>
            </w:r>
          </w:p>
        </w:tc>
        <w:tc>
          <w:tcPr>
            <w:tcW w:w="608"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D799F8"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Polazna vrijednost</w:t>
            </w:r>
          </w:p>
        </w:tc>
        <w:tc>
          <w:tcPr>
            <w:tcW w:w="546"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3A8B4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w:t>
            </w:r>
          </w:p>
          <w:p w14:paraId="5FFEB208"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2023.</w:t>
            </w:r>
          </w:p>
        </w:tc>
        <w:tc>
          <w:tcPr>
            <w:tcW w:w="508"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900CB6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w:t>
            </w:r>
          </w:p>
          <w:p w14:paraId="3E88EB5D"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2023.</w:t>
            </w:r>
          </w:p>
        </w:tc>
        <w:tc>
          <w:tcPr>
            <w:tcW w:w="690"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BA35AA"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IZVRŠENJE 31.12.2023.</w:t>
            </w:r>
          </w:p>
        </w:tc>
      </w:tr>
      <w:tr w:rsidR="00897D17" w:rsidRPr="00352489" w14:paraId="537CE5AD" w14:textId="77777777" w:rsidTr="00460CF4">
        <w:trPr>
          <w:trHeight w:val="535"/>
        </w:trPr>
        <w:tc>
          <w:tcPr>
            <w:tcW w:w="1032" w:type="pct"/>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8388B79" w14:textId="77777777" w:rsidR="00897D17" w:rsidRPr="00352489" w:rsidRDefault="00897D17" w:rsidP="00460CF4">
            <w:pPr>
              <w:spacing w:before="120" w:after="120"/>
              <w:rPr>
                <w:rFonts w:asciiTheme="minorHAnsi" w:eastAsia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Broj intervencija na području djelovanja</w:t>
            </w:r>
          </w:p>
        </w:tc>
        <w:tc>
          <w:tcPr>
            <w:tcW w:w="1189"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3C4B8A15" w14:textId="77777777" w:rsidR="00897D17" w:rsidRPr="00352489" w:rsidRDefault="00897D17" w:rsidP="00460CF4">
            <w:pPr>
              <w:spacing w:before="120" w:after="120"/>
              <w:rPr>
                <w:rFonts w:asciiTheme="minorHAnsi" w:eastAsia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Odraditi sve intervencije na području grada Požege</w:t>
            </w:r>
          </w:p>
        </w:tc>
        <w:tc>
          <w:tcPr>
            <w:tcW w:w="427"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38FD1B66"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Broj</w:t>
            </w:r>
          </w:p>
        </w:tc>
        <w:tc>
          <w:tcPr>
            <w:tcW w:w="608"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110F4BD"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eastAsiaTheme="minorHAnsi" w:hAnsiTheme="minorHAnsi" w:cstheme="minorHAnsi"/>
                <w:color w:val="auto"/>
                <w:sz w:val="18"/>
                <w:szCs w:val="18"/>
                <w:lang w:val="hr-HR" w:eastAsia="en-US"/>
              </w:rPr>
              <w:t>400</w:t>
            </w:r>
          </w:p>
        </w:tc>
        <w:tc>
          <w:tcPr>
            <w:tcW w:w="546"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289EAF2"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eastAsiaTheme="minorHAnsi" w:hAnsiTheme="minorHAnsi" w:cstheme="minorHAnsi"/>
                <w:color w:val="auto"/>
                <w:sz w:val="18"/>
                <w:szCs w:val="18"/>
                <w:lang w:val="hr-HR" w:eastAsia="en-US"/>
              </w:rPr>
              <w:t>400</w:t>
            </w:r>
          </w:p>
        </w:tc>
        <w:tc>
          <w:tcPr>
            <w:tcW w:w="508"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0074285"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eastAsiaTheme="minorHAnsi" w:hAnsiTheme="minorHAnsi" w:cstheme="minorHAnsi"/>
                <w:color w:val="auto"/>
                <w:sz w:val="18"/>
                <w:szCs w:val="18"/>
                <w:lang w:val="hr-HR" w:eastAsia="en-US"/>
              </w:rPr>
              <w:t>400</w:t>
            </w:r>
          </w:p>
        </w:tc>
        <w:tc>
          <w:tcPr>
            <w:tcW w:w="690"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8FC4C8"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eastAsiaTheme="minorHAnsi" w:hAnsiTheme="minorHAnsi" w:cstheme="minorHAnsi"/>
                <w:color w:val="auto"/>
                <w:sz w:val="18"/>
                <w:szCs w:val="18"/>
                <w:lang w:val="hr-HR" w:eastAsia="en-US"/>
              </w:rPr>
              <w:t>582</w:t>
            </w:r>
          </w:p>
        </w:tc>
      </w:tr>
    </w:tbl>
    <w:p w14:paraId="79840073" w14:textId="77777777" w:rsidR="00897D17" w:rsidRPr="00352489" w:rsidRDefault="00897D17" w:rsidP="00897D17">
      <w:pPr>
        <w:spacing w:before="120" w:after="120"/>
        <w:jc w:val="both"/>
        <w:rPr>
          <w:rFonts w:asciiTheme="minorHAnsi" w:hAnsiTheme="minorHAnsi" w:cstheme="minorHAnsi"/>
          <w:b/>
          <w:bCs/>
          <w:color w:val="auto"/>
          <w:lang w:val="hr-HR"/>
        </w:rPr>
      </w:pPr>
      <w:bookmarkStart w:id="36" w:name="_Hlk87603875"/>
      <w:bookmarkStart w:id="37" w:name="_Hlk120193491"/>
    </w:p>
    <w:p w14:paraId="58123D7A" w14:textId="77777777" w:rsidR="00897D17" w:rsidRPr="00352489" w:rsidRDefault="00897D17" w:rsidP="00897D17">
      <w:pPr>
        <w:spacing w:before="120" w:after="120"/>
        <w:jc w:val="both"/>
        <w:rPr>
          <w:rFonts w:asciiTheme="minorHAnsi" w:hAnsiTheme="minorHAnsi" w:cstheme="minorHAnsi"/>
          <w:color w:val="auto"/>
          <w:sz w:val="18"/>
          <w:szCs w:val="18"/>
          <w:lang w:val="hr-HR"/>
        </w:rPr>
      </w:pPr>
      <w:r w:rsidRPr="00352489">
        <w:rPr>
          <w:rFonts w:asciiTheme="minorHAnsi" w:hAnsiTheme="minorHAnsi" w:cstheme="minorHAnsi"/>
          <w:b/>
          <w:bCs/>
          <w:color w:val="auto"/>
          <w:lang w:val="hr-HR"/>
        </w:rPr>
        <w:t>Proračunski korisnik 50725 – Lokalna razvojna agencija Požega LO-RA</w:t>
      </w:r>
    </w:p>
    <w:p w14:paraId="4ECD5B58"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Javna ustanova Lokalna razvojna agencija Požega osnovana je 2018. godine te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w:t>
      </w:r>
      <w:r w:rsidRPr="00352489">
        <w:rPr>
          <w:rFonts w:asciiTheme="minorHAnsi" w:hAnsiTheme="minorHAnsi" w:cstheme="minorHAnsi"/>
          <w:bCs/>
          <w:color w:val="auto"/>
          <w:lang w:val="hr-HR"/>
        </w:rPr>
        <w:lastRenderedPageBreak/>
        <w:t>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tbl>
      <w:tblPr>
        <w:tblStyle w:val="Reetkatablice1"/>
        <w:tblW w:w="9067" w:type="dxa"/>
        <w:tblLook w:val="04A0" w:firstRow="1" w:lastRow="0" w:firstColumn="1" w:lastColumn="0" w:noHBand="0" w:noVBand="1"/>
      </w:tblPr>
      <w:tblGrid>
        <w:gridCol w:w="3946"/>
        <w:gridCol w:w="1361"/>
        <w:gridCol w:w="1344"/>
        <w:gridCol w:w="1378"/>
        <w:gridCol w:w="1038"/>
      </w:tblGrid>
      <w:tr w:rsidR="00897D17" w:rsidRPr="00352489" w14:paraId="25B8A5E7" w14:textId="77777777" w:rsidTr="0074480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373619A2" w14:textId="77777777" w:rsidR="00897D17" w:rsidRPr="00352489" w:rsidRDefault="00897D17" w:rsidP="00460CF4">
            <w:pPr>
              <w:spacing w:before="120" w:after="120"/>
              <w:rPr>
                <w:rFonts w:asciiTheme="minorHAnsi" w:hAnsiTheme="minorHAnsi" w:cstheme="minorHAnsi"/>
                <w:b/>
                <w:bCs/>
                <w:i/>
                <w:iCs/>
                <w:color w:val="auto"/>
                <w:sz w:val="20"/>
                <w:szCs w:val="20"/>
                <w:lang w:val="hr-HR" w:eastAsia="hr-HR"/>
              </w:rPr>
            </w:pPr>
            <w:r w:rsidRPr="00352489">
              <w:rPr>
                <w:rFonts w:asciiTheme="minorHAnsi" w:hAnsiTheme="minorHAnsi" w:cstheme="minorHAnsi"/>
                <w:b/>
                <w:bCs/>
                <w:i/>
                <w:iCs/>
                <w:color w:val="auto"/>
                <w:sz w:val="20"/>
                <w:szCs w:val="20"/>
                <w:lang w:val="hr-HR" w:eastAsia="hr-HR"/>
              </w:rPr>
              <w:t>Glava 00303 JAVNA USTANOVA - LOKALNA RAZVOJNA AGENCIJA</w:t>
            </w:r>
          </w:p>
          <w:p w14:paraId="31822D73" w14:textId="77777777" w:rsidR="00897D17" w:rsidRPr="00352489" w:rsidRDefault="00897D17" w:rsidP="00460CF4">
            <w:pPr>
              <w:spacing w:before="120" w:after="120"/>
              <w:rPr>
                <w:rFonts w:asciiTheme="minorHAnsi" w:hAnsiTheme="minorHAnsi" w:cstheme="minorHAnsi"/>
                <w:b/>
                <w:bCs/>
                <w:i/>
                <w:iCs/>
                <w:color w:val="auto"/>
                <w:sz w:val="20"/>
                <w:szCs w:val="20"/>
                <w:lang w:val="hr-HR" w:eastAsia="hr-HR"/>
              </w:rPr>
            </w:pPr>
            <w:r w:rsidRPr="00352489">
              <w:rPr>
                <w:rFonts w:asciiTheme="minorHAnsi" w:hAnsiTheme="minorHAnsi" w:cstheme="minorHAnsi"/>
                <w:b/>
                <w:bCs/>
                <w:i/>
                <w:iCs/>
                <w:color w:val="auto"/>
                <w:sz w:val="20"/>
                <w:szCs w:val="20"/>
                <w:lang w:val="hr-HR" w:eastAsia="hr-HR"/>
              </w:rPr>
              <w:t>50725 LOKALNA RAZVOJNA AGENCIJA POŽEGA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A166732"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rPr>
              <w:t>IZVORNI PLAN 2023.</w:t>
            </w:r>
          </w:p>
        </w:tc>
        <w:tc>
          <w:tcPr>
            <w:tcW w:w="1344" w:type="dxa"/>
            <w:tcBorders>
              <w:top w:val="single" w:sz="4" w:space="0" w:color="auto"/>
              <w:left w:val="single" w:sz="4" w:space="0" w:color="auto"/>
              <w:bottom w:val="single" w:sz="4" w:space="0" w:color="auto"/>
              <w:right w:val="single" w:sz="4" w:space="0" w:color="auto"/>
            </w:tcBorders>
            <w:vAlign w:val="center"/>
          </w:tcPr>
          <w:p w14:paraId="7881E1D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TEKUĆI PLAN 2023.</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29C319C1"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rPr>
              <w:t>IZVRŠENJE 2023.</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3CBFD0C3" w14:textId="38584655"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rPr>
              <w:t xml:space="preserve">INDEKS </w:t>
            </w:r>
            <w:r w:rsidR="00820C4A" w:rsidRPr="00352489">
              <w:rPr>
                <w:rFonts w:asciiTheme="minorHAnsi" w:hAnsiTheme="minorHAnsi" w:cstheme="minorHAnsi"/>
                <w:i/>
                <w:iCs/>
                <w:color w:val="auto"/>
                <w:sz w:val="20"/>
                <w:szCs w:val="20"/>
                <w:lang w:val="hr-HR"/>
              </w:rPr>
              <w:t xml:space="preserve">Izvršenje/ </w:t>
            </w:r>
            <w:r w:rsidRPr="00352489">
              <w:rPr>
                <w:rFonts w:asciiTheme="minorHAnsi" w:hAnsiTheme="minorHAnsi" w:cstheme="minorHAnsi"/>
                <w:i/>
                <w:iCs/>
                <w:color w:val="auto"/>
                <w:sz w:val="20"/>
                <w:szCs w:val="20"/>
                <w:lang w:val="hr-HR"/>
              </w:rPr>
              <w:t>tekući plan</w:t>
            </w:r>
          </w:p>
        </w:tc>
      </w:tr>
      <w:tr w:rsidR="00897D17" w:rsidRPr="00352489" w14:paraId="37EA91E1" w14:textId="77777777" w:rsidTr="0074480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37C15953" w14:textId="77777777" w:rsidR="00897D17" w:rsidRPr="00352489" w:rsidRDefault="00897D17" w:rsidP="00460CF4">
            <w:pPr>
              <w:spacing w:before="120" w:after="120"/>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Program 2500 REDOVNA DJELATNOST LOKALNE RAZVOJNE AGENCIJE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F8C86CB"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204.161,00</w:t>
            </w:r>
          </w:p>
        </w:tc>
        <w:tc>
          <w:tcPr>
            <w:tcW w:w="1344" w:type="dxa"/>
            <w:tcBorders>
              <w:top w:val="single" w:sz="4" w:space="0" w:color="auto"/>
              <w:left w:val="single" w:sz="4" w:space="0" w:color="auto"/>
              <w:bottom w:val="single" w:sz="4" w:space="0" w:color="auto"/>
              <w:right w:val="single" w:sz="4" w:space="0" w:color="auto"/>
            </w:tcBorders>
            <w:vAlign w:val="center"/>
          </w:tcPr>
          <w:p w14:paraId="1D1BD1B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204.161,00</w:t>
            </w:r>
          </w:p>
        </w:tc>
        <w:tc>
          <w:tcPr>
            <w:tcW w:w="1378" w:type="dxa"/>
            <w:tcBorders>
              <w:top w:val="single" w:sz="4" w:space="0" w:color="auto"/>
              <w:left w:val="single" w:sz="4" w:space="0" w:color="auto"/>
              <w:bottom w:val="single" w:sz="4" w:space="0" w:color="auto"/>
              <w:right w:val="single" w:sz="4" w:space="0" w:color="auto"/>
            </w:tcBorders>
            <w:noWrap/>
            <w:vAlign w:val="center"/>
          </w:tcPr>
          <w:p w14:paraId="4F494D9E"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133.330,64</w:t>
            </w:r>
          </w:p>
        </w:tc>
        <w:tc>
          <w:tcPr>
            <w:tcW w:w="1038" w:type="dxa"/>
            <w:tcBorders>
              <w:top w:val="single" w:sz="4" w:space="0" w:color="auto"/>
              <w:left w:val="single" w:sz="4" w:space="0" w:color="auto"/>
              <w:bottom w:val="single" w:sz="4" w:space="0" w:color="auto"/>
              <w:right w:val="single" w:sz="4" w:space="0" w:color="auto"/>
            </w:tcBorders>
            <w:noWrap/>
            <w:vAlign w:val="center"/>
          </w:tcPr>
          <w:p w14:paraId="4A339511"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65,31</w:t>
            </w:r>
          </w:p>
        </w:tc>
      </w:tr>
      <w:tr w:rsidR="00897D17" w:rsidRPr="00352489" w14:paraId="3B424E08" w14:textId="77777777" w:rsidTr="0074480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3CEB4360" w14:textId="77777777" w:rsidR="00897D17" w:rsidRPr="00352489" w:rsidRDefault="00897D17" w:rsidP="00460CF4">
            <w:pPr>
              <w:spacing w:before="120" w:after="120"/>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Program 2501 PRIPREMA I PROVEDBA PROJEKATA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28847D2A"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60.181,00</w:t>
            </w:r>
          </w:p>
        </w:tc>
        <w:tc>
          <w:tcPr>
            <w:tcW w:w="1344" w:type="dxa"/>
            <w:tcBorders>
              <w:top w:val="single" w:sz="4" w:space="0" w:color="auto"/>
              <w:left w:val="single" w:sz="4" w:space="0" w:color="auto"/>
              <w:bottom w:val="single" w:sz="4" w:space="0" w:color="auto"/>
              <w:right w:val="single" w:sz="4" w:space="0" w:color="auto"/>
            </w:tcBorders>
            <w:vAlign w:val="center"/>
          </w:tcPr>
          <w:p w14:paraId="7DC26C1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60.181,00</w:t>
            </w:r>
          </w:p>
        </w:tc>
        <w:tc>
          <w:tcPr>
            <w:tcW w:w="1378" w:type="dxa"/>
            <w:tcBorders>
              <w:top w:val="single" w:sz="4" w:space="0" w:color="auto"/>
              <w:left w:val="single" w:sz="4" w:space="0" w:color="auto"/>
              <w:bottom w:val="single" w:sz="4" w:space="0" w:color="auto"/>
              <w:right w:val="single" w:sz="4" w:space="0" w:color="auto"/>
            </w:tcBorders>
            <w:noWrap/>
            <w:vAlign w:val="center"/>
          </w:tcPr>
          <w:p w14:paraId="26B92178"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33.412.85</w:t>
            </w:r>
          </w:p>
        </w:tc>
        <w:tc>
          <w:tcPr>
            <w:tcW w:w="1038" w:type="dxa"/>
            <w:tcBorders>
              <w:top w:val="single" w:sz="4" w:space="0" w:color="auto"/>
              <w:left w:val="single" w:sz="4" w:space="0" w:color="auto"/>
              <w:bottom w:val="single" w:sz="4" w:space="0" w:color="auto"/>
              <w:right w:val="single" w:sz="4" w:space="0" w:color="auto"/>
            </w:tcBorders>
            <w:noWrap/>
            <w:vAlign w:val="center"/>
          </w:tcPr>
          <w:p w14:paraId="2745C925"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55,52</w:t>
            </w:r>
          </w:p>
        </w:tc>
      </w:tr>
    </w:tbl>
    <w:p w14:paraId="79B86E95" w14:textId="77777777" w:rsidR="00897D17" w:rsidRPr="00352489" w:rsidRDefault="00897D17" w:rsidP="00897D17">
      <w:pPr>
        <w:spacing w:before="120" w:after="120"/>
        <w:jc w:val="both"/>
        <w:rPr>
          <w:rFonts w:asciiTheme="minorHAnsi" w:hAnsiTheme="minorHAnsi" w:cstheme="minorHAnsi"/>
          <w:b/>
          <w:bCs/>
          <w:color w:val="auto"/>
          <w:lang w:val="hr-HR"/>
        </w:rPr>
      </w:pPr>
    </w:p>
    <w:p w14:paraId="337736A0"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REDOVNA DJELATNOST LOKALNE RAZVOJNE AGENCIJE</w:t>
      </w:r>
    </w:p>
    <w:p w14:paraId="7F77728F"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Program Redovna djelatnost Lokalne razvojne agencije usmjeren je na obavljanje redovne djelatnosti ustanove. </w:t>
      </w:r>
    </w:p>
    <w:p w14:paraId="2472E15F"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663CB215"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Zakon o ustanovama (Narodne novine, broj: 76/93., 29/97., 47/99., 35/08., 127/19. i 151/22.),</w:t>
      </w:r>
    </w:p>
    <w:p w14:paraId="4188AECA"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Zakon o regionalnom razvoju (Narodne novine, broj: 147/14., 123/17. i 118/18.) i</w:t>
      </w:r>
    </w:p>
    <w:p w14:paraId="33A64916" w14:textId="2AC44D56"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Odluka Gradskog vijeća Grada Požege o osnivanju  Javne ustanove Lokalna razvojna agencija Požega (</w:t>
      </w:r>
      <w:r w:rsidR="00C03D72">
        <w:rPr>
          <w:rFonts w:asciiTheme="minorHAnsi" w:hAnsiTheme="minorHAnsi" w:cstheme="minorHAnsi"/>
          <w:color w:val="auto"/>
          <w:lang w:val="hr-HR"/>
        </w:rPr>
        <w:t>S</w:t>
      </w:r>
      <w:r w:rsidRPr="00352489">
        <w:rPr>
          <w:rFonts w:asciiTheme="minorHAnsi" w:hAnsiTheme="minorHAnsi" w:cstheme="minorHAnsi"/>
          <w:color w:val="auto"/>
          <w:lang w:val="hr-HR"/>
        </w:rPr>
        <w:t>lužbene novine Grada Požege, broj: 19/18., 2/19. i 16/19.).</w:t>
      </w:r>
    </w:p>
    <w:tbl>
      <w:tblPr>
        <w:tblStyle w:val="Reetkatablice1"/>
        <w:tblW w:w="9214" w:type="dxa"/>
        <w:tblInd w:w="-5" w:type="dxa"/>
        <w:tblLook w:val="04A0" w:firstRow="1" w:lastRow="0" w:firstColumn="1" w:lastColumn="0" w:noHBand="0" w:noVBand="1"/>
      </w:tblPr>
      <w:tblGrid>
        <w:gridCol w:w="3969"/>
        <w:gridCol w:w="1418"/>
        <w:gridCol w:w="1128"/>
        <w:gridCol w:w="1460"/>
        <w:gridCol w:w="1239"/>
      </w:tblGrid>
      <w:tr w:rsidR="00897D17" w:rsidRPr="00352489" w14:paraId="2BCB11CB" w14:textId="77777777" w:rsidTr="00C03D7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D4E9255" w14:textId="77777777" w:rsidR="00897D17" w:rsidRPr="00352489" w:rsidRDefault="00897D17" w:rsidP="00460CF4">
            <w:pPr>
              <w:spacing w:before="120" w:after="120"/>
              <w:ind w:right="-142"/>
              <w:rPr>
                <w:rFonts w:asciiTheme="minorHAnsi" w:hAnsiTheme="minorHAnsi" w:cstheme="minorHAnsi"/>
                <w:b/>
                <w:bCs/>
                <w:color w:val="auto"/>
                <w:sz w:val="20"/>
                <w:szCs w:val="20"/>
                <w:lang w:val="hr-HR" w:eastAsia="hr-HR"/>
              </w:rPr>
            </w:pPr>
            <w:r w:rsidRPr="00352489">
              <w:rPr>
                <w:rFonts w:asciiTheme="minorHAnsi" w:hAnsiTheme="minorHAnsi" w:cstheme="minorHAnsi"/>
                <w:b/>
                <w:bCs/>
                <w:color w:val="auto"/>
                <w:sz w:val="20"/>
                <w:szCs w:val="20"/>
                <w:lang w:val="hr-HR" w:eastAsia="hr-HR"/>
              </w:rPr>
              <w:t>Program 2500 REDOVNA DJELATNOST LOKALNE RAZVOJNE AGENCIJE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A508958" w14:textId="77777777" w:rsidR="00897D17" w:rsidRPr="00352489" w:rsidRDefault="00897D17" w:rsidP="00460CF4">
            <w:pPr>
              <w:spacing w:before="120" w:after="120"/>
              <w:ind w:right="-142"/>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rPr>
              <w:t>IZVORNI PLAN 2023.</w:t>
            </w:r>
          </w:p>
        </w:tc>
        <w:tc>
          <w:tcPr>
            <w:tcW w:w="1128" w:type="dxa"/>
            <w:tcBorders>
              <w:top w:val="single" w:sz="4" w:space="0" w:color="auto"/>
              <w:left w:val="single" w:sz="4" w:space="0" w:color="auto"/>
              <w:bottom w:val="single" w:sz="4" w:space="0" w:color="auto"/>
              <w:right w:val="single" w:sz="4" w:space="0" w:color="auto"/>
            </w:tcBorders>
            <w:vAlign w:val="center"/>
          </w:tcPr>
          <w:p w14:paraId="1EB1ACDE" w14:textId="77777777" w:rsidR="00897D17" w:rsidRPr="00352489" w:rsidRDefault="00897D17" w:rsidP="00460CF4">
            <w:pPr>
              <w:spacing w:before="120" w:after="120"/>
              <w:ind w:right="-142"/>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TEKUĆI PLAN 2023.</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1418775" w14:textId="77777777" w:rsidR="00897D17" w:rsidRPr="00352489" w:rsidRDefault="00897D17" w:rsidP="00460CF4">
            <w:pPr>
              <w:spacing w:before="120" w:after="120"/>
              <w:ind w:right="-142"/>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rPr>
              <w:t>IZVRŠENJE 2023.</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41411D61" w14:textId="77777777" w:rsidR="00C03D72" w:rsidRDefault="00897D17" w:rsidP="00460CF4">
            <w:pPr>
              <w:spacing w:before="120" w:after="120"/>
              <w:ind w:right="-142"/>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INDEKS  </w:t>
            </w:r>
            <w:r w:rsidR="00820C4A" w:rsidRPr="00352489">
              <w:rPr>
                <w:rFonts w:asciiTheme="minorHAnsi" w:hAnsiTheme="minorHAnsi" w:cstheme="minorHAnsi"/>
                <w:i/>
                <w:iCs/>
                <w:color w:val="auto"/>
                <w:sz w:val="20"/>
                <w:szCs w:val="20"/>
                <w:lang w:val="hr-HR"/>
              </w:rPr>
              <w:t>I</w:t>
            </w:r>
            <w:r w:rsidRPr="00352489">
              <w:rPr>
                <w:rFonts w:asciiTheme="minorHAnsi" w:hAnsiTheme="minorHAnsi" w:cstheme="minorHAnsi"/>
                <w:i/>
                <w:iCs/>
                <w:color w:val="auto"/>
                <w:sz w:val="20"/>
                <w:szCs w:val="20"/>
                <w:lang w:val="hr-HR"/>
              </w:rPr>
              <w:t>zvršenje</w:t>
            </w:r>
            <w:r w:rsidR="00820C4A" w:rsidRPr="00352489">
              <w:rPr>
                <w:rFonts w:asciiTheme="minorHAnsi" w:hAnsiTheme="minorHAnsi" w:cstheme="minorHAnsi"/>
                <w:i/>
                <w:iCs/>
                <w:color w:val="auto"/>
                <w:sz w:val="20"/>
                <w:szCs w:val="20"/>
                <w:lang w:val="hr-HR"/>
              </w:rPr>
              <w:t>/</w:t>
            </w:r>
          </w:p>
          <w:p w14:paraId="69F65FEE" w14:textId="1CAD5922" w:rsidR="00897D17" w:rsidRPr="00352489" w:rsidRDefault="00820C4A" w:rsidP="00460CF4">
            <w:pPr>
              <w:spacing w:before="120" w:after="120"/>
              <w:ind w:right="-142"/>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rPr>
              <w:t>tekući plan</w:t>
            </w:r>
          </w:p>
        </w:tc>
      </w:tr>
      <w:tr w:rsidR="00897D17" w:rsidRPr="00352489" w14:paraId="5EEF648A" w14:textId="77777777" w:rsidTr="00C03D7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876548A" w14:textId="77777777" w:rsidR="00897D17" w:rsidRPr="00352489" w:rsidRDefault="00897D17" w:rsidP="00460CF4">
            <w:pPr>
              <w:spacing w:before="120" w:after="120"/>
              <w:ind w:right="-142"/>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Aktivnost A250001 OSNOVNA AKTIVNOST LOKALNE RAZVOJNE AGENCIJE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E960A06"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195.269,00</w:t>
            </w:r>
          </w:p>
        </w:tc>
        <w:tc>
          <w:tcPr>
            <w:tcW w:w="1128" w:type="dxa"/>
            <w:tcBorders>
              <w:top w:val="single" w:sz="4" w:space="0" w:color="auto"/>
              <w:left w:val="single" w:sz="4" w:space="0" w:color="auto"/>
              <w:bottom w:val="single" w:sz="4" w:space="0" w:color="auto"/>
              <w:right w:val="single" w:sz="4" w:space="0" w:color="auto"/>
            </w:tcBorders>
            <w:vAlign w:val="center"/>
          </w:tcPr>
          <w:p w14:paraId="3D0B647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195.269,00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791B0738"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130.204,16</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1CF0DA32"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66,68</w:t>
            </w:r>
          </w:p>
        </w:tc>
      </w:tr>
      <w:tr w:rsidR="00897D17" w:rsidRPr="00352489" w14:paraId="2B56051E" w14:textId="77777777" w:rsidTr="00C03D7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0F0DAB3" w14:textId="77777777" w:rsidR="00897D17" w:rsidRPr="00352489" w:rsidRDefault="00897D17" w:rsidP="00460CF4">
            <w:pPr>
              <w:spacing w:before="120" w:after="120"/>
              <w:ind w:right="-142"/>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Kapitalni projekt K250001 NABAVA OPREME ZA LOKALNU RAZVOJNU AGENCIJU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02D354"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8.892,00</w:t>
            </w:r>
          </w:p>
        </w:tc>
        <w:tc>
          <w:tcPr>
            <w:tcW w:w="1128" w:type="dxa"/>
            <w:tcBorders>
              <w:top w:val="single" w:sz="4" w:space="0" w:color="auto"/>
              <w:left w:val="single" w:sz="4" w:space="0" w:color="auto"/>
              <w:bottom w:val="single" w:sz="4" w:space="0" w:color="auto"/>
              <w:right w:val="single" w:sz="4" w:space="0" w:color="auto"/>
            </w:tcBorders>
            <w:vAlign w:val="center"/>
          </w:tcPr>
          <w:p w14:paraId="2E72103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8.892,00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68E5BC04"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rPr>
              <w:t>3.126,48</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506AC6B6"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35,16</w:t>
            </w:r>
          </w:p>
        </w:tc>
      </w:tr>
      <w:tr w:rsidR="00897D17" w:rsidRPr="00352489" w14:paraId="1349E2F3" w14:textId="77777777" w:rsidTr="00C03D72">
        <w:trPr>
          <w:trHeight w:val="255"/>
        </w:trPr>
        <w:tc>
          <w:tcPr>
            <w:tcW w:w="3969" w:type="dxa"/>
            <w:tcBorders>
              <w:top w:val="single" w:sz="4" w:space="0" w:color="auto"/>
              <w:left w:val="single" w:sz="4" w:space="0" w:color="auto"/>
              <w:bottom w:val="single" w:sz="4" w:space="0" w:color="auto"/>
              <w:right w:val="single" w:sz="4" w:space="0" w:color="auto"/>
            </w:tcBorders>
            <w:noWrap/>
          </w:tcPr>
          <w:p w14:paraId="1E0F10F0" w14:textId="77777777" w:rsidR="00897D17" w:rsidRPr="00352489" w:rsidRDefault="00897D17" w:rsidP="00460CF4">
            <w:pPr>
              <w:spacing w:before="120" w:after="120"/>
              <w:ind w:right="-142"/>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43099424"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204.161,00</w:t>
            </w:r>
          </w:p>
        </w:tc>
        <w:tc>
          <w:tcPr>
            <w:tcW w:w="1128" w:type="dxa"/>
            <w:tcBorders>
              <w:top w:val="single" w:sz="4" w:space="0" w:color="auto"/>
              <w:left w:val="single" w:sz="4" w:space="0" w:color="auto"/>
              <w:bottom w:val="single" w:sz="4" w:space="0" w:color="auto"/>
              <w:right w:val="single" w:sz="4" w:space="0" w:color="auto"/>
            </w:tcBorders>
            <w:vAlign w:val="center"/>
          </w:tcPr>
          <w:p w14:paraId="6184F17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204.161,00</w:t>
            </w:r>
          </w:p>
        </w:tc>
        <w:tc>
          <w:tcPr>
            <w:tcW w:w="1460" w:type="dxa"/>
            <w:tcBorders>
              <w:top w:val="single" w:sz="4" w:space="0" w:color="auto"/>
              <w:left w:val="single" w:sz="4" w:space="0" w:color="auto"/>
              <w:bottom w:val="single" w:sz="4" w:space="0" w:color="auto"/>
              <w:right w:val="single" w:sz="4" w:space="0" w:color="auto"/>
            </w:tcBorders>
            <w:noWrap/>
            <w:vAlign w:val="center"/>
          </w:tcPr>
          <w:p w14:paraId="4430012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133.330,64</w:t>
            </w:r>
          </w:p>
        </w:tc>
        <w:tc>
          <w:tcPr>
            <w:tcW w:w="1239" w:type="dxa"/>
            <w:tcBorders>
              <w:top w:val="single" w:sz="4" w:space="0" w:color="auto"/>
              <w:left w:val="single" w:sz="4" w:space="0" w:color="auto"/>
              <w:bottom w:val="single" w:sz="4" w:space="0" w:color="auto"/>
              <w:right w:val="single" w:sz="4" w:space="0" w:color="auto"/>
            </w:tcBorders>
            <w:noWrap/>
            <w:vAlign w:val="center"/>
          </w:tcPr>
          <w:p w14:paraId="00A9F5DD"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65,31</w:t>
            </w:r>
          </w:p>
        </w:tc>
      </w:tr>
    </w:tbl>
    <w:p w14:paraId="14943895"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Lokalne razvojne agencije</w:t>
      </w:r>
      <w:r w:rsidRPr="00352489">
        <w:rPr>
          <w:rFonts w:asciiTheme="minorHAnsi" w:hAnsiTheme="minorHAnsi" w:cstheme="minorHAnsi"/>
          <w:color w:val="auto"/>
          <w:lang w:val="hr-HR"/>
        </w:rPr>
        <w:t xml:space="preserve"> </w:t>
      </w:r>
      <w:r w:rsidRPr="00352489">
        <w:rPr>
          <w:rFonts w:asciiTheme="minorHAnsi" w:hAnsiTheme="minorHAnsi" w:cstheme="minorHAnsi"/>
          <w:b/>
          <w:bCs/>
          <w:color w:val="auto"/>
          <w:lang w:val="hr-HR"/>
        </w:rPr>
        <w:t>Požega</w:t>
      </w:r>
      <w:r w:rsidRPr="00352489">
        <w:rPr>
          <w:rFonts w:asciiTheme="minorHAnsi" w:hAnsiTheme="minorHAnsi" w:cstheme="minorHAnsi"/>
          <w:color w:val="auto"/>
          <w:lang w:val="hr-HR"/>
        </w:rPr>
        <w:t xml:space="preserve"> odnosi se na rashode za poslovanje, materijalne i financijske rashode koji su potrebni za redovno obavljanje poslovanja.</w:t>
      </w:r>
    </w:p>
    <w:p w14:paraId="154B62DE"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 za Lokalnu razvojnu agenciju</w:t>
      </w:r>
      <w:r w:rsidRPr="00352489">
        <w:rPr>
          <w:rFonts w:asciiTheme="minorHAnsi" w:hAnsiTheme="minorHAnsi" w:cstheme="minorHAnsi"/>
          <w:color w:val="auto"/>
          <w:lang w:val="hr-HR"/>
        </w:rPr>
        <w:t xml:space="preserve"> odnosi se na nabavu opreme potrebne za redovno obavljanje poslovanja, a u izvještajnom razdoblju rashodi se odnose na leasing službenog automobila.</w:t>
      </w:r>
    </w:p>
    <w:tbl>
      <w:tblPr>
        <w:tblW w:w="5168" w:type="pct"/>
        <w:jc w:val="center"/>
        <w:tblCellMar>
          <w:left w:w="0" w:type="dxa"/>
          <w:right w:w="0" w:type="dxa"/>
        </w:tblCellMar>
        <w:tblLook w:val="04A0" w:firstRow="1" w:lastRow="0" w:firstColumn="1" w:lastColumn="0" w:noHBand="0" w:noVBand="1"/>
      </w:tblPr>
      <w:tblGrid>
        <w:gridCol w:w="1204"/>
        <w:gridCol w:w="3039"/>
        <w:gridCol w:w="810"/>
        <w:gridCol w:w="934"/>
        <w:gridCol w:w="908"/>
        <w:gridCol w:w="917"/>
        <w:gridCol w:w="1544"/>
      </w:tblGrid>
      <w:tr w:rsidR="00897D17" w:rsidRPr="00352489" w14:paraId="2104E21A" w14:textId="77777777" w:rsidTr="00936EF2">
        <w:trPr>
          <w:trHeight w:val="432"/>
          <w:jc w:val="center"/>
        </w:trPr>
        <w:tc>
          <w:tcPr>
            <w:tcW w:w="644"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81C995C"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624"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C340AD1"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3"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38FD274"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499"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F8951C1"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48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2123A0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047C027"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490"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BA3942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0D784D6E"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2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3F2896"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047F2C51" w14:textId="77777777" w:rsidTr="00936EF2">
        <w:trPr>
          <w:trHeight w:val="763"/>
          <w:jc w:val="center"/>
        </w:trPr>
        <w:tc>
          <w:tcPr>
            <w:tcW w:w="644" w:type="pct"/>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62D097" w14:textId="77777777" w:rsidR="00897D17" w:rsidRPr="00352489" w:rsidRDefault="00897D17" w:rsidP="00460CF4">
            <w:pPr>
              <w:spacing w:before="120" w:after="120"/>
              <w:ind w:right="-142"/>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Izvršavanje poslova iz djelokruga rada</w:t>
            </w:r>
          </w:p>
        </w:tc>
        <w:tc>
          <w:tcPr>
            <w:tcW w:w="1624"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E92632" w14:textId="77777777" w:rsidR="00897D17" w:rsidRPr="00352489" w:rsidRDefault="00897D17" w:rsidP="00460CF4">
            <w:pPr>
              <w:spacing w:before="120" w:after="120"/>
              <w:ind w:right="-142"/>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Uspješnost provedenih aktivnosti kojima se osigurava funkcioniranje Lokalne razvojne agencije Požega</w:t>
            </w:r>
          </w:p>
        </w:tc>
        <w:tc>
          <w:tcPr>
            <w:tcW w:w="433"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6B10DF"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499"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5732A82"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485"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327B7F"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490"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B86871"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825"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8B7E75"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r>
      <w:tr w:rsidR="00897D17" w:rsidRPr="00352489" w14:paraId="45E0F721" w14:textId="77777777" w:rsidTr="00936EF2">
        <w:trPr>
          <w:trHeight w:val="535"/>
          <w:jc w:val="center"/>
        </w:trPr>
        <w:tc>
          <w:tcPr>
            <w:tcW w:w="644" w:type="pct"/>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DD3E2CA" w14:textId="77777777" w:rsidR="00897D17" w:rsidRPr="00352489" w:rsidRDefault="00897D17" w:rsidP="00460CF4">
            <w:pPr>
              <w:spacing w:before="120" w:after="120"/>
              <w:ind w:right="-142"/>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lastRenderedPageBreak/>
              <w:t xml:space="preserve">Popunjenost kapaciteta poslovnih prostora </w:t>
            </w:r>
          </w:p>
        </w:tc>
        <w:tc>
          <w:tcPr>
            <w:tcW w:w="1624"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4B01E2C" w14:textId="77777777" w:rsidR="00897D17" w:rsidRPr="00352489" w:rsidRDefault="00897D17" w:rsidP="00460CF4">
            <w:pPr>
              <w:spacing w:before="120" w:after="120"/>
              <w:ind w:right="-142"/>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korisnika s kojima je sklopljen ugovor o zakupu poslovnog prostora u Poduzetničkom inkubatoru Požega</w:t>
            </w:r>
          </w:p>
        </w:tc>
        <w:tc>
          <w:tcPr>
            <w:tcW w:w="433"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3826011"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499"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4BAC3D19"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14</w:t>
            </w:r>
          </w:p>
        </w:tc>
        <w:tc>
          <w:tcPr>
            <w:tcW w:w="485"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9B0C884"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14</w:t>
            </w:r>
          </w:p>
        </w:tc>
        <w:tc>
          <w:tcPr>
            <w:tcW w:w="490"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7E094106"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14</w:t>
            </w:r>
          </w:p>
        </w:tc>
        <w:tc>
          <w:tcPr>
            <w:tcW w:w="825" w:type="pct"/>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4410718D"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14</w:t>
            </w:r>
          </w:p>
        </w:tc>
      </w:tr>
    </w:tbl>
    <w:p w14:paraId="62757CB6" w14:textId="77777777" w:rsidR="00897D17" w:rsidRPr="00352489" w:rsidRDefault="00897D17" w:rsidP="00897D17">
      <w:pPr>
        <w:spacing w:before="120" w:after="120"/>
        <w:ind w:right="-142"/>
        <w:jc w:val="both"/>
        <w:rPr>
          <w:rFonts w:asciiTheme="minorHAnsi" w:hAnsiTheme="minorHAnsi" w:cstheme="minorHAnsi"/>
          <w:b/>
          <w:bCs/>
          <w:color w:val="auto"/>
          <w:lang w:val="hr-HR"/>
        </w:rPr>
      </w:pPr>
    </w:p>
    <w:p w14:paraId="503E3625" w14:textId="77777777" w:rsidR="00897D17" w:rsidRPr="00352489" w:rsidRDefault="00897D17" w:rsidP="00897D17">
      <w:pPr>
        <w:spacing w:before="120" w:after="120"/>
        <w:ind w:right="-142"/>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PRIPREMA I PROVEDBA PROJEKATA</w:t>
      </w:r>
    </w:p>
    <w:p w14:paraId="7DB01616"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Program se odnosi na poticanje razvoja gospodarstva, turizma, poljoprivrede i organizacija civilnog društva grada Požege kroz pripremu i provedbu projekata financiranih sredstvima Europske unije, nacionalnim i ostalim sredstvima.</w:t>
      </w:r>
    </w:p>
    <w:p w14:paraId="674C325D" w14:textId="77777777" w:rsidR="00897D17" w:rsidRPr="00352489" w:rsidRDefault="00897D17" w:rsidP="00897D17">
      <w:pPr>
        <w:tabs>
          <w:tab w:val="left" w:pos="851"/>
        </w:tabs>
        <w:spacing w:before="120" w:after="120"/>
        <w:ind w:right="-142"/>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71351B09" w14:textId="77777777" w:rsidR="00897D17" w:rsidRPr="00352489" w:rsidRDefault="00897D17" w:rsidP="00897D17">
      <w:pPr>
        <w:pStyle w:val="Odlomakpopisa"/>
        <w:numPr>
          <w:ilvl w:val="0"/>
          <w:numId w:val="3"/>
        </w:numPr>
        <w:spacing w:before="120" w:after="120" w:line="240" w:lineRule="auto"/>
        <w:ind w:left="567" w:right="-142" w:hanging="283"/>
        <w:jc w:val="both"/>
        <w:rPr>
          <w:rFonts w:asciiTheme="minorHAnsi" w:hAnsiTheme="minorHAnsi" w:cstheme="minorHAnsi"/>
          <w:color w:val="auto"/>
          <w:lang w:val="hr-HR"/>
        </w:rPr>
      </w:pPr>
      <w:r w:rsidRPr="00352489">
        <w:rPr>
          <w:rFonts w:asciiTheme="minorHAnsi" w:hAnsiTheme="minorHAnsi" w:cstheme="minorHAnsi"/>
          <w:color w:val="auto"/>
          <w:lang w:val="hr-HR"/>
        </w:rPr>
        <w:t>Zakon o regionalnom razvoju (Narodne novine, broj: 147/14., 123/17. i 118/18.)</w:t>
      </w:r>
    </w:p>
    <w:p w14:paraId="1D5B0EC6" w14:textId="77777777" w:rsidR="00897D17" w:rsidRPr="00352489" w:rsidRDefault="00897D17" w:rsidP="00897D17">
      <w:pPr>
        <w:pStyle w:val="Odlomakpopisa"/>
        <w:numPr>
          <w:ilvl w:val="0"/>
          <w:numId w:val="3"/>
        </w:numPr>
        <w:spacing w:before="120" w:after="120" w:line="240" w:lineRule="auto"/>
        <w:ind w:left="567" w:right="-142" w:hanging="283"/>
        <w:jc w:val="both"/>
        <w:rPr>
          <w:rFonts w:asciiTheme="minorHAnsi" w:hAnsiTheme="minorHAnsi" w:cstheme="minorHAnsi"/>
          <w:color w:val="auto"/>
          <w:lang w:val="hr-HR"/>
        </w:rPr>
      </w:pPr>
      <w:r w:rsidRPr="00352489">
        <w:rPr>
          <w:rFonts w:asciiTheme="minorHAnsi" w:hAnsiTheme="minorHAnsi" w:cstheme="minorHAnsi"/>
          <w:color w:val="auto"/>
          <w:lang w:val="hr-HR"/>
        </w:rPr>
        <w:t>Ugovor o pristupanju Republike Hrvatske Europskoj uniji (Narodne novine, Međunarodni ugovori 2/2012.)</w:t>
      </w:r>
    </w:p>
    <w:p w14:paraId="495287FD" w14:textId="77777777" w:rsidR="00897D17" w:rsidRPr="00352489" w:rsidRDefault="00897D17" w:rsidP="00897D17">
      <w:pPr>
        <w:pStyle w:val="Odlomakpopisa"/>
        <w:numPr>
          <w:ilvl w:val="0"/>
          <w:numId w:val="3"/>
        </w:numPr>
        <w:spacing w:before="120" w:after="120" w:line="240" w:lineRule="auto"/>
        <w:ind w:left="567" w:right="-142" w:hanging="283"/>
        <w:jc w:val="both"/>
        <w:rPr>
          <w:rFonts w:asciiTheme="minorHAnsi" w:hAnsiTheme="minorHAnsi" w:cstheme="minorHAnsi"/>
          <w:color w:val="auto"/>
          <w:lang w:val="hr-HR"/>
        </w:rPr>
      </w:pPr>
      <w:r w:rsidRPr="00352489">
        <w:rPr>
          <w:rFonts w:asciiTheme="minorHAnsi" w:hAnsiTheme="minorHAnsi" w:cstheme="minorHAnsi"/>
          <w:color w:val="auto"/>
          <w:lang w:val="hr-HR"/>
        </w:rPr>
        <w:t>Zakon o uspostavi institucionalnog okvira za provedbu Europskih strukturnih i investicijskih fondova u Republici Hrvatskoj u financijskom razdoblju 2014.-2020 (Narodne novine, broj: 92/14.)</w:t>
      </w:r>
    </w:p>
    <w:p w14:paraId="7E37C860" w14:textId="77777777" w:rsidR="00897D17" w:rsidRPr="00352489" w:rsidRDefault="00897D17" w:rsidP="00897D17">
      <w:pPr>
        <w:pStyle w:val="Odlomakpopisa"/>
        <w:numPr>
          <w:ilvl w:val="0"/>
          <w:numId w:val="3"/>
        </w:numPr>
        <w:spacing w:before="120" w:after="120" w:line="240" w:lineRule="auto"/>
        <w:ind w:left="567" w:hanging="283"/>
        <w:jc w:val="both"/>
        <w:rPr>
          <w:rFonts w:asciiTheme="minorHAnsi" w:hAnsiTheme="minorHAnsi" w:cstheme="minorHAnsi"/>
          <w:color w:val="auto"/>
          <w:lang w:val="hr-HR"/>
        </w:rPr>
      </w:pPr>
      <w:r w:rsidRPr="00352489">
        <w:rPr>
          <w:rFonts w:asciiTheme="minorHAnsi" w:hAnsiTheme="minorHAnsi" w:cstheme="minorHAnsi"/>
          <w:color w:val="auto"/>
          <w:lang w:val="hr-HR"/>
        </w:rPr>
        <w:t>Fond za regionalnu suradnju (Fund for regional cooperation).</w:t>
      </w:r>
    </w:p>
    <w:tbl>
      <w:tblPr>
        <w:tblStyle w:val="Reetkatablice1"/>
        <w:tblW w:w="9067" w:type="dxa"/>
        <w:tblLook w:val="04A0" w:firstRow="1" w:lastRow="0" w:firstColumn="1" w:lastColumn="0" w:noHBand="0" w:noVBand="1"/>
      </w:tblPr>
      <w:tblGrid>
        <w:gridCol w:w="3823"/>
        <w:gridCol w:w="1417"/>
        <w:gridCol w:w="1059"/>
        <w:gridCol w:w="1282"/>
        <w:gridCol w:w="1486"/>
      </w:tblGrid>
      <w:tr w:rsidR="00897D17" w:rsidRPr="00352489" w14:paraId="69BF433C" w14:textId="77777777" w:rsidTr="00744804">
        <w:trPr>
          <w:trHeight w:val="255"/>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3D0F186A" w14:textId="77777777" w:rsidR="00897D17" w:rsidRPr="00352489" w:rsidRDefault="00897D17" w:rsidP="00460CF4">
            <w:pPr>
              <w:spacing w:before="120" w:after="120"/>
              <w:rPr>
                <w:rFonts w:asciiTheme="minorHAnsi" w:hAnsiTheme="minorHAnsi" w:cstheme="minorHAnsi"/>
                <w:b/>
                <w:bCs/>
                <w:color w:val="auto"/>
                <w:sz w:val="20"/>
                <w:szCs w:val="20"/>
                <w:lang w:val="hr-HR" w:eastAsia="hr-HR"/>
              </w:rPr>
            </w:pPr>
            <w:r w:rsidRPr="00352489">
              <w:rPr>
                <w:rFonts w:asciiTheme="minorHAnsi" w:hAnsiTheme="minorHAnsi" w:cstheme="minorHAnsi"/>
                <w:b/>
                <w:bCs/>
                <w:color w:val="auto"/>
                <w:sz w:val="20"/>
                <w:szCs w:val="20"/>
                <w:lang w:val="hr-HR" w:eastAsia="hr-HR"/>
              </w:rPr>
              <w:t>PROGRAM 2501 PRIPREMA I PROVEDBA PROJEKATA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72878FF"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rPr>
              <w:t>IZVORNI PLAN 2023.</w:t>
            </w:r>
          </w:p>
        </w:tc>
        <w:tc>
          <w:tcPr>
            <w:tcW w:w="1411" w:type="dxa"/>
            <w:tcBorders>
              <w:top w:val="single" w:sz="4" w:space="0" w:color="auto"/>
              <w:left w:val="single" w:sz="4" w:space="0" w:color="auto"/>
              <w:bottom w:val="single" w:sz="4" w:space="0" w:color="auto"/>
              <w:right w:val="single" w:sz="4" w:space="0" w:color="auto"/>
            </w:tcBorders>
            <w:vAlign w:val="center"/>
          </w:tcPr>
          <w:p w14:paraId="36B683F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TEKUĆI PLAN 2023.</w:t>
            </w: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12F240FA"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rPr>
              <w:t>IZVRŠENJE 2023.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2B375E8" w14:textId="5CCD4A61"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rPr>
              <w:t xml:space="preserve">INDEKS </w:t>
            </w:r>
            <w:r w:rsidR="00820C4A" w:rsidRPr="00352489">
              <w:rPr>
                <w:rFonts w:asciiTheme="minorHAnsi" w:hAnsiTheme="minorHAnsi" w:cstheme="minorHAnsi"/>
                <w:i/>
                <w:iCs/>
                <w:color w:val="auto"/>
                <w:sz w:val="20"/>
                <w:szCs w:val="20"/>
                <w:lang w:val="hr-HR"/>
              </w:rPr>
              <w:t>I</w:t>
            </w:r>
            <w:r w:rsidRPr="00352489">
              <w:rPr>
                <w:rFonts w:asciiTheme="minorHAnsi" w:hAnsiTheme="minorHAnsi" w:cstheme="minorHAnsi"/>
                <w:i/>
                <w:iCs/>
                <w:color w:val="auto"/>
                <w:sz w:val="20"/>
                <w:szCs w:val="20"/>
                <w:lang w:val="hr-HR"/>
              </w:rPr>
              <w:t>zvršenje</w:t>
            </w:r>
            <w:r w:rsidR="00820C4A" w:rsidRPr="00352489">
              <w:rPr>
                <w:rFonts w:asciiTheme="minorHAnsi" w:hAnsiTheme="minorHAnsi" w:cstheme="minorHAnsi"/>
                <w:i/>
                <w:iCs/>
                <w:color w:val="auto"/>
                <w:sz w:val="20"/>
                <w:szCs w:val="20"/>
                <w:lang w:val="hr-HR"/>
              </w:rPr>
              <w:t>/tekući plan</w:t>
            </w:r>
          </w:p>
        </w:tc>
      </w:tr>
      <w:tr w:rsidR="00897D17" w:rsidRPr="00352489" w14:paraId="2D5F0F5F" w14:textId="77777777" w:rsidTr="00744804">
        <w:trPr>
          <w:trHeight w:val="255"/>
        </w:trPr>
        <w:tc>
          <w:tcPr>
            <w:tcW w:w="3823" w:type="dxa"/>
            <w:tcBorders>
              <w:top w:val="single" w:sz="4" w:space="0" w:color="auto"/>
              <w:left w:val="single" w:sz="4" w:space="0" w:color="auto"/>
              <w:bottom w:val="single" w:sz="4" w:space="0" w:color="auto"/>
              <w:right w:val="single" w:sz="4" w:space="0" w:color="auto"/>
            </w:tcBorders>
            <w:noWrap/>
            <w:hideMark/>
          </w:tcPr>
          <w:p w14:paraId="69833BAC"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 xml:space="preserve">Tekući projekt T250001 OTKRIVANJE RURALNE BAŠTINE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A951E62"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38.397,00</w:t>
            </w:r>
          </w:p>
        </w:tc>
        <w:tc>
          <w:tcPr>
            <w:tcW w:w="1411" w:type="dxa"/>
            <w:tcBorders>
              <w:top w:val="single" w:sz="4" w:space="0" w:color="auto"/>
              <w:left w:val="single" w:sz="4" w:space="0" w:color="auto"/>
              <w:bottom w:val="single" w:sz="4" w:space="0" w:color="auto"/>
              <w:right w:val="single" w:sz="4" w:space="0" w:color="auto"/>
            </w:tcBorders>
            <w:vAlign w:val="center"/>
          </w:tcPr>
          <w:p w14:paraId="75BB7AD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38.397,00</w:t>
            </w: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34640011"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15.163,18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B635920"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39,49</w:t>
            </w:r>
          </w:p>
        </w:tc>
      </w:tr>
      <w:tr w:rsidR="00897D17" w:rsidRPr="00352489" w14:paraId="5C1D88AA" w14:textId="77777777" w:rsidTr="00744804">
        <w:trPr>
          <w:trHeight w:val="255"/>
        </w:trPr>
        <w:tc>
          <w:tcPr>
            <w:tcW w:w="3823" w:type="dxa"/>
            <w:tcBorders>
              <w:top w:val="single" w:sz="4" w:space="0" w:color="auto"/>
              <w:left w:val="single" w:sz="4" w:space="0" w:color="auto"/>
              <w:bottom w:val="single" w:sz="4" w:space="0" w:color="auto"/>
              <w:right w:val="single" w:sz="4" w:space="0" w:color="auto"/>
            </w:tcBorders>
            <w:noWrap/>
            <w:hideMark/>
          </w:tcPr>
          <w:p w14:paraId="32DD74F9"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 xml:space="preserve">Tekući projekt T250003 MI ZA ZAJEDNICU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DD368A"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990,00</w:t>
            </w:r>
          </w:p>
        </w:tc>
        <w:tc>
          <w:tcPr>
            <w:tcW w:w="1411" w:type="dxa"/>
            <w:tcBorders>
              <w:top w:val="single" w:sz="4" w:space="0" w:color="auto"/>
              <w:left w:val="single" w:sz="4" w:space="0" w:color="auto"/>
              <w:bottom w:val="single" w:sz="4" w:space="0" w:color="auto"/>
              <w:right w:val="single" w:sz="4" w:space="0" w:color="auto"/>
            </w:tcBorders>
            <w:vAlign w:val="center"/>
          </w:tcPr>
          <w:p w14:paraId="6582544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990,00</w:t>
            </w: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53E80348"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981,50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6D2B2AF"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99,14</w:t>
            </w:r>
          </w:p>
        </w:tc>
      </w:tr>
      <w:tr w:rsidR="00897D17" w:rsidRPr="00352489" w14:paraId="3EEE8B10" w14:textId="77777777" w:rsidTr="00744804">
        <w:trPr>
          <w:trHeight w:val="255"/>
        </w:trPr>
        <w:tc>
          <w:tcPr>
            <w:tcW w:w="3823" w:type="dxa"/>
            <w:tcBorders>
              <w:top w:val="single" w:sz="4" w:space="0" w:color="auto"/>
              <w:left w:val="single" w:sz="4" w:space="0" w:color="auto"/>
              <w:bottom w:val="single" w:sz="4" w:space="0" w:color="auto"/>
              <w:right w:val="single" w:sz="4" w:space="0" w:color="auto"/>
            </w:tcBorders>
            <w:noWrap/>
            <w:hideMark/>
          </w:tcPr>
          <w:p w14:paraId="7410B839"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 xml:space="preserve">Tekući projekt T250005 NOVIM ZNANJIMA DO USPJEŠNOSTI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0785413"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189,00</w:t>
            </w:r>
          </w:p>
        </w:tc>
        <w:tc>
          <w:tcPr>
            <w:tcW w:w="1411" w:type="dxa"/>
            <w:tcBorders>
              <w:top w:val="single" w:sz="4" w:space="0" w:color="auto"/>
              <w:left w:val="single" w:sz="4" w:space="0" w:color="auto"/>
              <w:bottom w:val="single" w:sz="4" w:space="0" w:color="auto"/>
              <w:right w:val="single" w:sz="4" w:space="0" w:color="auto"/>
            </w:tcBorders>
            <w:vAlign w:val="center"/>
          </w:tcPr>
          <w:p w14:paraId="633E2FF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189,00</w:t>
            </w: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63C43455"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188,17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1893E4"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99,56</w:t>
            </w:r>
          </w:p>
        </w:tc>
      </w:tr>
      <w:tr w:rsidR="00897D17" w:rsidRPr="00352489" w14:paraId="2E76EC5E" w14:textId="77777777" w:rsidTr="00744804">
        <w:trPr>
          <w:trHeight w:val="255"/>
        </w:trPr>
        <w:tc>
          <w:tcPr>
            <w:tcW w:w="3823" w:type="dxa"/>
            <w:tcBorders>
              <w:top w:val="single" w:sz="4" w:space="0" w:color="auto"/>
              <w:left w:val="single" w:sz="4" w:space="0" w:color="auto"/>
              <w:bottom w:val="single" w:sz="4" w:space="0" w:color="auto"/>
              <w:right w:val="single" w:sz="4" w:space="0" w:color="auto"/>
            </w:tcBorders>
            <w:noWrap/>
            <w:hideMark/>
          </w:tcPr>
          <w:p w14:paraId="6059BAC1"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Tekući projekt T250009 PROJEKT BOND II – HAMAG BICRO</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5E6510"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5.863,00</w:t>
            </w:r>
          </w:p>
        </w:tc>
        <w:tc>
          <w:tcPr>
            <w:tcW w:w="1411" w:type="dxa"/>
            <w:tcBorders>
              <w:top w:val="single" w:sz="4" w:space="0" w:color="auto"/>
              <w:left w:val="single" w:sz="4" w:space="0" w:color="auto"/>
              <w:bottom w:val="single" w:sz="4" w:space="0" w:color="auto"/>
              <w:right w:val="single" w:sz="4" w:space="0" w:color="auto"/>
            </w:tcBorders>
            <w:vAlign w:val="center"/>
          </w:tcPr>
          <w:p w14:paraId="595806A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5.863,00</w:t>
            </w: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21052265"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2.389,84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D0546B8"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40,76</w:t>
            </w:r>
          </w:p>
        </w:tc>
      </w:tr>
      <w:tr w:rsidR="00897D17" w:rsidRPr="00352489" w14:paraId="4F28B7C9" w14:textId="77777777" w:rsidTr="00744804">
        <w:trPr>
          <w:trHeight w:val="255"/>
        </w:trPr>
        <w:tc>
          <w:tcPr>
            <w:tcW w:w="3823" w:type="dxa"/>
            <w:tcBorders>
              <w:top w:val="single" w:sz="4" w:space="0" w:color="auto"/>
              <w:left w:val="single" w:sz="4" w:space="0" w:color="auto"/>
              <w:bottom w:val="single" w:sz="4" w:space="0" w:color="auto"/>
              <w:right w:val="single" w:sz="4" w:space="0" w:color="auto"/>
            </w:tcBorders>
            <w:noWrap/>
            <w:hideMark/>
          </w:tcPr>
          <w:p w14:paraId="23569EBA"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Tekući projekt T250011 PETICA ZA DVOJE - VI. FAZA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D141179"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14.742,00</w:t>
            </w:r>
          </w:p>
        </w:tc>
        <w:tc>
          <w:tcPr>
            <w:tcW w:w="1411" w:type="dxa"/>
            <w:tcBorders>
              <w:top w:val="single" w:sz="4" w:space="0" w:color="auto"/>
              <w:left w:val="single" w:sz="4" w:space="0" w:color="auto"/>
              <w:bottom w:val="single" w:sz="4" w:space="0" w:color="auto"/>
              <w:right w:val="single" w:sz="4" w:space="0" w:color="auto"/>
            </w:tcBorders>
            <w:vAlign w:val="center"/>
          </w:tcPr>
          <w:p w14:paraId="15EF28E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14.742,00</w:t>
            </w: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12FFCBA8"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14.690,16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A349AEF"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99,65</w:t>
            </w:r>
          </w:p>
        </w:tc>
      </w:tr>
      <w:tr w:rsidR="00897D17" w:rsidRPr="00352489" w14:paraId="16246FAB" w14:textId="77777777" w:rsidTr="00744804">
        <w:trPr>
          <w:trHeight w:val="255"/>
        </w:trPr>
        <w:tc>
          <w:tcPr>
            <w:tcW w:w="3823" w:type="dxa"/>
            <w:tcBorders>
              <w:top w:val="single" w:sz="4" w:space="0" w:color="auto"/>
              <w:left w:val="single" w:sz="4" w:space="0" w:color="auto"/>
              <w:bottom w:val="single" w:sz="4" w:space="0" w:color="auto"/>
              <w:right w:val="single" w:sz="4" w:space="0" w:color="auto"/>
            </w:tcBorders>
            <w:noWrap/>
          </w:tcPr>
          <w:p w14:paraId="681F88B0"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1CCBACA5"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60.181,00</w:t>
            </w:r>
          </w:p>
        </w:tc>
        <w:tc>
          <w:tcPr>
            <w:tcW w:w="1411" w:type="dxa"/>
            <w:tcBorders>
              <w:top w:val="single" w:sz="4" w:space="0" w:color="auto"/>
              <w:left w:val="single" w:sz="4" w:space="0" w:color="auto"/>
              <w:bottom w:val="single" w:sz="4" w:space="0" w:color="auto"/>
              <w:right w:val="single" w:sz="4" w:space="0" w:color="auto"/>
            </w:tcBorders>
            <w:vAlign w:val="center"/>
          </w:tcPr>
          <w:p w14:paraId="4CAAEE3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60.181,00</w:t>
            </w:r>
          </w:p>
        </w:tc>
        <w:tc>
          <w:tcPr>
            <w:tcW w:w="1282" w:type="dxa"/>
            <w:tcBorders>
              <w:top w:val="single" w:sz="4" w:space="0" w:color="auto"/>
              <w:left w:val="single" w:sz="4" w:space="0" w:color="auto"/>
              <w:bottom w:val="single" w:sz="4" w:space="0" w:color="auto"/>
              <w:right w:val="single" w:sz="4" w:space="0" w:color="auto"/>
            </w:tcBorders>
            <w:noWrap/>
            <w:vAlign w:val="center"/>
          </w:tcPr>
          <w:p w14:paraId="54817744"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33.412,85</w:t>
            </w:r>
          </w:p>
        </w:tc>
        <w:tc>
          <w:tcPr>
            <w:tcW w:w="1134" w:type="dxa"/>
            <w:tcBorders>
              <w:top w:val="single" w:sz="4" w:space="0" w:color="auto"/>
              <w:left w:val="single" w:sz="4" w:space="0" w:color="auto"/>
              <w:bottom w:val="single" w:sz="4" w:space="0" w:color="auto"/>
              <w:right w:val="single" w:sz="4" w:space="0" w:color="auto"/>
            </w:tcBorders>
            <w:noWrap/>
            <w:vAlign w:val="center"/>
          </w:tcPr>
          <w:p w14:paraId="05C949E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55,52</w:t>
            </w:r>
          </w:p>
        </w:tc>
      </w:tr>
    </w:tbl>
    <w:p w14:paraId="0EDCC3AC" w14:textId="77777777" w:rsidR="00897D17" w:rsidRPr="00352489" w:rsidRDefault="00897D17" w:rsidP="00897D17">
      <w:pPr>
        <w:spacing w:before="120" w:after="120"/>
        <w:jc w:val="both"/>
        <w:rPr>
          <w:rFonts w:asciiTheme="minorHAnsi" w:hAnsiTheme="minorHAnsi" w:cstheme="minorHAnsi"/>
          <w:color w:val="auto"/>
          <w:lang w:val="hr-HR"/>
        </w:rPr>
      </w:pPr>
    </w:p>
    <w:tbl>
      <w:tblPr>
        <w:tblW w:w="5000" w:type="pct"/>
        <w:jc w:val="center"/>
        <w:tblCellMar>
          <w:left w:w="0" w:type="dxa"/>
          <w:right w:w="0" w:type="dxa"/>
        </w:tblCellMar>
        <w:tblLook w:val="04A0" w:firstRow="1" w:lastRow="0" w:firstColumn="1" w:lastColumn="0" w:noHBand="0" w:noVBand="1"/>
      </w:tblPr>
      <w:tblGrid>
        <w:gridCol w:w="1611"/>
        <w:gridCol w:w="2989"/>
        <w:gridCol w:w="789"/>
        <w:gridCol w:w="934"/>
        <w:gridCol w:w="856"/>
        <w:gridCol w:w="838"/>
        <w:gridCol w:w="1035"/>
      </w:tblGrid>
      <w:tr w:rsidR="00897D17" w:rsidRPr="00352489" w14:paraId="58370E2D" w14:textId="77777777" w:rsidTr="00744804">
        <w:trPr>
          <w:trHeight w:val="432"/>
          <w:jc w:val="center"/>
        </w:trPr>
        <w:tc>
          <w:tcPr>
            <w:tcW w:w="891"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4B5B13"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652"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F1CD94"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7"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689342"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09"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E64BC8"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474"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F5F46B"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BAEB8FC"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464"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8FB8F2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55AFFC39"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73"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6BF8DD"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FF791CE" w14:textId="77777777" w:rsidTr="00744804">
        <w:trPr>
          <w:trHeight w:val="535"/>
          <w:jc w:val="center"/>
        </w:trPr>
        <w:tc>
          <w:tcPr>
            <w:tcW w:w="891" w:type="pct"/>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327B0A9" w14:textId="77777777" w:rsidR="00897D17" w:rsidRPr="00352489" w:rsidRDefault="00897D17" w:rsidP="00460CF4">
            <w:pPr>
              <w:spacing w:before="120" w:after="120"/>
              <w:ind w:right="-142"/>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pripremljenih i provedenih projekata</w:t>
            </w:r>
          </w:p>
        </w:tc>
        <w:tc>
          <w:tcPr>
            <w:tcW w:w="1652"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4B114D8" w14:textId="77777777" w:rsidR="00897D17" w:rsidRPr="00352489" w:rsidRDefault="00897D17" w:rsidP="00460CF4">
            <w:pPr>
              <w:spacing w:before="120" w:after="120"/>
              <w:ind w:right="-142"/>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pripremljenih i provedenih projekata u kojima sudjeluje Javna ustanova Lokalna razvojna agencija Požega</w:t>
            </w:r>
          </w:p>
        </w:tc>
        <w:tc>
          <w:tcPr>
            <w:tcW w:w="437"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087966F5"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09"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46F793B"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474"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38A9710"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464"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66D2175A"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573" w:type="pct"/>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24D6D008"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46</w:t>
            </w:r>
          </w:p>
        </w:tc>
      </w:tr>
    </w:tbl>
    <w:p w14:paraId="37A16FF1" w14:textId="77777777" w:rsidR="00897D17" w:rsidRPr="00352489" w:rsidRDefault="00897D17" w:rsidP="00897D17">
      <w:pPr>
        <w:spacing w:before="120" w:after="120"/>
        <w:ind w:right="-142"/>
        <w:jc w:val="both"/>
        <w:rPr>
          <w:rFonts w:asciiTheme="minorHAnsi" w:hAnsiTheme="minorHAnsi" w:cstheme="minorHAnsi"/>
          <w:color w:val="auto"/>
          <w:lang w:val="hr-HR"/>
        </w:rPr>
      </w:pPr>
      <w:r w:rsidRPr="00352489">
        <w:rPr>
          <w:rFonts w:asciiTheme="minorHAnsi" w:hAnsiTheme="minorHAnsi" w:cstheme="minorHAnsi"/>
          <w:b/>
          <w:bCs/>
          <w:color w:val="auto"/>
          <w:lang w:val="hr-HR"/>
        </w:rPr>
        <w:t>Otkrivanje ruralne baštine</w:t>
      </w:r>
      <w:r w:rsidRPr="00352489">
        <w:rPr>
          <w:rFonts w:asciiTheme="minorHAnsi" w:hAnsiTheme="minorHAnsi" w:cstheme="minorHAnsi"/>
          <w:color w:val="auto"/>
          <w:lang w:val="hr-HR"/>
        </w:rPr>
        <w:t xml:space="preserve"> – </w:t>
      </w:r>
      <w:r w:rsidRPr="00352489">
        <w:rPr>
          <w:rFonts w:asciiTheme="minorHAnsi" w:eastAsia="Times New Roman" w:hAnsiTheme="minorHAnsi" w:cstheme="minorHAnsi"/>
          <w:color w:val="auto"/>
          <w:lang w:val="hr-HR" w:eastAsia="hr-HR"/>
        </w:rPr>
        <w:t xml:space="preserve">projekt koji se provodi u suradnji s projektnim partnerima iz Norveške, Slovenije i Sjeverne Makedonije. Projekt ima za cilj pomoći razvoju ruralnih područja poboljšanjem zajedničkih istraživačkih kapaciteta i širenjem znanja primijenjenih na "terroir" pristupu za proizvodnju vina i jabukovače na Balkanu i u Norveškoj. Ojačat će lokalna i transnacionalna partnerstva, oblikovati </w:t>
      </w:r>
      <w:r w:rsidRPr="00352489">
        <w:rPr>
          <w:rFonts w:asciiTheme="minorHAnsi" w:eastAsia="Times New Roman" w:hAnsiTheme="minorHAnsi" w:cstheme="minorHAnsi"/>
          <w:color w:val="auto"/>
          <w:lang w:val="hr-HR" w:eastAsia="hr-HR"/>
        </w:rPr>
        <w:lastRenderedPageBreak/>
        <w:t xml:space="preserve">se teritorijalni identitet i svijest te dati smjernice za stvaranje zakonodavstva u Europi na polju tradicionalnih poljoprivrednih prehrambenih proizvoda s ciljanim korisnicima, uključujući proizvođače, poljoprivrednike, istraživače, savjetnike, studente, regionalne vlasti i donositelje politika. </w:t>
      </w:r>
      <w:r w:rsidRPr="00352489">
        <w:rPr>
          <w:rFonts w:asciiTheme="minorHAnsi" w:eastAsia="Times New Roman" w:hAnsiTheme="minorHAnsi" w:cstheme="minorHAnsi"/>
          <w:color w:val="auto"/>
          <w:lang w:val="hr-HR"/>
        </w:rPr>
        <w:t xml:space="preserve">Tijekom 2023. godine planirano je održavanje 12 partnerskih sastanaka u sklopu provedbe projektnih aktivnosti te ih je u izvještajnom razdoblju realizirano 9 jer dinamika provedbe projektnih aktivnosti nije zahtijevala održavanje svih planiranih sastanaka. </w:t>
      </w:r>
    </w:p>
    <w:tbl>
      <w:tblPr>
        <w:tblW w:w="9062" w:type="dxa"/>
        <w:tblCellMar>
          <w:left w:w="0" w:type="dxa"/>
          <w:right w:w="0" w:type="dxa"/>
        </w:tblCellMar>
        <w:tblLook w:val="04A0" w:firstRow="1" w:lastRow="0" w:firstColumn="1" w:lastColumn="0" w:noHBand="0" w:noVBand="1"/>
      </w:tblPr>
      <w:tblGrid>
        <w:gridCol w:w="1854"/>
        <w:gridCol w:w="1777"/>
        <w:gridCol w:w="895"/>
        <w:gridCol w:w="993"/>
        <w:gridCol w:w="1275"/>
        <w:gridCol w:w="1276"/>
        <w:gridCol w:w="992"/>
      </w:tblGrid>
      <w:tr w:rsidR="00897D17" w:rsidRPr="00352489" w14:paraId="60A377BC" w14:textId="77777777" w:rsidTr="00C03D72">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503DC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5FC5B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314BC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B342D9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Polazna vrijednost </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C4D038"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874C53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BDC24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4D27FE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99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A81624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65526AA7" w14:textId="77777777" w:rsidTr="00C03D72">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35478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održanih partnerskih sastanaka u sklopu 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905026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održanih partnerskih sastanaka u sklopu 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39B12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04D5A6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2917D8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2898C0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c>
          <w:tcPr>
            <w:tcW w:w="99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1CE605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9</w:t>
            </w:r>
          </w:p>
        </w:tc>
      </w:tr>
    </w:tbl>
    <w:p w14:paraId="25D27757"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Mi za zajednicu</w:t>
      </w:r>
      <w:r w:rsidRPr="00352489">
        <w:rPr>
          <w:rFonts w:asciiTheme="minorHAnsi" w:hAnsiTheme="minorHAnsi" w:cstheme="minorHAnsi"/>
          <w:color w:val="auto"/>
          <w:lang w:val="hr-HR"/>
        </w:rPr>
        <w:t xml:space="preserve"> – </w:t>
      </w:r>
      <w:r w:rsidRPr="00352489">
        <w:rPr>
          <w:rFonts w:asciiTheme="minorHAnsi" w:eastAsia="Times New Roman" w:hAnsiTheme="minorHAnsi" w:cstheme="minorHAnsi"/>
          <w:color w:val="auto"/>
          <w:lang w:val="hr-HR" w:eastAsia="hr-HR"/>
        </w:rPr>
        <w:t>nositelj projekta je Udruga Mi, partneri u provedbi su Grad Požega i Javna ustanova Lokalna razvojna agencija Požega.  Mi za zajednicu je projekt koji svojim projektnim partnerstvom i provedenim aktivnostima treba dovesti do jačanja kapaciteta organizacije civilnog društva, boljem i kvalitetnijem radu Udruge „MI“, aktivnijem sudjelovanjem Udruge u životu zajednice, što će utjecati na efikasnije društvo, veće zadovoljstvo i kvalitetu života i efikasniju zajednicu. Tijekom razdoblja projekt je završen.</w:t>
      </w: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897D17" w:rsidRPr="00352489" w14:paraId="10F7F5D2" w14:textId="77777777" w:rsidTr="00460CF4">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3919F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7A554D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B4CCF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F2717A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9C38DA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E1D2E2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80981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3058535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833E4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644C4F53" w14:textId="77777777" w:rsidTr="00460CF4">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39E213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održanih partnerskih sastanaka u sklopu projekta MI za zajednicu</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46D80C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7F2B3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4E0FC3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63827E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35F16D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1FD0F9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5E8C0ED3" w14:textId="77777777" w:rsidR="00897D17" w:rsidRPr="00352489" w:rsidRDefault="00897D17" w:rsidP="00897D17">
      <w:pPr>
        <w:suppressAutoHyphens w:val="0"/>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Novim znanjima do uspješnosti</w:t>
      </w:r>
      <w:r w:rsidRPr="00352489">
        <w:rPr>
          <w:rFonts w:asciiTheme="minorHAnsi" w:hAnsiTheme="minorHAnsi" w:cstheme="minorHAnsi"/>
          <w:color w:val="auto"/>
          <w:lang w:val="hr-HR"/>
        </w:rPr>
        <w:t xml:space="preserve"> - </w:t>
      </w:r>
      <w:r w:rsidRPr="00352489">
        <w:rPr>
          <w:rFonts w:asciiTheme="minorHAnsi" w:eastAsia="Times New Roman" w:hAnsiTheme="minorHAnsi" w:cstheme="minorHAnsi"/>
          <w:color w:val="auto"/>
          <w:lang w:val="hr-HR" w:eastAsia="hr-HR"/>
        </w:rPr>
        <w:t xml:space="preserve">nositelj projekta je Big Band Požega, partneri u provedbi su Grad Požega i  Javna ustanova Lokalna razvojna agencija Požega. Projekt će dobro promišljenim aktivnostima raditi na jačanju kapaciteta organizacije civilnog društva, razvoju partnerskih odnosa, aktivnijem sudjelovanjem udruge u životu zajednice i obratno što će rezultirati većom kvalitetom života društva u cjelini. Jačanje kapaciteta lokalnih organizacija civilnoga društva će se postići kroz edukacije za ovlaštene predstavnike udruga, edukacija za članove udruga,  glazbene tečajeve za mlade te  radionice za glazbenike i zainteresiranu javnost. Tijekom razdoblja projekt je završen. </w:t>
      </w: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897D17" w:rsidRPr="00352489" w14:paraId="40561E6E" w14:textId="77777777" w:rsidTr="00460CF4">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21A62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F0A09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94D294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34742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582E2A" w14:textId="77777777" w:rsidR="00897D17" w:rsidRPr="00352489" w:rsidRDefault="00897D17" w:rsidP="00460CF4">
            <w:pPr>
              <w:spacing w:before="120" w:after="120"/>
              <w:jc w:val="center"/>
              <w:rPr>
                <w:rFonts w:asciiTheme="minorHAnsi" w:hAnsiTheme="minorHAnsi" w:cstheme="minorHAnsi"/>
                <w:color w:val="auto"/>
                <w:sz w:val="16"/>
                <w:szCs w:val="16"/>
              </w:rPr>
            </w:pPr>
            <w:r w:rsidRPr="00352489">
              <w:rPr>
                <w:rFonts w:asciiTheme="minorHAnsi" w:hAnsiTheme="minorHAnsi" w:cstheme="minorHAnsi"/>
                <w:color w:val="auto"/>
                <w:sz w:val="16"/>
                <w:szCs w:val="16"/>
              </w:rPr>
              <w:t>IZVORNI PLAN</w:t>
            </w:r>
          </w:p>
          <w:p w14:paraId="3CEFFE1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F3835B" w14:textId="77777777" w:rsidR="00897D17" w:rsidRPr="00352489" w:rsidRDefault="00897D17" w:rsidP="00460CF4">
            <w:pPr>
              <w:spacing w:before="120" w:after="120"/>
              <w:jc w:val="center"/>
              <w:rPr>
                <w:rFonts w:asciiTheme="minorHAnsi" w:hAnsiTheme="minorHAnsi" w:cstheme="minorHAnsi"/>
                <w:color w:val="auto"/>
                <w:sz w:val="16"/>
                <w:szCs w:val="16"/>
              </w:rPr>
            </w:pPr>
            <w:r w:rsidRPr="00352489">
              <w:rPr>
                <w:rFonts w:asciiTheme="minorHAnsi" w:hAnsiTheme="minorHAnsi" w:cstheme="minorHAnsi"/>
                <w:color w:val="auto"/>
                <w:sz w:val="16"/>
                <w:szCs w:val="16"/>
              </w:rPr>
              <w:t>TEKUĆI PLAN</w:t>
            </w:r>
          </w:p>
          <w:p w14:paraId="6203337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FD959C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rPr>
              <w:t>IZVRŠENJE 31.12.2023.</w:t>
            </w:r>
          </w:p>
        </w:tc>
      </w:tr>
      <w:tr w:rsidR="00897D17" w:rsidRPr="00352489" w14:paraId="2DCB25C3" w14:textId="77777777" w:rsidTr="00460CF4">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2DA347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održanih partnerskih sastanaka u sklopu projekta Novim znanjima do uspješnosti</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81B45D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952508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5E8DAB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11C29E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8040F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348E02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65746BA0" w14:textId="77777777" w:rsidR="00897D17" w:rsidRPr="00352489" w:rsidRDefault="00897D17" w:rsidP="00897D17">
      <w:pPr>
        <w:suppressAutoHyphens w:val="0"/>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Projekt BOND II – HAMAG BICRO</w:t>
      </w:r>
      <w:r w:rsidRPr="00352489">
        <w:rPr>
          <w:rFonts w:asciiTheme="minorHAnsi" w:hAnsiTheme="minorHAnsi" w:cstheme="minorHAnsi"/>
          <w:color w:val="auto"/>
          <w:lang w:val="hr-HR"/>
        </w:rPr>
        <w:t xml:space="preserve"> – Lokalna razvojna agencija postala je dio projekt BOND II koji provodi HAMAG BICRO.</w:t>
      </w:r>
      <w:r w:rsidRPr="00352489">
        <w:rPr>
          <w:rFonts w:asciiTheme="minorHAnsi" w:eastAsia="Times New Roman" w:hAnsiTheme="minorHAnsi" w:cstheme="minorHAnsi"/>
          <w:color w:val="auto"/>
          <w:lang w:val="hr-HR" w:eastAsia="hr-HR"/>
        </w:rPr>
        <w:t xml:space="preserve"> Opći cilj projekta BOND II je doprinijeti povećanju razine poduzetničkih aktivnosti stvaranjem povoljnijeg poduzetničkog okruženja u svim regijama Republike Hrvatske te na taj način osigurati stabilan rast i razvoj cjelokupnog gospodarstva. Specifični cilj projekta je unaprjeđenje Mreže BOND kroz razvoj standarda za pružanje usluga koje nude poduzetničke potporne institucije i kroz razvoj sustava mentorstva sa svrhom osiguravanja pomoći poduzetnicima sukladno njihovoj fazi razvoja, tržišnoj poziciji, sektoru djelatnosti i ostalim specifičnostima, s naglaskom na </w:t>
      </w:r>
      <w:r w:rsidRPr="00352489">
        <w:rPr>
          <w:rFonts w:asciiTheme="minorHAnsi" w:eastAsia="Times New Roman" w:hAnsiTheme="minorHAnsi" w:cstheme="minorHAnsi"/>
          <w:color w:val="auto"/>
          <w:lang w:val="hr-HR" w:eastAsia="hr-HR"/>
        </w:rPr>
        <w:lastRenderedPageBreak/>
        <w:t xml:space="preserve">dostupnost istih diljem Hrvatske na istoj razini kvalitete. </w:t>
      </w:r>
      <w:r w:rsidRPr="00352489">
        <w:rPr>
          <w:rFonts w:asciiTheme="minorHAnsi" w:hAnsiTheme="minorHAnsi" w:cstheme="minorHAnsi"/>
          <w:color w:val="auto"/>
          <w:lang w:val="hr-HR"/>
        </w:rPr>
        <w:t xml:space="preserve">Djelatnici Lokalne razvojne agencije Požega, kroz ovaj projekt, sudjelovali su na različitim edukacijama, seminarima i sastancima kako bi ojačali svoje kompetencije i pružili dodatne usluge poduzetnicima. </w:t>
      </w:r>
      <w:r w:rsidRPr="00352489">
        <w:rPr>
          <w:rFonts w:asciiTheme="minorHAnsi" w:eastAsia="Times New Roman" w:hAnsiTheme="minorHAnsi" w:cstheme="minorHAnsi"/>
          <w:color w:val="auto"/>
          <w:lang w:val="hr-HR" w:eastAsia="hr-HR"/>
        </w:rPr>
        <w:t xml:space="preserve">Tijekom razdoblja projekt je završen. </w:t>
      </w: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897D17" w:rsidRPr="00352489" w14:paraId="6A9F461F" w14:textId="77777777" w:rsidTr="00460CF4">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51C56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20E9F9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60D2CE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80C44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0F7C020" w14:textId="77777777" w:rsidR="00897D17" w:rsidRPr="00352489" w:rsidRDefault="00897D17" w:rsidP="00460CF4">
            <w:pPr>
              <w:spacing w:before="120" w:after="120"/>
              <w:jc w:val="center"/>
              <w:rPr>
                <w:rFonts w:asciiTheme="minorHAnsi" w:hAnsiTheme="minorHAnsi" w:cstheme="minorHAnsi"/>
                <w:color w:val="auto"/>
                <w:sz w:val="16"/>
                <w:szCs w:val="16"/>
              </w:rPr>
            </w:pPr>
            <w:r w:rsidRPr="00352489">
              <w:rPr>
                <w:rFonts w:asciiTheme="minorHAnsi" w:hAnsiTheme="minorHAnsi" w:cstheme="minorHAnsi"/>
                <w:color w:val="auto"/>
                <w:sz w:val="16"/>
                <w:szCs w:val="16"/>
              </w:rPr>
              <w:t>IZVORNI PLAN</w:t>
            </w:r>
          </w:p>
          <w:p w14:paraId="7B9252A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779D85D" w14:textId="77777777" w:rsidR="00897D17" w:rsidRPr="00352489" w:rsidRDefault="00897D17" w:rsidP="00460CF4">
            <w:pPr>
              <w:spacing w:before="120" w:after="120"/>
              <w:jc w:val="center"/>
              <w:rPr>
                <w:rFonts w:asciiTheme="minorHAnsi" w:hAnsiTheme="minorHAnsi" w:cstheme="minorHAnsi"/>
                <w:color w:val="auto"/>
                <w:sz w:val="16"/>
                <w:szCs w:val="16"/>
              </w:rPr>
            </w:pPr>
            <w:r w:rsidRPr="00352489">
              <w:rPr>
                <w:rFonts w:asciiTheme="minorHAnsi" w:hAnsiTheme="minorHAnsi" w:cstheme="minorHAnsi"/>
                <w:color w:val="auto"/>
                <w:sz w:val="16"/>
                <w:szCs w:val="16"/>
              </w:rPr>
              <w:t>TEKUĆI PLAN</w:t>
            </w:r>
          </w:p>
          <w:p w14:paraId="586E3FD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8936BE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rPr>
              <w:t>IZVRŠENJE 31.12.2023.</w:t>
            </w:r>
          </w:p>
        </w:tc>
      </w:tr>
      <w:tr w:rsidR="00897D17" w:rsidRPr="00352489" w14:paraId="2B064A0F" w14:textId="77777777" w:rsidTr="00460CF4">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B51FED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edukacija, seminara, sastanaka u sklopu projekta BOND II – HAMAG BICRO</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3AB117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edukacija, seminara, sastanaka na kojima će sudjelovati zaposlenici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4C9F07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21A4D0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17</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60A234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7DF7CF2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26D3EBB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9</w:t>
            </w:r>
          </w:p>
        </w:tc>
      </w:tr>
    </w:tbl>
    <w:p w14:paraId="2B53E9FB"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Petica za dvoje VI. faza</w:t>
      </w:r>
      <w:r w:rsidRPr="00352489">
        <w:rPr>
          <w:rFonts w:asciiTheme="minorHAnsi" w:hAnsiTheme="minorHAnsi" w:cstheme="minorHAnsi"/>
          <w:color w:val="auto"/>
          <w:lang w:val="hr-HR"/>
        </w:rPr>
        <w:t xml:space="preserve"> - projekt kroz koji se osiguravaju pomoćnici u nastavi učenicima s teškoćama u razvoju u 4 osnovne škole s područja grada Požege. Projektom je planirana plaća voditelja projekta koja je u izvještajnom razdoblju i isplaćivana.</w:t>
      </w: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897D17" w:rsidRPr="00352489" w14:paraId="143749C6" w14:textId="77777777" w:rsidTr="00460CF4">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44156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F6EF3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4495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1CE5E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AB911F" w14:textId="77777777" w:rsidR="00897D17" w:rsidRPr="00352489" w:rsidRDefault="00897D17" w:rsidP="00460CF4">
            <w:pPr>
              <w:spacing w:before="120" w:after="120"/>
              <w:jc w:val="center"/>
              <w:rPr>
                <w:rFonts w:asciiTheme="minorHAnsi" w:hAnsiTheme="minorHAnsi" w:cstheme="minorHAnsi"/>
                <w:color w:val="auto"/>
                <w:sz w:val="16"/>
                <w:szCs w:val="16"/>
              </w:rPr>
            </w:pPr>
            <w:r w:rsidRPr="00352489">
              <w:rPr>
                <w:rFonts w:asciiTheme="minorHAnsi" w:hAnsiTheme="minorHAnsi" w:cstheme="minorHAnsi"/>
                <w:color w:val="auto"/>
                <w:sz w:val="16"/>
                <w:szCs w:val="16"/>
              </w:rPr>
              <w:t>IZVORNI PLAN</w:t>
            </w:r>
          </w:p>
          <w:p w14:paraId="18EB4EC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3A973E" w14:textId="77777777" w:rsidR="00897D17" w:rsidRPr="00352489" w:rsidRDefault="00897D17" w:rsidP="00460CF4">
            <w:pPr>
              <w:spacing w:before="120" w:after="120"/>
              <w:jc w:val="center"/>
              <w:rPr>
                <w:rFonts w:asciiTheme="minorHAnsi" w:hAnsiTheme="minorHAnsi" w:cstheme="minorHAnsi"/>
                <w:color w:val="auto"/>
                <w:sz w:val="16"/>
                <w:szCs w:val="16"/>
              </w:rPr>
            </w:pPr>
            <w:r w:rsidRPr="00352489">
              <w:rPr>
                <w:rFonts w:asciiTheme="minorHAnsi" w:hAnsiTheme="minorHAnsi" w:cstheme="minorHAnsi"/>
                <w:color w:val="auto"/>
                <w:sz w:val="16"/>
                <w:szCs w:val="16"/>
              </w:rPr>
              <w:t>TEKUĆI PLAN</w:t>
            </w:r>
          </w:p>
          <w:p w14:paraId="60C8E2A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AC75F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rPr>
              <w:t>IZVRŠENJE 31.12.2023.</w:t>
            </w:r>
          </w:p>
        </w:tc>
      </w:tr>
      <w:tr w:rsidR="00897D17" w:rsidRPr="00352489" w14:paraId="5477C61C" w14:textId="77777777" w:rsidTr="00460CF4">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815E2C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Angažiran voditelj projekta „Petica za dvoje – VI.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AA8FE4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Angažiran voditelj projekta „Petica za dvoje – VI.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03090E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2350D2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8471DA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B48C91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25726C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bookmarkEnd w:id="35"/>
      <w:bookmarkEnd w:id="36"/>
    </w:tbl>
    <w:p w14:paraId="11F7F8E4" w14:textId="77777777" w:rsidR="00897D17" w:rsidRPr="00352489" w:rsidRDefault="00897D17" w:rsidP="00897D17">
      <w:pPr>
        <w:spacing w:before="120" w:after="120"/>
        <w:ind w:right="-157"/>
        <w:jc w:val="both"/>
        <w:rPr>
          <w:rFonts w:asciiTheme="minorHAnsi" w:hAnsiTheme="minorHAnsi" w:cstheme="minorHAnsi"/>
          <w:bCs/>
          <w:color w:val="auto"/>
          <w:lang w:val="hr-HR"/>
        </w:rPr>
      </w:pPr>
    </w:p>
    <w:p w14:paraId="7113F8B3" w14:textId="77777777" w:rsidR="00897D17" w:rsidRPr="00352489" w:rsidRDefault="00897D17" w:rsidP="00897D17">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b/>
          <w:color w:val="auto"/>
          <w:sz w:val="24"/>
          <w:szCs w:val="24"/>
          <w:lang w:val="hr-HR"/>
        </w:rPr>
      </w:pPr>
      <w:bookmarkStart w:id="38" w:name="_Hlk88827168"/>
      <w:bookmarkStart w:id="39" w:name="_Hlk120531287"/>
      <w:bookmarkEnd w:id="37"/>
      <w:r w:rsidRPr="00352489">
        <w:rPr>
          <w:rFonts w:asciiTheme="minorHAnsi" w:hAnsiTheme="minorHAnsi" w:cstheme="minorHAnsi"/>
          <w:b/>
          <w:color w:val="auto"/>
          <w:lang w:val="hr-HR"/>
        </w:rPr>
        <w:t>RAZDJEL 004 UPRAVNI ODJEL ZA DRUŠTVENE DJELATNOSTI</w:t>
      </w:r>
    </w:p>
    <w:p w14:paraId="2638DBDF" w14:textId="010028C9"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U </w:t>
      </w:r>
      <w:r w:rsidRPr="00352489">
        <w:rPr>
          <w:rFonts w:asciiTheme="minorHAnsi" w:hAnsiTheme="minorHAnsi" w:cstheme="minorHAnsi"/>
          <w:bCs/>
          <w:i/>
          <w:iCs/>
          <w:color w:val="auto"/>
          <w:lang w:val="hr-HR"/>
        </w:rPr>
        <w:t>Razdjelu 004 – Upravni odjel za društvene djelatnosti</w:t>
      </w:r>
      <w:r w:rsidRPr="00352489">
        <w:rPr>
          <w:rFonts w:asciiTheme="minorHAnsi" w:hAnsiTheme="minorHAnsi" w:cstheme="minorHAnsi"/>
          <w:bCs/>
          <w:color w:val="auto"/>
          <w:lang w:val="hr-HR"/>
        </w:rPr>
        <w:t xml:space="preserve"> planirana su sredstva, nakon izvršene preraspodjele, u iznosu 12.108.109,00 EUR, a realizirana u iznosu 11.380.353,27 EUR, odnosno 93,99 % od plana.  Upravni odjel za društvene djelatnosti obavlja poslove na osiguranju uvjeta za zadovoljavanje lokalnih potreba stanovnika Grada Požege u području brige o djeci, obrazovanja i odgoja, socijalne skrbi i zdravstva kao i područja kulture, sporta i tehničke kulture. Odjel obuhvaća poslove u području predškolskog odgoja i naobrazbe, osnovnog školstva, socijalne skrbi, sporta, kulture te poslove praćenja rada ustanova.</w:t>
      </w:r>
      <w:r w:rsidRPr="00352489">
        <w:rPr>
          <w:rFonts w:asciiTheme="minorHAnsi" w:hAnsiTheme="minorHAnsi" w:cstheme="minorHAnsi"/>
          <w:color w:val="auto"/>
          <w:lang w:val="hr-HR"/>
        </w:rPr>
        <w:t xml:space="preserve"> U nadležnosti Upravnog odjela za društvene djelatnosti su proračunski korisnici Gradski muzej Požega, Gradska knjižnica Požega, Gradsko kazalište Požega, Dječji vrtić Požega, Osnovna škola Dobriša Cesarić, Osnovna škola Julija Kempfa, Osnovna škola Antuna Kanižlića i Gradsko vijeće srpske nacionalne manjine</w:t>
      </w:r>
      <w:r w:rsidR="001B2E86">
        <w:rPr>
          <w:rFonts w:asciiTheme="minorHAnsi" w:hAnsiTheme="minorHAnsi" w:cstheme="minorHAnsi"/>
          <w:color w:val="auto"/>
          <w:lang w:val="hr-HR"/>
        </w:rPr>
        <w:t xml:space="preserve"> Požega</w:t>
      </w:r>
      <w:r w:rsidRPr="00352489">
        <w:rPr>
          <w:rFonts w:asciiTheme="minorHAnsi" w:hAnsiTheme="minorHAnsi" w:cstheme="minorHAnsi"/>
          <w:color w:val="auto"/>
          <w:lang w:val="hr-HR"/>
        </w:rPr>
        <w:t>.</w:t>
      </w:r>
    </w:p>
    <w:tbl>
      <w:tblPr>
        <w:tblW w:w="5000" w:type="pct"/>
        <w:jc w:val="center"/>
        <w:tblLook w:val="04A0" w:firstRow="1" w:lastRow="0" w:firstColumn="1" w:lastColumn="0" w:noHBand="0" w:noVBand="1"/>
      </w:tblPr>
      <w:tblGrid>
        <w:gridCol w:w="3644"/>
        <w:gridCol w:w="1334"/>
        <w:gridCol w:w="1318"/>
        <w:gridCol w:w="1280"/>
        <w:gridCol w:w="1486"/>
      </w:tblGrid>
      <w:tr w:rsidR="00897D17" w:rsidRPr="00352489" w14:paraId="181BDF36" w14:textId="77777777" w:rsidTr="00460CF4">
        <w:trPr>
          <w:trHeight w:val="943"/>
          <w:jc w:val="center"/>
        </w:trPr>
        <w:tc>
          <w:tcPr>
            <w:tcW w:w="2078" w:type="pct"/>
            <w:tcBorders>
              <w:top w:val="single" w:sz="4" w:space="0" w:color="auto"/>
              <w:left w:val="single" w:sz="4" w:space="0" w:color="auto"/>
              <w:bottom w:val="single" w:sz="4" w:space="0" w:color="auto"/>
              <w:right w:val="single" w:sz="4" w:space="0" w:color="auto"/>
            </w:tcBorders>
            <w:vAlign w:val="center"/>
          </w:tcPr>
          <w:p w14:paraId="6E57C2C4"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szCs w:val="20"/>
                <w:lang w:val="hr-HR"/>
              </w:rPr>
              <w:t>Razdjel 004 UPRAVNI ODJEL ZA DRUŠTVENE DJELATNOSTI</w:t>
            </w:r>
          </w:p>
        </w:tc>
        <w:tc>
          <w:tcPr>
            <w:tcW w:w="803" w:type="pct"/>
            <w:tcBorders>
              <w:top w:val="single" w:sz="4" w:space="0" w:color="000000"/>
              <w:left w:val="single" w:sz="4" w:space="0" w:color="000000"/>
              <w:bottom w:val="single" w:sz="4" w:space="0" w:color="auto"/>
              <w:right w:val="single" w:sz="4" w:space="0" w:color="auto"/>
            </w:tcBorders>
            <w:vAlign w:val="center"/>
            <w:hideMark/>
          </w:tcPr>
          <w:p w14:paraId="37D7C15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94" w:type="pct"/>
            <w:tcBorders>
              <w:top w:val="single" w:sz="4" w:space="0" w:color="auto"/>
              <w:left w:val="single" w:sz="4" w:space="0" w:color="auto"/>
              <w:bottom w:val="single" w:sz="4" w:space="0" w:color="auto"/>
              <w:right w:val="single" w:sz="4" w:space="0" w:color="auto"/>
            </w:tcBorders>
            <w:vAlign w:val="center"/>
            <w:hideMark/>
          </w:tcPr>
          <w:p w14:paraId="6B21861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52" w:type="pct"/>
            <w:tcBorders>
              <w:top w:val="single" w:sz="4" w:space="0" w:color="auto"/>
              <w:left w:val="single" w:sz="4" w:space="0" w:color="auto"/>
              <w:bottom w:val="single" w:sz="4" w:space="0" w:color="auto"/>
              <w:right w:val="single" w:sz="4" w:space="0" w:color="auto"/>
            </w:tcBorders>
            <w:vAlign w:val="center"/>
            <w:hideMark/>
          </w:tcPr>
          <w:p w14:paraId="0023005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573" w:type="pct"/>
            <w:tcBorders>
              <w:top w:val="single" w:sz="4" w:space="0" w:color="auto"/>
              <w:left w:val="single" w:sz="4" w:space="0" w:color="auto"/>
              <w:bottom w:val="single" w:sz="4" w:space="0" w:color="auto"/>
              <w:right w:val="single" w:sz="4" w:space="0" w:color="auto"/>
            </w:tcBorders>
            <w:vAlign w:val="center"/>
            <w:hideMark/>
          </w:tcPr>
          <w:p w14:paraId="59D1FD7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67F5F74D" w14:textId="36AAFD57" w:rsidR="00897D17" w:rsidRPr="00352489" w:rsidRDefault="00820C4A"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 xml:space="preserve">tekući </w:t>
            </w:r>
          </w:p>
          <w:p w14:paraId="621D4639" w14:textId="7DE39E63"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plan</w:t>
            </w:r>
          </w:p>
        </w:tc>
      </w:tr>
      <w:tr w:rsidR="00897D17" w:rsidRPr="00352489" w14:paraId="782106EA"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004EE0A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Glava 00401 UPRAVNI ODJEL ZA DRUŠTVENE DJELATNOSTI</w:t>
            </w:r>
          </w:p>
        </w:tc>
        <w:tc>
          <w:tcPr>
            <w:tcW w:w="803" w:type="pct"/>
            <w:tcBorders>
              <w:top w:val="single" w:sz="4" w:space="0" w:color="auto"/>
              <w:left w:val="single" w:sz="4" w:space="0" w:color="auto"/>
              <w:bottom w:val="single" w:sz="4" w:space="0" w:color="auto"/>
              <w:right w:val="single" w:sz="4" w:space="0" w:color="auto"/>
            </w:tcBorders>
            <w:vAlign w:val="center"/>
            <w:hideMark/>
          </w:tcPr>
          <w:p w14:paraId="6D0E2051"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2.683.338,00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51FAAA9A"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2.683.338,00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186FC2D2"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2.623.502,50</w:t>
            </w:r>
          </w:p>
        </w:tc>
        <w:tc>
          <w:tcPr>
            <w:tcW w:w="573" w:type="pct"/>
            <w:tcBorders>
              <w:top w:val="single" w:sz="4" w:space="0" w:color="auto"/>
              <w:left w:val="single" w:sz="4" w:space="0" w:color="auto"/>
              <w:bottom w:val="single" w:sz="4" w:space="0" w:color="auto"/>
              <w:right w:val="single" w:sz="4" w:space="0" w:color="auto"/>
            </w:tcBorders>
            <w:vAlign w:val="center"/>
            <w:hideMark/>
          </w:tcPr>
          <w:p w14:paraId="1291A2D8"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97,77</w:t>
            </w:r>
          </w:p>
        </w:tc>
      </w:tr>
      <w:tr w:rsidR="00897D17" w:rsidRPr="00352489" w14:paraId="35E89939"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26134608"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4000 UDRUGE U KULTURI I OSTALA KULTURNA DOGAĐANJA</w:t>
            </w:r>
          </w:p>
        </w:tc>
        <w:tc>
          <w:tcPr>
            <w:tcW w:w="803" w:type="pct"/>
            <w:tcBorders>
              <w:top w:val="single" w:sz="4" w:space="0" w:color="auto"/>
              <w:left w:val="single" w:sz="4" w:space="0" w:color="auto"/>
              <w:bottom w:val="single" w:sz="4" w:space="0" w:color="auto"/>
              <w:right w:val="single" w:sz="4" w:space="0" w:color="auto"/>
            </w:tcBorders>
            <w:vAlign w:val="center"/>
            <w:hideMark/>
          </w:tcPr>
          <w:p w14:paraId="4C7260A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291.590,00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5AF3701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300.090,00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481EFDE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278.115,75</w:t>
            </w:r>
          </w:p>
        </w:tc>
        <w:tc>
          <w:tcPr>
            <w:tcW w:w="573" w:type="pct"/>
            <w:tcBorders>
              <w:top w:val="single" w:sz="4" w:space="0" w:color="auto"/>
              <w:left w:val="single" w:sz="4" w:space="0" w:color="auto"/>
              <w:bottom w:val="single" w:sz="4" w:space="0" w:color="auto"/>
              <w:right w:val="single" w:sz="4" w:space="0" w:color="auto"/>
            </w:tcBorders>
            <w:vAlign w:val="center"/>
            <w:hideMark/>
          </w:tcPr>
          <w:p w14:paraId="67FED2C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92,68</w:t>
            </w:r>
          </w:p>
        </w:tc>
      </w:tr>
      <w:tr w:rsidR="00897D17" w:rsidRPr="00352489" w14:paraId="02B5F20B"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374AE863"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4002 ZNANSTVENO ISTRAŽIVAČKI I UMJETNIČKI RAD</w:t>
            </w:r>
          </w:p>
        </w:tc>
        <w:tc>
          <w:tcPr>
            <w:tcW w:w="803" w:type="pct"/>
            <w:tcBorders>
              <w:top w:val="single" w:sz="4" w:space="0" w:color="auto"/>
              <w:left w:val="single" w:sz="4" w:space="0" w:color="auto"/>
              <w:bottom w:val="single" w:sz="4" w:space="0" w:color="auto"/>
              <w:right w:val="single" w:sz="4" w:space="0" w:color="auto"/>
            </w:tcBorders>
            <w:vAlign w:val="center"/>
            <w:hideMark/>
          </w:tcPr>
          <w:p w14:paraId="4FC1FF2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13.280,00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60661ED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13.280,00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48B9BCE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13.272,00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1890B67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99,94</w:t>
            </w:r>
          </w:p>
        </w:tc>
      </w:tr>
      <w:tr w:rsidR="00897D17" w:rsidRPr="00352489" w14:paraId="0BE6B92F"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1913438D"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8000 STIPENDIJE, ŠKOLARINE I DRUGE NAKNADE</w:t>
            </w:r>
          </w:p>
        </w:tc>
        <w:tc>
          <w:tcPr>
            <w:tcW w:w="803" w:type="pct"/>
            <w:tcBorders>
              <w:top w:val="single" w:sz="4" w:space="0" w:color="auto"/>
              <w:left w:val="single" w:sz="4" w:space="0" w:color="auto"/>
              <w:bottom w:val="single" w:sz="4" w:space="0" w:color="auto"/>
              <w:right w:val="single" w:sz="4" w:space="0" w:color="auto"/>
            </w:tcBorders>
            <w:vAlign w:val="center"/>
            <w:hideMark/>
          </w:tcPr>
          <w:p w14:paraId="13132A8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153.479,00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61525CC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150.229,00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FBDDD7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150.213,80</w:t>
            </w:r>
          </w:p>
        </w:tc>
        <w:tc>
          <w:tcPr>
            <w:tcW w:w="573" w:type="pct"/>
            <w:tcBorders>
              <w:top w:val="single" w:sz="4" w:space="0" w:color="auto"/>
              <w:left w:val="single" w:sz="4" w:space="0" w:color="auto"/>
              <w:bottom w:val="single" w:sz="4" w:space="0" w:color="auto"/>
              <w:right w:val="single" w:sz="4" w:space="0" w:color="auto"/>
            </w:tcBorders>
            <w:vAlign w:val="center"/>
            <w:hideMark/>
          </w:tcPr>
          <w:p w14:paraId="21E5E74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99,99</w:t>
            </w:r>
          </w:p>
        </w:tc>
      </w:tr>
      <w:tr w:rsidR="00897D17" w:rsidRPr="00352489" w14:paraId="56A3C62E"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2D5AF580"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lastRenderedPageBreak/>
              <w:t>PROGRAM 8001 DONACIJE DJEČJIM VRTIĆIMA</w:t>
            </w:r>
          </w:p>
        </w:tc>
        <w:tc>
          <w:tcPr>
            <w:tcW w:w="803" w:type="pct"/>
            <w:tcBorders>
              <w:top w:val="single" w:sz="4" w:space="0" w:color="auto"/>
              <w:left w:val="single" w:sz="4" w:space="0" w:color="auto"/>
              <w:bottom w:val="single" w:sz="4" w:space="0" w:color="auto"/>
              <w:right w:val="single" w:sz="4" w:space="0" w:color="auto"/>
            </w:tcBorders>
            <w:vAlign w:val="center"/>
            <w:hideMark/>
          </w:tcPr>
          <w:p w14:paraId="1588F68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383.960,00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4266A0B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384.220,00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76314A9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386.937,42</w:t>
            </w:r>
          </w:p>
        </w:tc>
        <w:tc>
          <w:tcPr>
            <w:tcW w:w="573" w:type="pct"/>
            <w:tcBorders>
              <w:top w:val="single" w:sz="4" w:space="0" w:color="auto"/>
              <w:left w:val="single" w:sz="4" w:space="0" w:color="auto"/>
              <w:bottom w:val="single" w:sz="4" w:space="0" w:color="auto"/>
              <w:right w:val="single" w:sz="4" w:space="0" w:color="auto"/>
            </w:tcBorders>
            <w:vAlign w:val="center"/>
            <w:hideMark/>
          </w:tcPr>
          <w:p w14:paraId="5C08BF6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100,71</w:t>
            </w:r>
          </w:p>
        </w:tc>
      </w:tr>
      <w:tr w:rsidR="00897D17" w:rsidRPr="00352489" w14:paraId="0E1D1002"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63F6C4E6"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8002 SUFINANCIRANJE OSNOVNE KATOLIČKE ŠKOLE U POŽEGI</w:t>
            </w:r>
          </w:p>
        </w:tc>
        <w:tc>
          <w:tcPr>
            <w:tcW w:w="803" w:type="pct"/>
            <w:tcBorders>
              <w:top w:val="single" w:sz="4" w:space="0" w:color="auto"/>
              <w:left w:val="single" w:sz="4" w:space="0" w:color="auto"/>
              <w:bottom w:val="single" w:sz="4" w:space="0" w:color="auto"/>
              <w:right w:val="single" w:sz="4" w:space="0" w:color="auto"/>
            </w:tcBorders>
            <w:vAlign w:val="center"/>
            <w:hideMark/>
          </w:tcPr>
          <w:p w14:paraId="0CECA4D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21.530,00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6D7D8F0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21.530,00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04E5944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21.024,44</w:t>
            </w:r>
          </w:p>
        </w:tc>
        <w:tc>
          <w:tcPr>
            <w:tcW w:w="573" w:type="pct"/>
            <w:tcBorders>
              <w:top w:val="single" w:sz="4" w:space="0" w:color="auto"/>
              <w:left w:val="single" w:sz="4" w:space="0" w:color="auto"/>
              <w:bottom w:val="single" w:sz="4" w:space="0" w:color="auto"/>
              <w:right w:val="single" w:sz="4" w:space="0" w:color="auto"/>
            </w:tcBorders>
            <w:vAlign w:val="center"/>
            <w:hideMark/>
          </w:tcPr>
          <w:p w14:paraId="767553C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97,65</w:t>
            </w:r>
          </w:p>
        </w:tc>
      </w:tr>
      <w:tr w:rsidR="00897D17" w:rsidRPr="00352489" w14:paraId="2E8A93D7"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0BFBCE1C"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8004 SUFINANCIRANJE GIMNAZIJE U POŽEGI</w:t>
            </w:r>
          </w:p>
        </w:tc>
        <w:tc>
          <w:tcPr>
            <w:tcW w:w="803" w:type="pct"/>
            <w:tcBorders>
              <w:top w:val="single" w:sz="4" w:space="0" w:color="auto"/>
              <w:left w:val="single" w:sz="4" w:space="0" w:color="auto"/>
              <w:bottom w:val="single" w:sz="4" w:space="0" w:color="auto"/>
              <w:right w:val="single" w:sz="4" w:space="0" w:color="auto"/>
            </w:tcBorders>
            <w:vAlign w:val="center"/>
            <w:hideMark/>
          </w:tcPr>
          <w:p w14:paraId="561EB02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6.640,00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7259D4C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6.640,00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7B4426E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6.640,00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0096A6D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76C6D528"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155678E0"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8006 SUFINANCIRANJE GLAZBENE ŠKOLE POŽEGA </w:t>
            </w:r>
          </w:p>
        </w:tc>
        <w:tc>
          <w:tcPr>
            <w:tcW w:w="803" w:type="pct"/>
            <w:tcBorders>
              <w:top w:val="single" w:sz="4" w:space="0" w:color="auto"/>
              <w:left w:val="single" w:sz="4" w:space="0" w:color="auto"/>
              <w:bottom w:val="single" w:sz="4" w:space="0" w:color="auto"/>
              <w:right w:val="single" w:sz="4" w:space="0" w:color="auto"/>
            </w:tcBorders>
            <w:vAlign w:val="center"/>
            <w:hideMark/>
          </w:tcPr>
          <w:p w14:paraId="3167D93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22.140,00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7804FF2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22.140,00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72BCD65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22.140,00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5177AA2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7A0363BB"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44EC5492"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8009 SUFINANCIRANJE STUDENTSKOG CENTRA VELEUČILIŠTA U POŽEGI </w:t>
            </w:r>
          </w:p>
        </w:tc>
        <w:tc>
          <w:tcPr>
            <w:tcW w:w="803" w:type="pct"/>
            <w:tcBorders>
              <w:top w:val="single" w:sz="4" w:space="0" w:color="auto"/>
              <w:left w:val="single" w:sz="4" w:space="0" w:color="auto"/>
              <w:bottom w:val="single" w:sz="4" w:space="0" w:color="auto"/>
              <w:right w:val="single" w:sz="4" w:space="0" w:color="auto"/>
            </w:tcBorders>
            <w:vAlign w:val="center"/>
            <w:hideMark/>
          </w:tcPr>
          <w:p w14:paraId="3975346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6.640,00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6067A18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6.640,00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02AC1FD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6.640,00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204E619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517C5F1C"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6F15E767"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8011 PROJEKT MEDNI DANI </w:t>
            </w:r>
          </w:p>
        </w:tc>
        <w:tc>
          <w:tcPr>
            <w:tcW w:w="803" w:type="pct"/>
            <w:tcBorders>
              <w:top w:val="single" w:sz="4" w:space="0" w:color="auto"/>
              <w:left w:val="single" w:sz="4" w:space="0" w:color="auto"/>
              <w:bottom w:val="single" w:sz="4" w:space="0" w:color="auto"/>
              <w:right w:val="single" w:sz="4" w:space="0" w:color="auto"/>
            </w:tcBorders>
            <w:vAlign w:val="center"/>
            <w:hideMark/>
          </w:tcPr>
          <w:p w14:paraId="365B5EF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6A57100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800,00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90DF43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676,00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175FCE5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84,50</w:t>
            </w:r>
          </w:p>
        </w:tc>
      </w:tr>
      <w:tr w:rsidR="00897D17" w:rsidRPr="00352489" w14:paraId="5C0659E2"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2B599E26"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9000 ŠPORTSKE AKTIVNOSTI</w:t>
            </w:r>
          </w:p>
        </w:tc>
        <w:tc>
          <w:tcPr>
            <w:tcW w:w="803" w:type="pct"/>
            <w:tcBorders>
              <w:top w:val="single" w:sz="4" w:space="0" w:color="auto"/>
              <w:left w:val="single" w:sz="4" w:space="0" w:color="auto"/>
              <w:bottom w:val="single" w:sz="4" w:space="0" w:color="auto"/>
              <w:right w:val="single" w:sz="4" w:space="0" w:color="auto"/>
            </w:tcBorders>
            <w:vAlign w:val="center"/>
            <w:hideMark/>
          </w:tcPr>
          <w:p w14:paraId="2814DDA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1.045.700,00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43879B2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1.045.700,00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4457A79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1.040.690,86</w:t>
            </w:r>
          </w:p>
        </w:tc>
        <w:tc>
          <w:tcPr>
            <w:tcW w:w="573" w:type="pct"/>
            <w:tcBorders>
              <w:top w:val="single" w:sz="4" w:space="0" w:color="auto"/>
              <w:left w:val="single" w:sz="4" w:space="0" w:color="auto"/>
              <w:bottom w:val="single" w:sz="4" w:space="0" w:color="auto"/>
              <w:right w:val="single" w:sz="4" w:space="0" w:color="auto"/>
            </w:tcBorders>
            <w:vAlign w:val="center"/>
            <w:hideMark/>
          </w:tcPr>
          <w:p w14:paraId="71C635A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99,52</w:t>
            </w:r>
          </w:p>
        </w:tc>
      </w:tr>
      <w:tr w:rsidR="00897D17" w:rsidRPr="00352489" w14:paraId="3F9CD247"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7AB30EBC"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9001 ŠPORTSKE PRIREDBE I MANIFESTACIJE</w:t>
            </w:r>
          </w:p>
        </w:tc>
        <w:tc>
          <w:tcPr>
            <w:tcW w:w="803" w:type="pct"/>
            <w:tcBorders>
              <w:top w:val="single" w:sz="4" w:space="0" w:color="auto"/>
              <w:left w:val="single" w:sz="4" w:space="0" w:color="auto"/>
              <w:bottom w:val="single" w:sz="4" w:space="0" w:color="auto"/>
              <w:right w:val="single" w:sz="4" w:space="0" w:color="auto"/>
            </w:tcBorders>
            <w:vAlign w:val="center"/>
            <w:hideMark/>
          </w:tcPr>
          <w:p w14:paraId="4249481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28.000,00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106090A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28.000,00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639908E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27.960,85</w:t>
            </w:r>
          </w:p>
        </w:tc>
        <w:tc>
          <w:tcPr>
            <w:tcW w:w="573" w:type="pct"/>
            <w:tcBorders>
              <w:top w:val="single" w:sz="4" w:space="0" w:color="auto"/>
              <w:left w:val="single" w:sz="4" w:space="0" w:color="auto"/>
              <w:bottom w:val="single" w:sz="4" w:space="0" w:color="auto"/>
              <w:right w:val="single" w:sz="4" w:space="0" w:color="auto"/>
            </w:tcBorders>
            <w:vAlign w:val="center"/>
            <w:hideMark/>
          </w:tcPr>
          <w:p w14:paraId="00F7DB1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99,86</w:t>
            </w:r>
          </w:p>
        </w:tc>
      </w:tr>
      <w:tr w:rsidR="00897D17" w:rsidRPr="00352489" w14:paraId="4FFEC568"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7E3BCE39"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1000 NAKNADE I DONACIJE</w:t>
            </w:r>
          </w:p>
        </w:tc>
        <w:tc>
          <w:tcPr>
            <w:tcW w:w="803" w:type="pct"/>
            <w:tcBorders>
              <w:top w:val="single" w:sz="4" w:space="0" w:color="auto"/>
              <w:left w:val="single" w:sz="4" w:space="0" w:color="auto"/>
              <w:bottom w:val="single" w:sz="4" w:space="0" w:color="auto"/>
              <w:right w:val="single" w:sz="4" w:space="0" w:color="auto"/>
            </w:tcBorders>
            <w:vAlign w:val="center"/>
            <w:hideMark/>
          </w:tcPr>
          <w:p w14:paraId="5763639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439.890,00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1AF117B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434.380,00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E286CC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407.072,67</w:t>
            </w:r>
          </w:p>
        </w:tc>
        <w:tc>
          <w:tcPr>
            <w:tcW w:w="573" w:type="pct"/>
            <w:tcBorders>
              <w:top w:val="single" w:sz="4" w:space="0" w:color="auto"/>
              <w:left w:val="single" w:sz="4" w:space="0" w:color="auto"/>
              <w:bottom w:val="single" w:sz="4" w:space="0" w:color="auto"/>
              <w:right w:val="single" w:sz="4" w:space="0" w:color="auto"/>
            </w:tcBorders>
            <w:vAlign w:val="center"/>
            <w:hideMark/>
          </w:tcPr>
          <w:p w14:paraId="5FE0D95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93,71</w:t>
            </w:r>
          </w:p>
        </w:tc>
      </w:tr>
      <w:tr w:rsidR="00897D17" w:rsidRPr="00352489" w14:paraId="506DE63F"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7BE808B6"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1100 TURISTIČKA ZAJEDNICA</w:t>
            </w:r>
          </w:p>
        </w:tc>
        <w:tc>
          <w:tcPr>
            <w:tcW w:w="803" w:type="pct"/>
            <w:tcBorders>
              <w:top w:val="single" w:sz="4" w:space="0" w:color="auto"/>
              <w:left w:val="single" w:sz="4" w:space="0" w:color="auto"/>
              <w:bottom w:val="single" w:sz="4" w:space="0" w:color="auto"/>
              <w:right w:val="single" w:sz="4" w:space="0" w:color="auto"/>
            </w:tcBorders>
            <w:vAlign w:val="center"/>
            <w:hideMark/>
          </w:tcPr>
          <w:p w14:paraId="0FA3177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175.079,00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7EC8190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175.079,00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5D760C5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175.074,62</w:t>
            </w:r>
          </w:p>
        </w:tc>
        <w:tc>
          <w:tcPr>
            <w:tcW w:w="573" w:type="pct"/>
            <w:tcBorders>
              <w:top w:val="single" w:sz="4" w:space="0" w:color="auto"/>
              <w:left w:val="single" w:sz="4" w:space="0" w:color="auto"/>
              <w:bottom w:val="single" w:sz="4" w:space="0" w:color="auto"/>
              <w:right w:val="single" w:sz="4" w:space="0" w:color="auto"/>
            </w:tcBorders>
            <w:vAlign w:val="center"/>
            <w:hideMark/>
          </w:tcPr>
          <w:p w14:paraId="14C4794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73E30864"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2326DAFA"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1102 TURIZAM</w:t>
            </w:r>
          </w:p>
        </w:tc>
        <w:tc>
          <w:tcPr>
            <w:tcW w:w="803" w:type="pct"/>
            <w:tcBorders>
              <w:top w:val="single" w:sz="4" w:space="0" w:color="auto"/>
              <w:left w:val="single" w:sz="4" w:space="0" w:color="auto"/>
              <w:bottom w:val="single" w:sz="4" w:space="0" w:color="auto"/>
              <w:right w:val="single" w:sz="4" w:space="0" w:color="auto"/>
            </w:tcBorders>
            <w:vAlign w:val="center"/>
            <w:hideMark/>
          </w:tcPr>
          <w:p w14:paraId="24AB655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250,00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5E5C71A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250,00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1B802D5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247,50</w:t>
            </w:r>
          </w:p>
        </w:tc>
        <w:tc>
          <w:tcPr>
            <w:tcW w:w="573" w:type="pct"/>
            <w:tcBorders>
              <w:top w:val="single" w:sz="4" w:space="0" w:color="auto"/>
              <w:left w:val="single" w:sz="4" w:space="0" w:color="auto"/>
              <w:bottom w:val="single" w:sz="4" w:space="0" w:color="auto"/>
              <w:right w:val="single" w:sz="4" w:space="0" w:color="auto"/>
            </w:tcBorders>
            <w:vAlign w:val="center"/>
            <w:hideMark/>
          </w:tcPr>
          <w:p w14:paraId="1F57519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99,00</w:t>
            </w:r>
          </w:p>
        </w:tc>
      </w:tr>
      <w:tr w:rsidR="00897D17" w:rsidRPr="00352489" w14:paraId="3E8E331F"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67C5D70B"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1201 DRUŠTVO NAŠA DJECA</w:t>
            </w:r>
          </w:p>
        </w:tc>
        <w:tc>
          <w:tcPr>
            <w:tcW w:w="803" w:type="pct"/>
            <w:tcBorders>
              <w:top w:val="single" w:sz="4" w:space="0" w:color="auto"/>
              <w:left w:val="single" w:sz="4" w:space="0" w:color="auto"/>
              <w:bottom w:val="single" w:sz="4" w:space="0" w:color="auto"/>
              <w:right w:val="single" w:sz="4" w:space="0" w:color="auto"/>
            </w:tcBorders>
            <w:vAlign w:val="center"/>
            <w:hideMark/>
          </w:tcPr>
          <w:p w14:paraId="2BD79E6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09E5CF3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1.300,00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504AF7A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1.300,00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670B7B8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4607EF1C"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704C00A1"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1205 VJERSKE ZAJEDNICE</w:t>
            </w:r>
          </w:p>
        </w:tc>
        <w:tc>
          <w:tcPr>
            <w:tcW w:w="803" w:type="pct"/>
            <w:tcBorders>
              <w:top w:val="single" w:sz="4" w:space="0" w:color="auto"/>
              <w:left w:val="single" w:sz="4" w:space="0" w:color="auto"/>
              <w:bottom w:val="single" w:sz="4" w:space="0" w:color="auto"/>
              <w:right w:val="single" w:sz="4" w:space="0" w:color="auto"/>
            </w:tcBorders>
            <w:vAlign w:val="center"/>
            <w:hideMark/>
          </w:tcPr>
          <w:p w14:paraId="2EC10E8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14.700,00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3F58575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14.700,00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3B1BAB2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14.700,00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2F82BFE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614B6AE3"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396CCCE1"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1206 DONACIJE UDRUGAMA GRAĐANA</w:t>
            </w:r>
          </w:p>
        </w:tc>
        <w:tc>
          <w:tcPr>
            <w:tcW w:w="803" w:type="pct"/>
            <w:tcBorders>
              <w:top w:val="single" w:sz="4" w:space="0" w:color="auto"/>
              <w:left w:val="single" w:sz="4" w:space="0" w:color="auto"/>
              <w:bottom w:val="single" w:sz="4" w:space="0" w:color="auto"/>
              <w:right w:val="single" w:sz="4" w:space="0" w:color="auto"/>
            </w:tcBorders>
            <w:vAlign w:val="center"/>
            <w:hideMark/>
          </w:tcPr>
          <w:p w14:paraId="1DFCA71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43.460,00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00A1C3B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43.460,00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58DD1D9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42.734,84</w:t>
            </w:r>
          </w:p>
        </w:tc>
        <w:tc>
          <w:tcPr>
            <w:tcW w:w="573" w:type="pct"/>
            <w:tcBorders>
              <w:top w:val="single" w:sz="4" w:space="0" w:color="auto"/>
              <w:left w:val="single" w:sz="4" w:space="0" w:color="auto"/>
              <w:bottom w:val="single" w:sz="4" w:space="0" w:color="auto"/>
              <w:right w:val="single" w:sz="4" w:space="0" w:color="auto"/>
            </w:tcBorders>
            <w:vAlign w:val="center"/>
            <w:hideMark/>
          </w:tcPr>
          <w:p w14:paraId="35C4FDD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98,33</w:t>
            </w:r>
          </w:p>
        </w:tc>
      </w:tr>
      <w:tr w:rsidR="00897D17" w:rsidRPr="00352489" w14:paraId="1ADD90A4"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25506660"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1214 NAJAM MOBILNOG KLIZALIŠTA</w:t>
            </w:r>
          </w:p>
        </w:tc>
        <w:tc>
          <w:tcPr>
            <w:tcW w:w="803" w:type="pct"/>
            <w:tcBorders>
              <w:top w:val="single" w:sz="4" w:space="0" w:color="auto"/>
              <w:left w:val="single" w:sz="4" w:space="0" w:color="auto"/>
              <w:bottom w:val="single" w:sz="4" w:space="0" w:color="auto"/>
              <w:right w:val="single" w:sz="4" w:space="0" w:color="auto"/>
            </w:tcBorders>
            <w:vAlign w:val="center"/>
            <w:hideMark/>
          </w:tcPr>
          <w:p w14:paraId="1874378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34.900,00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3D83414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34.900,00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6F6B6D8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28.061,75</w:t>
            </w:r>
          </w:p>
        </w:tc>
        <w:tc>
          <w:tcPr>
            <w:tcW w:w="573" w:type="pct"/>
            <w:tcBorders>
              <w:top w:val="single" w:sz="4" w:space="0" w:color="auto"/>
              <w:left w:val="single" w:sz="4" w:space="0" w:color="auto"/>
              <w:bottom w:val="single" w:sz="4" w:space="0" w:color="auto"/>
              <w:right w:val="single" w:sz="4" w:space="0" w:color="auto"/>
            </w:tcBorders>
            <w:vAlign w:val="center"/>
            <w:hideMark/>
          </w:tcPr>
          <w:p w14:paraId="0756754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80,41</w:t>
            </w:r>
          </w:p>
        </w:tc>
      </w:tr>
      <w:tr w:rsidR="00897D17" w:rsidRPr="00352489" w14:paraId="4190A353"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41029C60"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Glava 00402 JAVNE USTANOVE U KULTURI</w:t>
            </w:r>
          </w:p>
        </w:tc>
        <w:tc>
          <w:tcPr>
            <w:tcW w:w="803" w:type="pct"/>
            <w:tcBorders>
              <w:top w:val="single" w:sz="4" w:space="0" w:color="auto"/>
              <w:left w:val="single" w:sz="4" w:space="0" w:color="auto"/>
              <w:bottom w:val="single" w:sz="4" w:space="0" w:color="auto"/>
              <w:right w:val="single" w:sz="4" w:space="0" w:color="auto"/>
            </w:tcBorders>
            <w:vAlign w:val="center"/>
          </w:tcPr>
          <w:p w14:paraId="1C35DC9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1.360.944,00</w:t>
            </w:r>
          </w:p>
        </w:tc>
        <w:tc>
          <w:tcPr>
            <w:tcW w:w="794" w:type="pct"/>
            <w:tcBorders>
              <w:top w:val="single" w:sz="4" w:space="0" w:color="auto"/>
              <w:left w:val="single" w:sz="4" w:space="0" w:color="auto"/>
              <w:bottom w:val="single" w:sz="4" w:space="0" w:color="auto"/>
              <w:right w:val="single" w:sz="4" w:space="0" w:color="auto"/>
            </w:tcBorders>
            <w:vAlign w:val="center"/>
          </w:tcPr>
          <w:p w14:paraId="595BDB1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1.360.944,00</w:t>
            </w:r>
          </w:p>
        </w:tc>
        <w:tc>
          <w:tcPr>
            <w:tcW w:w="752" w:type="pct"/>
            <w:tcBorders>
              <w:top w:val="single" w:sz="4" w:space="0" w:color="auto"/>
              <w:left w:val="single" w:sz="4" w:space="0" w:color="auto"/>
              <w:bottom w:val="single" w:sz="4" w:space="0" w:color="auto"/>
              <w:right w:val="single" w:sz="4" w:space="0" w:color="auto"/>
            </w:tcBorders>
            <w:vAlign w:val="center"/>
          </w:tcPr>
          <w:p w14:paraId="33F15D4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1.238.159,41</w:t>
            </w:r>
          </w:p>
        </w:tc>
        <w:tc>
          <w:tcPr>
            <w:tcW w:w="573" w:type="pct"/>
            <w:tcBorders>
              <w:top w:val="single" w:sz="4" w:space="0" w:color="auto"/>
              <w:left w:val="single" w:sz="4" w:space="0" w:color="auto"/>
              <w:bottom w:val="single" w:sz="4" w:space="0" w:color="auto"/>
              <w:right w:val="single" w:sz="4" w:space="0" w:color="auto"/>
            </w:tcBorders>
            <w:vAlign w:val="center"/>
          </w:tcPr>
          <w:p w14:paraId="4D93FE53" w14:textId="49A189A9"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90,9</w:t>
            </w:r>
            <w:r w:rsidR="00D62D9D" w:rsidRPr="00352489">
              <w:rPr>
                <w:rFonts w:asciiTheme="minorHAnsi" w:hAnsiTheme="minorHAnsi" w:cstheme="minorHAnsi"/>
                <w:color w:val="auto"/>
                <w:sz w:val="20"/>
                <w:szCs w:val="20"/>
                <w:lang w:val="hr-HR"/>
              </w:rPr>
              <w:t>8</w:t>
            </w:r>
          </w:p>
        </w:tc>
      </w:tr>
      <w:tr w:rsidR="00897D17" w:rsidRPr="00352489" w14:paraId="49D1FFC5"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64D6739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KORISNIK K001 GRADSKO KAZALIŠTE POŽEGA</w:t>
            </w:r>
          </w:p>
        </w:tc>
        <w:tc>
          <w:tcPr>
            <w:tcW w:w="803" w:type="pct"/>
            <w:tcBorders>
              <w:top w:val="single" w:sz="4" w:space="0" w:color="auto"/>
              <w:left w:val="single" w:sz="4" w:space="0" w:color="auto"/>
              <w:bottom w:val="single" w:sz="4" w:space="0" w:color="auto"/>
              <w:right w:val="single" w:sz="4" w:space="0" w:color="auto"/>
            </w:tcBorders>
            <w:vAlign w:val="center"/>
          </w:tcPr>
          <w:p w14:paraId="121CD919"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369.944,00</w:t>
            </w:r>
          </w:p>
        </w:tc>
        <w:tc>
          <w:tcPr>
            <w:tcW w:w="794" w:type="pct"/>
            <w:tcBorders>
              <w:top w:val="single" w:sz="4" w:space="0" w:color="auto"/>
              <w:left w:val="single" w:sz="4" w:space="0" w:color="auto"/>
              <w:bottom w:val="single" w:sz="4" w:space="0" w:color="auto"/>
              <w:right w:val="single" w:sz="4" w:space="0" w:color="auto"/>
            </w:tcBorders>
            <w:vAlign w:val="center"/>
          </w:tcPr>
          <w:p w14:paraId="77C14FDF"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369.944,00</w:t>
            </w:r>
          </w:p>
        </w:tc>
        <w:tc>
          <w:tcPr>
            <w:tcW w:w="752" w:type="pct"/>
            <w:tcBorders>
              <w:top w:val="single" w:sz="4" w:space="0" w:color="auto"/>
              <w:left w:val="single" w:sz="4" w:space="0" w:color="auto"/>
              <w:bottom w:val="single" w:sz="4" w:space="0" w:color="auto"/>
              <w:right w:val="single" w:sz="4" w:space="0" w:color="auto"/>
            </w:tcBorders>
            <w:vAlign w:val="center"/>
          </w:tcPr>
          <w:p w14:paraId="4E221C44"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349.450,19</w:t>
            </w:r>
          </w:p>
        </w:tc>
        <w:tc>
          <w:tcPr>
            <w:tcW w:w="573" w:type="pct"/>
            <w:tcBorders>
              <w:top w:val="single" w:sz="4" w:space="0" w:color="auto"/>
              <w:left w:val="single" w:sz="4" w:space="0" w:color="auto"/>
              <w:bottom w:val="single" w:sz="4" w:space="0" w:color="auto"/>
              <w:right w:val="single" w:sz="4" w:space="0" w:color="auto"/>
            </w:tcBorders>
            <w:vAlign w:val="center"/>
          </w:tcPr>
          <w:p w14:paraId="0DA33918"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94,46</w:t>
            </w:r>
          </w:p>
        </w:tc>
      </w:tr>
      <w:tr w:rsidR="00897D17" w:rsidRPr="00352489" w14:paraId="56BD8331"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184E0F4C"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2000 REDOVNA DJELATNOST USTANOVA U KULTURI</w:t>
            </w:r>
          </w:p>
        </w:tc>
        <w:tc>
          <w:tcPr>
            <w:tcW w:w="803" w:type="pct"/>
            <w:tcBorders>
              <w:top w:val="single" w:sz="4" w:space="0" w:color="auto"/>
              <w:left w:val="single" w:sz="4" w:space="0" w:color="auto"/>
              <w:bottom w:val="single" w:sz="4" w:space="0" w:color="auto"/>
              <w:right w:val="single" w:sz="4" w:space="0" w:color="auto"/>
            </w:tcBorders>
            <w:vAlign w:val="center"/>
          </w:tcPr>
          <w:p w14:paraId="05AD8B3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231.006,00</w:t>
            </w:r>
          </w:p>
        </w:tc>
        <w:tc>
          <w:tcPr>
            <w:tcW w:w="794" w:type="pct"/>
            <w:tcBorders>
              <w:top w:val="single" w:sz="4" w:space="0" w:color="auto"/>
              <w:left w:val="single" w:sz="4" w:space="0" w:color="auto"/>
              <w:bottom w:val="single" w:sz="4" w:space="0" w:color="auto"/>
              <w:right w:val="single" w:sz="4" w:space="0" w:color="auto"/>
            </w:tcBorders>
            <w:vAlign w:val="center"/>
          </w:tcPr>
          <w:p w14:paraId="6DC25DB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231.006,00</w:t>
            </w:r>
          </w:p>
        </w:tc>
        <w:tc>
          <w:tcPr>
            <w:tcW w:w="752" w:type="pct"/>
            <w:tcBorders>
              <w:top w:val="single" w:sz="4" w:space="0" w:color="auto"/>
              <w:left w:val="single" w:sz="4" w:space="0" w:color="auto"/>
              <w:bottom w:val="single" w:sz="4" w:space="0" w:color="auto"/>
              <w:right w:val="single" w:sz="4" w:space="0" w:color="auto"/>
            </w:tcBorders>
            <w:vAlign w:val="center"/>
          </w:tcPr>
          <w:p w14:paraId="54926A8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219.642,94</w:t>
            </w:r>
          </w:p>
        </w:tc>
        <w:tc>
          <w:tcPr>
            <w:tcW w:w="573" w:type="pct"/>
            <w:tcBorders>
              <w:top w:val="single" w:sz="4" w:space="0" w:color="auto"/>
              <w:left w:val="single" w:sz="4" w:space="0" w:color="auto"/>
              <w:bottom w:val="single" w:sz="4" w:space="0" w:color="auto"/>
              <w:right w:val="single" w:sz="4" w:space="0" w:color="auto"/>
            </w:tcBorders>
            <w:vAlign w:val="center"/>
          </w:tcPr>
          <w:p w14:paraId="100CD11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95,08</w:t>
            </w:r>
          </w:p>
        </w:tc>
      </w:tr>
      <w:tr w:rsidR="00897D17" w:rsidRPr="00352489" w14:paraId="6DF606F3"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3F5EDEF8"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3000 KAZALIŠNA DJELATNOST</w:t>
            </w:r>
          </w:p>
        </w:tc>
        <w:tc>
          <w:tcPr>
            <w:tcW w:w="803" w:type="pct"/>
            <w:tcBorders>
              <w:top w:val="single" w:sz="4" w:space="0" w:color="auto"/>
              <w:left w:val="single" w:sz="4" w:space="0" w:color="auto"/>
              <w:bottom w:val="single" w:sz="4" w:space="0" w:color="auto"/>
              <w:right w:val="single" w:sz="4" w:space="0" w:color="auto"/>
            </w:tcBorders>
            <w:vAlign w:val="center"/>
          </w:tcPr>
          <w:p w14:paraId="359CA6B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138.938,00</w:t>
            </w:r>
          </w:p>
        </w:tc>
        <w:tc>
          <w:tcPr>
            <w:tcW w:w="794" w:type="pct"/>
            <w:tcBorders>
              <w:top w:val="single" w:sz="4" w:space="0" w:color="auto"/>
              <w:left w:val="single" w:sz="4" w:space="0" w:color="auto"/>
              <w:bottom w:val="single" w:sz="4" w:space="0" w:color="auto"/>
              <w:right w:val="single" w:sz="4" w:space="0" w:color="auto"/>
            </w:tcBorders>
            <w:vAlign w:val="center"/>
          </w:tcPr>
          <w:p w14:paraId="55B46D0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138.938,00</w:t>
            </w:r>
          </w:p>
        </w:tc>
        <w:tc>
          <w:tcPr>
            <w:tcW w:w="752" w:type="pct"/>
            <w:tcBorders>
              <w:top w:val="single" w:sz="4" w:space="0" w:color="auto"/>
              <w:left w:val="single" w:sz="4" w:space="0" w:color="auto"/>
              <w:bottom w:val="single" w:sz="4" w:space="0" w:color="auto"/>
              <w:right w:val="single" w:sz="4" w:space="0" w:color="auto"/>
            </w:tcBorders>
            <w:vAlign w:val="center"/>
          </w:tcPr>
          <w:p w14:paraId="05C8A33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129.807,25</w:t>
            </w:r>
          </w:p>
        </w:tc>
        <w:tc>
          <w:tcPr>
            <w:tcW w:w="573" w:type="pct"/>
            <w:tcBorders>
              <w:top w:val="single" w:sz="4" w:space="0" w:color="auto"/>
              <w:left w:val="single" w:sz="4" w:space="0" w:color="auto"/>
              <w:bottom w:val="single" w:sz="4" w:space="0" w:color="auto"/>
              <w:right w:val="single" w:sz="4" w:space="0" w:color="auto"/>
            </w:tcBorders>
            <w:vAlign w:val="center"/>
          </w:tcPr>
          <w:p w14:paraId="7D2ACC8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93,43</w:t>
            </w:r>
          </w:p>
        </w:tc>
      </w:tr>
      <w:tr w:rsidR="00897D17" w:rsidRPr="00352489" w14:paraId="3F1BBEF8"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12758E4B"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K002 GRADSKI MUZEJ POŽEGA</w:t>
            </w:r>
          </w:p>
        </w:tc>
        <w:tc>
          <w:tcPr>
            <w:tcW w:w="803" w:type="pct"/>
            <w:tcBorders>
              <w:top w:val="single" w:sz="4" w:space="0" w:color="auto"/>
              <w:left w:val="single" w:sz="4" w:space="0" w:color="auto"/>
              <w:bottom w:val="single" w:sz="4" w:space="0" w:color="auto"/>
              <w:right w:val="single" w:sz="4" w:space="0" w:color="auto"/>
            </w:tcBorders>
            <w:vAlign w:val="center"/>
          </w:tcPr>
          <w:p w14:paraId="42E08A05"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389.807,00</w:t>
            </w:r>
          </w:p>
        </w:tc>
        <w:tc>
          <w:tcPr>
            <w:tcW w:w="794" w:type="pct"/>
            <w:tcBorders>
              <w:top w:val="single" w:sz="4" w:space="0" w:color="auto"/>
              <w:left w:val="single" w:sz="4" w:space="0" w:color="auto"/>
              <w:bottom w:val="single" w:sz="4" w:space="0" w:color="auto"/>
              <w:right w:val="single" w:sz="4" w:space="0" w:color="auto"/>
            </w:tcBorders>
            <w:vAlign w:val="center"/>
          </w:tcPr>
          <w:p w14:paraId="3B1BB33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389.807,00</w:t>
            </w:r>
          </w:p>
        </w:tc>
        <w:tc>
          <w:tcPr>
            <w:tcW w:w="752" w:type="pct"/>
            <w:tcBorders>
              <w:top w:val="single" w:sz="4" w:space="0" w:color="auto"/>
              <w:left w:val="single" w:sz="4" w:space="0" w:color="auto"/>
              <w:bottom w:val="single" w:sz="4" w:space="0" w:color="auto"/>
              <w:right w:val="single" w:sz="4" w:space="0" w:color="auto"/>
            </w:tcBorders>
            <w:vAlign w:val="center"/>
          </w:tcPr>
          <w:p w14:paraId="30B61C51"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318.479,67</w:t>
            </w:r>
          </w:p>
        </w:tc>
        <w:tc>
          <w:tcPr>
            <w:tcW w:w="573" w:type="pct"/>
            <w:tcBorders>
              <w:top w:val="single" w:sz="4" w:space="0" w:color="auto"/>
              <w:left w:val="single" w:sz="4" w:space="0" w:color="auto"/>
              <w:bottom w:val="single" w:sz="4" w:space="0" w:color="auto"/>
              <w:right w:val="single" w:sz="4" w:space="0" w:color="auto"/>
            </w:tcBorders>
            <w:vAlign w:val="center"/>
          </w:tcPr>
          <w:p w14:paraId="55692E22"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81,70</w:t>
            </w:r>
          </w:p>
        </w:tc>
      </w:tr>
      <w:tr w:rsidR="00897D17" w:rsidRPr="00352489" w14:paraId="644773FC"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267A0A2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2000 REDOVNA DJELATNOST USTANOVA U KULTURI</w:t>
            </w:r>
          </w:p>
        </w:tc>
        <w:tc>
          <w:tcPr>
            <w:tcW w:w="803" w:type="pct"/>
            <w:tcBorders>
              <w:top w:val="single" w:sz="4" w:space="0" w:color="auto"/>
              <w:left w:val="single" w:sz="4" w:space="0" w:color="auto"/>
              <w:bottom w:val="single" w:sz="4" w:space="0" w:color="auto"/>
              <w:right w:val="single" w:sz="4" w:space="0" w:color="auto"/>
            </w:tcBorders>
            <w:vAlign w:val="center"/>
          </w:tcPr>
          <w:p w14:paraId="32E4871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365.830,00</w:t>
            </w:r>
          </w:p>
        </w:tc>
        <w:tc>
          <w:tcPr>
            <w:tcW w:w="794" w:type="pct"/>
            <w:tcBorders>
              <w:top w:val="single" w:sz="4" w:space="0" w:color="auto"/>
              <w:left w:val="single" w:sz="4" w:space="0" w:color="auto"/>
              <w:bottom w:val="single" w:sz="4" w:space="0" w:color="auto"/>
              <w:right w:val="single" w:sz="4" w:space="0" w:color="auto"/>
            </w:tcBorders>
            <w:vAlign w:val="center"/>
          </w:tcPr>
          <w:p w14:paraId="04200A3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365.830,00</w:t>
            </w:r>
          </w:p>
        </w:tc>
        <w:tc>
          <w:tcPr>
            <w:tcW w:w="752" w:type="pct"/>
            <w:tcBorders>
              <w:top w:val="single" w:sz="4" w:space="0" w:color="auto"/>
              <w:left w:val="single" w:sz="4" w:space="0" w:color="auto"/>
              <w:bottom w:val="single" w:sz="4" w:space="0" w:color="auto"/>
              <w:right w:val="single" w:sz="4" w:space="0" w:color="auto"/>
            </w:tcBorders>
            <w:vAlign w:val="center"/>
          </w:tcPr>
          <w:p w14:paraId="5C3415E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297.947,14</w:t>
            </w:r>
          </w:p>
        </w:tc>
        <w:tc>
          <w:tcPr>
            <w:tcW w:w="573" w:type="pct"/>
            <w:tcBorders>
              <w:top w:val="single" w:sz="4" w:space="0" w:color="auto"/>
              <w:left w:val="single" w:sz="4" w:space="0" w:color="auto"/>
              <w:bottom w:val="single" w:sz="4" w:space="0" w:color="auto"/>
              <w:right w:val="single" w:sz="4" w:space="0" w:color="auto"/>
            </w:tcBorders>
            <w:vAlign w:val="center"/>
          </w:tcPr>
          <w:p w14:paraId="553819E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81,44</w:t>
            </w:r>
          </w:p>
        </w:tc>
      </w:tr>
      <w:tr w:rsidR="00897D17" w:rsidRPr="00352489" w14:paraId="3602C3D9"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2439710D"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lastRenderedPageBreak/>
              <w:t>PROGRAM 3001 MUZEJSKA DJELATNOST</w:t>
            </w:r>
          </w:p>
        </w:tc>
        <w:tc>
          <w:tcPr>
            <w:tcW w:w="803" w:type="pct"/>
            <w:tcBorders>
              <w:top w:val="single" w:sz="4" w:space="0" w:color="auto"/>
              <w:left w:val="single" w:sz="4" w:space="0" w:color="auto"/>
              <w:bottom w:val="single" w:sz="4" w:space="0" w:color="auto"/>
              <w:right w:val="single" w:sz="4" w:space="0" w:color="auto"/>
            </w:tcBorders>
            <w:vAlign w:val="center"/>
          </w:tcPr>
          <w:p w14:paraId="4AB2C5C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23.977,00</w:t>
            </w:r>
          </w:p>
        </w:tc>
        <w:tc>
          <w:tcPr>
            <w:tcW w:w="794" w:type="pct"/>
            <w:tcBorders>
              <w:top w:val="single" w:sz="4" w:space="0" w:color="auto"/>
              <w:left w:val="single" w:sz="4" w:space="0" w:color="auto"/>
              <w:bottom w:val="single" w:sz="4" w:space="0" w:color="auto"/>
              <w:right w:val="single" w:sz="4" w:space="0" w:color="auto"/>
            </w:tcBorders>
            <w:vAlign w:val="center"/>
          </w:tcPr>
          <w:p w14:paraId="475A5D2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23.977,00</w:t>
            </w:r>
          </w:p>
        </w:tc>
        <w:tc>
          <w:tcPr>
            <w:tcW w:w="752" w:type="pct"/>
            <w:tcBorders>
              <w:top w:val="single" w:sz="4" w:space="0" w:color="auto"/>
              <w:left w:val="single" w:sz="4" w:space="0" w:color="auto"/>
              <w:bottom w:val="single" w:sz="4" w:space="0" w:color="auto"/>
              <w:right w:val="single" w:sz="4" w:space="0" w:color="auto"/>
            </w:tcBorders>
            <w:vAlign w:val="center"/>
          </w:tcPr>
          <w:p w14:paraId="70B37BC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20.532,53</w:t>
            </w:r>
          </w:p>
        </w:tc>
        <w:tc>
          <w:tcPr>
            <w:tcW w:w="573" w:type="pct"/>
            <w:tcBorders>
              <w:top w:val="single" w:sz="4" w:space="0" w:color="auto"/>
              <w:left w:val="single" w:sz="4" w:space="0" w:color="auto"/>
              <w:bottom w:val="single" w:sz="4" w:space="0" w:color="auto"/>
              <w:right w:val="single" w:sz="4" w:space="0" w:color="auto"/>
            </w:tcBorders>
            <w:vAlign w:val="center"/>
          </w:tcPr>
          <w:p w14:paraId="30A145E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85,63</w:t>
            </w:r>
          </w:p>
        </w:tc>
      </w:tr>
      <w:tr w:rsidR="00897D17" w:rsidRPr="00352489" w14:paraId="750E6D46"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23202005"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K003 GRADSKA KNJIŽNICA POŽEGA</w:t>
            </w:r>
          </w:p>
        </w:tc>
        <w:tc>
          <w:tcPr>
            <w:tcW w:w="803" w:type="pct"/>
            <w:tcBorders>
              <w:top w:val="single" w:sz="4" w:space="0" w:color="auto"/>
              <w:left w:val="single" w:sz="4" w:space="0" w:color="auto"/>
              <w:bottom w:val="single" w:sz="4" w:space="0" w:color="auto"/>
              <w:right w:val="single" w:sz="4" w:space="0" w:color="auto"/>
            </w:tcBorders>
            <w:vAlign w:val="center"/>
          </w:tcPr>
          <w:p w14:paraId="22791E89"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601.193,00</w:t>
            </w:r>
          </w:p>
        </w:tc>
        <w:tc>
          <w:tcPr>
            <w:tcW w:w="794" w:type="pct"/>
            <w:tcBorders>
              <w:top w:val="single" w:sz="4" w:space="0" w:color="auto"/>
              <w:left w:val="single" w:sz="4" w:space="0" w:color="auto"/>
              <w:bottom w:val="single" w:sz="4" w:space="0" w:color="auto"/>
              <w:right w:val="single" w:sz="4" w:space="0" w:color="auto"/>
            </w:tcBorders>
            <w:vAlign w:val="center"/>
          </w:tcPr>
          <w:p w14:paraId="1B952286"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601.193,00</w:t>
            </w:r>
          </w:p>
        </w:tc>
        <w:tc>
          <w:tcPr>
            <w:tcW w:w="752" w:type="pct"/>
            <w:tcBorders>
              <w:top w:val="single" w:sz="4" w:space="0" w:color="auto"/>
              <w:left w:val="single" w:sz="4" w:space="0" w:color="auto"/>
              <w:bottom w:val="single" w:sz="4" w:space="0" w:color="auto"/>
              <w:right w:val="single" w:sz="4" w:space="0" w:color="auto"/>
            </w:tcBorders>
            <w:vAlign w:val="center"/>
          </w:tcPr>
          <w:p w14:paraId="435A1D5C"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570.229,55</w:t>
            </w:r>
          </w:p>
        </w:tc>
        <w:tc>
          <w:tcPr>
            <w:tcW w:w="573" w:type="pct"/>
            <w:tcBorders>
              <w:top w:val="single" w:sz="4" w:space="0" w:color="auto"/>
              <w:left w:val="single" w:sz="4" w:space="0" w:color="auto"/>
              <w:bottom w:val="single" w:sz="4" w:space="0" w:color="auto"/>
              <w:right w:val="single" w:sz="4" w:space="0" w:color="auto"/>
            </w:tcBorders>
            <w:vAlign w:val="center"/>
          </w:tcPr>
          <w:p w14:paraId="7325327A"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94,85</w:t>
            </w:r>
          </w:p>
        </w:tc>
      </w:tr>
      <w:tr w:rsidR="00897D17" w:rsidRPr="00352489" w14:paraId="4641A6CB"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4583197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2000 REDOVNA DJELATNOST USTANOVA U KULTURI</w:t>
            </w:r>
          </w:p>
        </w:tc>
        <w:tc>
          <w:tcPr>
            <w:tcW w:w="803" w:type="pct"/>
            <w:tcBorders>
              <w:top w:val="single" w:sz="4" w:space="0" w:color="auto"/>
              <w:left w:val="single" w:sz="4" w:space="0" w:color="auto"/>
              <w:bottom w:val="single" w:sz="4" w:space="0" w:color="auto"/>
              <w:right w:val="single" w:sz="4" w:space="0" w:color="auto"/>
            </w:tcBorders>
            <w:vAlign w:val="center"/>
          </w:tcPr>
          <w:p w14:paraId="517551A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483.681,00</w:t>
            </w:r>
          </w:p>
        </w:tc>
        <w:tc>
          <w:tcPr>
            <w:tcW w:w="794" w:type="pct"/>
            <w:tcBorders>
              <w:top w:val="single" w:sz="4" w:space="0" w:color="auto"/>
              <w:left w:val="single" w:sz="4" w:space="0" w:color="auto"/>
              <w:bottom w:val="single" w:sz="4" w:space="0" w:color="auto"/>
              <w:right w:val="single" w:sz="4" w:space="0" w:color="auto"/>
            </w:tcBorders>
            <w:vAlign w:val="center"/>
          </w:tcPr>
          <w:p w14:paraId="1CCB83C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483.681,00</w:t>
            </w:r>
          </w:p>
        </w:tc>
        <w:tc>
          <w:tcPr>
            <w:tcW w:w="752" w:type="pct"/>
            <w:tcBorders>
              <w:top w:val="single" w:sz="4" w:space="0" w:color="auto"/>
              <w:left w:val="single" w:sz="4" w:space="0" w:color="auto"/>
              <w:bottom w:val="single" w:sz="4" w:space="0" w:color="auto"/>
              <w:right w:val="single" w:sz="4" w:space="0" w:color="auto"/>
            </w:tcBorders>
            <w:vAlign w:val="center"/>
          </w:tcPr>
          <w:p w14:paraId="468B8E5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450.328,49</w:t>
            </w:r>
          </w:p>
        </w:tc>
        <w:tc>
          <w:tcPr>
            <w:tcW w:w="573" w:type="pct"/>
            <w:tcBorders>
              <w:top w:val="single" w:sz="4" w:space="0" w:color="auto"/>
              <w:left w:val="single" w:sz="4" w:space="0" w:color="auto"/>
              <w:bottom w:val="single" w:sz="4" w:space="0" w:color="auto"/>
              <w:right w:val="single" w:sz="4" w:space="0" w:color="auto"/>
            </w:tcBorders>
            <w:vAlign w:val="center"/>
          </w:tcPr>
          <w:p w14:paraId="72E13F2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93,10</w:t>
            </w:r>
          </w:p>
        </w:tc>
      </w:tr>
      <w:tr w:rsidR="00897D17" w:rsidRPr="00352489" w14:paraId="15D22CBD"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5FA8A6EA"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3002 KNJIŽNIČNA DJELATNOST</w:t>
            </w:r>
          </w:p>
        </w:tc>
        <w:tc>
          <w:tcPr>
            <w:tcW w:w="803" w:type="pct"/>
            <w:tcBorders>
              <w:top w:val="single" w:sz="4" w:space="0" w:color="auto"/>
              <w:left w:val="single" w:sz="4" w:space="0" w:color="auto"/>
              <w:bottom w:val="single" w:sz="4" w:space="0" w:color="auto"/>
              <w:right w:val="single" w:sz="4" w:space="0" w:color="auto"/>
            </w:tcBorders>
            <w:vAlign w:val="center"/>
          </w:tcPr>
          <w:p w14:paraId="641851C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117.512,00</w:t>
            </w:r>
          </w:p>
        </w:tc>
        <w:tc>
          <w:tcPr>
            <w:tcW w:w="794" w:type="pct"/>
            <w:tcBorders>
              <w:top w:val="single" w:sz="4" w:space="0" w:color="auto"/>
              <w:left w:val="single" w:sz="4" w:space="0" w:color="auto"/>
              <w:bottom w:val="single" w:sz="4" w:space="0" w:color="auto"/>
              <w:right w:val="single" w:sz="4" w:space="0" w:color="auto"/>
            </w:tcBorders>
            <w:vAlign w:val="center"/>
          </w:tcPr>
          <w:p w14:paraId="1406E37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117.512,00</w:t>
            </w:r>
          </w:p>
        </w:tc>
        <w:tc>
          <w:tcPr>
            <w:tcW w:w="752" w:type="pct"/>
            <w:tcBorders>
              <w:top w:val="single" w:sz="4" w:space="0" w:color="auto"/>
              <w:left w:val="single" w:sz="4" w:space="0" w:color="auto"/>
              <w:bottom w:val="single" w:sz="4" w:space="0" w:color="auto"/>
              <w:right w:val="single" w:sz="4" w:space="0" w:color="auto"/>
            </w:tcBorders>
            <w:vAlign w:val="center"/>
          </w:tcPr>
          <w:p w14:paraId="675021D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119.901,06</w:t>
            </w:r>
          </w:p>
        </w:tc>
        <w:tc>
          <w:tcPr>
            <w:tcW w:w="573" w:type="pct"/>
            <w:tcBorders>
              <w:top w:val="single" w:sz="4" w:space="0" w:color="auto"/>
              <w:left w:val="single" w:sz="4" w:space="0" w:color="auto"/>
              <w:bottom w:val="single" w:sz="4" w:space="0" w:color="auto"/>
              <w:right w:val="single" w:sz="4" w:space="0" w:color="auto"/>
            </w:tcBorders>
            <w:vAlign w:val="center"/>
          </w:tcPr>
          <w:p w14:paraId="082F335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102,03</w:t>
            </w:r>
          </w:p>
        </w:tc>
      </w:tr>
      <w:tr w:rsidR="00897D17" w:rsidRPr="00352489" w14:paraId="462B5DE3"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3B0AF9BF"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Glava 00403 JAVNE USTANOVE PREDŠKOLSKOG ODGOJA</w:t>
            </w:r>
          </w:p>
        </w:tc>
        <w:tc>
          <w:tcPr>
            <w:tcW w:w="803" w:type="pct"/>
            <w:tcBorders>
              <w:top w:val="single" w:sz="4" w:space="0" w:color="auto"/>
              <w:left w:val="single" w:sz="4" w:space="0" w:color="auto"/>
              <w:bottom w:val="single" w:sz="4" w:space="0" w:color="auto"/>
              <w:right w:val="single" w:sz="4" w:space="0" w:color="auto"/>
            </w:tcBorders>
            <w:vAlign w:val="center"/>
          </w:tcPr>
          <w:p w14:paraId="2F1BD8DF"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1.547.649,00</w:t>
            </w:r>
          </w:p>
        </w:tc>
        <w:tc>
          <w:tcPr>
            <w:tcW w:w="794" w:type="pct"/>
            <w:tcBorders>
              <w:top w:val="single" w:sz="4" w:space="0" w:color="auto"/>
              <w:left w:val="single" w:sz="4" w:space="0" w:color="auto"/>
              <w:bottom w:val="single" w:sz="4" w:space="0" w:color="auto"/>
              <w:right w:val="single" w:sz="4" w:space="0" w:color="auto"/>
            </w:tcBorders>
            <w:vAlign w:val="center"/>
          </w:tcPr>
          <w:p w14:paraId="5A5BBD99"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1.547.649,00</w:t>
            </w:r>
          </w:p>
        </w:tc>
        <w:tc>
          <w:tcPr>
            <w:tcW w:w="752" w:type="pct"/>
            <w:tcBorders>
              <w:top w:val="single" w:sz="4" w:space="0" w:color="auto"/>
              <w:left w:val="single" w:sz="4" w:space="0" w:color="auto"/>
              <w:bottom w:val="single" w:sz="4" w:space="0" w:color="auto"/>
              <w:right w:val="single" w:sz="4" w:space="0" w:color="auto"/>
            </w:tcBorders>
            <w:vAlign w:val="center"/>
          </w:tcPr>
          <w:p w14:paraId="0C858794"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1.456.912,62</w:t>
            </w:r>
          </w:p>
        </w:tc>
        <w:tc>
          <w:tcPr>
            <w:tcW w:w="573" w:type="pct"/>
            <w:tcBorders>
              <w:top w:val="single" w:sz="4" w:space="0" w:color="auto"/>
              <w:left w:val="single" w:sz="4" w:space="0" w:color="auto"/>
              <w:bottom w:val="single" w:sz="4" w:space="0" w:color="auto"/>
              <w:right w:val="single" w:sz="4" w:space="0" w:color="auto"/>
            </w:tcBorders>
            <w:vAlign w:val="center"/>
          </w:tcPr>
          <w:p w14:paraId="79AEE8F1"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94,14</w:t>
            </w:r>
          </w:p>
        </w:tc>
      </w:tr>
      <w:tr w:rsidR="00897D17" w:rsidRPr="00352489" w14:paraId="7591E793"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08BD9C8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KORISNIK K004 DJEČJI VRTIĆ POŽEGA</w:t>
            </w:r>
          </w:p>
        </w:tc>
        <w:tc>
          <w:tcPr>
            <w:tcW w:w="803" w:type="pct"/>
            <w:tcBorders>
              <w:top w:val="single" w:sz="4" w:space="0" w:color="auto"/>
              <w:left w:val="single" w:sz="4" w:space="0" w:color="auto"/>
              <w:bottom w:val="single" w:sz="4" w:space="0" w:color="auto"/>
              <w:right w:val="single" w:sz="4" w:space="0" w:color="auto"/>
            </w:tcBorders>
            <w:vAlign w:val="center"/>
          </w:tcPr>
          <w:p w14:paraId="6D2A3FA1"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1.547.649,00</w:t>
            </w:r>
          </w:p>
        </w:tc>
        <w:tc>
          <w:tcPr>
            <w:tcW w:w="794" w:type="pct"/>
            <w:tcBorders>
              <w:top w:val="single" w:sz="4" w:space="0" w:color="auto"/>
              <w:left w:val="single" w:sz="4" w:space="0" w:color="auto"/>
              <w:bottom w:val="single" w:sz="4" w:space="0" w:color="auto"/>
              <w:right w:val="single" w:sz="4" w:space="0" w:color="auto"/>
            </w:tcBorders>
            <w:vAlign w:val="center"/>
          </w:tcPr>
          <w:p w14:paraId="08D7EED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1.547.649,00</w:t>
            </w:r>
          </w:p>
        </w:tc>
        <w:tc>
          <w:tcPr>
            <w:tcW w:w="752" w:type="pct"/>
            <w:tcBorders>
              <w:top w:val="single" w:sz="4" w:space="0" w:color="auto"/>
              <w:left w:val="single" w:sz="4" w:space="0" w:color="auto"/>
              <w:bottom w:val="single" w:sz="4" w:space="0" w:color="auto"/>
              <w:right w:val="single" w:sz="4" w:space="0" w:color="auto"/>
            </w:tcBorders>
            <w:vAlign w:val="center"/>
          </w:tcPr>
          <w:p w14:paraId="5EF3530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1.456.912,62</w:t>
            </w:r>
          </w:p>
        </w:tc>
        <w:tc>
          <w:tcPr>
            <w:tcW w:w="573" w:type="pct"/>
            <w:tcBorders>
              <w:top w:val="single" w:sz="4" w:space="0" w:color="auto"/>
              <w:left w:val="single" w:sz="4" w:space="0" w:color="auto"/>
              <w:bottom w:val="single" w:sz="4" w:space="0" w:color="auto"/>
              <w:right w:val="single" w:sz="4" w:space="0" w:color="auto"/>
            </w:tcBorders>
            <w:vAlign w:val="center"/>
          </w:tcPr>
          <w:p w14:paraId="37C4021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94,14</w:t>
            </w:r>
          </w:p>
        </w:tc>
      </w:tr>
      <w:tr w:rsidR="00897D17" w:rsidRPr="00352489" w14:paraId="505F12AD"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796DF8D2"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5000 REDOVNA DJELATNOST PREDŠKOLSKOG ODGOJA</w:t>
            </w:r>
          </w:p>
        </w:tc>
        <w:tc>
          <w:tcPr>
            <w:tcW w:w="803" w:type="pct"/>
            <w:tcBorders>
              <w:top w:val="single" w:sz="4" w:space="0" w:color="auto"/>
              <w:left w:val="single" w:sz="4" w:space="0" w:color="auto"/>
              <w:bottom w:val="single" w:sz="4" w:space="0" w:color="auto"/>
              <w:right w:val="single" w:sz="4" w:space="0" w:color="auto"/>
            </w:tcBorders>
            <w:vAlign w:val="center"/>
          </w:tcPr>
          <w:p w14:paraId="0AEF8B6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1.547.649,00</w:t>
            </w:r>
          </w:p>
        </w:tc>
        <w:tc>
          <w:tcPr>
            <w:tcW w:w="794" w:type="pct"/>
            <w:tcBorders>
              <w:top w:val="single" w:sz="4" w:space="0" w:color="auto"/>
              <w:left w:val="single" w:sz="4" w:space="0" w:color="auto"/>
              <w:bottom w:val="single" w:sz="4" w:space="0" w:color="auto"/>
              <w:right w:val="single" w:sz="4" w:space="0" w:color="auto"/>
            </w:tcBorders>
            <w:vAlign w:val="center"/>
          </w:tcPr>
          <w:p w14:paraId="22C38C5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1.547.649,00</w:t>
            </w:r>
          </w:p>
        </w:tc>
        <w:tc>
          <w:tcPr>
            <w:tcW w:w="752" w:type="pct"/>
            <w:tcBorders>
              <w:top w:val="single" w:sz="4" w:space="0" w:color="auto"/>
              <w:left w:val="single" w:sz="4" w:space="0" w:color="auto"/>
              <w:bottom w:val="single" w:sz="4" w:space="0" w:color="auto"/>
              <w:right w:val="single" w:sz="4" w:space="0" w:color="auto"/>
            </w:tcBorders>
            <w:vAlign w:val="center"/>
          </w:tcPr>
          <w:p w14:paraId="42EAC51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1.456.912,62</w:t>
            </w:r>
          </w:p>
        </w:tc>
        <w:tc>
          <w:tcPr>
            <w:tcW w:w="573" w:type="pct"/>
            <w:tcBorders>
              <w:top w:val="single" w:sz="4" w:space="0" w:color="auto"/>
              <w:left w:val="single" w:sz="4" w:space="0" w:color="auto"/>
              <w:bottom w:val="single" w:sz="4" w:space="0" w:color="auto"/>
              <w:right w:val="single" w:sz="4" w:space="0" w:color="auto"/>
            </w:tcBorders>
            <w:vAlign w:val="center"/>
          </w:tcPr>
          <w:p w14:paraId="43989A2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94,14</w:t>
            </w:r>
          </w:p>
        </w:tc>
      </w:tr>
      <w:tr w:rsidR="00897D17" w:rsidRPr="00352489" w14:paraId="445BBA77"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6A5C5362"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Glava 00404 JAVNE USTANOVE ODGOJA I OBRAZOVANJA – OSNOVNE ŠKOLE</w:t>
            </w:r>
          </w:p>
        </w:tc>
        <w:tc>
          <w:tcPr>
            <w:tcW w:w="803" w:type="pct"/>
            <w:tcBorders>
              <w:top w:val="single" w:sz="4" w:space="0" w:color="auto"/>
              <w:left w:val="single" w:sz="4" w:space="0" w:color="auto"/>
              <w:bottom w:val="single" w:sz="4" w:space="0" w:color="auto"/>
              <w:right w:val="single" w:sz="4" w:space="0" w:color="auto"/>
            </w:tcBorders>
            <w:vAlign w:val="center"/>
          </w:tcPr>
          <w:p w14:paraId="72F7BCF3"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6.504.896,00</w:t>
            </w:r>
          </w:p>
        </w:tc>
        <w:tc>
          <w:tcPr>
            <w:tcW w:w="794" w:type="pct"/>
            <w:tcBorders>
              <w:top w:val="single" w:sz="4" w:space="0" w:color="auto"/>
              <w:left w:val="single" w:sz="4" w:space="0" w:color="auto"/>
              <w:bottom w:val="single" w:sz="4" w:space="0" w:color="auto"/>
              <w:right w:val="single" w:sz="4" w:space="0" w:color="auto"/>
            </w:tcBorders>
            <w:vAlign w:val="center"/>
          </w:tcPr>
          <w:p w14:paraId="2518BB21"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6.504.896,00</w:t>
            </w:r>
          </w:p>
        </w:tc>
        <w:tc>
          <w:tcPr>
            <w:tcW w:w="752" w:type="pct"/>
            <w:tcBorders>
              <w:top w:val="single" w:sz="4" w:space="0" w:color="auto"/>
              <w:left w:val="single" w:sz="4" w:space="0" w:color="auto"/>
              <w:bottom w:val="single" w:sz="4" w:space="0" w:color="auto"/>
              <w:right w:val="single" w:sz="4" w:space="0" w:color="auto"/>
            </w:tcBorders>
            <w:vAlign w:val="center"/>
          </w:tcPr>
          <w:p w14:paraId="40CF966A"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6.053.047,64</w:t>
            </w:r>
          </w:p>
        </w:tc>
        <w:tc>
          <w:tcPr>
            <w:tcW w:w="573" w:type="pct"/>
            <w:tcBorders>
              <w:top w:val="single" w:sz="4" w:space="0" w:color="auto"/>
              <w:left w:val="single" w:sz="4" w:space="0" w:color="auto"/>
              <w:bottom w:val="single" w:sz="4" w:space="0" w:color="auto"/>
              <w:right w:val="single" w:sz="4" w:space="0" w:color="auto"/>
            </w:tcBorders>
            <w:vAlign w:val="center"/>
          </w:tcPr>
          <w:p w14:paraId="76CA2789"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93,05</w:t>
            </w:r>
          </w:p>
        </w:tc>
      </w:tr>
      <w:tr w:rsidR="00897D17" w:rsidRPr="00352489" w14:paraId="1E1024EB"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0E0D3F46"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803" w:type="pct"/>
            <w:tcBorders>
              <w:top w:val="single" w:sz="4" w:space="0" w:color="auto"/>
              <w:left w:val="single" w:sz="4" w:space="0" w:color="auto"/>
              <w:bottom w:val="single" w:sz="4" w:space="0" w:color="auto"/>
              <w:right w:val="single" w:sz="4" w:space="0" w:color="auto"/>
            </w:tcBorders>
            <w:vAlign w:val="center"/>
          </w:tcPr>
          <w:p w14:paraId="2D41245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336.669,00</w:t>
            </w:r>
          </w:p>
        </w:tc>
        <w:tc>
          <w:tcPr>
            <w:tcW w:w="794" w:type="pct"/>
            <w:tcBorders>
              <w:top w:val="single" w:sz="4" w:space="0" w:color="auto"/>
              <w:left w:val="single" w:sz="4" w:space="0" w:color="auto"/>
              <w:bottom w:val="single" w:sz="4" w:space="0" w:color="auto"/>
              <w:right w:val="single" w:sz="4" w:space="0" w:color="auto"/>
            </w:tcBorders>
            <w:vAlign w:val="center"/>
          </w:tcPr>
          <w:p w14:paraId="371B00A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336.669,00</w:t>
            </w:r>
          </w:p>
        </w:tc>
        <w:tc>
          <w:tcPr>
            <w:tcW w:w="752" w:type="pct"/>
            <w:tcBorders>
              <w:top w:val="single" w:sz="4" w:space="0" w:color="auto"/>
              <w:left w:val="single" w:sz="4" w:space="0" w:color="auto"/>
              <w:bottom w:val="single" w:sz="4" w:space="0" w:color="auto"/>
              <w:right w:val="single" w:sz="4" w:space="0" w:color="auto"/>
            </w:tcBorders>
            <w:vAlign w:val="center"/>
          </w:tcPr>
          <w:p w14:paraId="21F40C1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327.346,85</w:t>
            </w:r>
          </w:p>
        </w:tc>
        <w:tc>
          <w:tcPr>
            <w:tcW w:w="573" w:type="pct"/>
            <w:tcBorders>
              <w:top w:val="single" w:sz="4" w:space="0" w:color="auto"/>
              <w:left w:val="single" w:sz="4" w:space="0" w:color="auto"/>
              <w:bottom w:val="single" w:sz="4" w:space="0" w:color="auto"/>
              <w:right w:val="single" w:sz="4" w:space="0" w:color="auto"/>
            </w:tcBorders>
            <w:vAlign w:val="center"/>
          </w:tcPr>
          <w:p w14:paraId="2A807B8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97,23</w:t>
            </w:r>
          </w:p>
        </w:tc>
      </w:tr>
      <w:tr w:rsidR="00897D17" w:rsidRPr="00352489" w14:paraId="53301B19"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6C64FF4B"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803" w:type="pct"/>
            <w:tcBorders>
              <w:top w:val="single" w:sz="4" w:space="0" w:color="auto"/>
              <w:left w:val="single" w:sz="4" w:space="0" w:color="auto"/>
              <w:bottom w:val="single" w:sz="4" w:space="0" w:color="auto"/>
              <w:right w:val="single" w:sz="4" w:space="0" w:color="auto"/>
            </w:tcBorders>
            <w:vAlign w:val="center"/>
          </w:tcPr>
          <w:p w14:paraId="79A2DBB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99.759,00</w:t>
            </w:r>
          </w:p>
        </w:tc>
        <w:tc>
          <w:tcPr>
            <w:tcW w:w="794" w:type="pct"/>
            <w:tcBorders>
              <w:top w:val="single" w:sz="4" w:space="0" w:color="auto"/>
              <w:left w:val="single" w:sz="4" w:space="0" w:color="auto"/>
              <w:bottom w:val="single" w:sz="4" w:space="0" w:color="auto"/>
              <w:right w:val="single" w:sz="4" w:space="0" w:color="auto"/>
            </w:tcBorders>
            <w:vAlign w:val="center"/>
          </w:tcPr>
          <w:p w14:paraId="77D4559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99.759,00</w:t>
            </w:r>
          </w:p>
        </w:tc>
        <w:tc>
          <w:tcPr>
            <w:tcW w:w="752" w:type="pct"/>
            <w:tcBorders>
              <w:top w:val="single" w:sz="4" w:space="0" w:color="auto"/>
              <w:left w:val="single" w:sz="4" w:space="0" w:color="auto"/>
              <w:bottom w:val="single" w:sz="4" w:space="0" w:color="auto"/>
              <w:right w:val="single" w:sz="4" w:space="0" w:color="auto"/>
            </w:tcBorders>
            <w:vAlign w:val="center"/>
          </w:tcPr>
          <w:p w14:paraId="27E49F2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98.768,47</w:t>
            </w:r>
          </w:p>
        </w:tc>
        <w:tc>
          <w:tcPr>
            <w:tcW w:w="573" w:type="pct"/>
            <w:tcBorders>
              <w:top w:val="single" w:sz="4" w:space="0" w:color="auto"/>
              <w:left w:val="single" w:sz="4" w:space="0" w:color="auto"/>
              <w:bottom w:val="single" w:sz="4" w:space="0" w:color="auto"/>
              <w:right w:val="single" w:sz="4" w:space="0" w:color="auto"/>
            </w:tcBorders>
            <w:vAlign w:val="center"/>
          </w:tcPr>
          <w:p w14:paraId="08B9990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99,01</w:t>
            </w:r>
          </w:p>
        </w:tc>
      </w:tr>
      <w:tr w:rsidR="00897D17" w:rsidRPr="00352489" w14:paraId="12902E57"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778C7674"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K005 OŠ “JULIJA KEMPFA”</w:t>
            </w:r>
          </w:p>
        </w:tc>
        <w:tc>
          <w:tcPr>
            <w:tcW w:w="803" w:type="pct"/>
            <w:tcBorders>
              <w:top w:val="single" w:sz="4" w:space="0" w:color="auto"/>
              <w:left w:val="single" w:sz="4" w:space="0" w:color="auto"/>
              <w:bottom w:val="single" w:sz="4" w:space="0" w:color="auto"/>
              <w:right w:val="single" w:sz="4" w:space="0" w:color="auto"/>
            </w:tcBorders>
            <w:vAlign w:val="center"/>
          </w:tcPr>
          <w:p w14:paraId="62A94151"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2.141.773,00</w:t>
            </w:r>
          </w:p>
        </w:tc>
        <w:tc>
          <w:tcPr>
            <w:tcW w:w="794" w:type="pct"/>
            <w:tcBorders>
              <w:top w:val="single" w:sz="4" w:space="0" w:color="auto"/>
              <w:left w:val="single" w:sz="4" w:space="0" w:color="auto"/>
              <w:bottom w:val="single" w:sz="4" w:space="0" w:color="auto"/>
              <w:right w:val="single" w:sz="4" w:space="0" w:color="auto"/>
            </w:tcBorders>
            <w:vAlign w:val="center"/>
          </w:tcPr>
          <w:p w14:paraId="123B9FF6"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2.141.775,00</w:t>
            </w:r>
          </w:p>
        </w:tc>
        <w:tc>
          <w:tcPr>
            <w:tcW w:w="752" w:type="pct"/>
            <w:tcBorders>
              <w:top w:val="single" w:sz="4" w:space="0" w:color="auto"/>
              <w:left w:val="single" w:sz="4" w:space="0" w:color="auto"/>
              <w:bottom w:val="single" w:sz="4" w:space="0" w:color="auto"/>
              <w:right w:val="single" w:sz="4" w:space="0" w:color="auto"/>
            </w:tcBorders>
            <w:vAlign w:val="center"/>
          </w:tcPr>
          <w:p w14:paraId="14746A8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2.120.391,12</w:t>
            </w:r>
          </w:p>
        </w:tc>
        <w:tc>
          <w:tcPr>
            <w:tcW w:w="573" w:type="pct"/>
            <w:tcBorders>
              <w:top w:val="single" w:sz="4" w:space="0" w:color="auto"/>
              <w:left w:val="single" w:sz="4" w:space="0" w:color="auto"/>
              <w:bottom w:val="single" w:sz="4" w:space="0" w:color="auto"/>
              <w:right w:val="single" w:sz="4" w:space="0" w:color="auto"/>
            </w:tcBorders>
            <w:vAlign w:val="center"/>
          </w:tcPr>
          <w:p w14:paraId="51284FF4"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99,00</w:t>
            </w:r>
          </w:p>
        </w:tc>
      </w:tr>
      <w:tr w:rsidR="00897D17" w:rsidRPr="00352489" w14:paraId="15FDBC03"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404E8C4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803" w:type="pct"/>
            <w:tcBorders>
              <w:top w:val="single" w:sz="4" w:space="0" w:color="auto"/>
              <w:left w:val="single" w:sz="4" w:space="0" w:color="auto"/>
              <w:bottom w:val="single" w:sz="4" w:space="0" w:color="auto"/>
              <w:right w:val="single" w:sz="4" w:space="0" w:color="auto"/>
            </w:tcBorders>
            <w:vAlign w:val="center"/>
          </w:tcPr>
          <w:p w14:paraId="206792D9"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156.610,00</w:t>
            </w:r>
          </w:p>
        </w:tc>
        <w:tc>
          <w:tcPr>
            <w:tcW w:w="794" w:type="pct"/>
            <w:tcBorders>
              <w:top w:val="single" w:sz="4" w:space="0" w:color="auto"/>
              <w:left w:val="single" w:sz="4" w:space="0" w:color="auto"/>
              <w:bottom w:val="single" w:sz="4" w:space="0" w:color="auto"/>
              <w:right w:val="single" w:sz="4" w:space="0" w:color="auto"/>
            </w:tcBorders>
            <w:vAlign w:val="center"/>
          </w:tcPr>
          <w:p w14:paraId="407964A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156.610,00</w:t>
            </w:r>
          </w:p>
        </w:tc>
        <w:tc>
          <w:tcPr>
            <w:tcW w:w="752" w:type="pct"/>
            <w:tcBorders>
              <w:top w:val="single" w:sz="4" w:space="0" w:color="auto"/>
              <w:left w:val="single" w:sz="4" w:space="0" w:color="auto"/>
              <w:bottom w:val="single" w:sz="4" w:space="0" w:color="auto"/>
              <w:right w:val="single" w:sz="4" w:space="0" w:color="auto"/>
            </w:tcBorders>
            <w:vAlign w:val="center"/>
          </w:tcPr>
          <w:p w14:paraId="0C162725"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156.609,09</w:t>
            </w:r>
          </w:p>
        </w:tc>
        <w:tc>
          <w:tcPr>
            <w:tcW w:w="573" w:type="pct"/>
            <w:tcBorders>
              <w:top w:val="single" w:sz="4" w:space="0" w:color="auto"/>
              <w:left w:val="single" w:sz="4" w:space="0" w:color="auto"/>
              <w:bottom w:val="single" w:sz="4" w:space="0" w:color="auto"/>
              <w:right w:val="single" w:sz="4" w:space="0" w:color="auto"/>
            </w:tcBorders>
            <w:vAlign w:val="center"/>
          </w:tcPr>
          <w:p w14:paraId="48E861D3"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7B936EFC"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42228932"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803" w:type="pct"/>
            <w:tcBorders>
              <w:top w:val="single" w:sz="4" w:space="0" w:color="auto"/>
              <w:left w:val="single" w:sz="4" w:space="0" w:color="auto"/>
              <w:bottom w:val="single" w:sz="4" w:space="0" w:color="auto"/>
              <w:right w:val="single" w:sz="4" w:space="0" w:color="auto"/>
            </w:tcBorders>
            <w:vAlign w:val="center"/>
          </w:tcPr>
          <w:p w14:paraId="41F60F4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1.985.163,00</w:t>
            </w:r>
          </w:p>
        </w:tc>
        <w:tc>
          <w:tcPr>
            <w:tcW w:w="794" w:type="pct"/>
            <w:tcBorders>
              <w:top w:val="single" w:sz="4" w:space="0" w:color="auto"/>
              <w:left w:val="single" w:sz="4" w:space="0" w:color="auto"/>
              <w:bottom w:val="single" w:sz="4" w:space="0" w:color="auto"/>
              <w:right w:val="single" w:sz="4" w:space="0" w:color="auto"/>
            </w:tcBorders>
            <w:vAlign w:val="center"/>
          </w:tcPr>
          <w:p w14:paraId="17B578B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1.985.165,00</w:t>
            </w:r>
          </w:p>
        </w:tc>
        <w:tc>
          <w:tcPr>
            <w:tcW w:w="752" w:type="pct"/>
            <w:tcBorders>
              <w:top w:val="single" w:sz="4" w:space="0" w:color="auto"/>
              <w:left w:val="single" w:sz="4" w:space="0" w:color="auto"/>
              <w:bottom w:val="single" w:sz="4" w:space="0" w:color="auto"/>
              <w:right w:val="single" w:sz="4" w:space="0" w:color="auto"/>
            </w:tcBorders>
            <w:vAlign w:val="center"/>
          </w:tcPr>
          <w:p w14:paraId="27E45DA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1.963.782,03</w:t>
            </w:r>
          </w:p>
        </w:tc>
        <w:tc>
          <w:tcPr>
            <w:tcW w:w="573" w:type="pct"/>
            <w:tcBorders>
              <w:top w:val="single" w:sz="4" w:space="0" w:color="auto"/>
              <w:left w:val="single" w:sz="4" w:space="0" w:color="auto"/>
              <w:bottom w:val="single" w:sz="4" w:space="0" w:color="auto"/>
              <w:right w:val="single" w:sz="4" w:space="0" w:color="auto"/>
            </w:tcBorders>
            <w:vAlign w:val="center"/>
          </w:tcPr>
          <w:p w14:paraId="7EEA3F8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98,92</w:t>
            </w:r>
          </w:p>
        </w:tc>
      </w:tr>
      <w:tr w:rsidR="00897D17" w:rsidRPr="00352489" w14:paraId="552E2E46"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6215B70D"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K006 OŠ “DOBRIŠE CESARIĆA”</w:t>
            </w:r>
          </w:p>
        </w:tc>
        <w:tc>
          <w:tcPr>
            <w:tcW w:w="803" w:type="pct"/>
            <w:tcBorders>
              <w:top w:val="single" w:sz="4" w:space="0" w:color="auto"/>
              <w:left w:val="single" w:sz="4" w:space="0" w:color="auto"/>
              <w:bottom w:val="single" w:sz="4" w:space="0" w:color="auto"/>
              <w:right w:val="single" w:sz="4" w:space="0" w:color="auto"/>
            </w:tcBorders>
            <w:vAlign w:val="center"/>
          </w:tcPr>
          <w:p w14:paraId="761C5126"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1.816.736,00</w:t>
            </w:r>
          </w:p>
        </w:tc>
        <w:tc>
          <w:tcPr>
            <w:tcW w:w="794" w:type="pct"/>
            <w:tcBorders>
              <w:top w:val="single" w:sz="4" w:space="0" w:color="auto"/>
              <w:left w:val="single" w:sz="4" w:space="0" w:color="auto"/>
              <w:bottom w:val="single" w:sz="4" w:space="0" w:color="auto"/>
              <w:right w:val="single" w:sz="4" w:space="0" w:color="auto"/>
            </w:tcBorders>
            <w:vAlign w:val="center"/>
          </w:tcPr>
          <w:p w14:paraId="3762206E"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1.816.736,00</w:t>
            </w:r>
          </w:p>
        </w:tc>
        <w:tc>
          <w:tcPr>
            <w:tcW w:w="752" w:type="pct"/>
            <w:tcBorders>
              <w:top w:val="single" w:sz="4" w:space="0" w:color="auto"/>
              <w:left w:val="single" w:sz="4" w:space="0" w:color="auto"/>
              <w:bottom w:val="single" w:sz="4" w:space="0" w:color="auto"/>
              <w:right w:val="single" w:sz="4" w:space="0" w:color="auto"/>
            </w:tcBorders>
            <w:vAlign w:val="center"/>
          </w:tcPr>
          <w:p w14:paraId="4A82FF1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1.722.386,56</w:t>
            </w:r>
          </w:p>
        </w:tc>
        <w:tc>
          <w:tcPr>
            <w:tcW w:w="573" w:type="pct"/>
            <w:tcBorders>
              <w:top w:val="single" w:sz="4" w:space="0" w:color="auto"/>
              <w:left w:val="single" w:sz="4" w:space="0" w:color="auto"/>
              <w:bottom w:val="single" w:sz="4" w:space="0" w:color="auto"/>
              <w:right w:val="single" w:sz="4" w:space="0" w:color="auto"/>
            </w:tcBorders>
            <w:vAlign w:val="center"/>
          </w:tcPr>
          <w:p w14:paraId="1E80FB1C"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94,81</w:t>
            </w:r>
          </w:p>
        </w:tc>
      </w:tr>
      <w:tr w:rsidR="00897D17" w:rsidRPr="00352489" w14:paraId="5E10A148"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67B209BF"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803" w:type="pct"/>
            <w:tcBorders>
              <w:top w:val="single" w:sz="4" w:space="0" w:color="auto"/>
              <w:left w:val="single" w:sz="4" w:space="0" w:color="auto"/>
              <w:bottom w:val="single" w:sz="4" w:space="0" w:color="auto"/>
              <w:right w:val="single" w:sz="4" w:space="0" w:color="auto"/>
            </w:tcBorders>
            <w:vAlign w:val="center"/>
          </w:tcPr>
          <w:p w14:paraId="342CC7D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129.410,00</w:t>
            </w:r>
          </w:p>
        </w:tc>
        <w:tc>
          <w:tcPr>
            <w:tcW w:w="794" w:type="pct"/>
            <w:tcBorders>
              <w:top w:val="single" w:sz="4" w:space="0" w:color="auto"/>
              <w:left w:val="single" w:sz="4" w:space="0" w:color="auto"/>
              <w:bottom w:val="single" w:sz="4" w:space="0" w:color="auto"/>
              <w:right w:val="single" w:sz="4" w:space="0" w:color="auto"/>
            </w:tcBorders>
            <w:vAlign w:val="center"/>
          </w:tcPr>
          <w:p w14:paraId="34FA783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129.410,00</w:t>
            </w:r>
          </w:p>
        </w:tc>
        <w:tc>
          <w:tcPr>
            <w:tcW w:w="752" w:type="pct"/>
            <w:tcBorders>
              <w:top w:val="single" w:sz="4" w:space="0" w:color="auto"/>
              <w:left w:val="single" w:sz="4" w:space="0" w:color="auto"/>
              <w:bottom w:val="single" w:sz="4" w:space="0" w:color="auto"/>
              <w:right w:val="single" w:sz="4" w:space="0" w:color="auto"/>
            </w:tcBorders>
            <w:vAlign w:val="center"/>
          </w:tcPr>
          <w:p w14:paraId="07E1AC6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129.408,68</w:t>
            </w:r>
          </w:p>
        </w:tc>
        <w:tc>
          <w:tcPr>
            <w:tcW w:w="573" w:type="pct"/>
            <w:tcBorders>
              <w:top w:val="single" w:sz="4" w:space="0" w:color="auto"/>
              <w:left w:val="single" w:sz="4" w:space="0" w:color="auto"/>
              <w:bottom w:val="single" w:sz="4" w:space="0" w:color="auto"/>
              <w:right w:val="single" w:sz="4" w:space="0" w:color="auto"/>
            </w:tcBorders>
            <w:vAlign w:val="center"/>
          </w:tcPr>
          <w:p w14:paraId="77A05CA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06112252"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3F081CCD"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803" w:type="pct"/>
            <w:tcBorders>
              <w:top w:val="single" w:sz="4" w:space="0" w:color="auto"/>
              <w:left w:val="single" w:sz="4" w:space="0" w:color="auto"/>
              <w:bottom w:val="single" w:sz="4" w:space="0" w:color="auto"/>
              <w:right w:val="single" w:sz="4" w:space="0" w:color="auto"/>
            </w:tcBorders>
            <w:vAlign w:val="center"/>
          </w:tcPr>
          <w:p w14:paraId="3545AF8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1.687.326,00</w:t>
            </w:r>
          </w:p>
        </w:tc>
        <w:tc>
          <w:tcPr>
            <w:tcW w:w="794" w:type="pct"/>
            <w:tcBorders>
              <w:top w:val="single" w:sz="4" w:space="0" w:color="auto"/>
              <w:left w:val="single" w:sz="4" w:space="0" w:color="auto"/>
              <w:bottom w:val="single" w:sz="4" w:space="0" w:color="auto"/>
              <w:right w:val="single" w:sz="4" w:space="0" w:color="auto"/>
            </w:tcBorders>
            <w:vAlign w:val="center"/>
          </w:tcPr>
          <w:p w14:paraId="4D6C8E3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1.687.326,00</w:t>
            </w:r>
          </w:p>
        </w:tc>
        <w:tc>
          <w:tcPr>
            <w:tcW w:w="752" w:type="pct"/>
            <w:tcBorders>
              <w:top w:val="single" w:sz="4" w:space="0" w:color="auto"/>
              <w:left w:val="single" w:sz="4" w:space="0" w:color="auto"/>
              <w:bottom w:val="single" w:sz="4" w:space="0" w:color="auto"/>
              <w:right w:val="single" w:sz="4" w:space="0" w:color="auto"/>
            </w:tcBorders>
            <w:vAlign w:val="center"/>
          </w:tcPr>
          <w:p w14:paraId="58988D3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1.592.977,88</w:t>
            </w:r>
          </w:p>
        </w:tc>
        <w:tc>
          <w:tcPr>
            <w:tcW w:w="573" w:type="pct"/>
            <w:tcBorders>
              <w:top w:val="single" w:sz="4" w:space="0" w:color="auto"/>
              <w:left w:val="single" w:sz="4" w:space="0" w:color="auto"/>
              <w:bottom w:val="single" w:sz="4" w:space="0" w:color="auto"/>
              <w:right w:val="single" w:sz="4" w:space="0" w:color="auto"/>
            </w:tcBorders>
            <w:vAlign w:val="center"/>
          </w:tcPr>
          <w:p w14:paraId="6F6EBB3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94,41</w:t>
            </w:r>
          </w:p>
        </w:tc>
      </w:tr>
      <w:tr w:rsidR="00897D17" w:rsidRPr="00352489" w14:paraId="6DF3BB24"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5A5E68A6"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K007 OŠ “ANTUNA KANIŽLIĆA”</w:t>
            </w:r>
          </w:p>
        </w:tc>
        <w:tc>
          <w:tcPr>
            <w:tcW w:w="803" w:type="pct"/>
            <w:tcBorders>
              <w:top w:val="single" w:sz="4" w:space="0" w:color="auto"/>
              <w:left w:val="single" w:sz="4" w:space="0" w:color="auto"/>
              <w:bottom w:val="single" w:sz="4" w:space="0" w:color="auto"/>
              <w:right w:val="single" w:sz="4" w:space="0" w:color="auto"/>
            </w:tcBorders>
            <w:vAlign w:val="center"/>
          </w:tcPr>
          <w:p w14:paraId="72E17F5E"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2.109.959,00</w:t>
            </w:r>
          </w:p>
        </w:tc>
        <w:tc>
          <w:tcPr>
            <w:tcW w:w="794" w:type="pct"/>
            <w:tcBorders>
              <w:top w:val="single" w:sz="4" w:space="0" w:color="auto"/>
              <w:left w:val="single" w:sz="4" w:space="0" w:color="auto"/>
              <w:bottom w:val="single" w:sz="4" w:space="0" w:color="auto"/>
              <w:right w:val="single" w:sz="4" w:space="0" w:color="auto"/>
            </w:tcBorders>
            <w:vAlign w:val="center"/>
          </w:tcPr>
          <w:p w14:paraId="4FE03BE6"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2.109.957,00</w:t>
            </w:r>
          </w:p>
        </w:tc>
        <w:tc>
          <w:tcPr>
            <w:tcW w:w="752" w:type="pct"/>
            <w:tcBorders>
              <w:top w:val="single" w:sz="4" w:space="0" w:color="auto"/>
              <w:left w:val="single" w:sz="4" w:space="0" w:color="auto"/>
              <w:bottom w:val="single" w:sz="4" w:space="0" w:color="auto"/>
              <w:right w:val="single" w:sz="4" w:space="0" w:color="auto"/>
            </w:tcBorders>
            <w:vAlign w:val="center"/>
          </w:tcPr>
          <w:p w14:paraId="6866BF0B"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1.784.154,64</w:t>
            </w:r>
          </w:p>
        </w:tc>
        <w:tc>
          <w:tcPr>
            <w:tcW w:w="573" w:type="pct"/>
            <w:tcBorders>
              <w:top w:val="single" w:sz="4" w:space="0" w:color="auto"/>
              <w:left w:val="single" w:sz="4" w:space="0" w:color="auto"/>
              <w:bottom w:val="single" w:sz="4" w:space="0" w:color="auto"/>
              <w:right w:val="single" w:sz="4" w:space="0" w:color="auto"/>
            </w:tcBorders>
            <w:vAlign w:val="center"/>
          </w:tcPr>
          <w:p w14:paraId="48BBF6B1"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84,56</w:t>
            </w:r>
          </w:p>
        </w:tc>
      </w:tr>
      <w:tr w:rsidR="00897D17" w:rsidRPr="00352489" w14:paraId="1A625641"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3A5F41E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803" w:type="pct"/>
            <w:tcBorders>
              <w:top w:val="single" w:sz="4" w:space="0" w:color="auto"/>
              <w:left w:val="single" w:sz="4" w:space="0" w:color="auto"/>
              <w:bottom w:val="single" w:sz="4" w:space="0" w:color="auto"/>
              <w:right w:val="single" w:sz="4" w:space="0" w:color="auto"/>
            </w:tcBorders>
            <w:vAlign w:val="center"/>
          </w:tcPr>
          <w:p w14:paraId="7370DFA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118.300,00</w:t>
            </w:r>
          </w:p>
        </w:tc>
        <w:tc>
          <w:tcPr>
            <w:tcW w:w="794" w:type="pct"/>
            <w:tcBorders>
              <w:top w:val="single" w:sz="4" w:space="0" w:color="auto"/>
              <w:left w:val="single" w:sz="4" w:space="0" w:color="auto"/>
              <w:bottom w:val="single" w:sz="4" w:space="0" w:color="auto"/>
              <w:right w:val="single" w:sz="4" w:space="0" w:color="auto"/>
            </w:tcBorders>
            <w:vAlign w:val="center"/>
          </w:tcPr>
          <w:p w14:paraId="4C4149E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118.300,00</w:t>
            </w:r>
          </w:p>
        </w:tc>
        <w:tc>
          <w:tcPr>
            <w:tcW w:w="752" w:type="pct"/>
            <w:tcBorders>
              <w:top w:val="single" w:sz="4" w:space="0" w:color="auto"/>
              <w:left w:val="single" w:sz="4" w:space="0" w:color="auto"/>
              <w:bottom w:val="single" w:sz="4" w:space="0" w:color="auto"/>
              <w:right w:val="single" w:sz="4" w:space="0" w:color="auto"/>
            </w:tcBorders>
            <w:vAlign w:val="center"/>
          </w:tcPr>
          <w:p w14:paraId="7FBE334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112.643,03</w:t>
            </w:r>
          </w:p>
        </w:tc>
        <w:tc>
          <w:tcPr>
            <w:tcW w:w="573" w:type="pct"/>
            <w:tcBorders>
              <w:top w:val="single" w:sz="4" w:space="0" w:color="auto"/>
              <w:left w:val="single" w:sz="4" w:space="0" w:color="auto"/>
              <w:bottom w:val="single" w:sz="4" w:space="0" w:color="auto"/>
              <w:right w:val="single" w:sz="4" w:space="0" w:color="auto"/>
            </w:tcBorders>
            <w:vAlign w:val="center"/>
          </w:tcPr>
          <w:p w14:paraId="3EC1583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95,22</w:t>
            </w:r>
          </w:p>
        </w:tc>
      </w:tr>
      <w:tr w:rsidR="00897D17" w:rsidRPr="00352489" w14:paraId="6C8FA4D0"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4993C365"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803" w:type="pct"/>
            <w:tcBorders>
              <w:top w:val="single" w:sz="4" w:space="0" w:color="auto"/>
              <w:left w:val="single" w:sz="4" w:space="0" w:color="auto"/>
              <w:bottom w:val="single" w:sz="4" w:space="0" w:color="auto"/>
              <w:right w:val="single" w:sz="4" w:space="0" w:color="auto"/>
            </w:tcBorders>
            <w:vAlign w:val="center"/>
          </w:tcPr>
          <w:p w14:paraId="44BBD3F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1.991.659,00</w:t>
            </w:r>
          </w:p>
        </w:tc>
        <w:tc>
          <w:tcPr>
            <w:tcW w:w="794" w:type="pct"/>
            <w:tcBorders>
              <w:top w:val="single" w:sz="4" w:space="0" w:color="auto"/>
              <w:left w:val="single" w:sz="4" w:space="0" w:color="auto"/>
              <w:bottom w:val="single" w:sz="4" w:space="0" w:color="auto"/>
              <w:right w:val="single" w:sz="4" w:space="0" w:color="auto"/>
            </w:tcBorders>
            <w:vAlign w:val="center"/>
          </w:tcPr>
          <w:p w14:paraId="74C0194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1.991.657,00</w:t>
            </w:r>
          </w:p>
        </w:tc>
        <w:tc>
          <w:tcPr>
            <w:tcW w:w="752" w:type="pct"/>
            <w:tcBorders>
              <w:top w:val="single" w:sz="4" w:space="0" w:color="auto"/>
              <w:left w:val="single" w:sz="4" w:space="0" w:color="auto"/>
              <w:bottom w:val="single" w:sz="4" w:space="0" w:color="auto"/>
              <w:right w:val="single" w:sz="4" w:space="0" w:color="auto"/>
            </w:tcBorders>
            <w:vAlign w:val="center"/>
          </w:tcPr>
          <w:p w14:paraId="0897860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1.671.511,61</w:t>
            </w:r>
          </w:p>
        </w:tc>
        <w:tc>
          <w:tcPr>
            <w:tcW w:w="573" w:type="pct"/>
            <w:tcBorders>
              <w:top w:val="single" w:sz="4" w:space="0" w:color="auto"/>
              <w:left w:val="single" w:sz="4" w:space="0" w:color="auto"/>
              <w:bottom w:val="single" w:sz="4" w:space="0" w:color="auto"/>
              <w:right w:val="single" w:sz="4" w:space="0" w:color="auto"/>
            </w:tcBorders>
            <w:vAlign w:val="center"/>
          </w:tcPr>
          <w:p w14:paraId="37FC7E8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83,93</w:t>
            </w:r>
          </w:p>
        </w:tc>
      </w:tr>
      <w:tr w:rsidR="00897D17" w:rsidRPr="00352489" w14:paraId="651BC018"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5DB2A53D"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lastRenderedPageBreak/>
              <w:t>Glava 00405 VIJEĆA MANJINA</w:t>
            </w:r>
          </w:p>
        </w:tc>
        <w:tc>
          <w:tcPr>
            <w:tcW w:w="803" w:type="pct"/>
            <w:tcBorders>
              <w:top w:val="single" w:sz="4" w:space="0" w:color="auto"/>
              <w:left w:val="single" w:sz="4" w:space="0" w:color="auto"/>
              <w:bottom w:val="single" w:sz="4" w:space="0" w:color="auto"/>
              <w:right w:val="single" w:sz="4" w:space="0" w:color="auto"/>
            </w:tcBorders>
            <w:vAlign w:val="center"/>
          </w:tcPr>
          <w:p w14:paraId="297A01BC"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11.282,00</w:t>
            </w:r>
          </w:p>
        </w:tc>
        <w:tc>
          <w:tcPr>
            <w:tcW w:w="794" w:type="pct"/>
            <w:tcBorders>
              <w:top w:val="single" w:sz="4" w:space="0" w:color="auto"/>
              <w:left w:val="single" w:sz="4" w:space="0" w:color="auto"/>
              <w:bottom w:val="single" w:sz="4" w:space="0" w:color="auto"/>
              <w:right w:val="single" w:sz="4" w:space="0" w:color="auto"/>
            </w:tcBorders>
            <w:vAlign w:val="center"/>
          </w:tcPr>
          <w:p w14:paraId="48A1445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11.282,00</w:t>
            </w:r>
          </w:p>
        </w:tc>
        <w:tc>
          <w:tcPr>
            <w:tcW w:w="752" w:type="pct"/>
            <w:tcBorders>
              <w:top w:val="single" w:sz="4" w:space="0" w:color="auto"/>
              <w:left w:val="single" w:sz="4" w:space="0" w:color="auto"/>
              <w:bottom w:val="single" w:sz="4" w:space="0" w:color="auto"/>
              <w:right w:val="single" w:sz="4" w:space="0" w:color="auto"/>
            </w:tcBorders>
            <w:vAlign w:val="center"/>
          </w:tcPr>
          <w:p w14:paraId="6DC79C8A"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9.811,34</w:t>
            </w:r>
          </w:p>
        </w:tc>
        <w:tc>
          <w:tcPr>
            <w:tcW w:w="573" w:type="pct"/>
            <w:tcBorders>
              <w:top w:val="single" w:sz="4" w:space="0" w:color="auto"/>
              <w:left w:val="single" w:sz="4" w:space="0" w:color="auto"/>
              <w:bottom w:val="single" w:sz="4" w:space="0" w:color="auto"/>
              <w:right w:val="single" w:sz="4" w:space="0" w:color="auto"/>
            </w:tcBorders>
            <w:vAlign w:val="center"/>
          </w:tcPr>
          <w:p w14:paraId="1DCD394B"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86,96</w:t>
            </w:r>
          </w:p>
        </w:tc>
      </w:tr>
      <w:tr w:rsidR="00897D17" w:rsidRPr="00352489" w14:paraId="471E0DE2"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74A54E5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KORISNIK K011 VIJEĆE SRPSKE NACIONALNE MANJINE GRADA POŽEGE</w:t>
            </w:r>
          </w:p>
        </w:tc>
        <w:tc>
          <w:tcPr>
            <w:tcW w:w="803" w:type="pct"/>
            <w:tcBorders>
              <w:top w:val="single" w:sz="4" w:space="0" w:color="auto"/>
              <w:left w:val="single" w:sz="4" w:space="0" w:color="auto"/>
              <w:bottom w:val="single" w:sz="4" w:space="0" w:color="auto"/>
              <w:right w:val="single" w:sz="4" w:space="0" w:color="auto"/>
            </w:tcBorders>
            <w:vAlign w:val="center"/>
          </w:tcPr>
          <w:p w14:paraId="04BBD9A5"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11.282,00</w:t>
            </w:r>
          </w:p>
        </w:tc>
        <w:tc>
          <w:tcPr>
            <w:tcW w:w="794" w:type="pct"/>
            <w:tcBorders>
              <w:top w:val="single" w:sz="4" w:space="0" w:color="auto"/>
              <w:left w:val="single" w:sz="4" w:space="0" w:color="auto"/>
              <w:bottom w:val="single" w:sz="4" w:space="0" w:color="auto"/>
              <w:right w:val="single" w:sz="4" w:space="0" w:color="auto"/>
            </w:tcBorders>
            <w:vAlign w:val="center"/>
          </w:tcPr>
          <w:p w14:paraId="359947AA"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11.282,00</w:t>
            </w:r>
          </w:p>
        </w:tc>
        <w:tc>
          <w:tcPr>
            <w:tcW w:w="752" w:type="pct"/>
            <w:tcBorders>
              <w:top w:val="single" w:sz="4" w:space="0" w:color="auto"/>
              <w:left w:val="single" w:sz="4" w:space="0" w:color="auto"/>
              <w:bottom w:val="single" w:sz="4" w:space="0" w:color="auto"/>
              <w:right w:val="single" w:sz="4" w:space="0" w:color="auto"/>
            </w:tcBorders>
            <w:vAlign w:val="center"/>
          </w:tcPr>
          <w:p w14:paraId="545F0B7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9.811,34</w:t>
            </w:r>
          </w:p>
        </w:tc>
        <w:tc>
          <w:tcPr>
            <w:tcW w:w="573" w:type="pct"/>
            <w:tcBorders>
              <w:top w:val="single" w:sz="4" w:space="0" w:color="auto"/>
              <w:left w:val="single" w:sz="4" w:space="0" w:color="auto"/>
              <w:bottom w:val="single" w:sz="4" w:space="0" w:color="auto"/>
              <w:right w:val="single" w:sz="4" w:space="0" w:color="auto"/>
            </w:tcBorders>
            <w:vAlign w:val="center"/>
          </w:tcPr>
          <w:p w14:paraId="5D48A63B" w14:textId="38855FE8"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86,9</w:t>
            </w:r>
            <w:r w:rsidR="00C03D72">
              <w:rPr>
                <w:rFonts w:asciiTheme="minorHAnsi" w:hAnsiTheme="minorHAnsi" w:cstheme="minorHAnsi"/>
                <w:color w:val="auto"/>
                <w:sz w:val="20"/>
                <w:szCs w:val="20"/>
                <w:lang w:val="hr-HR"/>
              </w:rPr>
              <w:t>6</w:t>
            </w:r>
          </w:p>
        </w:tc>
      </w:tr>
      <w:tr w:rsidR="00897D17" w:rsidRPr="00352489" w14:paraId="25563434"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670778E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2100 REDOVNA DJELATNOST VIJEĆA MANJINA</w:t>
            </w:r>
          </w:p>
        </w:tc>
        <w:tc>
          <w:tcPr>
            <w:tcW w:w="803" w:type="pct"/>
            <w:tcBorders>
              <w:top w:val="single" w:sz="4" w:space="0" w:color="auto"/>
              <w:left w:val="single" w:sz="4" w:space="0" w:color="auto"/>
              <w:bottom w:val="single" w:sz="4" w:space="0" w:color="auto"/>
              <w:right w:val="single" w:sz="4" w:space="0" w:color="auto"/>
            </w:tcBorders>
            <w:vAlign w:val="center"/>
          </w:tcPr>
          <w:p w14:paraId="24B5518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9.954,00</w:t>
            </w:r>
          </w:p>
        </w:tc>
        <w:tc>
          <w:tcPr>
            <w:tcW w:w="794" w:type="pct"/>
            <w:tcBorders>
              <w:top w:val="single" w:sz="4" w:space="0" w:color="auto"/>
              <w:left w:val="single" w:sz="4" w:space="0" w:color="auto"/>
              <w:bottom w:val="single" w:sz="4" w:space="0" w:color="auto"/>
              <w:right w:val="single" w:sz="4" w:space="0" w:color="auto"/>
            </w:tcBorders>
            <w:vAlign w:val="center"/>
          </w:tcPr>
          <w:p w14:paraId="5B04FF8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9.954,00</w:t>
            </w:r>
          </w:p>
        </w:tc>
        <w:tc>
          <w:tcPr>
            <w:tcW w:w="752" w:type="pct"/>
            <w:tcBorders>
              <w:top w:val="single" w:sz="4" w:space="0" w:color="auto"/>
              <w:left w:val="single" w:sz="4" w:space="0" w:color="auto"/>
              <w:bottom w:val="single" w:sz="4" w:space="0" w:color="auto"/>
              <w:right w:val="single" w:sz="4" w:space="0" w:color="auto"/>
            </w:tcBorders>
            <w:vAlign w:val="center"/>
          </w:tcPr>
          <w:p w14:paraId="69CAEDC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8.647,73</w:t>
            </w:r>
          </w:p>
        </w:tc>
        <w:tc>
          <w:tcPr>
            <w:tcW w:w="573" w:type="pct"/>
            <w:tcBorders>
              <w:top w:val="single" w:sz="4" w:space="0" w:color="auto"/>
              <w:left w:val="single" w:sz="4" w:space="0" w:color="auto"/>
              <w:bottom w:val="single" w:sz="4" w:space="0" w:color="auto"/>
              <w:right w:val="single" w:sz="4" w:space="0" w:color="auto"/>
            </w:tcBorders>
            <w:vAlign w:val="center"/>
          </w:tcPr>
          <w:p w14:paraId="2911A79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86,88</w:t>
            </w:r>
          </w:p>
        </w:tc>
      </w:tr>
      <w:tr w:rsidR="00897D17" w:rsidRPr="00352489" w14:paraId="01C9C54C"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771D7026"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2200 PROGRAMSKA DJELATNOST VIJEĆA MANJINA</w:t>
            </w:r>
          </w:p>
        </w:tc>
        <w:tc>
          <w:tcPr>
            <w:tcW w:w="803" w:type="pct"/>
            <w:tcBorders>
              <w:top w:val="single" w:sz="4" w:space="0" w:color="auto"/>
              <w:left w:val="single" w:sz="4" w:space="0" w:color="auto"/>
              <w:bottom w:val="single" w:sz="4" w:space="0" w:color="auto"/>
              <w:right w:val="single" w:sz="4" w:space="0" w:color="auto"/>
            </w:tcBorders>
            <w:vAlign w:val="center"/>
          </w:tcPr>
          <w:p w14:paraId="3F646A0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1.328,00</w:t>
            </w:r>
          </w:p>
        </w:tc>
        <w:tc>
          <w:tcPr>
            <w:tcW w:w="794" w:type="pct"/>
            <w:tcBorders>
              <w:top w:val="single" w:sz="4" w:space="0" w:color="auto"/>
              <w:left w:val="single" w:sz="4" w:space="0" w:color="auto"/>
              <w:bottom w:val="single" w:sz="4" w:space="0" w:color="auto"/>
              <w:right w:val="single" w:sz="4" w:space="0" w:color="auto"/>
            </w:tcBorders>
            <w:vAlign w:val="center"/>
          </w:tcPr>
          <w:p w14:paraId="0A444AB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1.328,00</w:t>
            </w:r>
          </w:p>
        </w:tc>
        <w:tc>
          <w:tcPr>
            <w:tcW w:w="752" w:type="pct"/>
            <w:tcBorders>
              <w:top w:val="single" w:sz="4" w:space="0" w:color="auto"/>
              <w:left w:val="single" w:sz="4" w:space="0" w:color="auto"/>
              <w:bottom w:val="single" w:sz="4" w:space="0" w:color="auto"/>
              <w:right w:val="single" w:sz="4" w:space="0" w:color="auto"/>
            </w:tcBorders>
            <w:vAlign w:val="center"/>
          </w:tcPr>
          <w:p w14:paraId="78F2FC7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1.163,61</w:t>
            </w:r>
          </w:p>
        </w:tc>
        <w:tc>
          <w:tcPr>
            <w:tcW w:w="573" w:type="pct"/>
            <w:tcBorders>
              <w:top w:val="single" w:sz="4" w:space="0" w:color="auto"/>
              <w:left w:val="single" w:sz="4" w:space="0" w:color="auto"/>
              <w:bottom w:val="single" w:sz="4" w:space="0" w:color="auto"/>
              <w:right w:val="single" w:sz="4" w:space="0" w:color="auto"/>
            </w:tcBorders>
            <w:vAlign w:val="center"/>
          </w:tcPr>
          <w:p w14:paraId="1CCD0F1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87,62</w:t>
            </w:r>
          </w:p>
        </w:tc>
      </w:tr>
    </w:tbl>
    <w:p w14:paraId="34A2AE74" w14:textId="77777777" w:rsidR="00897D17" w:rsidRPr="00352489" w:rsidRDefault="00897D17" w:rsidP="00897D17">
      <w:pPr>
        <w:spacing w:before="120" w:after="120"/>
        <w:jc w:val="both"/>
        <w:rPr>
          <w:rFonts w:asciiTheme="minorHAnsi" w:hAnsiTheme="minorHAnsi" w:cstheme="minorHAnsi"/>
          <w:b/>
          <w:color w:val="auto"/>
          <w:lang w:val="hr-HR"/>
        </w:rPr>
      </w:pPr>
    </w:p>
    <w:p w14:paraId="600B7AAC" w14:textId="77777777" w:rsidR="00897D17" w:rsidRPr="00352489" w:rsidRDefault="00897D17" w:rsidP="00897D17">
      <w:pPr>
        <w:spacing w:before="120" w:after="120"/>
        <w:jc w:val="both"/>
        <w:rPr>
          <w:rFonts w:asciiTheme="minorHAnsi" w:eastAsia="Times New Roman" w:hAnsiTheme="minorHAnsi" w:cstheme="minorHAnsi"/>
          <w:bCs/>
          <w:color w:val="auto"/>
          <w:lang w:val="hr-HR"/>
        </w:rPr>
      </w:pPr>
      <w:r w:rsidRPr="00352489">
        <w:rPr>
          <w:rFonts w:asciiTheme="minorHAnsi" w:hAnsiTheme="minorHAnsi" w:cstheme="minorHAnsi"/>
          <w:b/>
          <w:color w:val="auto"/>
          <w:lang w:val="hr-HR"/>
        </w:rPr>
        <w:t>NAZIV PROGRAMA: UDRUGE U KULTURI I OSTALA KULTURNA DOGAĐANJA</w:t>
      </w:r>
      <w:r w:rsidRPr="00352489">
        <w:rPr>
          <w:rFonts w:asciiTheme="minorHAnsi" w:hAnsiTheme="minorHAnsi" w:cstheme="minorHAnsi"/>
          <w:bCs/>
          <w:color w:val="auto"/>
          <w:lang w:val="hr-HR"/>
        </w:rPr>
        <w:t xml:space="preserve"> </w:t>
      </w:r>
    </w:p>
    <w:p w14:paraId="336E03DC"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Usmjeren je na zadovoljavanje kulturnih potreba stanovnika na području Grada Požege, održavanje postignutih standarda kulturnih aktivnosti i poticanje izvrsnosti u djelatnosti. </w:t>
      </w:r>
    </w:p>
    <w:p w14:paraId="1E96CD90"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1A58E176"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kulturnim vijećima i financiranju javnih potreba u kulturi (Narodne novine, broj: 83/22.), </w:t>
      </w:r>
    </w:p>
    <w:p w14:paraId="5ECE1EAB"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247B65CE"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udrugama (</w:t>
      </w:r>
      <w:r w:rsidRPr="00352489">
        <w:rPr>
          <w:rFonts w:asciiTheme="minorHAnsi" w:hAnsiTheme="minorHAnsi" w:cstheme="minorHAnsi"/>
          <w:color w:val="auto"/>
          <w:lang w:val="hr-HR"/>
        </w:rPr>
        <w:t xml:space="preserve">Narodne novine, broj: 74/14., 70/17., 98/19. i 151/22.) </w:t>
      </w:r>
      <w:r w:rsidRPr="00352489">
        <w:rPr>
          <w:rFonts w:asciiTheme="minorHAnsi" w:hAnsiTheme="minorHAnsi" w:cstheme="minorHAnsi"/>
          <w:bCs/>
          <w:color w:val="auto"/>
          <w:lang w:val="hr-HR"/>
        </w:rPr>
        <w:t xml:space="preserve">i </w:t>
      </w:r>
    </w:p>
    <w:p w14:paraId="2CFD67F4"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Statut Grada Požege </w:t>
      </w:r>
      <w:r w:rsidRPr="00352489">
        <w:rPr>
          <w:rFonts w:asciiTheme="minorHAnsi" w:hAnsiTheme="minorHAnsi" w:cstheme="minorHAnsi"/>
          <w:color w:val="auto"/>
          <w:lang w:val="hr-HR"/>
        </w:rPr>
        <w:t>(Službene novine Grada Požege, broj: 2/21. i 11/22.).</w:t>
      </w:r>
      <w:r w:rsidRPr="00352489">
        <w:rPr>
          <w:rFonts w:asciiTheme="minorHAnsi" w:hAnsiTheme="minorHAnsi" w:cstheme="minorHAnsi"/>
          <w:bCs/>
          <w:color w:val="auto"/>
          <w:lang w:val="hr-HR"/>
        </w:rPr>
        <w:t xml:space="preserve"> </w:t>
      </w:r>
    </w:p>
    <w:tbl>
      <w:tblPr>
        <w:tblW w:w="5000" w:type="pct"/>
        <w:jc w:val="center"/>
        <w:tblLook w:val="04A0" w:firstRow="1" w:lastRow="0" w:firstColumn="1" w:lastColumn="0" w:noHBand="0" w:noVBand="1"/>
      </w:tblPr>
      <w:tblGrid>
        <w:gridCol w:w="3133"/>
        <w:gridCol w:w="1481"/>
        <w:gridCol w:w="1481"/>
        <w:gridCol w:w="1481"/>
        <w:gridCol w:w="1486"/>
      </w:tblGrid>
      <w:tr w:rsidR="00897D17" w:rsidRPr="00352489" w14:paraId="0B70923D"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089C67F"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4000 UDRUGE U KULTURI I OSTALA KULTURNA DOGAĐANJA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1090BB3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1B6B3F5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7C68D67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5CF7D35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A72A6AA" w14:textId="1FD0F01E" w:rsidR="00897D17" w:rsidRPr="00352489" w:rsidRDefault="00820C4A"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1DFE4087"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78A6F6C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A400001 DONACIJE UDRUGAMA U KULTURI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3855976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31.860,00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69EB20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31.860,00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12054F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31.788,00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606857D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99,77</w:t>
            </w:r>
          </w:p>
        </w:tc>
      </w:tr>
      <w:tr w:rsidR="00897D17" w:rsidRPr="00352489" w14:paraId="05A66C62"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DFE2CB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T400004 OSTALA KULTURNA DOGAĐANJA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5B06791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26056E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4F3875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7.000,00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6D9B9B6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224401C6"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C989FAD"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T400013 FOLKLORNA RIZNICA ZLATNE ŽICE SLAVONIJE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663292E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6.400,00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D3A86B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6.400,00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94E789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6.367,16</w:t>
            </w:r>
          </w:p>
        </w:tc>
        <w:tc>
          <w:tcPr>
            <w:tcW w:w="601" w:type="pct"/>
            <w:tcBorders>
              <w:top w:val="single" w:sz="4" w:space="0" w:color="auto"/>
              <w:left w:val="single" w:sz="4" w:space="0" w:color="auto"/>
              <w:bottom w:val="single" w:sz="4" w:space="0" w:color="auto"/>
              <w:right w:val="single" w:sz="4" w:space="0" w:color="auto"/>
            </w:tcBorders>
            <w:vAlign w:val="center"/>
            <w:hideMark/>
          </w:tcPr>
          <w:p w14:paraId="2275F4F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99,49</w:t>
            </w:r>
          </w:p>
        </w:tc>
      </w:tr>
      <w:tr w:rsidR="00897D17" w:rsidRPr="00352489" w14:paraId="26415786"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604D27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T400016 ZLATNE ŽICE SLAVONIJE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2209CD6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226.420,00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D1ADE6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234.920,00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AD2453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213.050,59</w:t>
            </w:r>
          </w:p>
        </w:tc>
        <w:tc>
          <w:tcPr>
            <w:tcW w:w="601" w:type="pct"/>
            <w:tcBorders>
              <w:top w:val="single" w:sz="4" w:space="0" w:color="auto"/>
              <w:left w:val="single" w:sz="4" w:space="0" w:color="auto"/>
              <w:bottom w:val="single" w:sz="4" w:space="0" w:color="auto"/>
              <w:right w:val="single" w:sz="4" w:space="0" w:color="auto"/>
            </w:tcBorders>
            <w:vAlign w:val="center"/>
            <w:hideMark/>
          </w:tcPr>
          <w:p w14:paraId="2FB74E3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90,69</w:t>
            </w:r>
          </w:p>
        </w:tc>
      </w:tr>
      <w:tr w:rsidR="00897D17" w:rsidRPr="00352489" w14:paraId="3949433F"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3C76F9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T400017 URBAN FESTIVAL</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510F1B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19.910,00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616992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19.910,00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BFD6D0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19.910,00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244D01C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011134A6"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4AA5A49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4FA7695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291.590,00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48091C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300.090,00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3649BF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278.115,75</w:t>
            </w:r>
          </w:p>
        </w:tc>
        <w:tc>
          <w:tcPr>
            <w:tcW w:w="601" w:type="pct"/>
            <w:tcBorders>
              <w:top w:val="single" w:sz="4" w:space="0" w:color="auto"/>
              <w:left w:val="single" w:sz="4" w:space="0" w:color="auto"/>
              <w:bottom w:val="single" w:sz="4" w:space="0" w:color="auto"/>
              <w:right w:val="single" w:sz="4" w:space="0" w:color="auto"/>
            </w:tcBorders>
            <w:vAlign w:val="center"/>
            <w:hideMark/>
          </w:tcPr>
          <w:p w14:paraId="35BF259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92,68</w:t>
            </w:r>
          </w:p>
        </w:tc>
      </w:tr>
    </w:tbl>
    <w:p w14:paraId="0C1D7948" w14:textId="77777777" w:rsidR="00897D17" w:rsidRPr="00352489" w:rsidRDefault="00897D17" w:rsidP="00897D17">
      <w:pPr>
        <w:shd w:val="clear" w:color="auto" w:fill="FFFFFF"/>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Donacije udrugama u kulturi</w:t>
      </w:r>
      <w:r w:rsidRPr="00352489">
        <w:rPr>
          <w:rFonts w:asciiTheme="minorHAnsi" w:hAnsiTheme="minorHAnsi" w:cstheme="minorHAnsi"/>
          <w:bCs/>
          <w:color w:val="auto"/>
          <w:lang w:val="hr-HR"/>
        </w:rPr>
        <w:t xml:space="preserve"> - donacije su dodijeljene na temelju Javnog poziva za financiranje javnih potreba udruga građana iz područja kulture u 2023. godini, KLASA: 402-01/22-01/4; URBROJ: </w:t>
      </w:r>
      <w:r w:rsidRPr="00352489">
        <w:rPr>
          <w:rFonts w:asciiTheme="minorHAnsi" w:hAnsiTheme="minorHAnsi" w:cstheme="minorHAnsi"/>
          <w:color w:val="auto"/>
          <w:lang w:val="hr-HR"/>
        </w:rPr>
        <w:t xml:space="preserve">2177-1-05/03-22-1 </w:t>
      </w:r>
      <w:r w:rsidRPr="00352489">
        <w:rPr>
          <w:rFonts w:asciiTheme="minorHAnsi" w:hAnsiTheme="minorHAnsi" w:cstheme="minorHAnsi"/>
          <w:bCs/>
          <w:color w:val="auto"/>
          <w:lang w:val="hr-HR"/>
        </w:rPr>
        <w:t xml:space="preserve">od 30. rujna 2022. godine, sukladno Odluci o financiranju programa i projekata udruga od interesa za opće dobro u Gradu Požegi (Službene novine Grada Požege, broj: 14/15. i 17/18.) i uz obvezu dostavljanja obrazloženih programa po aktivnostima i projektima. Imenovano Kulturno vijeće predložilo je raspodjelu sredstava po udrugama, na temelju koje je Gradonačelnik donio Odluku o </w:t>
      </w:r>
      <w:r w:rsidRPr="00352489">
        <w:rPr>
          <w:rFonts w:asciiTheme="minorHAnsi" w:hAnsiTheme="minorHAnsi" w:cstheme="minorHAnsi"/>
          <w:bCs/>
          <w:color w:val="auto"/>
          <w:lang w:val="hr-HR"/>
        </w:rPr>
        <w:lastRenderedPageBreak/>
        <w:t xml:space="preserve">raspodjeli sredstava na poziciji - Program udruge u kulturi i ostala kulturna događanja u 2023. godini (Službene novine Gada Požege, broj: 1/23.), a donacije su u izvještajnom razdoblju dodijeljene udrugama za razne programe, nastupe i organizaciju manifestacija te materijalne troškove u ukupnom iznosu 31.788,00 EUR, kako slijedi: </w:t>
      </w:r>
    </w:p>
    <w:tbl>
      <w:tblPr>
        <w:tblW w:w="5000" w:type="pct"/>
        <w:jc w:val="center"/>
        <w:tblLook w:val="04A0" w:firstRow="1" w:lastRow="0" w:firstColumn="1" w:lastColumn="0" w:noHBand="0" w:noVBand="1"/>
      </w:tblPr>
      <w:tblGrid>
        <w:gridCol w:w="2561"/>
        <w:gridCol w:w="5270"/>
        <w:gridCol w:w="1231"/>
      </w:tblGrid>
      <w:tr w:rsidR="00897D17" w:rsidRPr="00352489" w14:paraId="205F5283" w14:textId="77777777" w:rsidTr="00460CF4">
        <w:trPr>
          <w:trHeight w:val="116"/>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61C282BE"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NAZIV KORISNIKA</w:t>
            </w:r>
          </w:p>
        </w:tc>
        <w:tc>
          <w:tcPr>
            <w:tcW w:w="2908" w:type="pct"/>
            <w:tcBorders>
              <w:top w:val="single" w:sz="4" w:space="0" w:color="auto"/>
              <w:left w:val="nil"/>
              <w:bottom w:val="single" w:sz="4" w:space="0" w:color="auto"/>
              <w:right w:val="single" w:sz="4" w:space="0" w:color="auto"/>
            </w:tcBorders>
            <w:vAlign w:val="center"/>
            <w:hideMark/>
          </w:tcPr>
          <w:p w14:paraId="7E1E9237"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NAMJENA SREDSTAVA</w:t>
            </w:r>
          </w:p>
        </w:tc>
        <w:tc>
          <w:tcPr>
            <w:tcW w:w="679" w:type="pct"/>
            <w:tcBorders>
              <w:top w:val="single" w:sz="4" w:space="0" w:color="auto"/>
              <w:left w:val="nil"/>
              <w:bottom w:val="single" w:sz="4" w:space="0" w:color="auto"/>
              <w:right w:val="single" w:sz="4" w:space="0" w:color="auto"/>
            </w:tcBorders>
            <w:vAlign w:val="center"/>
            <w:hideMark/>
          </w:tcPr>
          <w:p w14:paraId="75DC52BF"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IZNOS/EUR</w:t>
            </w:r>
          </w:p>
        </w:tc>
      </w:tr>
      <w:tr w:rsidR="00897D17" w:rsidRPr="00352489" w14:paraId="21DE7688" w14:textId="77777777" w:rsidTr="00460CF4">
        <w:trPr>
          <w:trHeight w:val="445"/>
          <w:jc w:val="center"/>
        </w:trPr>
        <w:tc>
          <w:tcPr>
            <w:tcW w:w="1413" w:type="pct"/>
            <w:tcBorders>
              <w:top w:val="nil"/>
              <w:left w:val="single" w:sz="4" w:space="0" w:color="auto"/>
              <w:bottom w:val="single" w:sz="4" w:space="0" w:color="auto"/>
              <w:right w:val="single" w:sz="4" w:space="0" w:color="auto"/>
            </w:tcBorders>
            <w:vAlign w:val="center"/>
            <w:hideMark/>
          </w:tcPr>
          <w:p w14:paraId="03ED3F70"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Društvo "Sveti Grgur - Požeška građanska straža“</w:t>
            </w:r>
          </w:p>
        </w:tc>
        <w:tc>
          <w:tcPr>
            <w:tcW w:w="2908" w:type="pct"/>
            <w:tcBorders>
              <w:top w:val="single" w:sz="4" w:space="0" w:color="auto"/>
              <w:left w:val="single" w:sz="4" w:space="0" w:color="auto"/>
              <w:bottom w:val="single" w:sz="4" w:space="0" w:color="auto"/>
              <w:right w:val="single" w:sz="4" w:space="0" w:color="auto"/>
            </w:tcBorders>
            <w:vAlign w:val="center"/>
            <w:hideMark/>
          </w:tcPr>
          <w:p w14:paraId="3FA768FB"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„Nastupi Požeške građanske straže“</w:t>
            </w:r>
          </w:p>
        </w:tc>
        <w:tc>
          <w:tcPr>
            <w:tcW w:w="679" w:type="pct"/>
            <w:tcBorders>
              <w:top w:val="nil"/>
              <w:left w:val="single" w:sz="4" w:space="0" w:color="auto"/>
              <w:bottom w:val="single" w:sz="4" w:space="0" w:color="000000"/>
              <w:right w:val="single" w:sz="4" w:space="0" w:color="auto"/>
            </w:tcBorders>
            <w:vAlign w:val="center"/>
            <w:hideMark/>
          </w:tcPr>
          <w:p w14:paraId="14732EFE"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300,00</w:t>
            </w:r>
          </w:p>
        </w:tc>
      </w:tr>
      <w:tr w:rsidR="00897D17" w:rsidRPr="00352489" w14:paraId="4D9B428F" w14:textId="77777777" w:rsidTr="00460CF4">
        <w:trPr>
          <w:trHeight w:val="537"/>
          <w:jc w:val="center"/>
        </w:trPr>
        <w:tc>
          <w:tcPr>
            <w:tcW w:w="1413" w:type="pct"/>
            <w:tcBorders>
              <w:top w:val="single" w:sz="4" w:space="0" w:color="auto"/>
              <w:left w:val="single" w:sz="4" w:space="0" w:color="auto"/>
              <w:bottom w:val="single" w:sz="4" w:space="0" w:color="auto"/>
              <w:right w:val="single" w:sz="4" w:space="0" w:color="auto"/>
            </w:tcBorders>
            <w:vAlign w:val="center"/>
          </w:tcPr>
          <w:p w14:paraId="6E75F1FB"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Povijesna postrojba Gradska straža Požega</w:t>
            </w:r>
          </w:p>
          <w:p w14:paraId="3DD11B53"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p>
        </w:tc>
        <w:tc>
          <w:tcPr>
            <w:tcW w:w="2908" w:type="pct"/>
            <w:tcBorders>
              <w:top w:val="single" w:sz="4" w:space="0" w:color="auto"/>
              <w:left w:val="nil"/>
              <w:bottom w:val="single" w:sz="4" w:space="0" w:color="auto"/>
              <w:right w:val="single" w:sz="4" w:space="0" w:color="auto"/>
            </w:tcBorders>
            <w:hideMark/>
          </w:tcPr>
          <w:p w14:paraId="1A1223C9"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Skupština udruge, odlazak na skupštinu Saveza povijesnih postrojbi RH, nastupi i izlasci Gradske straže Požega u prvom dijelu godine</w:t>
            </w:r>
          </w:p>
        </w:tc>
        <w:tc>
          <w:tcPr>
            <w:tcW w:w="679" w:type="pct"/>
            <w:tcBorders>
              <w:top w:val="single" w:sz="4" w:space="0" w:color="auto"/>
              <w:left w:val="single" w:sz="4" w:space="0" w:color="auto"/>
              <w:bottom w:val="single" w:sz="4" w:space="0" w:color="000000"/>
              <w:right w:val="single" w:sz="4" w:space="0" w:color="auto"/>
            </w:tcBorders>
            <w:vAlign w:val="center"/>
            <w:hideMark/>
          </w:tcPr>
          <w:p w14:paraId="44F38753"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1.350,00</w:t>
            </w:r>
          </w:p>
        </w:tc>
      </w:tr>
      <w:tr w:rsidR="00897D17" w:rsidRPr="00352489" w14:paraId="0B87EF4C" w14:textId="77777777" w:rsidTr="00460CF4">
        <w:trPr>
          <w:trHeight w:val="123"/>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585545C2"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Glazbena radionica "Nota"</w:t>
            </w:r>
          </w:p>
        </w:tc>
        <w:tc>
          <w:tcPr>
            <w:tcW w:w="2908" w:type="pct"/>
            <w:tcBorders>
              <w:top w:val="single" w:sz="4" w:space="0" w:color="auto"/>
              <w:left w:val="nil"/>
              <w:bottom w:val="single" w:sz="4" w:space="0" w:color="auto"/>
              <w:right w:val="single" w:sz="4" w:space="0" w:color="auto"/>
            </w:tcBorders>
            <w:vAlign w:val="center"/>
            <w:hideMark/>
          </w:tcPr>
          <w:p w14:paraId="5A620D33"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„Glazbena unija grada Požege“</w:t>
            </w:r>
          </w:p>
        </w:tc>
        <w:tc>
          <w:tcPr>
            <w:tcW w:w="679" w:type="pct"/>
            <w:tcBorders>
              <w:top w:val="single" w:sz="4" w:space="0" w:color="auto"/>
              <w:left w:val="single" w:sz="4" w:space="0" w:color="auto"/>
              <w:bottom w:val="single" w:sz="4" w:space="0" w:color="000000"/>
              <w:right w:val="single" w:sz="4" w:space="0" w:color="auto"/>
            </w:tcBorders>
            <w:vAlign w:val="center"/>
            <w:hideMark/>
          </w:tcPr>
          <w:p w14:paraId="7EA142AD"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700,00</w:t>
            </w:r>
          </w:p>
        </w:tc>
      </w:tr>
      <w:tr w:rsidR="00897D17" w:rsidRPr="00352489" w14:paraId="34C7061B" w14:textId="77777777" w:rsidTr="00460CF4">
        <w:trPr>
          <w:trHeight w:val="452"/>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78F3E13E"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LZD "Vila Velebita"</w:t>
            </w:r>
          </w:p>
        </w:tc>
        <w:tc>
          <w:tcPr>
            <w:tcW w:w="2908" w:type="pct"/>
            <w:tcBorders>
              <w:top w:val="single" w:sz="4" w:space="0" w:color="auto"/>
              <w:left w:val="nil"/>
              <w:bottom w:val="single" w:sz="4" w:space="0" w:color="auto"/>
              <w:right w:val="single" w:sz="4" w:space="0" w:color="auto"/>
            </w:tcBorders>
            <w:vAlign w:val="center"/>
            <w:hideMark/>
          </w:tcPr>
          <w:p w14:paraId="3F14EEED"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Godišnji program revitalizacije kulturno povijesne baštine Like i Slavonije</w:t>
            </w:r>
          </w:p>
        </w:tc>
        <w:tc>
          <w:tcPr>
            <w:tcW w:w="679" w:type="pct"/>
            <w:tcBorders>
              <w:top w:val="single" w:sz="4" w:space="0" w:color="auto"/>
              <w:left w:val="single" w:sz="4" w:space="0" w:color="auto"/>
              <w:bottom w:val="single" w:sz="4" w:space="0" w:color="000000"/>
              <w:right w:val="single" w:sz="4" w:space="0" w:color="auto"/>
            </w:tcBorders>
            <w:vAlign w:val="center"/>
            <w:hideMark/>
          </w:tcPr>
          <w:p w14:paraId="211EC70D"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3.000,00</w:t>
            </w:r>
          </w:p>
        </w:tc>
      </w:tr>
      <w:tr w:rsidR="00897D17" w:rsidRPr="00352489" w14:paraId="02F5764A" w14:textId="77777777" w:rsidTr="00460CF4">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5241FF1E"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Požeški tamburaški orkestar</w:t>
            </w:r>
          </w:p>
        </w:tc>
        <w:tc>
          <w:tcPr>
            <w:tcW w:w="2908" w:type="pct"/>
            <w:tcBorders>
              <w:top w:val="single" w:sz="4" w:space="0" w:color="auto"/>
              <w:left w:val="nil"/>
              <w:bottom w:val="single" w:sz="4" w:space="0" w:color="auto"/>
              <w:right w:val="single" w:sz="4" w:space="0" w:color="auto"/>
            </w:tcBorders>
            <w:vAlign w:val="center"/>
            <w:hideMark/>
          </w:tcPr>
          <w:p w14:paraId="48E4FC69"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Požego, najdraži grade!</w:t>
            </w:r>
          </w:p>
        </w:tc>
        <w:tc>
          <w:tcPr>
            <w:tcW w:w="679" w:type="pct"/>
            <w:tcBorders>
              <w:top w:val="single" w:sz="4" w:space="0" w:color="auto"/>
              <w:left w:val="single" w:sz="4" w:space="0" w:color="auto"/>
              <w:bottom w:val="single" w:sz="4" w:space="0" w:color="auto"/>
              <w:right w:val="single" w:sz="4" w:space="0" w:color="auto"/>
            </w:tcBorders>
            <w:vAlign w:val="bottom"/>
            <w:hideMark/>
          </w:tcPr>
          <w:p w14:paraId="13B4322C"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460,00</w:t>
            </w:r>
          </w:p>
        </w:tc>
      </w:tr>
      <w:tr w:rsidR="00897D17" w:rsidRPr="00352489" w14:paraId="13176765" w14:textId="77777777" w:rsidTr="00460CF4">
        <w:trPr>
          <w:trHeight w:val="828"/>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1DC7A01E"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 xml:space="preserve">Udruga zavičajnih pisaca i slikara Požeško-slavonske „Matko Peić“ </w:t>
            </w:r>
          </w:p>
        </w:tc>
        <w:tc>
          <w:tcPr>
            <w:tcW w:w="2908" w:type="pct"/>
            <w:tcBorders>
              <w:top w:val="single" w:sz="4" w:space="0" w:color="auto"/>
              <w:left w:val="nil"/>
              <w:bottom w:val="single" w:sz="4" w:space="0" w:color="auto"/>
              <w:right w:val="single" w:sz="4" w:space="0" w:color="auto"/>
            </w:tcBorders>
            <w:vAlign w:val="center"/>
            <w:hideMark/>
          </w:tcPr>
          <w:p w14:paraId="0E567153"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„Skitam, pišem i rišem“– obilježavanje 100-te godišnjice rođenja Matka Peića</w:t>
            </w:r>
          </w:p>
        </w:tc>
        <w:tc>
          <w:tcPr>
            <w:tcW w:w="679" w:type="pct"/>
            <w:tcBorders>
              <w:top w:val="single" w:sz="4" w:space="0" w:color="auto"/>
              <w:left w:val="nil"/>
              <w:bottom w:val="single" w:sz="4" w:space="0" w:color="auto"/>
              <w:right w:val="single" w:sz="4" w:space="0" w:color="auto"/>
            </w:tcBorders>
            <w:vAlign w:val="center"/>
            <w:hideMark/>
          </w:tcPr>
          <w:p w14:paraId="25464024"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400,00</w:t>
            </w:r>
          </w:p>
        </w:tc>
      </w:tr>
      <w:tr w:rsidR="00897D17" w:rsidRPr="00352489" w14:paraId="642B4FB0" w14:textId="77777777" w:rsidTr="00460CF4">
        <w:trPr>
          <w:trHeight w:val="417"/>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03E637A8"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 xml:space="preserve">UO Plesna radionica Ilijane Lončar </w:t>
            </w:r>
          </w:p>
        </w:tc>
        <w:tc>
          <w:tcPr>
            <w:tcW w:w="2908" w:type="pct"/>
            <w:tcBorders>
              <w:top w:val="single" w:sz="4" w:space="0" w:color="auto"/>
              <w:left w:val="nil"/>
              <w:bottom w:val="single" w:sz="4" w:space="0" w:color="auto"/>
              <w:right w:val="single" w:sz="4" w:space="0" w:color="auto"/>
            </w:tcBorders>
            <w:vAlign w:val="center"/>
            <w:hideMark/>
          </w:tcPr>
          <w:p w14:paraId="31F1D0B8"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22. Požeški plesokaz</w:t>
            </w:r>
          </w:p>
        </w:tc>
        <w:tc>
          <w:tcPr>
            <w:tcW w:w="679" w:type="pct"/>
            <w:tcBorders>
              <w:top w:val="single" w:sz="4" w:space="0" w:color="auto"/>
              <w:left w:val="nil"/>
              <w:bottom w:val="single" w:sz="4" w:space="0" w:color="auto"/>
              <w:right w:val="single" w:sz="4" w:space="0" w:color="auto"/>
            </w:tcBorders>
            <w:vAlign w:val="center"/>
            <w:hideMark/>
          </w:tcPr>
          <w:p w14:paraId="24E0EE86"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1.000,00</w:t>
            </w:r>
          </w:p>
        </w:tc>
      </w:tr>
      <w:tr w:rsidR="00897D17" w:rsidRPr="00352489" w14:paraId="75ABE191" w14:textId="77777777" w:rsidTr="00460CF4">
        <w:trPr>
          <w:trHeight w:val="390"/>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6C9CF7F0"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Folklorni ansambl Požega</w:t>
            </w:r>
          </w:p>
        </w:tc>
        <w:tc>
          <w:tcPr>
            <w:tcW w:w="2908" w:type="pct"/>
            <w:tcBorders>
              <w:top w:val="single" w:sz="4" w:space="0" w:color="auto"/>
              <w:left w:val="nil"/>
              <w:bottom w:val="single" w:sz="4" w:space="0" w:color="auto"/>
              <w:right w:val="single" w:sz="4" w:space="0" w:color="auto"/>
            </w:tcBorders>
            <w:vAlign w:val="center"/>
            <w:hideMark/>
          </w:tcPr>
          <w:p w14:paraId="5CE0ACB2"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„Očuvanje i njegovanje tradicijske kulture Požeštine“</w:t>
            </w:r>
          </w:p>
        </w:tc>
        <w:tc>
          <w:tcPr>
            <w:tcW w:w="679" w:type="pct"/>
            <w:tcBorders>
              <w:top w:val="single" w:sz="4" w:space="0" w:color="auto"/>
              <w:left w:val="nil"/>
              <w:bottom w:val="single" w:sz="4" w:space="0" w:color="auto"/>
              <w:right w:val="single" w:sz="4" w:space="0" w:color="auto"/>
            </w:tcBorders>
            <w:vAlign w:val="bottom"/>
            <w:hideMark/>
          </w:tcPr>
          <w:p w14:paraId="324E01E8"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900,00</w:t>
            </w:r>
          </w:p>
        </w:tc>
      </w:tr>
      <w:tr w:rsidR="00897D17" w:rsidRPr="00352489" w14:paraId="592D5511" w14:textId="77777777" w:rsidTr="00460CF4">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5DF97208"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Big band Požega</w:t>
            </w:r>
          </w:p>
        </w:tc>
        <w:tc>
          <w:tcPr>
            <w:tcW w:w="2908" w:type="pct"/>
            <w:tcBorders>
              <w:top w:val="single" w:sz="4" w:space="0" w:color="auto"/>
              <w:left w:val="nil"/>
              <w:bottom w:val="single" w:sz="4" w:space="0" w:color="auto"/>
              <w:right w:val="single" w:sz="4" w:space="0" w:color="auto"/>
            </w:tcBorders>
            <w:vAlign w:val="center"/>
            <w:hideMark/>
          </w:tcPr>
          <w:p w14:paraId="45988E93"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Godišnje djelovanje Big banda Požega u 2023.</w:t>
            </w:r>
          </w:p>
        </w:tc>
        <w:tc>
          <w:tcPr>
            <w:tcW w:w="679" w:type="pct"/>
            <w:tcBorders>
              <w:top w:val="single" w:sz="4" w:space="0" w:color="auto"/>
              <w:left w:val="nil"/>
              <w:bottom w:val="single" w:sz="4" w:space="0" w:color="auto"/>
              <w:right w:val="single" w:sz="4" w:space="0" w:color="auto"/>
            </w:tcBorders>
            <w:vAlign w:val="center"/>
            <w:hideMark/>
          </w:tcPr>
          <w:p w14:paraId="08A265F0"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2.700,00</w:t>
            </w:r>
          </w:p>
        </w:tc>
      </w:tr>
      <w:tr w:rsidR="00897D17" w:rsidRPr="00352489" w14:paraId="21338204" w14:textId="77777777" w:rsidTr="00460CF4">
        <w:trPr>
          <w:trHeight w:val="26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3B2565D0"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GFR Film-video Požega</w:t>
            </w:r>
          </w:p>
        </w:tc>
        <w:tc>
          <w:tcPr>
            <w:tcW w:w="2908" w:type="pct"/>
            <w:tcBorders>
              <w:top w:val="nil"/>
              <w:left w:val="nil"/>
              <w:bottom w:val="single" w:sz="4" w:space="0" w:color="auto"/>
              <w:right w:val="single" w:sz="4" w:space="0" w:color="auto"/>
            </w:tcBorders>
            <w:vAlign w:val="center"/>
            <w:hideMark/>
          </w:tcPr>
          <w:p w14:paraId="24BFA0F9"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„31. hrvatski festival jednominutnih filmova“</w:t>
            </w:r>
          </w:p>
        </w:tc>
        <w:tc>
          <w:tcPr>
            <w:tcW w:w="679" w:type="pct"/>
            <w:tcBorders>
              <w:top w:val="single" w:sz="4" w:space="0" w:color="auto"/>
              <w:left w:val="nil"/>
              <w:bottom w:val="single" w:sz="4" w:space="0" w:color="auto"/>
              <w:right w:val="single" w:sz="4" w:space="0" w:color="auto"/>
            </w:tcBorders>
            <w:vAlign w:val="center"/>
            <w:hideMark/>
          </w:tcPr>
          <w:p w14:paraId="668F4413"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5.000,00</w:t>
            </w:r>
          </w:p>
        </w:tc>
      </w:tr>
      <w:tr w:rsidR="00897D17" w:rsidRPr="00352489" w14:paraId="5D13DC21" w14:textId="77777777" w:rsidTr="00460CF4">
        <w:trPr>
          <w:trHeight w:val="551"/>
          <w:jc w:val="center"/>
        </w:trPr>
        <w:tc>
          <w:tcPr>
            <w:tcW w:w="1413" w:type="pct"/>
            <w:tcBorders>
              <w:top w:val="single" w:sz="4" w:space="0" w:color="auto"/>
              <w:left w:val="single" w:sz="4" w:space="0" w:color="auto"/>
              <w:bottom w:val="single" w:sz="4" w:space="0" w:color="auto"/>
              <w:right w:val="single" w:sz="4" w:space="0" w:color="auto"/>
            </w:tcBorders>
            <w:vAlign w:val="center"/>
          </w:tcPr>
          <w:p w14:paraId="500FA99F"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Povijesna postrojba "Trenkovi panduri"</w:t>
            </w:r>
          </w:p>
        </w:tc>
        <w:tc>
          <w:tcPr>
            <w:tcW w:w="2908" w:type="pct"/>
            <w:tcBorders>
              <w:top w:val="single" w:sz="4" w:space="0" w:color="auto"/>
              <w:left w:val="nil"/>
              <w:bottom w:val="single" w:sz="4" w:space="0" w:color="auto"/>
              <w:right w:val="single" w:sz="4" w:space="0" w:color="auto"/>
            </w:tcBorders>
            <w:vAlign w:val="center"/>
          </w:tcPr>
          <w:p w14:paraId="03EB0E42"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Sufinanciranje materijalnih troškova i godišnje skupštine udruge</w:t>
            </w:r>
          </w:p>
        </w:tc>
        <w:tc>
          <w:tcPr>
            <w:tcW w:w="679" w:type="pct"/>
            <w:tcBorders>
              <w:top w:val="single" w:sz="4" w:space="0" w:color="auto"/>
              <w:left w:val="single" w:sz="4" w:space="0" w:color="auto"/>
              <w:bottom w:val="single" w:sz="4" w:space="0" w:color="auto"/>
              <w:right w:val="single" w:sz="4" w:space="0" w:color="auto"/>
            </w:tcBorders>
            <w:vAlign w:val="center"/>
          </w:tcPr>
          <w:p w14:paraId="6B8EB71E"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900,00</w:t>
            </w:r>
          </w:p>
        </w:tc>
      </w:tr>
      <w:tr w:rsidR="00897D17" w:rsidRPr="00352489" w14:paraId="0F7FC09B" w14:textId="77777777" w:rsidTr="00460CF4">
        <w:trPr>
          <w:trHeight w:val="551"/>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5DF0BCEC"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Povijesna postrojba Gradska straža Požega</w:t>
            </w:r>
          </w:p>
        </w:tc>
        <w:tc>
          <w:tcPr>
            <w:tcW w:w="2908" w:type="pct"/>
            <w:tcBorders>
              <w:top w:val="single" w:sz="4" w:space="0" w:color="auto"/>
              <w:left w:val="nil"/>
              <w:bottom w:val="single" w:sz="4" w:space="0" w:color="auto"/>
              <w:right w:val="single" w:sz="4" w:space="0" w:color="auto"/>
            </w:tcBorders>
            <w:vAlign w:val="center"/>
            <w:hideMark/>
          </w:tcPr>
          <w:p w14:paraId="778C88E4"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Nastupi Gradske straže Požega u Sv. Nedjelji, Križevcima, Ivanić Gradu, Županji, Karlovcu, Bakru, Gospiću, Vinkovcima, Osijeku, Bjelovaru te Požegi i Požeško-slavonskoj županiji</w:t>
            </w:r>
          </w:p>
        </w:tc>
        <w:tc>
          <w:tcPr>
            <w:tcW w:w="679" w:type="pct"/>
            <w:tcBorders>
              <w:top w:val="single" w:sz="4" w:space="0" w:color="auto"/>
              <w:left w:val="single" w:sz="4" w:space="0" w:color="auto"/>
              <w:bottom w:val="single" w:sz="4" w:space="0" w:color="auto"/>
              <w:right w:val="single" w:sz="4" w:space="0" w:color="auto"/>
            </w:tcBorders>
            <w:vAlign w:val="center"/>
            <w:hideMark/>
          </w:tcPr>
          <w:p w14:paraId="656C86E4"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1.328,00</w:t>
            </w:r>
          </w:p>
        </w:tc>
      </w:tr>
      <w:tr w:rsidR="00897D17" w:rsidRPr="00352489" w14:paraId="2C3473F0" w14:textId="77777777" w:rsidTr="00460CF4">
        <w:trPr>
          <w:trHeight w:val="641"/>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330CC3BD"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 xml:space="preserve">Udruga zavičajnih pisaca i slikara Požeško-slavonske „Matko Peić“ </w:t>
            </w:r>
          </w:p>
        </w:tc>
        <w:tc>
          <w:tcPr>
            <w:tcW w:w="2908" w:type="pct"/>
            <w:tcBorders>
              <w:top w:val="single" w:sz="4" w:space="0" w:color="auto"/>
              <w:left w:val="nil"/>
              <w:bottom w:val="single" w:sz="4" w:space="0" w:color="auto"/>
              <w:right w:val="single" w:sz="4" w:space="0" w:color="auto"/>
            </w:tcBorders>
            <w:vAlign w:val="center"/>
            <w:hideMark/>
          </w:tcPr>
          <w:p w14:paraId="0BBE03CD"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"Skitam i slikam" - organizacija likovne kolonije</w:t>
            </w:r>
          </w:p>
        </w:tc>
        <w:tc>
          <w:tcPr>
            <w:tcW w:w="679" w:type="pct"/>
            <w:tcBorders>
              <w:top w:val="single" w:sz="4" w:space="0" w:color="auto"/>
              <w:left w:val="nil"/>
              <w:bottom w:val="single" w:sz="4" w:space="0" w:color="auto"/>
              <w:right w:val="single" w:sz="4" w:space="0" w:color="auto"/>
            </w:tcBorders>
            <w:vAlign w:val="center"/>
            <w:hideMark/>
          </w:tcPr>
          <w:p w14:paraId="13A496A8"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500,00</w:t>
            </w:r>
          </w:p>
        </w:tc>
      </w:tr>
      <w:tr w:rsidR="00897D17" w:rsidRPr="00352489" w14:paraId="720F404E" w14:textId="77777777" w:rsidTr="00460CF4">
        <w:trPr>
          <w:trHeight w:val="126"/>
          <w:jc w:val="center"/>
        </w:trPr>
        <w:tc>
          <w:tcPr>
            <w:tcW w:w="1413" w:type="pct"/>
            <w:tcBorders>
              <w:top w:val="single" w:sz="4" w:space="0" w:color="auto"/>
              <w:left w:val="single" w:sz="4" w:space="0" w:color="auto"/>
              <w:bottom w:val="single" w:sz="4" w:space="0" w:color="auto"/>
              <w:right w:val="single" w:sz="4" w:space="0" w:color="auto"/>
            </w:tcBorders>
            <w:vAlign w:val="bottom"/>
            <w:hideMark/>
          </w:tcPr>
          <w:p w14:paraId="73508DE9"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Udruga "Požeške mažoretkinje"</w:t>
            </w:r>
          </w:p>
        </w:tc>
        <w:tc>
          <w:tcPr>
            <w:tcW w:w="2908" w:type="pct"/>
            <w:tcBorders>
              <w:top w:val="single" w:sz="4" w:space="0" w:color="auto"/>
              <w:left w:val="nil"/>
              <w:bottom w:val="single" w:sz="4" w:space="0" w:color="auto"/>
              <w:right w:val="single" w:sz="4" w:space="0" w:color="auto"/>
            </w:tcBorders>
            <w:vAlign w:val="center"/>
            <w:hideMark/>
          </w:tcPr>
          <w:p w14:paraId="746107AC"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Odlazak na Svjetsko prvenstvo u engleski Liverpool</w:t>
            </w:r>
          </w:p>
        </w:tc>
        <w:tc>
          <w:tcPr>
            <w:tcW w:w="679" w:type="pct"/>
            <w:tcBorders>
              <w:top w:val="nil"/>
              <w:left w:val="nil"/>
              <w:bottom w:val="single" w:sz="4" w:space="0" w:color="auto"/>
              <w:right w:val="single" w:sz="4" w:space="0" w:color="auto"/>
            </w:tcBorders>
            <w:vAlign w:val="center"/>
            <w:hideMark/>
          </w:tcPr>
          <w:p w14:paraId="49703E35"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2.000,00</w:t>
            </w:r>
          </w:p>
        </w:tc>
      </w:tr>
      <w:tr w:rsidR="00897D17" w:rsidRPr="00352489" w14:paraId="67468C6A" w14:textId="77777777" w:rsidTr="00460CF4">
        <w:trPr>
          <w:trHeight w:val="45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4E22F45C"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HKUD "Vijenac" Požega</w:t>
            </w:r>
          </w:p>
        </w:tc>
        <w:tc>
          <w:tcPr>
            <w:tcW w:w="2908" w:type="pct"/>
            <w:tcBorders>
              <w:top w:val="single" w:sz="4" w:space="0" w:color="auto"/>
              <w:left w:val="nil"/>
              <w:bottom w:val="single" w:sz="4" w:space="0" w:color="auto"/>
              <w:right w:val="single" w:sz="4" w:space="0" w:color="auto"/>
            </w:tcBorders>
            <w:vAlign w:val="center"/>
            <w:hideMark/>
          </w:tcPr>
          <w:p w14:paraId="2E05495C"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Sufinanciranje materijalnih troškova udruge</w:t>
            </w:r>
          </w:p>
        </w:tc>
        <w:tc>
          <w:tcPr>
            <w:tcW w:w="679" w:type="pct"/>
            <w:tcBorders>
              <w:top w:val="single" w:sz="4" w:space="0" w:color="000000"/>
              <w:left w:val="single" w:sz="4" w:space="0" w:color="auto"/>
              <w:bottom w:val="single" w:sz="4" w:space="0" w:color="000000"/>
              <w:right w:val="single" w:sz="4" w:space="0" w:color="auto"/>
            </w:tcBorders>
            <w:vAlign w:val="center"/>
            <w:hideMark/>
          </w:tcPr>
          <w:p w14:paraId="1BDC2365"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200,00</w:t>
            </w:r>
          </w:p>
        </w:tc>
      </w:tr>
      <w:tr w:rsidR="00897D17" w:rsidRPr="00352489" w14:paraId="5451721D" w14:textId="77777777" w:rsidTr="00460CF4">
        <w:trPr>
          <w:trHeight w:val="45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1885BD97"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Plesni klub Boa</w:t>
            </w:r>
          </w:p>
        </w:tc>
        <w:tc>
          <w:tcPr>
            <w:tcW w:w="2908" w:type="pct"/>
            <w:tcBorders>
              <w:top w:val="single" w:sz="4" w:space="0" w:color="auto"/>
              <w:left w:val="nil"/>
              <w:bottom w:val="single" w:sz="4" w:space="0" w:color="auto"/>
              <w:right w:val="single" w:sz="4" w:space="0" w:color="auto"/>
            </w:tcBorders>
            <w:vAlign w:val="center"/>
            <w:hideMark/>
          </w:tcPr>
          <w:p w14:paraId="5DC6FFBA"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Vremenski vrtuljak Plesnog kluba Boa - povodom 18 godina kluba</w:t>
            </w:r>
          </w:p>
        </w:tc>
        <w:tc>
          <w:tcPr>
            <w:tcW w:w="679" w:type="pct"/>
            <w:tcBorders>
              <w:top w:val="single" w:sz="4" w:space="0" w:color="000000"/>
              <w:left w:val="single" w:sz="4" w:space="0" w:color="auto"/>
              <w:bottom w:val="single" w:sz="4" w:space="0" w:color="000000"/>
              <w:right w:val="single" w:sz="4" w:space="0" w:color="auto"/>
            </w:tcBorders>
            <w:vAlign w:val="center"/>
            <w:hideMark/>
          </w:tcPr>
          <w:p w14:paraId="364D736A"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800,00</w:t>
            </w:r>
          </w:p>
        </w:tc>
      </w:tr>
      <w:tr w:rsidR="00897D17" w:rsidRPr="00352489" w14:paraId="3DD7DA7D" w14:textId="77777777" w:rsidTr="00460CF4">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53939CBF"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 xml:space="preserve">UO Plesna radionica Ilijane Lončar </w:t>
            </w:r>
          </w:p>
        </w:tc>
        <w:tc>
          <w:tcPr>
            <w:tcW w:w="2908" w:type="pct"/>
            <w:tcBorders>
              <w:top w:val="single" w:sz="4" w:space="0" w:color="auto"/>
              <w:left w:val="nil"/>
              <w:bottom w:val="single" w:sz="4" w:space="0" w:color="auto"/>
              <w:right w:val="single" w:sz="4" w:space="0" w:color="auto"/>
            </w:tcBorders>
            <w:vAlign w:val="center"/>
            <w:hideMark/>
          </w:tcPr>
          <w:p w14:paraId="60F13FE6"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Gostovanja u Istarskom narodnom kazalištu u Puli te na Šibenskom plesnom festivalu</w:t>
            </w:r>
          </w:p>
        </w:tc>
        <w:tc>
          <w:tcPr>
            <w:tcW w:w="679" w:type="pct"/>
            <w:tcBorders>
              <w:top w:val="single" w:sz="4" w:space="0" w:color="auto"/>
              <w:left w:val="nil"/>
              <w:bottom w:val="single" w:sz="4" w:space="0" w:color="auto"/>
              <w:right w:val="single" w:sz="4" w:space="0" w:color="auto"/>
            </w:tcBorders>
            <w:vAlign w:val="center"/>
            <w:hideMark/>
          </w:tcPr>
          <w:p w14:paraId="222D45B4"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1.000,00</w:t>
            </w:r>
          </w:p>
        </w:tc>
      </w:tr>
      <w:tr w:rsidR="00897D17" w:rsidRPr="00352489" w14:paraId="499C01E5" w14:textId="77777777" w:rsidTr="00460CF4">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tcPr>
          <w:p w14:paraId="1CE5CDEC"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lastRenderedPageBreak/>
              <w:t>Povijesna postrojba "Trenkovi panduri"</w:t>
            </w:r>
          </w:p>
        </w:tc>
        <w:tc>
          <w:tcPr>
            <w:tcW w:w="2908" w:type="pct"/>
            <w:tcBorders>
              <w:top w:val="single" w:sz="4" w:space="0" w:color="auto"/>
              <w:left w:val="nil"/>
              <w:bottom w:val="single" w:sz="4" w:space="0" w:color="auto"/>
              <w:right w:val="single" w:sz="4" w:space="0" w:color="auto"/>
            </w:tcBorders>
            <w:vAlign w:val="center"/>
          </w:tcPr>
          <w:p w14:paraId="3719886A"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Odlazak na uzvratna gostovanja u Bjelovar, Ivanić Grad te Jajce</w:t>
            </w:r>
          </w:p>
        </w:tc>
        <w:tc>
          <w:tcPr>
            <w:tcW w:w="679" w:type="pct"/>
            <w:tcBorders>
              <w:top w:val="single" w:sz="4" w:space="0" w:color="auto"/>
              <w:left w:val="nil"/>
              <w:bottom w:val="single" w:sz="4" w:space="0" w:color="auto"/>
              <w:right w:val="single" w:sz="4" w:space="0" w:color="auto"/>
            </w:tcBorders>
            <w:vAlign w:val="center"/>
          </w:tcPr>
          <w:p w14:paraId="69930E64"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700,00</w:t>
            </w:r>
          </w:p>
        </w:tc>
      </w:tr>
      <w:tr w:rsidR="00897D17" w:rsidRPr="00352489" w14:paraId="19B96F47" w14:textId="77777777" w:rsidTr="00460CF4">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tcPr>
          <w:p w14:paraId="010199CB"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Povijesna postrojba "Trenkovi panduri"</w:t>
            </w:r>
          </w:p>
        </w:tc>
        <w:tc>
          <w:tcPr>
            <w:tcW w:w="2908" w:type="pct"/>
            <w:tcBorders>
              <w:top w:val="single" w:sz="4" w:space="0" w:color="auto"/>
              <w:left w:val="nil"/>
              <w:bottom w:val="single" w:sz="4" w:space="0" w:color="auto"/>
              <w:right w:val="single" w:sz="4" w:space="0" w:color="auto"/>
            </w:tcBorders>
            <w:vAlign w:val="bottom"/>
          </w:tcPr>
          <w:p w14:paraId="3575ADEE"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Odlazak na uzvratno gostovanje u Gospić, podmirenje materijalnih troškova udruge</w:t>
            </w:r>
          </w:p>
        </w:tc>
        <w:tc>
          <w:tcPr>
            <w:tcW w:w="679" w:type="pct"/>
            <w:tcBorders>
              <w:top w:val="single" w:sz="4" w:space="0" w:color="auto"/>
              <w:left w:val="nil"/>
              <w:bottom w:val="single" w:sz="4" w:space="0" w:color="auto"/>
              <w:right w:val="single" w:sz="4" w:space="0" w:color="auto"/>
            </w:tcBorders>
            <w:vAlign w:val="center"/>
          </w:tcPr>
          <w:p w14:paraId="7E9E4B3D"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850,00</w:t>
            </w:r>
          </w:p>
        </w:tc>
      </w:tr>
      <w:tr w:rsidR="00897D17" w:rsidRPr="00352489" w14:paraId="2E4CFC71" w14:textId="77777777" w:rsidTr="00460CF4">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tcPr>
          <w:p w14:paraId="79EEC40A"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Povijesna postrojba "Trenkovi panduri"</w:t>
            </w:r>
          </w:p>
        </w:tc>
        <w:tc>
          <w:tcPr>
            <w:tcW w:w="2908" w:type="pct"/>
            <w:tcBorders>
              <w:top w:val="single" w:sz="4" w:space="0" w:color="auto"/>
              <w:left w:val="nil"/>
              <w:bottom w:val="single" w:sz="4" w:space="0" w:color="auto"/>
              <w:right w:val="single" w:sz="4" w:space="0" w:color="auto"/>
            </w:tcBorders>
            <w:vAlign w:val="center"/>
          </w:tcPr>
          <w:p w14:paraId="57E3BE40"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Odlazak i nastup na vojnom hodočašću u Mariji Bistrici</w:t>
            </w:r>
          </w:p>
        </w:tc>
        <w:tc>
          <w:tcPr>
            <w:tcW w:w="679" w:type="pct"/>
            <w:tcBorders>
              <w:top w:val="single" w:sz="4" w:space="0" w:color="auto"/>
              <w:left w:val="nil"/>
              <w:bottom w:val="single" w:sz="4" w:space="0" w:color="auto"/>
              <w:right w:val="single" w:sz="4" w:space="0" w:color="auto"/>
            </w:tcBorders>
            <w:vAlign w:val="center"/>
          </w:tcPr>
          <w:p w14:paraId="57067896"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200,00</w:t>
            </w:r>
          </w:p>
        </w:tc>
      </w:tr>
      <w:tr w:rsidR="00897D17" w:rsidRPr="00352489" w14:paraId="1E6C536E" w14:textId="77777777" w:rsidTr="00460CF4">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tcPr>
          <w:p w14:paraId="5A7D4EBF"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"Pan press" Požega</w:t>
            </w:r>
          </w:p>
        </w:tc>
        <w:tc>
          <w:tcPr>
            <w:tcW w:w="2908" w:type="pct"/>
            <w:tcBorders>
              <w:top w:val="single" w:sz="4" w:space="0" w:color="auto"/>
              <w:left w:val="nil"/>
              <w:bottom w:val="single" w:sz="4" w:space="0" w:color="auto"/>
              <w:right w:val="single" w:sz="4" w:space="0" w:color="auto"/>
            </w:tcBorders>
            <w:vAlign w:val="bottom"/>
          </w:tcPr>
          <w:p w14:paraId="1442CB1C"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„Požeški pučki kalendar“</w:t>
            </w:r>
          </w:p>
        </w:tc>
        <w:tc>
          <w:tcPr>
            <w:tcW w:w="679" w:type="pct"/>
            <w:tcBorders>
              <w:top w:val="single" w:sz="4" w:space="0" w:color="auto"/>
              <w:left w:val="nil"/>
              <w:bottom w:val="single" w:sz="4" w:space="0" w:color="auto"/>
              <w:right w:val="single" w:sz="4" w:space="0" w:color="auto"/>
            </w:tcBorders>
            <w:vAlign w:val="center"/>
          </w:tcPr>
          <w:p w14:paraId="61769CDA"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400,00</w:t>
            </w:r>
          </w:p>
        </w:tc>
      </w:tr>
      <w:tr w:rsidR="00897D17" w:rsidRPr="00352489" w14:paraId="5E651C6A" w14:textId="77777777" w:rsidTr="00460CF4">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tcPr>
          <w:p w14:paraId="3CC95C95"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Folklorni ansambl Požega</w:t>
            </w:r>
          </w:p>
        </w:tc>
        <w:tc>
          <w:tcPr>
            <w:tcW w:w="2908" w:type="pct"/>
            <w:tcBorders>
              <w:top w:val="single" w:sz="4" w:space="0" w:color="auto"/>
              <w:left w:val="nil"/>
              <w:bottom w:val="single" w:sz="4" w:space="0" w:color="auto"/>
              <w:right w:val="single" w:sz="4" w:space="0" w:color="auto"/>
            </w:tcBorders>
            <w:vAlign w:val="bottom"/>
          </w:tcPr>
          <w:p w14:paraId="13F18DC2"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„Očuvanje i njegovanje tradicijske kulture Požeštine“</w:t>
            </w:r>
          </w:p>
        </w:tc>
        <w:tc>
          <w:tcPr>
            <w:tcW w:w="679" w:type="pct"/>
            <w:tcBorders>
              <w:top w:val="single" w:sz="4" w:space="0" w:color="auto"/>
              <w:left w:val="nil"/>
              <w:bottom w:val="single" w:sz="4" w:space="0" w:color="auto"/>
              <w:right w:val="single" w:sz="4" w:space="0" w:color="auto"/>
            </w:tcBorders>
            <w:vAlign w:val="center"/>
          </w:tcPr>
          <w:p w14:paraId="34D805D9"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1.000,00</w:t>
            </w:r>
          </w:p>
        </w:tc>
      </w:tr>
      <w:tr w:rsidR="00897D17" w:rsidRPr="00352489" w14:paraId="2B26384A" w14:textId="77777777" w:rsidTr="00460CF4">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tcPr>
          <w:p w14:paraId="67FFEC64"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Ogranak Matice hrvatske u Požegi</w:t>
            </w:r>
          </w:p>
        </w:tc>
        <w:tc>
          <w:tcPr>
            <w:tcW w:w="2908" w:type="pct"/>
            <w:tcBorders>
              <w:top w:val="single" w:sz="4" w:space="0" w:color="auto"/>
              <w:left w:val="nil"/>
              <w:bottom w:val="single" w:sz="4" w:space="0" w:color="auto"/>
              <w:right w:val="single" w:sz="4" w:space="0" w:color="auto"/>
            </w:tcBorders>
            <w:vAlign w:val="bottom"/>
          </w:tcPr>
          <w:p w14:paraId="601CA905"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"Večer poezije i vina - Vinum et poeta 2023.", tiskanje knjige Vesne Vlašić, stručnih i znanstvenih članaka o slavnim Požežanima i o njihovoj važnosti u lokalnom i nacionalnom kontekstu</w:t>
            </w:r>
          </w:p>
        </w:tc>
        <w:tc>
          <w:tcPr>
            <w:tcW w:w="679" w:type="pct"/>
            <w:tcBorders>
              <w:top w:val="single" w:sz="4" w:space="0" w:color="auto"/>
              <w:left w:val="nil"/>
              <w:bottom w:val="single" w:sz="4" w:space="0" w:color="auto"/>
              <w:right w:val="single" w:sz="4" w:space="0" w:color="auto"/>
            </w:tcBorders>
            <w:vAlign w:val="center"/>
          </w:tcPr>
          <w:p w14:paraId="468D05D9"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1.900,00</w:t>
            </w:r>
          </w:p>
        </w:tc>
      </w:tr>
      <w:tr w:rsidR="00897D17" w:rsidRPr="00352489" w14:paraId="1D702D8E" w14:textId="77777777" w:rsidTr="00460CF4">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tcPr>
          <w:p w14:paraId="744A3C48"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HKUD "Vijenac" Požega</w:t>
            </w:r>
          </w:p>
        </w:tc>
        <w:tc>
          <w:tcPr>
            <w:tcW w:w="2908" w:type="pct"/>
            <w:tcBorders>
              <w:top w:val="single" w:sz="4" w:space="0" w:color="auto"/>
              <w:left w:val="nil"/>
              <w:bottom w:val="single" w:sz="4" w:space="0" w:color="auto"/>
              <w:right w:val="single" w:sz="4" w:space="0" w:color="auto"/>
            </w:tcBorders>
            <w:vAlign w:val="bottom"/>
          </w:tcPr>
          <w:p w14:paraId="5EF78858"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 xml:space="preserve">Božićni koncert, materijalni troškovi udruge </w:t>
            </w:r>
          </w:p>
        </w:tc>
        <w:tc>
          <w:tcPr>
            <w:tcW w:w="679" w:type="pct"/>
            <w:tcBorders>
              <w:top w:val="single" w:sz="4" w:space="0" w:color="auto"/>
              <w:left w:val="nil"/>
              <w:bottom w:val="single" w:sz="4" w:space="0" w:color="auto"/>
              <w:right w:val="single" w:sz="4" w:space="0" w:color="auto"/>
            </w:tcBorders>
            <w:vAlign w:val="center"/>
          </w:tcPr>
          <w:p w14:paraId="59369147"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1.000,00</w:t>
            </w:r>
          </w:p>
        </w:tc>
      </w:tr>
      <w:tr w:rsidR="00897D17" w:rsidRPr="00352489" w14:paraId="21CF1A59" w14:textId="77777777" w:rsidTr="00460CF4">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tcPr>
          <w:p w14:paraId="7390757A"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Gradska glazba "Trenkovi panduri"</w:t>
            </w:r>
          </w:p>
        </w:tc>
        <w:tc>
          <w:tcPr>
            <w:tcW w:w="2908" w:type="pct"/>
            <w:tcBorders>
              <w:top w:val="single" w:sz="4" w:space="0" w:color="auto"/>
              <w:left w:val="nil"/>
              <w:bottom w:val="single" w:sz="4" w:space="0" w:color="auto"/>
              <w:right w:val="single" w:sz="4" w:space="0" w:color="auto"/>
            </w:tcBorders>
            <w:vAlign w:val="bottom"/>
          </w:tcPr>
          <w:p w14:paraId="07F7C1CF"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Nastupi Gradske glazbe "Trenkovi panduri" Požega u 2023. godini</w:t>
            </w:r>
          </w:p>
        </w:tc>
        <w:tc>
          <w:tcPr>
            <w:tcW w:w="679" w:type="pct"/>
            <w:tcBorders>
              <w:top w:val="single" w:sz="4" w:space="0" w:color="auto"/>
              <w:left w:val="nil"/>
              <w:bottom w:val="single" w:sz="4" w:space="0" w:color="auto"/>
              <w:right w:val="single" w:sz="4" w:space="0" w:color="auto"/>
            </w:tcBorders>
            <w:vAlign w:val="center"/>
          </w:tcPr>
          <w:p w14:paraId="46D2D8AC"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2.700,00</w:t>
            </w:r>
          </w:p>
        </w:tc>
      </w:tr>
      <w:tr w:rsidR="00897D17" w:rsidRPr="00352489" w14:paraId="3C07466C" w14:textId="77777777" w:rsidTr="00460CF4">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tcPr>
          <w:p w14:paraId="21329656"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Klapa Sveti Lovro Požega</w:t>
            </w:r>
          </w:p>
        </w:tc>
        <w:tc>
          <w:tcPr>
            <w:tcW w:w="2908" w:type="pct"/>
            <w:tcBorders>
              <w:top w:val="single" w:sz="4" w:space="0" w:color="auto"/>
              <w:left w:val="nil"/>
              <w:bottom w:val="single" w:sz="4" w:space="0" w:color="auto"/>
              <w:right w:val="single" w:sz="4" w:space="0" w:color="auto"/>
            </w:tcBorders>
            <w:vAlign w:val="bottom"/>
          </w:tcPr>
          <w:p w14:paraId="2CBE1817"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„Promicanje klapskog pjevanja u Slavoniji 2023.“</w:t>
            </w:r>
          </w:p>
        </w:tc>
        <w:tc>
          <w:tcPr>
            <w:tcW w:w="679" w:type="pct"/>
            <w:tcBorders>
              <w:top w:val="single" w:sz="4" w:space="0" w:color="auto"/>
              <w:left w:val="nil"/>
              <w:bottom w:val="single" w:sz="4" w:space="0" w:color="auto"/>
              <w:right w:val="single" w:sz="4" w:space="0" w:color="auto"/>
            </w:tcBorders>
            <w:vAlign w:val="center"/>
          </w:tcPr>
          <w:p w14:paraId="13AF02B3"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500,00</w:t>
            </w:r>
          </w:p>
        </w:tc>
      </w:tr>
    </w:tbl>
    <w:p w14:paraId="7E257C51" w14:textId="77777777" w:rsidR="00897D17" w:rsidRPr="00352489" w:rsidRDefault="00897D17" w:rsidP="00897D17">
      <w:pPr>
        <w:spacing w:before="120" w:after="120"/>
        <w:jc w:val="both"/>
        <w:rPr>
          <w:rFonts w:asciiTheme="minorHAnsi" w:hAnsiTheme="minorHAnsi" w:cstheme="minorHAnsi"/>
          <w:bCs/>
          <w:color w:val="auto"/>
          <w:sz w:val="20"/>
          <w:szCs w:val="20"/>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08"/>
        <w:gridCol w:w="2208"/>
        <w:gridCol w:w="854"/>
        <w:gridCol w:w="1080"/>
        <w:gridCol w:w="1069"/>
        <w:gridCol w:w="991"/>
        <w:gridCol w:w="1352"/>
      </w:tblGrid>
      <w:tr w:rsidR="00897D17" w:rsidRPr="00352489" w14:paraId="6ED9E12F" w14:textId="77777777" w:rsidTr="00460CF4">
        <w:trPr>
          <w:trHeight w:val="697"/>
          <w:jc w:val="center"/>
        </w:trPr>
        <w:tc>
          <w:tcPr>
            <w:tcW w:w="832" w:type="pct"/>
            <w:tcBorders>
              <w:top w:val="single" w:sz="4" w:space="0" w:color="00000A"/>
              <w:left w:val="single" w:sz="4" w:space="0" w:color="00000A"/>
              <w:bottom w:val="single" w:sz="4" w:space="0" w:color="00000A"/>
              <w:right w:val="single" w:sz="4" w:space="0" w:color="00000A"/>
            </w:tcBorders>
            <w:vAlign w:val="center"/>
            <w:hideMark/>
          </w:tcPr>
          <w:p w14:paraId="7F1F1C8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218" w:type="pct"/>
            <w:tcBorders>
              <w:top w:val="single" w:sz="4" w:space="0" w:color="00000A"/>
              <w:left w:val="single" w:sz="4" w:space="0" w:color="00000A"/>
              <w:bottom w:val="single" w:sz="4" w:space="0" w:color="00000A"/>
              <w:right w:val="single" w:sz="4" w:space="0" w:color="00000A"/>
            </w:tcBorders>
            <w:vAlign w:val="center"/>
            <w:hideMark/>
          </w:tcPr>
          <w:p w14:paraId="6796062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71" w:type="pct"/>
            <w:tcBorders>
              <w:top w:val="single" w:sz="4" w:space="0" w:color="00000A"/>
              <w:left w:val="single" w:sz="4" w:space="0" w:color="00000A"/>
              <w:bottom w:val="single" w:sz="4" w:space="0" w:color="00000A"/>
              <w:right w:val="single" w:sz="4" w:space="0" w:color="00000A"/>
            </w:tcBorders>
            <w:vAlign w:val="center"/>
            <w:hideMark/>
          </w:tcPr>
          <w:p w14:paraId="0176553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33B0EDE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25A3DAF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1A12FF9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65E52B1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23B3465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46" w:type="pct"/>
            <w:tcBorders>
              <w:top w:val="single" w:sz="4" w:space="0" w:color="00000A"/>
              <w:left w:val="single" w:sz="4" w:space="0" w:color="00000A"/>
              <w:bottom w:val="single" w:sz="4" w:space="0" w:color="00000A"/>
              <w:right w:val="single" w:sz="4" w:space="0" w:color="00000A"/>
            </w:tcBorders>
            <w:vAlign w:val="center"/>
            <w:hideMark/>
          </w:tcPr>
          <w:p w14:paraId="2F9E817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25B24664" w14:textId="77777777" w:rsidTr="00460CF4">
        <w:trPr>
          <w:trHeight w:val="751"/>
          <w:jc w:val="center"/>
        </w:trPr>
        <w:tc>
          <w:tcPr>
            <w:tcW w:w="832" w:type="pct"/>
            <w:tcBorders>
              <w:top w:val="single" w:sz="4" w:space="0" w:color="00000A"/>
              <w:left w:val="single" w:sz="4" w:space="0" w:color="00000A"/>
              <w:bottom w:val="single" w:sz="4" w:space="0" w:color="00000A"/>
              <w:right w:val="single" w:sz="4" w:space="0" w:color="00000A"/>
            </w:tcBorders>
            <w:vAlign w:val="center"/>
            <w:hideMark/>
          </w:tcPr>
          <w:p w14:paraId="37A0CD4C"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financiranih udruga u kulturi</w:t>
            </w:r>
          </w:p>
        </w:tc>
        <w:tc>
          <w:tcPr>
            <w:tcW w:w="1218" w:type="pct"/>
            <w:tcBorders>
              <w:top w:val="single" w:sz="4" w:space="0" w:color="00000A"/>
              <w:left w:val="single" w:sz="4" w:space="0" w:color="00000A"/>
              <w:bottom w:val="single" w:sz="4" w:space="0" w:color="00000A"/>
              <w:right w:val="single" w:sz="4" w:space="0" w:color="00000A"/>
            </w:tcBorders>
            <w:vAlign w:val="center"/>
            <w:hideMark/>
          </w:tcPr>
          <w:p w14:paraId="2EF0B4F4"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Zadržavanjem broja  udruga osigurati postojeću razinu usluge</w:t>
            </w:r>
          </w:p>
        </w:tc>
        <w:tc>
          <w:tcPr>
            <w:tcW w:w="471" w:type="pct"/>
            <w:tcBorders>
              <w:top w:val="single" w:sz="4" w:space="0" w:color="00000A"/>
              <w:left w:val="single" w:sz="4" w:space="0" w:color="00000A"/>
              <w:bottom w:val="single" w:sz="4" w:space="0" w:color="00000A"/>
              <w:right w:val="single" w:sz="4" w:space="0" w:color="00000A"/>
            </w:tcBorders>
            <w:vAlign w:val="center"/>
            <w:hideMark/>
          </w:tcPr>
          <w:p w14:paraId="635AAE0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udruga</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28D36E5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55</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523D5FC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1790B43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w:t>
            </w:r>
          </w:p>
        </w:tc>
        <w:tc>
          <w:tcPr>
            <w:tcW w:w="746" w:type="pct"/>
            <w:tcBorders>
              <w:top w:val="single" w:sz="4" w:space="0" w:color="00000A"/>
              <w:left w:val="single" w:sz="4" w:space="0" w:color="00000A"/>
              <w:bottom w:val="single" w:sz="4" w:space="0" w:color="00000A"/>
              <w:right w:val="single" w:sz="4" w:space="0" w:color="00000A"/>
            </w:tcBorders>
            <w:vAlign w:val="center"/>
            <w:hideMark/>
          </w:tcPr>
          <w:p w14:paraId="255E175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18</w:t>
            </w:r>
          </w:p>
        </w:tc>
      </w:tr>
    </w:tbl>
    <w:p w14:paraId="43431F61" w14:textId="77777777" w:rsidR="00897D17" w:rsidRPr="00352489" w:rsidRDefault="00897D17" w:rsidP="00897D17">
      <w:pPr>
        <w:spacing w:before="120" w:after="120"/>
        <w:jc w:val="both"/>
        <w:rPr>
          <w:rFonts w:asciiTheme="minorHAnsi" w:eastAsia="Times New Roman" w:hAnsiTheme="minorHAnsi" w:cstheme="minorHAnsi"/>
          <w:bCs/>
          <w:color w:val="auto"/>
          <w:lang w:val="hr-HR"/>
        </w:rPr>
      </w:pPr>
    </w:p>
    <w:p w14:paraId="011796CC"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Ostala kulturna događanja</w:t>
      </w:r>
      <w:r w:rsidRPr="00352489">
        <w:rPr>
          <w:rFonts w:asciiTheme="minorHAnsi" w:hAnsiTheme="minorHAnsi" w:cstheme="minorHAnsi"/>
          <w:bCs/>
          <w:color w:val="auto"/>
          <w:lang w:val="hr-HR"/>
        </w:rPr>
        <w:t xml:space="preserve"> - odnosi se na financiranje ostalih kulturnih priredbi i događanja na području grada Požege. Tekuće donacije realizirane su u iznosu 7.000,00 EUR za organizaciju manifestacija kako slijedi:</w:t>
      </w:r>
    </w:p>
    <w:tbl>
      <w:tblPr>
        <w:tblStyle w:val="Reetkatablice1"/>
        <w:tblW w:w="5000" w:type="pct"/>
        <w:tblLook w:val="04A0" w:firstRow="1" w:lastRow="0" w:firstColumn="1" w:lastColumn="0" w:noHBand="0" w:noVBand="1"/>
      </w:tblPr>
      <w:tblGrid>
        <w:gridCol w:w="3243"/>
        <w:gridCol w:w="4441"/>
        <w:gridCol w:w="1378"/>
      </w:tblGrid>
      <w:tr w:rsidR="00897D17" w:rsidRPr="00352489" w14:paraId="6E8276E5" w14:textId="77777777" w:rsidTr="00460CF4">
        <w:trPr>
          <w:trHeight w:val="517"/>
        </w:trPr>
        <w:tc>
          <w:tcPr>
            <w:tcW w:w="1789" w:type="pct"/>
            <w:tcBorders>
              <w:top w:val="single" w:sz="4" w:space="0" w:color="auto"/>
              <w:left w:val="single" w:sz="4" w:space="0" w:color="auto"/>
              <w:bottom w:val="single" w:sz="4" w:space="0" w:color="auto"/>
              <w:right w:val="single" w:sz="4" w:space="0" w:color="auto"/>
            </w:tcBorders>
            <w:noWrap/>
            <w:vAlign w:val="center"/>
            <w:hideMark/>
          </w:tcPr>
          <w:p w14:paraId="0100B953"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KORISNIK SREDSTAVA</w:t>
            </w:r>
          </w:p>
        </w:tc>
        <w:tc>
          <w:tcPr>
            <w:tcW w:w="2450" w:type="pct"/>
            <w:tcBorders>
              <w:top w:val="single" w:sz="4" w:space="0" w:color="auto"/>
              <w:left w:val="single" w:sz="4" w:space="0" w:color="auto"/>
              <w:bottom w:val="single" w:sz="4" w:space="0" w:color="auto"/>
              <w:right w:val="single" w:sz="4" w:space="0" w:color="auto"/>
            </w:tcBorders>
            <w:noWrap/>
            <w:vAlign w:val="center"/>
            <w:hideMark/>
          </w:tcPr>
          <w:p w14:paraId="13D254E3"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NAMJENA SREDSTAVA</w:t>
            </w:r>
          </w:p>
        </w:tc>
        <w:tc>
          <w:tcPr>
            <w:tcW w:w="760" w:type="pct"/>
            <w:tcBorders>
              <w:top w:val="single" w:sz="4" w:space="0" w:color="auto"/>
              <w:left w:val="single" w:sz="4" w:space="0" w:color="auto"/>
              <w:bottom w:val="single" w:sz="4" w:space="0" w:color="auto"/>
              <w:right w:val="single" w:sz="4" w:space="0" w:color="auto"/>
            </w:tcBorders>
            <w:vAlign w:val="center"/>
            <w:hideMark/>
          </w:tcPr>
          <w:p w14:paraId="070F3C21"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IZNOS/EUR</w:t>
            </w:r>
          </w:p>
        </w:tc>
      </w:tr>
      <w:tr w:rsidR="00897D17" w:rsidRPr="00352489" w14:paraId="6CD06EF0" w14:textId="77777777" w:rsidTr="00460CF4">
        <w:trPr>
          <w:trHeight w:val="300"/>
        </w:trPr>
        <w:tc>
          <w:tcPr>
            <w:tcW w:w="1789" w:type="pct"/>
            <w:tcBorders>
              <w:top w:val="single" w:sz="4" w:space="0" w:color="auto"/>
              <w:left w:val="single" w:sz="4" w:space="0" w:color="auto"/>
              <w:bottom w:val="single" w:sz="4" w:space="0" w:color="auto"/>
              <w:right w:val="single" w:sz="4" w:space="0" w:color="auto"/>
            </w:tcBorders>
            <w:hideMark/>
          </w:tcPr>
          <w:p w14:paraId="1E181A87" w14:textId="77777777" w:rsidR="00897D17" w:rsidRPr="00352489" w:rsidRDefault="00897D17" w:rsidP="00460CF4">
            <w:pPr>
              <w:spacing w:before="120" w:after="120"/>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KUD „Požeška dolina“</w:t>
            </w:r>
          </w:p>
        </w:tc>
        <w:tc>
          <w:tcPr>
            <w:tcW w:w="2450" w:type="pct"/>
            <w:tcBorders>
              <w:top w:val="single" w:sz="4" w:space="0" w:color="auto"/>
              <w:left w:val="single" w:sz="4" w:space="0" w:color="auto"/>
              <w:bottom w:val="single" w:sz="4" w:space="0" w:color="auto"/>
              <w:right w:val="single" w:sz="4" w:space="0" w:color="auto"/>
            </w:tcBorders>
            <w:noWrap/>
            <w:vAlign w:val="center"/>
            <w:hideMark/>
          </w:tcPr>
          <w:p w14:paraId="1DBE7B7F" w14:textId="77777777" w:rsidR="00897D17" w:rsidRPr="00352489" w:rsidRDefault="00897D17" w:rsidP="00460CF4">
            <w:pPr>
              <w:spacing w:before="120" w:after="120"/>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 xml:space="preserve">Smotra dramskih pučkih igrokaza u Požegi </w:t>
            </w:r>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2F94716F" w14:textId="77777777" w:rsidR="00897D17" w:rsidRPr="00352489" w:rsidRDefault="00897D17" w:rsidP="00460CF4">
            <w:pPr>
              <w:spacing w:before="120" w:after="120"/>
              <w:jc w:val="center"/>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700,00</w:t>
            </w:r>
          </w:p>
        </w:tc>
      </w:tr>
      <w:tr w:rsidR="00897D17" w:rsidRPr="00352489" w14:paraId="781DBCD6" w14:textId="77777777" w:rsidTr="00460CF4">
        <w:trPr>
          <w:trHeight w:val="405"/>
        </w:trPr>
        <w:tc>
          <w:tcPr>
            <w:tcW w:w="1789" w:type="pct"/>
            <w:tcBorders>
              <w:top w:val="single" w:sz="4" w:space="0" w:color="auto"/>
              <w:left w:val="single" w:sz="4" w:space="0" w:color="auto"/>
              <w:bottom w:val="single" w:sz="4" w:space="0" w:color="auto"/>
              <w:right w:val="single" w:sz="4" w:space="0" w:color="auto"/>
            </w:tcBorders>
            <w:vAlign w:val="center"/>
            <w:hideMark/>
          </w:tcPr>
          <w:p w14:paraId="133CCF32" w14:textId="77777777" w:rsidR="00897D17" w:rsidRPr="00352489" w:rsidRDefault="00897D17" w:rsidP="00460CF4">
            <w:pPr>
              <w:spacing w:before="120" w:after="120"/>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Stolni kaptol sv. Petra, Požega</w:t>
            </w:r>
          </w:p>
        </w:tc>
        <w:tc>
          <w:tcPr>
            <w:tcW w:w="2450" w:type="pct"/>
            <w:tcBorders>
              <w:top w:val="single" w:sz="4" w:space="0" w:color="auto"/>
              <w:left w:val="single" w:sz="4" w:space="0" w:color="auto"/>
              <w:bottom w:val="single" w:sz="4" w:space="0" w:color="auto"/>
              <w:right w:val="single" w:sz="4" w:space="0" w:color="auto"/>
            </w:tcBorders>
            <w:vAlign w:val="center"/>
            <w:hideMark/>
          </w:tcPr>
          <w:p w14:paraId="1EE57B1F" w14:textId="77777777" w:rsidR="00897D17" w:rsidRPr="00352489" w:rsidRDefault="00897D17" w:rsidP="00460CF4">
            <w:pPr>
              <w:spacing w:before="120" w:after="120"/>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Antunovski koncert u Požegi</w:t>
            </w:r>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64B11273" w14:textId="77777777" w:rsidR="00897D17" w:rsidRPr="00352489" w:rsidRDefault="00897D17" w:rsidP="00460CF4">
            <w:pPr>
              <w:spacing w:before="120" w:after="120"/>
              <w:jc w:val="center"/>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2.000,00</w:t>
            </w:r>
          </w:p>
        </w:tc>
      </w:tr>
      <w:tr w:rsidR="00897D17" w:rsidRPr="00352489" w14:paraId="47844A99" w14:textId="77777777" w:rsidTr="00460CF4">
        <w:trPr>
          <w:trHeight w:val="405"/>
        </w:trPr>
        <w:tc>
          <w:tcPr>
            <w:tcW w:w="1789" w:type="pct"/>
            <w:tcBorders>
              <w:top w:val="single" w:sz="4" w:space="0" w:color="auto"/>
              <w:left w:val="single" w:sz="4" w:space="0" w:color="auto"/>
              <w:bottom w:val="single" w:sz="4" w:space="0" w:color="auto"/>
              <w:right w:val="single" w:sz="4" w:space="0" w:color="auto"/>
            </w:tcBorders>
            <w:vAlign w:val="center"/>
          </w:tcPr>
          <w:p w14:paraId="27E24FA3" w14:textId="77777777" w:rsidR="00897D17" w:rsidRPr="00352489" w:rsidRDefault="00897D17" w:rsidP="00460CF4">
            <w:pPr>
              <w:spacing w:before="120" w:after="120"/>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Stolni kaptol sv. Petra, Požega</w:t>
            </w:r>
          </w:p>
        </w:tc>
        <w:tc>
          <w:tcPr>
            <w:tcW w:w="2450" w:type="pct"/>
            <w:tcBorders>
              <w:top w:val="single" w:sz="4" w:space="0" w:color="auto"/>
              <w:left w:val="single" w:sz="4" w:space="0" w:color="auto"/>
              <w:bottom w:val="single" w:sz="4" w:space="0" w:color="auto"/>
              <w:right w:val="single" w:sz="4" w:space="0" w:color="auto"/>
            </w:tcBorders>
            <w:vAlign w:val="center"/>
          </w:tcPr>
          <w:p w14:paraId="3015D74A" w14:textId="77777777" w:rsidR="00897D17" w:rsidRPr="00352489" w:rsidRDefault="00897D17" w:rsidP="00460CF4">
            <w:pPr>
              <w:spacing w:before="120" w:after="120"/>
              <w:rPr>
                <w:rFonts w:asciiTheme="minorHAnsi" w:hAnsiTheme="minorHAnsi" w:cstheme="minorHAnsi"/>
                <w:color w:val="auto"/>
                <w:lang w:val="hr-HR" w:eastAsia="en-US"/>
              </w:rPr>
            </w:pPr>
            <w:r w:rsidRPr="00352489">
              <w:rPr>
                <w:rFonts w:asciiTheme="minorHAnsi" w:hAnsiTheme="minorHAnsi" w:cstheme="minorHAnsi"/>
                <w:color w:val="auto"/>
                <w:lang w:val="hr-HR"/>
              </w:rPr>
              <w:t>Orguljaške večeri</w:t>
            </w:r>
          </w:p>
        </w:tc>
        <w:tc>
          <w:tcPr>
            <w:tcW w:w="760" w:type="pct"/>
            <w:tcBorders>
              <w:top w:val="single" w:sz="4" w:space="0" w:color="auto"/>
              <w:left w:val="single" w:sz="4" w:space="0" w:color="auto"/>
              <w:bottom w:val="single" w:sz="4" w:space="0" w:color="auto"/>
              <w:right w:val="single" w:sz="4" w:space="0" w:color="auto"/>
            </w:tcBorders>
            <w:noWrap/>
            <w:vAlign w:val="center"/>
          </w:tcPr>
          <w:p w14:paraId="50F0F8C4" w14:textId="77777777" w:rsidR="00897D17" w:rsidRPr="00352489" w:rsidRDefault="00897D17" w:rsidP="00460CF4">
            <w:pPr>
              <w:spacing w:before="120" w:after="120"/>
              <w:jc w:val="center"/>
              <w:rPr>
                <w:rFonts w:asciiTheme="minorHAnsi" w:hAnsiTheme="minorHAnsi" w:cstheme="minorHAnsi"/>
                <w:color w:val="auto"/>
                <w:lang w:val="hr-HR" w:eastAsia="en-US"/>
              </w:rPr>
            </w:pPr>
            <w:r w:rsidRPr="00352489">
              <w:rPr>
                <w:rFonts w:asciiTheme="minorHAnsi" w:hAnsiTheme="minorHAnsi" w:cstheme="minorHAnsi"/>
                <w:color w:val="auto"/>
                <w:lang w:val="hr-HR"/>
              </w:rPr>
              <w:t>2.000,00</w:t>
            </w:r>
          </w:p>
        </w:tc>
      </w:tr>
      <w:tr w:rsidR="00897D17" w:rsidRPr="00352489" w14:paraId="34CD8BF2" w14:textId="77777777" w:rsidTr="00460CF4">
        <w:trPr>
          <w:trHeight w:val="405"/>
        </w:trPr>
        <w:tc>
          <w:tcPr>
            <w:tcW w:w="1789" w:type="pct"/>
            <w:tcBorders>
              <w:top w:val="single" w:sz="4" w:space="0" w:color="auto"/>
              <w:left w:val="single" w:sz="4" w:space="0" w:color="auto"/>
              <w:bottom w:val="single" w:sz="4" w:space="0" w:color="auto"/>
              <w:right w:val="single" w:sz="4" w:space="0" w:color="auto"/>
            </w:tcBorders>
            <w:vAlign w:val="center"/>
          </w:tcPr>
          <w:p w14:paraId="392EAFCA" w14:textId="77777777" w:rsidR="00897D17" w:rsidRPr="00352489" w:rsidRDefault="00897D17" w:rsidP="00460CF4">
            <w:pPr>
              <w:spacing w:before="120" w:after="120"/>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Stolni kaptol sv. Petra, Požega</w:t>
            </w:r>
          </w:p>
        </w:tc>
        <w:tc>
          <w:tcPr>
            <w:tcW w:w="2450" w:type="pct"/>
            <w:tcBorders>
              <w:top w:val="single" w:sz="4" w:space="0" w:color="auto"/>
              <w:left w:val="single" w:sz="4" w:space="0" w:color="auto"/>
              <w:bottom w:val="single" w:sz="4" w:space="0" w:color="auto"/>
              <w:right w:val="single" w:sz="4" w:space="0" w:color="auto"/>
            </w:tcBorders>
            <w:vAlign w:val="center"/>
          </w:tcPr>
          <w:p w14:paraId="4F1ABAEA" w14:textId="77777777" w:rsidR="00897D17" w:rsidRPr="00352489" w:rsidRDefault="00897D17" w:rsidP="00460CF4">
            <w:pPr>
              <w:spacing w:before="120" w:after="120"/>
              <w:rPr>
                <w:rFonts w:asciiTheme="minorHAnsi" w:hAnsiTheme="minorHAnsi" w:cstheme="minorHAnsi"/>
                <w:color w:val="auto"/>
                <w:lang w:val="hr-HR" w:eastAsia="en-US"/>
              </w:rPr>
            </w:pPr>
            <w:r w:rsidRPr="00352489">
              <w:rPr>
                <w:rFonts w:asciiTheme="minorHAnsi" w:hAnsiTheme="minorHAnsi" w:cstheme="minorHAnsi"/>
                <w:color w:val="auto"/>
                <w:lang w:val="hr-HR"/>
              </w:rPr>
              <w:t>Božićni koncert</w:t>
            </w:r>
          </w:p>
        </w:tc>
        <w:tc>
          <w:tcPr>
            <w:tcW w:w="760" w:type="pct"/>
            <w:tcBorders>
              <w:top w:val="single" w:sz="4" w:space="0" w:color="auto"/>
              <w:left w:val="single" w:sz="4" w:space="0" w:color="auto"/>
              <w:bottom w:val="single" w:sz="4" w:space="0" w:color="auto"/>
              <w:right w:val="single" w:sz="4" w:space="0" w:color="auto"/>
            </w:tcBorders>
            <w:noWrap/>
            <w:vAlign w:val="center"/>
          </w:tcPr>
          <w:p w14:paraId="4F817760" w14:textId="77777777" w:rsidR="00897D17" w:rsidRPr="00352489" w:rsidRDefault="00897D17" w:rsidP="00460CF4">
            <w:pPr>
              <w:spacing w:before="120" w:after="120"/>
              <w:jc w:val="center"/>
              <w:rPr>
                <w:rFonts w:asciiTheme="minorHAnsi" w:hAnsiTheme="minorHAnsi" w:cstheme="minorHAnsi"/>
                <w:color w:val="auto"/>
                <w:lang w:val="hr-HR" w:eastAsia="en-US"/>
              </w:rPr>
            </w:pPr>
            <w:r w:rsidRPr="00352489">
              <w:rPr>
                <w:rFonts w:asciiTheme="minorHAnsi" w:hAnsiTheme="minorHAnsi" w:cstheme="minorHAnsi"/>
                <w:color w:val="auto"/>
                <w:lang w:val="hr-HR"/>
              </w:rPr>
              <w:t>2.000,00</w:t>
            </w:r>
          </w:p>
        </w:tc>
      </w:tr>
      <w:tr w:rsidR="00897D17" w:rsidRPr="00352489" w14:paraId="5F40D1BA" w14:textId="77777777" w:rsidTr="00460CF4">
        <w:trPr>
          <w:trHeight w:val="405"/>
        </w:trPr>
        <w:tc>
          <w:tcPr>
            <w:tcW w:w="1789" w:type="pct"/>
            <w:tcBorders>
              <w:top w:val="single" w:sz="4" w:space="0" w:color="auto"/>
              <w:left w:val="single" w:sz="4" w:space="0" w:color="auto"/>
              <w:bottom w:val="single" w:sz="4" w:space="0" w:color="auto"/>
              <w:right w:val="single" w:sz="4" w:space="0" w:color="auto"/>
            </w:tcBorders>
            <w:vAlign w:val="center"/>
          </w:tcPr>
          <w:p w14:paraId="4C7E963C" w14:textId="77777777" w:rsidR="00897D17" w:rsidRPr="00352489" w:rsidRDefault="00897D17" w:rsidP="00460CF4">
            <w:pPr>
              <w:spacing w:before="120" w:after="120"/>
              <w:rPr>
                <w:rFonts w:asciiTheme="minorHAnsi" w:hAnsiTheme="minorHAnsi" w:cstheme="minorHAnsi"/>
                <w:color w:val="auto"/>
                <w:lang w:val="hr-HR" w:eastAsia="en-US"/>
              </w:rPr>
            </w:pPr>
            <w:r w:rsidRPr="00352489">
              <w:rPr>
                <w:rFonts w:asciiTheme="minorHAnsi" w:hAnsiTheme="minorHAnsi" w:cstheme="minorHAnsi"/>
                <w:color w:val="auto"/>
                <w:lang w:val="hr-HR"/>
              </w:rPr>
              <w:t>UO Plesna radionica Ilijana Lončar</w:t>
            </w:r>
          </w:p>
        </w:tc>
        <w:tc>
          <w:tcPr>
            <w:tcW w:w="2450" w:type="pct"/>
            <w:tcBorders>
              <w:top w:val="single" w:sz="4" w:space="0" w:color="auto"/>
              <w:left w:val="single" w:sz="4" w:space="0" w:color="auto"/>
              <w:bottom w:val="single" w:sz="4" w:space="0" w:color="auto"/>
              <w:right w:val="single" w:sz="4" w:space="0" w:color="auto"/>
            </w:tcBorders>
            <w:vAlign w:val="bottom"/>
          </w:tcPr>
          <w:p w14:paraId="2F56550A" w14:textId="77777777" w:rsidR="00897D17" w:rsidRPr="00352489" w:rsidRDefault="00897D17" w:rsidP="00460CF4">
            <w:pPr>
              <w:spacing w:before="120" w:after="120"/>
              <w:rPr>
                <w:rFonts w:asciiTheme="minorHAnsi" w:hAnsiTheme="minorHAnsi" w:cstheme="minorHAnsi"/>
                <w:color w:val="auto"/>
                <w:lang w:val="hr-HR" w:eastAsia="en-US"/>
              </w:rPr>
            </w:pPr>
            <w:r w:rsidRPr="00352489">
              <w:rPr>
                <w:rFonts w:asciiTheme="minorHAnsi" w:hAnsiTheme="minorHAnsi" w:cstheme="minorHAnsi"/>
                <w:color w:val="auto"/>
                <w:lang w:val="hr-HR"/>
              </w:rPr>
              <w:t>34. susret plesnih ansambala Hrvatske</w:t>
            </w:r>
          </w:p>
        </w:tc>
        <w:tc>
          <w:tcPr>
            <w:tcW w:w="760" w:type="pct"/>
            <w:tcBorders>
              <w:top w:val="single" w:sz="4" w:space="0" w:color="auto"/>
              <w:left w:val="single" w:sz="4" w:space="0" w:color="auto"/>
              <w:bottom w:val="single" w:sz="4" w:space="0" w:color="auto"/>
              <w:right w:val="single" w:sz="4" w:space="0" w:color="auto"/>
            </w:tcBorders>
            <w:noWrap/>
            <w:vAlign w:val="center"/>
          </w:tcPr>
          <w:p w14:paraId="1E0920EC" w14:textId="77777777" w:rsidR="00897D17" w:rsidRPr="00352489" w:rsidRDefault="00897D17" w:rsidP="00460CF4">
            <w:pPr>
              <w:spacing w:before="120" w:after="120"/>
              <w:jc w:val="center"/>
              <w:rPr>
                <w:rFonts w:asciiTheme="minorHAnsi" w:hAnsiTheme="minorHAnsi" w:cstheme="minorHAnsi"/>
                <w:color w:val="auto"/>
                <w:lang w:val="hr-HR" w:eastAsia="en-US"/>
              </w:rPr>
            </w:pPr>
            <w:r w:rsidRPr="00352489">
              <w:rPr>
                <w:rFonts w:asciiTheme="minorHAnsi" w:hAnsiTheme="minorHAnsi" w:cstheme="minorHAnsi"/>
                <w:color w:val="auto"/>
                <w:lang w:val="hr-HR"/>
              </w:rPr>
              <w:t>300,00</w:t>
            </w:r>
          </w:p>
        </w:tc>
      </w:tr>
    </w:tbl>
    <w:p w14:paraId="54BABE29"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lastRenderedPageBreak/>
        <w:t>Folklorna riznica Zlatne žice Slavonije</w:t>
      </w:r>
      <w:r w:rsidRPr="00352489">
        <w:rPr>
          <w:rFonts w:asciiTheme="minorHAnsi" w:hAnsiTheme="minorHAnsi" w:cstheme="minorHAnsi"/>
          <w:bCs/>
          <w:color w:val="auto"/>
          <w:lang w:val="hr-HR"/>
        </w:rPr>
        <w:t xml:space="preserve"> - odnosi se projekt prijavljen Ministarstvu kulture. Svrha je očuvanje tradicije kroz organizaciju folklorne večeri u sklopu festivala Zlatne žice Slavonije. Projekt je planiran u iznosu 6.400,00 EUR, a realiziran  u iznosu od 6.367,16 EUR, od čega 1.990,84 EUR iz izvora pomoći.</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52"/>
        <w:gridCol w:w="1967"/>
        <w:gridCol w:w="781"/>
        <w:gridCol w:w="1148"/>
        <w:gridCol w:w="1126"/>
        <w:gridCol w:w="1048"/>
        <w:gridCol w:w="1440"/>
      </w:tblGrid>
      <w:tr w:rsidR="00897D17" w:rsidRPr="00352489" w14:paraId="7B304847" w14:textId="77777777" w:rsidTr="00460CF4">
        <w:trPr>
          <w:trHeight w:val="697"/>
          <w:jc w:val="center"/>
        </w:trPr>
        <w:tc>
          <w:tcPr>
            <w:tcW w:w="857" w:type="pct"/>
            <w:tcBorders>
              <w:top w:val="single" w:sz="4" w:space="0" w:color="00000A"/>
              <w:left w:val="single" w:sz="4" w:space="0" w:color="00000A"/>
              <w:bottom w:val="single" w:sz="4" w:space="0" w:color="00000A"/>
              <w:right w:val="single" w:sz="4" w:space="0" w:color="00000A"/>
            </w:tcBorders>
            <w:vAlign w:val="center"/>
            <w:hideMark/>
          </w:tcPr>
          <w:p w14:paraId="1B1E12D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086" w:type="pct"/>
            <w:tcBorders>
              <w:top w:val="single" w:sz="4" w:space="0" w:color="00000A"/>
              <w:left w:val="single" w:sz="4" w:space="0" w:color="00000A"/>
              <w:bottom w:val="single" w:sz="4" w:space="0" w:color="00000A"/>
              <w:right w:val="single" w:sz="4" w:space="0" w:color="00000A"/>
            </w:tcBorders>
            <w:vAlign w:val="center"/>
            <w:hideMark/>
          </w:tcPr>
          <w:p w14:paraId="6BC4D9A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9DED3E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34" w:type="pct"/>
            <w:tcBorders>
              <w:top w:val="single" w:sz="4" w:space="0" w:color="00000A"/>
              <w:left w:val="single" w:sz="4" w:space="0" w:color="00000A"/>
              <w:bottom w:val="single" w:sz="4" w:space="0" w:color="00000A"/>
              <w:right w:val="single" w:sz="4" w:space="0" w:color="00000A"/>
            </w:tcBorders>
            <w:vAlign w:val="center"/>
            <w:hideMark/>
          </w:tcPr>
          <w:p w14:paraId="7475197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ED98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10CAD34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7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8F59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689323D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D28B2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60117B93" w14:textId="77777777" w:rsidTr="00460CF4">
        <w:trPr>
          <w:trHeight w:val="230"/>
          <w:jc w:val="center"/>
        </w:trPr>
        <w:tc>
          <w:tcPr>
            <w:tcW w:w="857" w:type="pct"/>
            <w:tcBorders>
              <w:top w:val="single" w:sz="4" w:space="0" w:color="00000A"/>
              <w:left w:val="single" w:sz="4" w:space="0" w:color="00000A"/>
              <w:bottom w:val="single" w:sz="4" w:space="0" w:color="00000A"/>
              <w:right w:val="single" w:sz="4" w:space="0" w:color="00000A"/>
            </w:tcBorders>
            <w:vAlign w:val="center"/>
            <w:hideMark/>
          </w:tcPr>
          <w:p w14:paraId="0651BD2A"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održanih manifestacija</w:t>
            </w:r>
          </w:p>
        </w:tc>
        <w:tc>
          <w:tcPr>
            <w:tcW w:w="1086" w:type="pct"/>
            <w:tcBorders>
              <w:top w:val="single" w:sz="4" w:space="0" w:color="00000A"/>
              <w:left w:val="single" w:sz="4" w:space="0" w:color="00000A"/>
              <w:bottom w:val="single" w:sz="4" w:space="0" w:color="00000A"/>
              <w:right w:val="single" w:sz="4" w:space="0" w:color="00000A"/>
            </w:tcBorders>
            <w:vAlign w:val="center"/>
            <w:hideMark/>
          </w:tcPr>
          <w:p w14:paraId="08D2A0FE"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Održati folklornu večer u sklopu festivala ZŽS</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376F49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34" w:type="pct"/>
            <w:tcBorders>
              <w:top w:val="single" w:sz="4" w:space="0" w:color="00000A"/>
              <w:left w:val="single" w:sz="4" w:space="0" w:color="00000A"/>
              <w:bottom w:val="single" w:sz="4" w:space="0" w:color="00000A"/>
              <w:right w:val="single" w:sz="4" w:space="0" w:color="00000A"/>
            </w:tcBorders>
            <w:vAlign w:val="center"/>
            <w:hideMark/>
          </w:tcPr>
          <w:p w14:paraId="5592D15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7C75300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579" w:type="pct"/>
            <w:tcBorders>
              <w:top w:val="single" w:sz="4" w:space="0" w:color="00000A"/>
              <w:left w:val="single" w:sz="4" w:space="0" w:color="00000A"/>
              <w:bottom w:val="single" w:sz="4" w:space="0" w:color="00000A"/>
              <w:right w:val="single" w:sz="4" w:space="0" w:color="00000A"/>
            </w:tcBorders>
            <w:vAlign w:val="center"/>
            <w:hideMark/>
          </w:tcPr>
          <w:p w14:paraId="36C02BF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795" w:type="pct"/>
            <w:tcBorders>
              <w:top w:val="single" w:sz="4" w:space="0" w:color="00000A"/>
              <w:left w:val="single" w:sz="4" w:space="0" w:color="00000A"/>
              <w:bottom w:val="single" w:sz="4" w:space="0" w:color="00000A"/>
              <w:right w:val="single" w:sz="4" w:space="0" w:color="00000A"/>
            </w:tcBorders>
            <w:vAlign w:val="center"/>
            <w:hideMark/>
          </w:tcPr>
          <w:p w14:paraId="0563C88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r>
    </w:tbl>
    <w:p w14:paraId="19BE92A4"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 xml:space="preserve">Zlatne žice Slavonije </w:t>
      </w:r>
      <w:r w:rsidRPr="00352489">
        <w:rPr>
          <w:rFonts w:asciiTheme="minorHAnsi" w:hAnsiTheme="minorHAnsi" w:cstheme="minorHAnsi"/>
          <w:bCs/>
          <w:color w:val="auto"/>
          <w:lang w:val="hr-HR"/>
        </w:rPr>
        <w:t>– odnosi se na festival tamburaške i zabavne glazbe koji ima za cilj pružiti kvalitetan kulturno – glazbeni sadržaj stanovništvu i široj okolici, a održan je u razdoblju  od 1. do 3. rujna 2023. godine. Od ukupnih rashoda festivala u iznosu 213.050,59 EUR, 13.270,00 EUR je financirano od strane Požeško-slavonske županije, a preostali iznos od 199.780,59 EUR iz donacija i ostalih izvora Grada Požege.</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99"/>
        <w:gridCol w:w="1811"/>
        <w:gridCol w:w="781"/>
        <w:gridCol w:w="1175"/>
        <w:gridCol w:w="1150"/>
        <w:gridCol w:w="1072"/>
        <w:gridCol w:w="1474"/>
      </w:tblGrid>
      <w:tr w:rsidR="00897D17" w:rsidRPr="00352489" w14:paraId="7AF151C5" w14:textId="77777777" w:rsidTr="00460CF4">
        <w:trPr>
          <w:trHeight w:val="697"/>
          <w:jc w:val="center"/>
        </w:trPr>
        <w:tc>
          <w:tcPr>
            <w:tcW w:w="883" w:type="pct"/>
            <w:tcBorders>
              <w:top w:val="single" w:sz="4" w:space="0" w:color="00000A"/>
              <w:left w:val="single" w:sz="4" w:space="0" w:color="00000A"/>
              <w:bottom w:val="single" w:sz="4" w:space="0" w:color="00000A"/>
              <w:right w:val="single" w:sz="4" w:space="0" w:color="00000A"/>
            </w:tcBorders>
            <w:vAlign w:val="center"/>
            <w:hideMark/>
          </w:tcPr>
          <w:p w14:paraId="3F0C680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000" w:type="pct"/>
            <w:tcBorders>
              <w:top w:val="single" w:sz="4" w:space="0" w:color="00000A"/>
              <w:left w:val="single" w:sz="4" w:space="0" w:color="00000A"/>
              <w:bottom w:val="single" w:sz="4" w:space="0" w:color="00000A"/>
              <w:right w:val="single" w:sz="4" w:space="0" w:color="00000A"/>
            </w:tcBorders>
            <w:vAlign w:val="center"/>
            <w:hideMark/>
          </w:tcPr>
          <w:p w14:paraId="5A00D00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C3A834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49" w:type="pct"/>
            <w:tcBorders>
              <w:top w:val="single" w:sz="4" w:space="0" w:color="00000A"/>
              <w:left w:val="single" w:sz="4" w:space="0" w:color="00000A"/>
              <w:bottom w:val="single" w:sz="4" w:space="0" w:color="00000A"/>
              <w:right w:val="single" w:sz="4" w:space="0" w:color="00000A"/>
            </w:tcBorders>
            <w:vAlign w:val="center"/>
            <w:hideMark/>
          </w:tcPr>
          <w:p w14:paraId="1BCBEF2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A1637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3F72631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512C1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1F1494E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8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0CD4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77B1FDAB" w14:textId="77777777" w:rsidTr="00460CF4">
        <w:trPr>
          <w:trHeight w:val="230"/>
          <w:jc w:val="center"/>
        </w:trPr>
        <w:tc>
          <w:tcPr>
            <w:tcW w:w="883" w:type="pct"/>
            <w:tcBorders>
              <w:top w:val="single" w:sz="4" w:space="0" w:color="00000A"/>
              <w:left w:val="single" w:sz="4" w:space="0" w:color="00000A"/>
              <w:bottom w:val="single" w:sz="4" w:space="0" w:color="00000A"/>
              <w:right w:val="single" w:sz="4" w:space="0" w:color="00000A"/>
            </w:tcBorders>
            <w:vAlign w:val="center"/>
            <w:hideMark/>
          </w:tcPr>
          <w:p w14:paraId="16DAFF5C"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održanih manifestacija</w:t>
            </w:r>
          </w:p>
        </w:tc>
        <w:tc>
          <w:tcPr>
            <w:tcW w:w="1000" w:type="pct"/>
            <w:tcBorders>
              <w:top w:val="single" w:sz="4" w:space="0" w:color="00000A"/>
              <w:left w:val="single" w:sz="4" w:space="0" w:color="00000A"/>
              <w:bottom w:val="single" w:sz="4" w:space="0" w:color="00000A"/>
              <w:right w:val="single" w:sz="4" w:space="0" w:color="00000A"/>
            </w:tcBorders>
            <w:vAlign w:val="center"/>
            <w:hideMark/>
          </w:tcPr>
          <w:p w14:paraId="6A832B96"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Održati festivala Zlatne žice Slavonije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52BF80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Broj </w:t>
            </w:r>
          </w:p>
        </w:tc>
        <w:tc>
          <w:tcPr>
            <w:tcW w:w="649" w:type="pct"/>
            <w:tcBorders>
              <w:top w:val="single" w:sz="4" w:space="0" w:color="00000A"/>
              <w:left w:val="single" w:sz="4" w:space="0" w:color="00000A"/>
              <w:bottom w:val="single" w:sz="4" w:space="0" w:color="00000A"/>
              <w:right w:val="single" w:sz="4" w:space="0" w:color="00000A"/>
            </w:tcBorders>
            <w:vAlign w:val="center"/>
            <w:hideMark/>
          </w:tcPr>
          <w:p w14:paraId="42D7ED6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635" w:type="pct"/>
            <w:tcBorders>
              <w:top w:val="single" w:sz="4" w:space="0" w:color="00000A"/>
              <w:left w:val="single" w:sz="4" w:space="0" w:color="00000A"/>
              <w:bottom w:val="single" w:sz="4" w:space="0" w:color="00000A"/>
              <w:right w:val="single" w:sz="4" w:space="0" w:color="00000A"/>
            </w:tcBorders>
            <w:vAlign w:val="center"/>
            <w:hideMark/>
          </w:tcPr>
          <w:p w14:paraId="70BB6AB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60FA210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815" w:type="pct"/>
            <w:tcBorders>
              <w:top w:val="single" w:sz="4" w:space="0" w:color="00000A"/>
              <w:left w:val="single" w:sz="4" w:space="0" w:color="00000A"/>
              <w:bottom w:val="single" w:sz="4" w:space="0" w:color="00000A"/>
              <w:right w:val="single" w:sz="4" w:space="0" w:color="00000A"/>
            </w:tcBorders>
            <w:vAlign w:val="center"/>
            <w:hideMark/>
          </w:tcPr>
          <w:p w14:paraId="76D22A6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r>
    </w:tbl>
    <w:p w14:paraId="025D8F52"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Projekt Urban festival</w:t>
      </w:r>
      <w:r w:rsidRPr="00352489">
        <w:rPr>
          <w:rFonts w:asciiTheme="minorHAnsi" w:hAnsiTheme="minorHAnsi" w:cstheme="minorHAnsi"/>
          <w:bCs/>
          <w:color w:val="auto"/>
          <w:lang w:val="hr-HR"/>
        </w:rPr>
        <w:t xml:space="preserve"> - odnosi se na festival urbane glazbe koji provodi udruga Big Band. Projekt je realiziran i sufinanciran planiranom donacijom u iznosu od 19.910,00 EUR.</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76"/>
        <w:gridCol w:w="1550"/>
        <w:gridCol w:w="781"/>
        <w:gridCol w:w="1221"/>
        <w:gridCol w:w="1188"/>
        <w:gridCol w:w="1110"/>
        <w:gridCol w:w="1536"/>
      </w:tblGrid>
      <w:tr w:rsidR="00897D17" w:rsidRPr="00352489" w14:paraId="2CBCA626" w14:textId="77777777" w:rsidTr="00460CF4">
        <w:trPr>
          <w:trHeight w:val="697"/>
          <w:jc w:val="center"/>
        </w:trPr>
        <w:tc>
          <w:tcPr>
            <w:tcW w:w="926" w:type="pct"/>
            <w:tcBorders>
              <w:top w:val="single" w:sz="4" w:space="0" w:color="00000A"/>
              <w:left w:val="single" w:sz="4" w:space="0" w:color="00000A"/>
              <w:bottom w:val="single" w:sz="4" w:space="0" w:color="00000A"/>
              <w:right w:val="single" w:sz="4" w:space="0" w:color="00000A"/>
            </w:tcBorders>
            <w:vAlign w:val="center"/>
            <w:hideMark/>
          </w:tcPr>
          <w:p w14:paraId="5A4FFC8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856" w:type="pct"/>
            <w:tcBorders>
              <w:top w:val="single" w:sz="4" w:space="0" w:color="00000A"/>
              <w:left w:val="single" w:sz="4" w:space="0" w:color="00000A"/>
              <w:bottom w:val="single" w:sz="4" w:space="0" w:color="00000A"/>
              <w:right w:val="single" w:sz="4" w:space="0" w:color="00000A"/>
            </w:tcBorders>
            <w:vAlign w:val="center"/>
            <w:hideMark/>
          </w:tcPr>
          <w:p w14:paraId="49989D2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ED2535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74" w:type="pct"/>
            <w:tcBorders>
              <w:top w:val="single" w:sz="4" w:space="0" w:color="00000A"/>
              <w:left w:val="single" w:sz="4" w:space="0" w:color="00000A"/>
              <w:bottom w:val="single" w:sz="4" w:space="0" w:color="00000A"/>
              <w:right w:val="single" w:sz="4" w:space="0" w:color="00000A"/>
            </w:tcBorders>
            <w:vAlign w:val="center"/>
            <w:hideMark/>
          </w:tcPr>
          <w:p w14:paraId="65D3E67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3DC73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16113EB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6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0886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5F9D32D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8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B4BCD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6403F2EA" w14:textId="77777777" w:rsidTr="00460CF4">
        <w:trPr>
          <w:trHeight w:val="230"/>
          <w:jc w:val="center"/>
        </w:trPr>
        <w:tc>
          <w:tcPr>
            <w:tcW w:w="926" w:type="pct"/>
            <w:tcBorders>
              <w:top w:val="single" w:sz="4" w:space="0" w:color="00000A"/>
              <w:left w:val="single" w:sz="4" w:space="0" w:color="00000A"/>
              <w:bottom w:val="single" w:sz="4" w:space="0" w:color="00000A"/>
              <w:right w:val="single" w:sz="4" w:space="0" w:color="00000A"/>
            </w:tcBorders>
            <w:vAlign w:val="center"/>
            <w:hideMark/>
          </w:tcPr>
          <w:p w14:paraId="5C3EBBD2"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održanih manifestacija</w:t>
            </w:r>
          </w:p>
        </w:tc>
        <w:tc>
          <w:tcPr>
            <w:tcW w:w="856" w:type="pct"/>
            <w:tcBorders>
              <w:top w:val="single" w:sz="4" w:space="0" w:color="00000A"/>
              <w:left w:val="single" w:sz="4" w:space="0" w:color="00000A"/>
              <w:bottom w:val="single" w:sz="4" w:space="0" w:color="00000A"/>
              <w:right w:val="single" w:sz="4" w:space="0" w:color="00000A"/>
            </w:tcBorders>
            <w:vAlign w:val="center"/>
            <w:hideMark/>
          </w:tcPr>
          <w:p w14:paraId="6DB85415"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Održati festival jazz glazbe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37E9FF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Broj </w:t>
            </w:r>
          </w:p>
        </w:tc>
        <w:tc>
          <w:tcPr>
            <w:tcW w:w="674" w:type="pct"/>
            <w:tcBorders>
              <w:top w:val="single" w:sz="4" w:space="0" w:color="00000A"/>
              <w:left w:val="single" w:sz="4" w:space="0" w:color="00000A"/>
              <w:bottom w:val="single" w:sz="4" w:space="0" w:color="00000A"/>
              <w:right w:val="single" w:sz="4" w:space="0" w:color="00000A"/>
            </w:tcBorders>
            <w:vAlign w:val="center"/>
            <w:hideMark/>
          </w:tcPr>
          <w:p w14:paraId="3BCAB33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656" w:type="pct"/>
            <w:tcBorders>
              <w:top w:val="single" w:sz="4" w:space="0" w:color="00000A"/>
              <w:left w:val="single" w:sz="4" w:space="0" w:color="00000A"/>
              <w:bottom w:val="single" w:sz="4" w:space="0" w:color="00000A"/>
              <w:right w:val="single" w:sz="4" w:space="0" w:color="00000A"/>
            </w:tcBorders>
            <w:vAlign w:val="center"/>
            <w:hideMark/>
          </w:tcPr>
          <w:p w14:paraId="6A496C6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613" w:type="pct"/>
            <w:tcBorders>
              <w:top w:val="single" w:sz="4" w:space="0" w:color="00000A"/>
              <w:left w:val="single" w:sz="4" w:space="0" w:color="00000A"/>
              <w:bottom w:val="single" w:sz="4" w:space="0" w:color="00000A"/>
              <w:right w:val="single" w:sz="4" w:space="0" w:color="00000A"/>
            </w:tcBorders>
            <w:vAlign w:val="center"/>
            <w:hideMark/>
          </w:tcPr>
          <w:p w14:paraId="1DD103E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849" w:type="pct"/>
            <w:tcBorders>
              <w:top w:val="single" w:sz="4" w:space="0" w:color="00000A"/>
              <w:left w:val="single" w:sz="4" w:space="0" w:color="00000A"/>
              <w:bottom w:val="single" w:sz="4" w:space="0" w:color="00000A"/>
              <w:right w:val="single" w:sz="4" w:space="0" w:color="00000A"/>
            </w:tcBorders>
            <w:vAlign w:val="center"/>
            <w:hideMark/>
          </w:tcPr>
          <w:p w14:paraId="768EEC1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r>
    </w:tbl>
    <w:p w14:paraId="068ADCA5" w14:textId="77777777" w:rsidR="00897D17" w:rsidRPr="00352489" w:rsidRDefault="00897D17" w:rsidP="00897D17">
      <w:pPr>
        <w:spacing w:before="120" w:after="120"/>
        <w:jc w:val="both"/>
        <w:rPr>
          <w:rFonts w:asciiTheme="minorHAnsi" w:hAnsiTheme="minorHAnsi" w:cstheme="minorHAnsi"/>
          <w:b/>
          <w:color w:val="auto"/>
          <w:lang w:val="hr-HR"/>
        </w:rPr>
      </w:pPr>
    </w:p>
    <w:p w14:paraId="183F4D0F"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ZNANSTVENO ISTRAŽIVAČKI I UMJETNIČKI RAD</w:t>
      </w:r>
      <w:r w:rsidRPr="00352489">
        <w:rPr>
          <w:rFonts w:asciiTheme="minorHAnsi" w:hAnsiTheme="minorHAnsi" w:cstheme="minorHAnsi"/>
          <w:bCs/>
          <w:color w:val="auto"/>
          <w:lang w:val="hr-HR"/>
        </w:rPr>
        <w:t xml:space="preserve"> </w:t>
      </w:r>
    </w:p>
    <w:p w14:paraId="4F7BE4E2"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5F0880ED"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Zakonska osnova za uvođenje programa:</w:t>
      </w:r>
    </w:p>
    <w:p w14:paraId="6446E13B"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kulturnim vijećima i financiranju javnih potreba u kulturi (Narodne novine, broj: 83/22), </w:t>
      </w:r>
    </w:p>
    <w:p w14:paraId="0E3B8C2C"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1D7D3181"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udrugama (</w:t>
      </w:r>
      <w:r w:rsidRPr="00352489">
        <w:rPr>
          <w:rFonts w:asciiTheme="minorHAnsi" w:hAnsiTheme="minorHAnsi" w:cstheme="minorHAnsi"/>
          <w:color w:val="auto"/>
          <w:lang w:val="hr-HR"/>
        </w:rPr>
        <w:t xml:space="preserve">Narodne novine, broj: 74/14., 70/17., 98/19. i 151/22.) </w:t>
      </w:r>
      <w:r w:rsidRPr="00352489">
        <w:rPr>
          <w:rFonts w:asciiTheme="minorHAnsi" w:hAnsiTheme="minorHAnsi" w:cstheme="minorHAnsi"/>
          <w:bCs/>
          <w:color w:val="auto"/>
          <w:lang w:val="hr-HR"/>
        </w:rPr>
        <w:t xml:space="preserve">i </w:t>
      </w:r>
    </w:p>
    <w:p w14:paraId="66E0DA35"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Statut Grada Požege </w:t>
      </w:r>
      <w:r w:rsidRPr="00352489">
        <w:rPr>
          <w:rFonts w:asciiTheme="minorHAnsi" w:hAnsiTheme="minorHAnsi" w:cstheme="minorHAnsi"/>
          <w:color w:val="auto"/>
          <w:lang w:val="hr-HR"/>
        </w:rPr>
        <w:t>(Službene novine Grada Požege, broj: 2/21. i 11/22.).</w:t>
      </w:r>
      <w:r w:rsidRPr="00352489">
        <w:rPr>
          <w:rFonts w:asciiTheme="minorHAnsi" w:hAnsiTheme="minorHAnsi" w:cstheme="minorHAnsi"/>
          <w:bCs/>
          <w:color w:val="auto"/>
          <w:lang w:val="hr-HR"/>
        </w:rPr>
        <w:t xml:space="preserve"> </w:t>
      </w:r>
    </w:p>
    <w:tbl>
      <w:tblPr>
        <w:tblW w:w="5000" w:type="pct"/>
        <w:jc w:val="center"/>
        <w:tblLook w:val="04A0" w:firstRow="1" w:lastRow="0" w:firstColumn="1" w:lastColumn="0" w:noHBand="0" w:noVBand="1"/>
      </w:tblPr>
      <w:tblGrid>
        <w:gridCol w:w="3133"/>
        <w:gridCol w:w="1481"/>
        <w:gridCol w:w="1481"/>
        <w:gridCol w:w="1481"/>
        <w:gridCol w:w="1486"/>
      </w:tblGrid>
      <w:tr w:rsidR="00897D17" w:rsidRPr="00352489" w14:paraId="58FEBEBF"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B2013DF"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4002 ZNANSTVENO ISTRAŽIVAČKI I UMJETNIČKI RAD</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78A72C1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4052BB7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40EF2AC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3249375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DDCC1AC" w14:textId="5AFF6AE4" w:rsidR="00897D17" w:rsidRPr="00352489" w:rsidRDefault="00820C4A"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lastRenderedPageBreak/>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79303848"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FE8885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Tekući projekt T400001 ZAVOD ZA ZNANSTVENO-ISTRAŽIVAČKI I UMJETNIČKI RAD HRVATSKE AKADEMIJE ZNANOSTI I UMJETNOSTI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56C455F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13.280,00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522BA1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13.280,00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049407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13.272,00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753B261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99,94</w:t>
            </w:r>
          </w:p>
        </w:tc>
      </w:tr>
      <w:tr w:rsidR="00897D17" w:rsidRPr="00352489" w14:paraId="501EFCCF"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49EC27C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03BDEBD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13.280,00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80E1B1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13.280,00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032BFE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13.272,00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75F8429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99,94</w:t>
            </w:r>
          </w:p>
        </w:tc>
      </w:tr>
    </w:tbl>
    <w:p w14:paraId="4FD57155"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Zavod za znanstveno-istraživački i umjetnički rad HAZU-u</w:t>
      </w:r>
      <w:r w:rsidRPr="00352489">
        <w:rPr>
          <w:rFonts w:asciiTheme="minorHAnsi" w:hAnsiTheme="minorHAnsi" w:cstheme="minorHAnsi"/>
          <w:color w:val="auto"/>
          <w:lang w:val="hr-HR"/>
        </w:rPr>
        <w:t xml:space="preserve"> - Kroz program se godišnje sufinanciraju dvije plaće zaposlenika u HAZU-u, a u izvještajnom razdoblju isplaćena su sredstva za 12 mjeseci.</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32"/>
        <w:gridCol w:w="2489"/>
        <w:gridCol w:w="781"/>
        <w:gridCol w:w="1097"/>
        <w:gridCol w:w="1085"/>
        <w:gridCol w:w="1005"/>
        <w:gridCol w:w="1373"/>
      </w:tblGrid>
      <w:tr w:rsidR="00897D17" w:rsidRPr="00352489" w14:paraId="408FFB75" w14:textId="77777777" w:rsidTr="00460CF4">
        <w:trPr>
          <w:trHeight w:val="697"/>
          <w:jc w:val="center"/>
        </w:trPr>
        <w:tc>
          <w:tcPr>
            <w:tcW w:w="681" w:type="pct"/>
            <w:tcBorders>
              <w:top w:val="single" w:sz="4" w:space="0" w:color="00000A"/>
              <w:left w:val="single" w:sz="4" w:space="0" w:color="00000A"/>
              <w:bottom w:val="single" w:sz="4" w:space="0" w:color="00000A"/>
              <w:right w:val="single" w:sz="4" w:space="0" w:color="00000A"/>
            </w:tcBorders>
            <w:vAlign w:val="center"/>
            <w:hideMark/>
          </w:tcPr>
          <w:p w14:paraId="4A69A57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374" w:type="pct"/>
            <w:tcBorders>
              <w:top w:val="single" w:sz="4" w:space="0" w:color="00000A"/>
              <w:left w:val="single" w:sz="4" w:space="0" w:color="00000A"/>
              <w:bottom w:val="single" w:sz="4" w:space="0" w:color="00000A"/>
              <w:right w:val="single" w:sz="4" w:space="0" w:color="00000A"/>
            </w:tcBorders>
            <w:vAlign w:val="center"/>
            <w:hideMark/>
          </w:tcPr>
          <w:p w14:paraId="51FCB88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74073D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06" w:type="pct"/>
            <w:tcBorders>
              <w:top w:val="single" w:sz="4" w:space="0" w:color="00000A"/>
              <w:left w:val="single" w:sz="4" w:space="0" w:color="00000A"/>
              <w:bottom w:val="single" w:sz="4" w:space="0" w:color="00000A"/>
              <w:right w:val="single" w:sz="4" w:space="0" w:color="00000A"/>
            </w:tcBorders>
            <w:vAlign w:val="center"/>
            <w:hideMark/>
          </w:tcPr>
          <w:p w14:paraId="2EA862D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99" w:type="pct"/>
            <w:tcBorders>
              <w:top w:val="single" w:sz="4" w:space="0" w:color="00000A"/>
              <w:left w:val="single" w:sz="4" w:space="0" w:color="00000A"/>
              <w:bottom w:val="single" w:sz="4" w:space="0" w:color="00000A"/>
              <w:right w:val="single" w:sz="4" w:space="0" w:color="00000A"/>
            </w:tcBorders>
            <w:vAlign w:val="center"/>
            <w:hideMark/>
          </w:tcPr>
          <w:p w14:paraId="0CE5596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55A3A93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029EC8C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2088ECB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3FEEA07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496B6021" w14:textId="77777777" w:rsidTr="00460CF4">
        <w:trPr>
          <w:trHeight w:val="643"/>
          <w:jc w:val="center"/>
        </w:trPr>
        <w:tc>
          <w:tcPr>
            <w:tcW w:w="681" w:type="pct"/>
            <w:tcBorders>
              <w:top w:val="single" w:sz="4" w:space="0" w:color="00000A"/>
              <w:left w:val="single" w:sz="4" w:space="0" w:color="00000A"/>
              <w:bottom w:val="single" w:sz="4" w:space="0" w:color="00000A"/>
              <w:right w:val="single" w:sz="4" w:space="0" w:color="00000A"/>
            </w:tcBorders>
            <w:vAlign w:val="center"/>
            <w:hideMark/>
          </w:tcPr>
          <w:p w14:paraId="6EAE90BE"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zaposlenih</w:t>
            </w:r>
          </w:p>
        </w:tc>
        <w:tc>
          <w:tcPr>
            <w:tcW w:w="1374" w:type="pct"/>
            <w:tcBorders>
              <w:top w:val="single" w:sz="4" w:space="0" w:color="00000A"/>
              <w:left w:val="single" w:sz="4" w:space="0" w:color="00000A"/>
              <w:bottom w:val="single" w:sz="4" w:space="0" w:color="00000A"/>
              <w:right w:val="single" w:sz="4" w:space="0" w:color="00000A"/>
            </w:tcBorders>
            <w:vAlign w:val="center"/>
            <w:hideMark/>
          </w:tcPr>
          <w:p w14:paraId="39F3AFAD"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Omogućiti djelovanja Zavoda kako bi se omogućio znanstveni razvoj društva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4A753F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06" w:type="pct"/>
            <w:tcBorders>
              <w:top w:val="single" w:sz="4" w:space="0" w:color="00000A"/>
              <w:left w:val="single" w:sz="4" w:space="0" w:color="00000A"/>
              <w:bottom w:val="single" w:sz="4" w:space="0" w:color="00000A"/>
              <w:right w:val="single" w:sz="4" w:space="0" w:color="00000A"/>
            </w:tcBorders>
            <w:vAlign w:val="center"/>
            <w:hideMark/>
          </w:tcPr>
          <w:p w14:paraId="324E107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w:t>
            </w:r>
          </w:p>
        </w:tc>
        <w:tc>
          <w:tcPr>
            <w:tcW w:w="599" w:type="pct"/>
            <w:tcBorders>
              <w:top w:val="single" w:sz="4" w:space="0" w:color="00000A"/>
              <w:left w:val="single" w:sz="4" w:space="0" w:color="00000A"/>
              <w:bottom w:val="single" w:sz="4" w:space="0" w:color="00000A"/>
              <w:right w:val="single" w:sz="4" w:space="0" w:color="00000A"/>
            </w:tcBorders>
            <w:vAlign w:val="center"/>
            <w:hideMark/>
          </w:tcPr>
          <w:p w14:paraId="77D9785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6CEBACA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284A675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w:t>
            </w:r>
          </w:p>
        </w:tc>
      </w:tr>
    </w:tbl>
    <w:p w14:paraId="37539E91" w14:textId="77777777" w:rsidR="00897D17" w:rsidRPr="00352489" w:rsidRDefault="00897D17" w:rsidP="00897D17">
      <w:pPr>
        <w:spacing w:before="120" w:after="120"/>
        <w:jc w:val="both"/>
        <w:rPr>
          <w:rFonts w:asciiTheme="minorHAnsi" w:hAnsiTheme="minorHAnsi" w:cstheme="minorHAnsi"/>
          <w:b/>
          <w:color w:val="auto"/>
          <w:lang w:val="hr-HR" w:eastAsia="hr-HR"/>
        </w:rPr>
      </w:pPr>
    </w:p>
    <w:p w14:paraId="1DF6EC95"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STIPENDIJE, ŠKOLARINE I DRUGE NAKNADE</w:t>
      </w:r>
      <w:r w:rsidRPr="00352489">
        <w:rPr>
          <w:rFonts w:asciiTheme="minorHAnsi" w:hAnsiTheme="minorHAnsi" w:cstheme="minorHAnsi"/>
          <w:bCs/>
          <w:color w:val="auto"/>
          <w:lang w:val="hr-HR"/>
        </w:rPr>
        <w:t xml:space="preserve"> </w:t>
      </w:r>
    </w:p>
    <w:p w14:paraId="24DEC3AE"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1105C2DB"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2510FA77"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176575D5"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proračunu (Narodne novine, broj: 144/21.), </w:t>
      </w:r>
    </w:p>
    <w:p w14:paraId="2A66349D"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odgoju i obrazovanju u osnovnoj i srednjoj školi (Narodne novine, broj: 87/08., 86/09., 92/10., 105/10., 90/11., 5/12., 16/12., 86/12., 126/12., 94/13., 152/14., 07/17., 68/18., 98/19., 64/20. i 151/22.), </w:t>
      </w:r>
    </w:p>
    <w:p w14:paraId="2DFD2269"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ustanovama (Narodne novine, broj: 76/93., 29/97., 47/99., 35/08., 127/19. i 151/22.) </w:t>
      </w:r>
    </w:p>
    <w:p w14:paraId="631DD289"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Statut Grada Požege </w:t>
      </w:r>
      <w:r w:rsidRPr="00352489">
        <w:rPr>
          <w:rFonts w:asciiTheme="minorHAnsi" w:hAnsiTheme="minorHAnsi" w:cstheme="minorHAnsi"/>
          <w:color w:val="auto"/>
          <w:lang w:val="hr-HR"/>
        </w:rPr>
        <w:t>(Službene novine Grada Požege, broj: 2/21. i 11/22.)</w:t>
      </w:r>
      <w:r w:rsidRPr="00352489">
        <w:rPr>
          <w:rFonts w:asciiTheme="minorHAnsi" w:hAnsiTheme="minorHAnsi" w:cstheme="minorHAnsi"/>
          <w:bCs/>
          <w:color w:val="auto"/>
          <w:lang w:val="hr-HR"/>
        </w:rPr>
        <w:t xml:space="preserve">. </w:t>
      </w:r>
    </w:p>
    <w:tbl>
      <w:tblPr>
        <w:tblW w:w="5000" w:type="pct"/>
        <w:jc w:val="center"/>
        <w:tblLook w:val="04A0" w:firstRow="1" w:lastRow="0" w:firstColumn="1" w:lastColumn="0" w:noHBand="0" w:noVBand="1"/>
      </w:tblPr>
      <w:tblGrid>
        <w:gridCol w:w="3390"/>
        <w:gridCol w:w="1431"/>
        <w:gridCol w:w="1407"/>
        <w:gridCol w:w="1348"/>
        <w:gridCol w:w="1486"/>
      </w:tblGrid>
      <w:tr w:rsidR="00897D17" w:rsidRPr="00352489" w14:paraId="5AAF7A80" w14:textId="77777777" w:rsidTr="00460CF4">
        <w:trPr>
          <w:trHeight w:val="284"/>
          <w:jc w:val="center"/>
        </w:trPr>
        <w:tc>
          <w:tcPr>
            <w:tcW w:w="1893" w:type="pct"/>
            <w:tcBorders>
              <w:top w:val="single" w:sz="4" w:space="0" w:color="auto"/>
              <w:left w:val="single" w:sz="4" w:space="0" w:color="auto"/>
              <w:bottom w:val="single" w:sz="4" w:space="0" w:color="auto"/>
              <w:right w:val="single" w:sz="4" w:space="0" w:color="auto"/>
            </w:tcBorders>
            <w:vAlign w:val="center"/>
            <w:hideMark/>
          </w:tcPr>
          <w:p w14:paraId="0A22BB0C"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8000 STIPENDIJE, ŠKOLARINE I DRUGE NAKNADE</w:t>
            </w:r>
          </w:p>
        </w:tc>
        <w:tc>
          <w:tcPr>
            <w:tcW w:w="812" w:type="pct"/>
            <w:tcBorders>
              <w:top w:val="single" w:sz="4" w:space="0" w:color="000000"/>
              <w:left w:val="single" w:sz="4" w:space="0" w:color="000000"/>
              <w:bottom w:val="single" w:sz="4" w:space="0" w:color="auto"/>
              <w:right w:val="single" w:sz="4" w:space="0" w:color="auto"/>
            </w:tcBorders>
            <w:vAlign w:val="center"/>
            <w:hideMark/>
          </w:tcPr>
          <w:p w14:paraId="716E76B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99" w:type="pct"/>
            <w:tcBorders>
              <w:top w:val="single" w:sz="4" w:space="0" w:color="auto"/>
              <w:left w:val="single" w:sz="4" w:space="0" w:color="auto"/>
              <w:bottom w:val="single" w:sz="4" w:space="0" w:color="auto"/>
              <w:right w:val="single" w:sz="4" w:space="0" w:color="auto"/>
            </w:tcBorders>
            <w:vAlign w:val="center"/>
            <w:hideMark/>
          </w:tcPr>
          <w:p w14:paraId="35CCABD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66" w:type="pct"/>
            <w:tcBorders>
              <w:top w:val="single" w:sz="4" w:space="0" w:color="auto"/>
              <w:left w:val="single" w:sz="4" w:space="0" w:color="auto"/>
              <w:bottom w:val="single" w:sz="4" w:space="0" w:color="auto"/>
              <w:right w:val="single" w:sz="4" w:space="0" w:color="auto"/>
            </w:tcBorders>
            <w:vAlign w:val="center"/>
            <w:hideMark/>
          </w:tcPr>
          <w:p w14:paraId="07E8FF7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30" w:type="pct"/>
            <w:tcBorders>
              <w:top w:val="single" w:sz="4" w:space="0" w:color="auto"/>
              <w:left w:val="single" w:sz="4" w:space="0" w:color="auto"/>
              <w:bottom w:val="single" w:sz="4" w:space="0" w:color="auto"/>
              <w:right w:val="single" w:sz="4" w:space="0" w:color="auto"/>
            </w:tcBorders>
            <w:vAlign w:val="center"/>
            <w:hideMark/>
          </w:tcPr>
          <w:p w14:paraId="109E5AF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613A50C" w14:textId="3AB6AA98" w:rsidR="00897D17" w:rsidRPr="00352489" w:rsidRDefault="00820C4A"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2D8C2AF6" w14:textId="77777777" w:rsidTr="00460CF4">
        <w:trPr>
          <w:trHeight w:val="595"/>
          <w:jc w:val="center"/>
        </w:trPr>
        <w:tc>
          <w:tcPr>
            <w:tcW w:w="1893" w:type="pct"/>
            <w:tcBorders>
              <w:top w:val="single" w:sz="4" w:space="0" w:color="auto"/>
              <w:left w:val="single" w:sz="4" w:space="0" w:color="auto"/>
              <w:bottom w:val="single" w:sz="4" w:space="0" w:color="auto"/>
              <w:right w:val="single" w:sz="4" w:space="0" w:color="auto"/>
            </w:tcBorders>
            <w:vAlign w:val="center"/>
            <w:hideMark/>
          </w:tcPr>
          <w:p w14:paraId="18FB62B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A800001 STIPENDIJE, ŠKOLARINE I DRUGE NAKNADE</w:t>
            </w:r>
          </w:p>
        </w:tc>
        <w:tc>
          <w:tcPr>
            <w:tcW w:w="812" w:type="pct"/>
            <w:tcBorders>
              <w:top w:val="single" w:sz="4" w:space="0" w:color="000000"/>
              <w:left w:val="single" w:sz="4" w:space="0" w:color="000000"/>
              <w:bottom w:val="single" w:sz="4" w:space="0" w:color="auto"/>
              <w:right w:val="single" w:sz="4" w:space="0" w:color="auto"/>
            </w:tcBorders>
            <w:vAlign w:val="center"/>
            <w:hideMark/>
          </w:tcPr>
          <w:p w14:paraId="7F077EC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153.479,00</w:t>
            </w:r>
          </w:p>
        </w:tc>
        <w:tc>
          <w:tcPr>
            <w:tcW w:w="799" w:type="pct"/>
            <w:tcBorders>
              <w:top w:val="single" w:sz="4" w:space="0" w:color="auto"/>
              <w:left w:val="single" w:sz="4" w:space="0" w:color="auto"/>
              <w:bottom w:val="single" w:sz="4" w:space="0" w:color="auto"/>
              <w:right w:val="single" w:sz="4" w:space="0" w:color="auto"/>
            </w:tcBorders>
            <w:vAlign w:val="center"/>
            <w:hideMark/>
          </w:tcPr>
          <w:p w14:paraId="5D9809E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150.229,00</w:t>
            </w:r>
          </w:p>
        </w:tc>
        <w:tc>
          <w:tcPr>
            <w:tcW w:w="766" w:type="pct"/>
            <w:tcBorders>
              <w:top w:val="single" w:sz="4" w:space="0" w:color="auto"/>
              <w:left w:val="single" w:sz="4" w:space="0" w:color="auto"/>
              <w:bottom w:val="single" w:sz="4" w:space="0" w:color="auto"/>
              <w:right w:val="single" w:sz="4" w:space="0" w:color="auto"/>
            </w:tcBorders>
            <w:vAlign w:val="center"/>
            <w:hideMark/>
          </w:tcPr>
          <w:p w14:paraId="2CC20E1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150.213,80</w:t>
            </w:r>
          </w:p>
        </w:tc>
        <w:tc>
          <w:tcPr>
            <w:tcW w:w="730" w:type="pct"/>
            <w:tcBorders>
              <w:top w:val="single" w:sz="4" w:space="0" w:color="auto"/>
              <w:left w:val="single" w:sz="4" w:space="0" w:color="auto"/>
              <w:bottom w:val="single" w:sz="4" w:space="0" w:color="auto"/>
              <w:right w:val="single" w:sz="4" w:space="0" w:color="auto"/>
            </w:tcBorders>
            <w:vAlign w:val="center"/>
            <w:hideMark/>
          </w:tcPr>
          <w:p w14:paraId="2BA329E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99,99</w:t>
            </w:r>
          </w:p>
        </w:tc>
      </w:tr>
      <w:tr w:rsidR="00897D17" w:rsidRPr="00352489" w14:paraId="333B1A5A" w14:textId="77777777" w:rsidTr="00460CF4">
        <w:trPr>
          <w:trHeight w:val="284"/>
          <w:jc w:val="center"/>
        </w:trPr>
        <w:tc>
          <w:tcPr>
            <w:tcW w:w="1893" w:type="pct"/>
            <w:tcBorders>
              <w:top w:val="single" w:sz="4" w:space="0" w:color="auto"/>
              <w:left w:val="single" w:sz="4" w:space="0" w:color="auto"/>
              <w:bottom w:val="single" w:sz="4" w:space="0" w:color="auto"/>
              <w:right w:val="single" w:sz="4" w:space="0" w:color="auto"/>
            </w:tcBorders>
            <w:vAlign w:val="center"/>
            <w:hideMark/>
          </w:tcPr>
          <w:p w14:paraId="7558EC3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12" w:type="pct"/>
            <w:tcBorders>
              <w:top w:val="single" w:sz="4" w:space="0" w:color="auto"/>
              <w:left w:val="single" w:sz="4" w:space="0" w:color="auto"/>
              <w:bottom w:val="single" w:sz="4" w:space="0" w:color="auto"/>
              <w:right w:val="single" w:sz="4" w:space="0" w:color="auto"/>
            </w:tcBorders>
            <w:vAlign w:val="center"/>
            <w:hideMark/>
          </w:tcPr>
          <w:p w14:paraId="6F6BEE4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153.479,00</w:t>
            </w:r>
          </w:p>
        </w:tc>
        <w:tc>
          <w:tcPr>
            <w:tcW w:w="799" w:type="pct"/>
            <w:tcBorders>
              <w:top w:val="single" w:sz="4" w:space="0" w:color="auto"/>
              <w:left w:val="single" w:sz="4" w:space="0" w:color="auto"/>
              <w:bottom w:val="single" w:sz="4" w:space="0" w:color="auto"/>
              <w:right w:val="single" w:sz="4" w:space="0" w:color="auto"/>
            </w:tcBorders>
            <w:vAlign w:val="center"/>
            <w:hideMark/>
          </w:tcPr>
          <w:p w14:paraId="1AA1C97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150.229,00</w:t>
            </w:r>
          </w:p>
        </w:tc>
        <w:tc>
          <w:tcPr>
            <w:tcW w:w="766" w:type="pct"/>
            <w:tcBorders>
              <w:top w:val="single" w:sz="4" w:space="0" w:color="auto"/>
              <w:left w:val="single" w:sz="4" w:space="0" w:color="auto"/>
              <w:bottom w:val="single" w:sz="4" w:space="0" w:color="auto"/>
              <w:right w:val="single" w:sz="4" w:space="0" w:color="auto"/>
            </w:tcBorders>
            <w:vAlign w:val="center"/>
            <w:hideMark/>
          </w:tcPr>
          <w:p w14:paraId="4BBB2E8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150.213,80</w:t>
            </w:r>
          </w:p>
        </w:tc>
        <w:tc>
          <w:tcPr>
            <w:tcW w:w="730" w:type="pct"/>
            <w:tcBorders>
              <w:top w:val="single" w:sz="4" w:space="0" w:color="auto"/>
              <w:left w:val="single" w:sz="4" w:space="0" w:color="auto"/>
              <w:bottom w:val="single" w:sz="4" w:space="0" w:color="auto"/>
              <w:right w:val="single" w:sz="4" w:space="0" w:color="auto"/>
            </w:tcBorders>
            <w:vAlign w:val="center"/>
            <w:hideMark/>
          </w:tcPr>
          <w:p w14:paraId="66F3D4E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99,99</w:t>
            </w:r>
          </w:p>
        </w:tc>
      </w:tr>
    </w:tbl>
    <w:p w14:paraId="7D6EBB45"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bCs/>
          <w:color w:val="auto"/>
          <w:sz w:val="20"/>
          <w:lang w:val="hr-HR"/>
        </w:rPr>
        <w:t>Stipendije, školarine i druge naknade</w:t>
      </w:r>
      <w:r w:rsidRPr="00352489">
        <w:rPr>
          <w:rFonts w:asciiTheme="minorHAnsi" w:hAnsiTheme="minorHAnsi" w:cstheme="minorHAnsi"/>
          <w:bCs/>
          <w:color w:val="auto"/>
          <w:lang w:val="hr-HR"/>
        </w:rPr>
        <w:t xml:space="preserve"> – na temelju Pravilnika o stipendiranju i drugim oblicima potpore studentima Grada Požege (Službene novine Grada Požege, broj: 21/22.) raspisuje se Javni natječaj za dodjelu stipendija studentima u kojima je definirano koliko se stipendija dodjeljuje, a na temelju Odluke o stipendiranju darovitih učenika srednjih škola Grada Požege (Službene novine Grada Požege, broj: 3/14., 15/14. – ispravak, 18/15. i 18/19.) raspisuje se Javni natječaj za dodjelu stipendija darovitim </w:t>
      </w:r>
      <w:r w:rsidRPr="00352489">
        <w:rPr>
          <w:rFonts w:asciiTheme="minorHAnsi" w:hAnsiTheme="minorHAnsi" w:cstheme="minorHAnsi"/>
          <w:bCs/>
          <w:color w:val="auto"/>
          <w:lang w:val="hr-HR"/>
        </w:rPr>
        <w:lastRenderedPageBreak/>
        <w:t>učenicima srednjih škola. Studenti se stipendiraju u iznosu od 185,00 EUR mjesečno kroz dvanaest (12) isplata godišnje, a daroviti učenici u iznosu 70,00 EUR mjesečno kroz devet (9) isplata godišnje.</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45"/>
        <w:gridCol w:w="2257"/>
        <w:gridCol w:w="781"/>
        <w:gridCol w:w="1052"/>
        <w:gridCol w:w="1045"/>
        <w:gridCol w:w="967"/>
        <w:gridCol w:w="1315"/>
      </w:tblGrid>
      <w:tr w:rsidR="00897D17" w:rsidRPr="00352489" w14:paraId="75A4D19B" w14:textId="77777777" w:rsidTr="00460CF4">
        <w:trPr>
          <w:trHeight w:val="737"/>
          <w:jc w:val="center"/>
        </w:trPr>
        <w:tc>
          <w:tcPr>
            <w:tcW w:w="909" w:type="pct"/>
            <w:tcBorders>
              <w:top w:val="single" w:sz="4" w:space="0" w:color="00000A"/>
              <w:left w:val="single" w:sz="4" w:space="0" w:color="00000A"/>
              <w:bottom w:val="single" w:sz="4" w:space="0" w:color="00000A"/>
              <w:right w:val="single" w:sz="4" w:space="0" w:color="00000A"/>
            </w:tcBorders>
            <w:vAlign w:val="center"/>
            <w:hideMark/>
          </w:tcPr>
          <w:p w14:paraId="1C13385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246" w:type="pct"/>
            <w:tcBorders>
              <w:top w:val="single" w:sz="4" w:space="0" w:color="00000A"/>
              <w:left w:val="single" w:sz="4" w:space="0" w:color="00000A"/>
              <w:bottom w:val="single" w:sz="4" w:space="0" w:color="00000A"/>
              <w:right w:val="single" w:sz="4" w:space="0" w:color="00000A"/>
            </w:tcBorders>
            <w:vAlign w:val="center"/>
            <w:hideMark/>
          </w:tcPr>
          <w:p w14:paraId="2864EED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32C9A4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581" w:type="pct"/>
            <w:tcBorders>
              <w:top w:val="single" w:sz="4" w:space="0" w:color="00000A"/>
              <w:left w:val="single" w:sz="4" w:space="0" w:color="00000A"/>
              <w:bottom w:val="single" w:sz="4" w:space="0" w:color="00000A"/>
              <w:right w:val="single" w:sz="4" w:space="0" w:color="00000A"/>
            </w:tcBorders>
            <w:vAlign w:val="center"/>
            <w:hideMark/>
          </w:tcPr>
          <w:p w14:paraId="2126A72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62E6459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3708E9A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6BF89B2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3B65588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3A01E46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75F9123D" w14:textId="77777777" w:rsidTr="00460CF4">
        <w:trPr>
          <w:trHeight w:val="651"/>
          <w:jc w:val="center"/>
        </w:trPr>
        <w:tc>
          <w:tcPr>
            <w:tcW w:w="909" w:type="pct"/>
            <w:tcBorders>
              <w:top w:val="single" w:sz="4" w:space="0" w:color="00000A"/>
              <w:left w:val="single" w:sz="4" w:space="0" w:color="00000A"/>
              <w:bottom w:val="single" w:sz="4" w:space="0" w:color="00000A"/>
              <w:right w:val="single" w:sz="4" w:space="0" w:color="00000A"/>
            </w:tcBorders>
            <w:vAlign w:val="center"/>
            <w:hideMark/>
          </w:tcPr>
          <w:p w14:paraId="4F0A275C"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sufinanciranih studenata</w:t>
            </w:r>
          </w:p>
        </w:tc>
        <w:tc>
          <w:tcPr>
            <w:tcW w:w="1246" w:type="pct"/>
            <w:tcBorders>
              <w:top w:val="single" w:sz="4" w:space="0" w:color="00000A"/>
              <w:left w:val="single" w:sz="4" w:space="0" w:color="00000A"/>
              <w:bottom w:val="single" w:sz="4" w:space="0" w:color="00000A"/>
              <w:right w:val="single" w:sz="4" w:space="0" w:color="00000A"/>
            </w:tcBorders>
            <w:vAlign w:val="center"/>
            <w:hideMark/>
          </w:tcPr>
          <w:p w14:paraId="5394DE98"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Zadržati broj sufinanciranih stipendista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12C55D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581" w:type="pct"/>
            <w:tcBorders>
              <w:top w:val="single" w:sz="4" w:space="0" w:color="00000A"/>
              <w:left w:val="single" w:sz="4" w:space="0" w:color="00000A"/>
              <w:bottom w:val="single" w:sz="4" w:space="0" w:color="00000A"/>
              <w:right w:val="single" w:sz="4" w:space="0" w:color="00000A"/>
            </w:tcBorders>
            <w:vAlign w:val="center"/>
            <w:hideMark/>
          </w:tcPr>
          <w:p w14:paraId="6CE522A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60</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2D6EE71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60</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12A50EF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60</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613CD66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63</w:t>
            </w:r>
          </w:p>
        </w:tc>
      </w:tr>
      <w:tr w:rsidR="00897D17" w:rsidRPr="00352489" w14:paraId="36BA9958" w14:textId="77777777" w:rsidTr="00460CF4">
        <w:trPr>
          <w:trHeight w:val="651"/>
          <w:jc w:val="center"/>
        </w:trPr>
        <w:tc>
          <w:tcPr>
            <w:tcW w:w="909" w:type="pct"/>
            <w:tcBorders>
              <w:top w:val="single" w:sz="4" w:space="0" w:color="00000A"/>
              <w:left w:val="single" w:sz="4" w:space="0" w:color="00000A"/>
              <w:bottom w:val="single" w:sz="4" w:space="0" w:color="00000A"/>
              <w:right w:val="single" w:sz="4" w:space="0" w:color="00000A"/>
            </w:tcBorders>
            <w:vAlign w:val="center"/>
            <w:hideMark/>
          </w:tcPr>
          <w:p w14:paraId="6F3DA78B"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sufinanciranih studenata medicine</w:t>
            </w:r>
          </w:p>
        </w:tc>
        <w:tc>
          <w:tcPr>
            <w:tcW w:w="1246" w:type="pct"/>
            <w:tcBorders>
              <w:top w:val="single" w:sz="4" w:space="0" w:color="00000A"/>
              <w:left w:val="single" w:sz="4" w:space="0" w:color="00000A"/>
              <w:bottom w:val="single" w:sz="4" w:space="0" w:color="00000A"/>
              <w:right w:val="single" w:sz="4" w:space="0" w:color="00000A"/>
            </w:tcBorders>
            <w:vAlign w:val="center"/>
            <w:hideMark/>
          </w:tcPr>
          <w:p w14:paraId="2B51633A"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Sufinancirati studente medicine – stipendiste Požeško-slavonske županije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C5878E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Broj </w:t>
            </w:r>
          </w:p>
        </w:tc>
        <w:tc>
          <w:tcPr>
            <w:tcW w:w="581" w:type="pct"/>
            <w:tcBorders>
              <w:top w:val="single" w:sz="4" w:space="0" w:color="00000A"/>
              <w:left w:val="single" w:sz="4" w:space="0" w:color="00000A"/>
              <w:bottom w:val="single" w:sz="4" w:space="0" w:color="00000A"/>
              <w:right w:val="single" w:sz="4" w:space="0" w:color="00000A"/>
            </w:tcBorders>
            <w:vAlign w:val="center"/>
            <w:hideMark/>
          </w:tcPr>
          <w:p w14:paraId="1923A8D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0810EF1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4</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0CB0F49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4</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7BA2FC6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4</w:t>
            </w:r>
          </w:p>
        </w:tc>
      </w:tr>
      <w:tr w:rsidR="00897D17" w:rsidRPr="00352489" w14:paraId="5474B7D9" w14:textId="77777777" w:rsidTr="00460CF4">
        <w:trPr>
          <w:trHeight w:val="703"/>
          <w:jc w:val="center"/>
        </w:trPr>
        <w:tc>
          <w:tcPr>
            <w:tcW w:w="909" w:type="pct"/>
            <w:tcBorders>
              <w:top w:val="single" w:sz="4" w:space="0" w:color="00000A"/>
              <w:left w:val="single" w:sz="4" w:space="0" w:color="00000A"/>
              <w:bottom w:val="single" w:sz="4" w:space="0" w:color="00000A"/>
              <w:right w:val="single" w:sz="4" w:space="0" w:color="00000A"/>
            </w:tcBorders>
            <w:vAlign w:val="center"/>
            <w:hideMark/>
          </w:tcPr>
          <w:p w14:paraId="2F99A434"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sufinanciranih darovitih učenika</w:t>
            </w:r>
          </w:p>
        </w:tc>
        <w:tc>
          <w:tcPr>
            <w:tcW w:w="1246" w:type="pct"/>
            <w:tcBorders>
              <w:top w:val="single" w:sz="4" w:space="0" w:color="00000A"/>
              <w:left w:val="single" w:sz="4" w:space="0" w:color="00000A"/>
              <w:bottom w:val="single" w:sz="4" w:space="0" w:color="00000A"/>
              <w:right w:val="single" w:sz="4" w:space="0" w:color="00000A"/>
            </w:tcBorders>
            <w:vAlign w:val="center"/>
            <w:hideMark/>
          </w:tcPr>
          <w:p w14:paraId="343D3390"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Zadržati broj sufinanciranih darovitih učenika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AEFD88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581" w:type="pct"/>
            <w:tcBorders>
              <w:top w:val="single" w:sz="4" w:space="0" w:color="00000A"/>
              <w:left w:val="single" w:sz="4" w:space="0" w:color="00000A"/>
              <w:bottom w:val="single" w:sz="4" w:space="0" w:color="00000A"/>
              <w:right w:val="single" w:sz="4" w:space="0" w:color="00000A"/>
            </w:tcBorders>
            <w:vAlign w:val="center"/>
            <w:hideMark/>
          </w:tcPr>
          <w:p w14:paraId="4E529C3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5240D14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16</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1BA8CFE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16</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363CC59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26</w:t>
            </w:r>
          </w:p>
        </w:tc>
      </w:tr>
    </w:tbl>
    <w:p w14:paraId="1CBDEE0E" w14:textId="77777777" w:rsidR="00897D17" w:rsidRPr="00352489" w:rsidRDefault="00897D17" w:rsidP="00897D17">
      <w:pPr>
        <w:spacing w:before="120" w:after="120"/>
        <w:jc w:val="both"/>
        <w:rPr>
          <w:rFonts w:asciiTheme="minorHAnsi" w:hAnsiTheme="minorHAnsi" w:cstheme="minorHAnsi"/>
          <w:b/>
          <w:color w:val="auto"/>
          <w:lang w:val="hr-HR" w:eastAsia="hr-HR"/>
        </w:rPr>
      </w:pPr>
    </w:p>
    <w:p w14:paraId="3D6249FB"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DONACIJE DJEČJIM VRTIĆIMA</w:t>
      </w:r>
      <w:r w:rsidRPr="00352489">
        <w:rPr>
          <w:rFonts w:asciiTheme="minorHAnsi" w:hAnsiTheme="minorHAnsi" w:cstheme="minorHAnsi"/>
          <w:bCs/>
          <w:color w:val="auto"/>
          <w:lang w:val="hr-HR"/>
        </w:rPr>
        <w:t xml:space="preserve"> </w:t>
      </w:r>
    </w:p>
    <w:p w14:paraId="7EBCF32D"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Program je usmjeren na zadovoljavanje javnih potreba u predškolskom odgoju sufinanciranjem kroz donacije rada privatnih vrtića u Gradu Požegi. </w:t>
      </w:r>
    </w:p>
    <w:p w14:paraId="31CA131D"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304C0C7D"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7087DFCA"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proračunu (Narodne novine, broj: 144/21.), </w:t>
      </w:r>
    </w:p>
    <w:p w14:paraId="27A1340E"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odgoju i obrazovanju u osnovnoj i srednjoj školi (Narodne novine, broj: 87/08., 86/09., 92/10., 105/10., 90/11., 5/12., 16/12., 86/12., 126/12., 94/13., 152/14., 07/17., 68/18., 98/19., 64/20. i 151/22.), </w:t>
      </w:r>
    </w:p>
    <w:p w14:paraId="6E56D7AC"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ustanovama (Narodne novine, broj: 76/93., 29/97., 47/99., 35/08., 127/19. i 151/22.), </w:t>
      </w:r>
    </w:p>
    <w:p w14:paraId="149CD27B"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Statut Grada Požege </w:t>
      </w:r>
      <w:r w:rsidRPr="00352489">
        <w:rPr>
          <w:rFonts w:asciiTheme="minorHAnsi" w:hAnsiTheme="minorHAnsi" w:cstheme="minorHAnsi"/>
          <w:color w:val="auto"/>
          <w:lang w:val="hr-HR"/>
        </w:rPr>
        <w:t>(Službene novine Grada Požege, broj: 2/21. i 11/22.),</w:t>
      </w:r>
      <w:r w:rsidRPr="00352489">
        <w:rPr>
          <w:rFonts w:asciiTheme="minorHAnsi" w:hAnsiTheme="minorHAnsi" w:cstheme="minorHAnsi"/>
          <w:bCs/>
          <w:color w:val="auto"/>
          <w:lang w:val="hr-HR"/>
        </w:rPr>
        <w:t xml:space="preserve"> </w:t>
      </w:r>
    </w:p>
    <w:p w14:paraId="5F4368DC"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Odluka o sufinanciranju smještaja djece u privatnim predškolskim ustanovama na području Grada Požege (Službene novine Grada Požege, broj: 17/12., 19/14. i 24/21.) i </w:t>
      </w:r>
    </w:p>
    <w:p w14:paraId="381AB842"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Odluka o subvencioniranju obrta za čuvanje djece na području Grada Požege (Službene novine Grada Požege, broj: 24/21.).</w:t>
      </w:r>
    </w:p>
    <w:tbl>
      <w:tblPr>
        <w:tblW w:w="5000" w:type="pct"/>
        <w:jc w:val="center"/>
        <w:tblLook w:val="04A0" w:firstRow="1" w:lastRow="0" w:firstColumn="1" w:lastColumn="0" w:noHBand="0" w:noVBand="1"/>
      </w:tblPr>
      <w:tblGrid>
        <w:gridCol w:w="3340"/>
        <w:gridCol w:w="1449"/>
        <w:gridCol w:w="1427"/>
        <w:gridCol w:w="1360"/>
        <w:gridCol w:w="1486"/>
      </w:tblGrid>
      <w:tr w:rsidR="00897D17" w:rsidRPr="00352489" w14:paraId="1BFDE31C" w14:textId="77777777" w:rsidTr="00460CF4">
        <w:trPr>
          <w:trHeight w:val="284"/>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741B8AE0"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8001 DONACIJE DJEČJIM VRTIĆIMA</w:t>
            </w:r>
          </w:p>
        </w:tc>
        <w:tc>
          <w:tcPr>
            <w:tcW w:w="820" w:type="pct"/>
            <w:tcBorders>
              <w:top w:val="single" w:sz="4" w:space="0" w:color="000000"/>
              <w:left w:val="single" w:sz="4" w:space="0" w:color="000000"/>
              <w:bottom w:val="single" w:sz="4" w:space="0" w:color="auto"/>
              <w:right w:val="single" w:sz="4" w:space="0" w:color="auto"/>
            </w:tcBorders>
            <w:vAlign w:val="center"/>
            <w:hideMark/>
          </w:tcPr>
          <w:p w14:paraId="5FAB977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07" w:type="pct"/>
            <w:tcBorders>
              <w:top w:val="single" w:sz="4" w:space="0" w:color="auto"/>
              <w:left w:val="single" w:sz="4" w:space="0" w:color="auto"/>
              <w:bottom w:val="single" w:sz="4" w:space="0" w:color="auto"/>
              <w:right w:val="single" w:sz="4" w:space="0" w:color="auto"/>
            </w:tcBorders>
            <w:vAlign w:val="center"/>
            <w:hideMark/>
          </w:tcPr>
          <w:p w14:paraId="54DF16E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70" w:type="pct"/>
            <w:tcBorders>
              <w:top w:val="single" w:sz="4" w:space="0" w:color="auto"/>
              <w:left w:val="single" w:sz="4" w:space="0" w:color="auto"/>
              <w:bottom w:val="single" w:sz="4" w:space="0" w:color="auto"/>
              <w:right w:val="single" w:sz="4" w:space="0" w:color="auto"/>
            </w:tcBorders>
            <w:vAlign w:val="center"/>
            <w:hideMark/>
          </w:tcPr>
          <w:p w14:paraId="0D7FB31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39" w:type="pct"/>
            <w:tcBorders>
              <w:top w:val="single" w:sz="4" w:space="0" w:color="auto"/>
              <w:left w:val="single" w:sz="4" w:space="0" w:color="auto"/>
              <w:bottom w:val="single" w:sz="4" w:space="0" w:color="auto"/>
              <w:right w:val="single" w:sz="4" w:space="0" w:color="auto"/>
            </w:tcBorders>
            <w:vAlign w:val="center"/>
            <w:hideMark/>
          </w:tcPr>
          <w:p w14:paraId="7705E17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7A6FB27" w14:textId="609678C9" w:rsidR="00897D17" w:rsidRPr="00352489" w:rsidRDefault="0055342B"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260AF5F8" w14:textId="77777777" w:rsidTr="00460CF4">
        <w:trPr>
          <w:trHeight w:val="595"/>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75FE57C6"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A800004 DONACIJE PRIVATNIM DJEČJIM VRTIĆIMA</w:t>
            </w:r>
          </w:p>
        </w:tc>
        <w:tc>
          <w:tcPr>
            <w:tcW w:w="820" w:type="pct"/>
            <w:tcBorders>
              <w:top w:val="single" w:sz="4" w:space="0" w:color="000000"/>
              <w:left w:val="single" w:sz="4" w:space="0" w:color="000000"/>
              <w:bottom w:val="single" w:sz="4" w:space="0" w:color="auto"/>
              <w:right w:val="single" w:sz="4" w:space="0" w:color="auto"/>
            </w:tcBorders>
            <w:vAlign w:val="center"/>
            <w:hideMark/>
          </w:tcPr>
          <w:p w14:paraId="397A466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374.400,00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22EAF66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374.660,00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2AFB3D8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377.504,88</w:t>
            </w:r>
          </w:p>
        </w:tc>
        <w:tc>
          <w:tcPr>
            <w:tcW w:w="739" w:type="pct"/>
            <w:tcBorders>
              <w:top w:val="single" w:sz="4" w:space="0" w:color="auto"/>
              <w:left w:val="single" w:sz="4" w:space="0" w:color="auto"/>
              <w:bottom w:val="single" w:sz="4" w:space="0" w:color="auto"/>
              <w:right w:val="single" w:sz="4" w:space="0" w:color="auto"/>
            </w:tcBorders>
            <w:vAlign w:val="center"/>
            <w:hideMark/>
          </w:tcPr>
          <w:p w14:paraId="0374772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100,76</w:t>
            </w:r>
          </w:p>
        </w:tc>
      </w:tr>
      <w:tr w:rsidR="00897D17" w:rsidRPr="00352489" w14:paraId="275A1046" w14:textId="77777777" w:rsidTr="00460CF4">
        <w:trPr>
          <w:trHeight w:val="595"/>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0D8B01C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Aktivnost A800005 SUBVENCIJE OBRTIMA ZA ČUVANJE DJECE </w:t>
            </w:r>
          </w:p>
        </w:tc>
        <w:tc>
          <w:tcPr>
            <w:tcW w:w="820" w:type="pct"/>
            <w:tcBorders>
              <w:top w:val="single" w:sz="4" w:space="0" w:color="000000"/>
              <w:left w:val="single" w:sz="4" w:space="0" w:color="000000"/>
              <w:bottom w:val="single" w:sz="4" w:space="0" w:color="auto"/>
              <w:right w:val="single" w:sz="4" w:space="0" w:color="auto"/>
            </w:tcBorders>
            <w:vAlign w:val="center"/>
            <w:hideMark/>
          </w:tcPr>
          <w:p w14:paraId="28D05BE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9.560,00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5C63801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9.560,00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7036E3C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9.432,54</w:t>
            </w:r>
          </w:p>
        </w:tc>
        <w:tc>
          <w:tcPr>
            <w:tcW w:w="739" w:type="pct"/>
            <w:tcBorders>
              <w:top w:val="single" w:sz="4" w:space="0" w:color="auto"/>
              <w:left w:val="single" w:sz="4" w:space="0" w:color="auto"/>
              <w:bottom w:val="single" w:sz="4" w:space="0" w:color="auto"/>
              <w:right w:val="single" w:sz="4" w:space="0" w:color="auto"/>
            </w:tcBorders>
            <w:vAlign w:val="center"/>
            <w:hideMark/>
          </w:tcPr>
          <w:p w14:paraId="04CC295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98,67</w:t>
            </w:r>
          </w:p>
        </w:tc>
      </w:tr>
      <w:tr w:rsidR="00897D17" w:rsidRPr="00352489" w14:paraId="7C8D1F97" w14:textId="77777777" w:rsidTr="00460CF4">
        <w:trPr>
          <w:trHeight w:val="284"/>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452F0CF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20" w:type="pct"/>
            <w:tcBorders>
              <w:top w:val="single" w:sz="4" w:space="0" w:color="auto"/>
              <w:left w:val="single" w:sz="4" w:space="0" w:color="auto"/>
              <w:bottom w:val="single" w:sz="4" w:space="0" w:color="auto"/>
              <w:right w:val="single" w:sz="4" w:space="0" w:color="auto"/>
            </w:tcBorders>
            <w:vAlign w:val="center"/>
            <w:hideMark/>
          </w:tcPr>
          <w:p w14:paraId="3911612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383.960,00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6AC8236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384.220,00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1B03F0C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386.937,42</w:t>
            </w:r>
          </w:p>
        </w:tc>
        <w:tc>
          <w:tcPr>
            <w:tcW w:w="739" w:type="pct"/>
            <w:tcBorders>
              <w:top w:val="single" w:sz="4" w:space="0" w:color="auto"/>
              <w:left w:val="single" w:sz="4" w:space="0" w:color="auto"/>
              <w:bottom w:val="single" w:sz="4" w:space="0" w:color="auto"/>
              <w:right w:val="single" w:sz="4" w:space="0" w:color="auto"/>
            </w:tcBorders>
            <w:vAlign w:val="center"/>
            <w:hideMark/>
          </w:tcPr>
          <w:p w14:paraId="0138D69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100,71</w:t>
            </w:r>
          </w:p>
        </w:tc>
      </w:tr>
    </w:tbl>
    <w:p w14:paraId="4D01E1A9" w14:textId="77777777" w:rsidR="00897D17" w:rsidRPr="00352489" w:rsidRDefault="00897D17" w:rsidP="00897D17">
      <w:pPr>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 xml:space="preserve">Donacije privatnim dječjim vrtićima – </w:t>
      </w:r>
      <w:r w:rsidRPr="00352489">
        <w:rPr>
          <w:rFonts w:asciiTheme="minorHAnsi" w:hAnsiTheme="minorHAnsi" w:cstheme="minorHAnsi"/>
          <w:color w:val="auto"/>
          <w:lang w:val="hr-HR"/>
        </w:rPr>
        <w:t>odnosi se na sufinanciranje privatnih dječjih vrtića: Dječji vrtić Radost, Dječji vrtić Sv. Leopold Mandić i Dječji vrtić Šareni svijet, u iznosu 106,18 EUR mjesečno po djetetu.</w:t>
      </w:r>
    </w:p>
    <w:tbl>
      <w:tblPr>
        <w:tblpPr w:leftFromText="180" w:rightFromText="180" w:bottomFromText="160" w:vertAnchor="text" w:tblpY="1"/>
        <w:tblOverlap w:val="neve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25"/>
        <w:gridCol w:w="1938"/>
        <w:gridCol w:w="781"/>
        <w:gridCol w:w="1112"/>
        <w:gridCol w:w="1097"/>
        <w:gridCol w:w="1018"/>
        <w:gridCol w:w="1391"/>
      </w:tblGrid>
      <w:tr w:rsidR="00897D17" w:rsidRPr="00352489" w14:paraId="2F75BF8F" w14:textId="77777777" w:rsidTr="00460CF4">
        <w:trPr>
          <w:trHeight w:val="539"/>
        </w:trPr>
        <w:tc>
          <w:tcPr>
            <w:tcW w:w="953" w:type="pct"/>
            <w:tcBorders>
              <w:top w:val="single" w:sz="4" w:space="0" w:color="00000A"/>
              <w:left w:val="single" w:sz="4" w:space="0" w:color="00000A"/>
              <w:bottom w:val="single" w:sz="4" w:space="0" w:color="00000A"/>
              <w:right w:val="single" w:sz="4" w:space="0" w:color="00000A"/>
            </w:tcBorders>
            <w:vAlign w:val="center"/>
            <w:hideMark/>
          </w:tcPr>
          <w:p w14:paraId="5C3AF4D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lastRenderedPageBreak/>
              <w:t>Pokazatelj uspješnosti</w:t>
            </w:r>
          </w:p>
        </w:tc>
        <w:tc>
          <w:tcPr>
            <w:tcW w:w="1070" w:type="pct"/>
            <w:tcBorders>
              <w:top w:val="single" w:sz="4" w:space="0" w:color="00000A"/>
              <w:left w:val="single" w:sz="4" w:space="0" w:color="00000A"/>
              <w:bottom w:val="single" w:sz="4" w:space="0" w:color="00000A"/>
              <w:right w:val="single" w:sz="4" w:space="0" w:color="00000A"/>
            </w:tcBorders>
            <w:vAlign w:val="center"/>
            <w:hideMark/>
          </w:tcPr>
          <w:p w14:paraId="5CD0FF1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8D77E7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14" w:type="pct"/>
            <w:tcBorders>
              <w:top w:val="single" w:sz="4" w:space="0" w:color="00000A"/>
              <w:left w:val="single" w:sz="4" w:space="0" w:color="00000A"/>
              <w:bottom w:val="single" w:sz="4" w:space="0" w:color="00000A"/>
              <w:right w:val="single" w:sz="4" w:space="0" w:color="00000A"/>
            </w:tcBorders>
            <w:vAlign w:val="center"/>
            <w:hideMark/>
          </w:tcPr>
          <w:p w14:paraId="5E1B2B9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06" w:type="pct"/>
            <w:tcBorders>
              <w:top w:val="single" w:sz="4" w:space="0" w:color="00000A"/>
              <w:left w:val="single" w:sz="4" w:space="0" w:color="00000A"/>
              <w:bottom w:val="single" w:sz="4" w:space="0" w:color="00000A"/>
              <w:right w:val="single" w:sz="4" w:space="0" w:color="00000A"/>
            </w:tcBorders>
            <w:vAlign w:val="center"/>
            <w:hideMark/>
          </w:tcPr>
          <w:p w14:paraId="5363241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1D6BFB4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62" w:type="pct"/>
            <w:tcBorders>
              <w:top w:val="single" w:sz="4" w:space="0" w:color="00000A"/>
              <w:left w:val="single" w:sz="4" w:space="0" w:color="00000A"/>
              <w:bottom w:val="single" w:sz="4" w:space="0" w:color="00000A"/>
              <w:right w:val="single" w:sz="4" w:space="0" w:color="00000A"/>
            </w:tcBorders>
            <w:vAlign w:val="center"/>
            <w:hideMark/>
          </w:tcPr>
          <w:p w14:paraId="52933E0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75BFD36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69" w:type="pct"/>
            <w:tcBorders>
              <w:top w:val="single" w:sz="4" w:space="0" w:color="00000A"/>
              <w:left w:val="single" w:sz="4" w:space="0" w:color="00000A"/>
              <w:bottom w:val="single" w:sz="4" w:space="0" w:color="00000A"/>
              <w:right w:val="single" w:sz="4" w:space="0" w:color="00000A"/>
            </w:tcBorders>
            <w:vAlign w:val="center"/>
            <w:hideMark/>
          </w:tcPr>
          <w:p w14:paraId="5B1E2B7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695FBA46" w14:textId="77777777" w:rsidTr="00460CF4">
        <w:trPr>
          <w:trHeight w:val="476"/>
        </w:trPr>
        <w:tc>
          <w:tcPr>
            <w:tcW w:w="953" w:type="pct"/>
            <w:tcBorders>
              <w:top w:val="single" w:sz="4" w:space="0" w:color="00000A"/>
              <w:left w:val="single" w:sz="4" w:space="0" w:color="00000A"/>
              <w:bottom w:val="single" w:sz="4" w:space="0" w:color="00000A"/>
              <w:right w:val="single" w:sz="4" w:space="0" w:color="00000A"/>
            </w:tcBorders>
            <w:vAlign w:val="center"/>
            <w:hideMark/>
          </w:tcPr>
          <w:p w14:paraId="53429030"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sufinanciranih privatnih vrtića</w:t>
            </w:r>
          </w:p>
        </w:tc>
        <w:tc>
          <w:tcPr>
            <w:tcW w:w="1070" w:type="pct"/>
            <w:tcBorders>
              <w:top w:val="single" w:sz="4" w:space="0" w:color="00000A"/>
              <w:left w:val="single" w:sz="4" w:space="0" w:color="00000A"/>
              <w:bottom w:val="single" w:sz="4" w:space="0" w:color="00000A"/>
              <w:right w:val="single" w:sz="4" w:space="0" w:color="00000A"/>
            </w:tcBorders>
            <w:vAlign w:val="center"/>
            <w:hideMark/>
          </w:tcPr>
          <w:p w14:paraId="3BA266F7"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Zadržati broj sufinanciranih privatnih vrtića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054F04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14" w:type="pct"/>
            <w:tcBorders>
              <w:top w:val="single" w:sz="4" w:space="0" w:color="00000A"/>
              <w:left w:val="single" w:sz="4" w:space="0" w:color="00000A"/>
              <w:bottom w:val="single" w:sz="4" w:space="0" w:color="00000A"/>
              <w:right w:val="single" w:sz="4" w:space="0" w:color="00000A"/>
            </w:tcBorders>
            <w:vAlign w:val="center"/>
            <w:hideMark/>
          </w:tcPr>
          <w:p w14:paraId="3593299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w:t>
            </w:r>
          </w:p>
        </w:tc>
        <w:tc>
          <w:tcPr>
            <w:tcW w:w="606" w:type="pct"/>
            <w:tcBorders>
              <w:top w:val="single" w:sz="4" w:space="0" w:color="00000A"/>
              <w:left w:val="single" w:sz="4" w:space="0" w:color="00000A"/>
              <w:bottom w:val="single" w:sz="4" w:space="0" w:color="00000A"/>
              <w:right w:val="single" w:sz="4" w:space="0" w:color="00000A"/>
            </w:tcBorders>
            <w:vAlign w:val="center"/>
            <w:hideMark/>
          </w:tcPr>
          <w:p w14:paraId="69AE5B9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w:t>
            </w:r>
          </w:p>
        </w:tc>
        <w:tc>
          <w:tcPr>
            <w:tcW w:w="562" w:type="pct"/>
            <w:tcBorders>
              <w:top w:val="single" w:sz="4" w:space="0" w:color="00000A"/>
              <w:left w:val="single" w:sz="4" w:space="0" w:color="00000A"/>
              <w:bottom w:val="single" w:sz="4" w:space="0" w:color="00000A"/>
              <w:right w:val="single" w:sz="4" w:space="0" w:color="00000A"/>
            </w:tcBorders>
            <w:vAlign w:val="center"/>
            <w:hideMark/>
          </w:tcPr>
          <w:p w14:paraId="60FDA23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w:t>
            </w:r>
          </w:p>
        </w:tc>
        <w:tc>
          <w:tcPr>
            <w:tcW w:w="769" w:type="pct"/>
            <w:tcBorders>
              <w:top w:val="single" w:sz="4" w:space="0" w:color="00000A"/>
              <w:left w:val="single" w:sz="4" w:space="0" w:color="00000A"/>
              <w:bottom w:val="single" w:sz="4" w:space="0" w:color="00000A"/>
              <w:right w:val="single" w:sz="4" w:space="0" w:color="00000A"/>
            </w:tcBorders>
            <w:vAlign w:val="center"/>
            <w:hideMark/>
          </w:tcPr>
          <w:p w14:paraId="7D455F2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w:t>
            </w:r>
          </w:p>
        </w:tc>
      </w:tr>
    </w:tbl>
    <w:p w14:paraId="1879F350"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Subvencije obrtima za čuvanje djece</w:t>
      </w:r>
      <w:r w:rsidRPr="00352489">
        <w:rPr>
          <w:rFonts w:asciiTheme="minorHAnsi" w:hAnsiTheme="minorHAnsi" w:cstheme="minorHAnsi"/>
          <w:bCs/>
          <w:color w:val="auto"/>
          <w:lang w:val="hr-HR"/>
        </w:rPr>
        <w:t xml:space="preserve"> – odnosi se na sufinanciranje obrta za čuvanje djece kako bi se olakšalo roditeljima financiranje čuvanja u iznosu 79,63 EUR mjesečno. </w:t>
      </w:r>
    </w:p>
    <w:tbl>
      <w:tblPr>
        <w:tblpPr w:leftFromText="180" w:rightFromText="180" w:bottomFromText="160" w:vertAnchor="text" w:tblpY="1"/>
        <w:tblOverlap w:val="neve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24"/>
        <w:gridCol w:w="1708"/>
        <w:gridCol w:w="781"/>
        <w:gridCol w:w="1244"/>
        <w:gridCol w:w="1208"/>
        <w:gridCol w:w="1130"/>
        <w:gridCol w:w="1567"/>
      </w:tblGrid>
      <w:tr w:rsidR="00897D17" w:rsidRPr="00352489" w14:paraId="77EBEDD4" w14:textId="77777777" w:rsidTr="00460CF4">
        <w:trPr>
          <w:trHeight w:val="539"/>
        </w:trPr>
        <w:tc>
          <w:tcPr>
            <w:tcW w:w="787" w:type="pct"/>
            <w:tcBorders>
              <w:top w:val="single" w:sz="4" w:space="0" w:color="00000A"/>
              <w:left w:val="single" w:sz="4" w:space="0" w:color="00000A"/>
              <w:bottom w:val="single" w:sz="4" w:space="0" w:color="00000A"/>
              <w:right w:val="single" w:sz="4" w:space="0" w:color="00000A"/>
            </w:tcBorders>
            <w:vAlign w:val="center"/>
            <w:hideMark/>
          </w:tcPr>
          <w:p w14:paraId="1977FC6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943" w:type="pct"/>
            <w:tcBorders>
              <w:top w:val="single" w:sz="4" w:space="0" w:color="00000A"/>
              <w:left w:val="single" w:sz="4" w:space="0" w:color="00000A"/>
              <w:bottom w:val="single" w:sz="4" w:space="0" w:color="00000A"/>
              <w:right w:val="single" w:sz="4" w:space="0" w:color="00000A"/>
            </w:tcBorders>
            <w:vAlign w:val="center"/>
            <w:hideMark/>
          </w:tcPr>
          <w:p w14:paraId="2B1B126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89DAD1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87" w:type="pct"/>
            <w:tcBorders>
              <w:top w:val="single" w:sz="4" w:space="0" w:color="00000A"/>
              <w:left w:val="single" w:sz="4" w:space="0" w:color="00000A"/>
              <w:bottom w:val="single" w:sz="4" w:space="0" w:color="00000A"/>
              <w:right w:val="single" w:sz="4" w:space="0" w:color="00000A"/>
            </w:tcBorders>
            <w:vAlign w:val="center"/>
            <w:hideMark/>
          </w:tcPr>
          <w:p w14:paraId="64073E7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67" w:type="pct"/>
            <w:tcBorders>
              <w:top w:val="single" w:sz="4" w:space="0" w:color="00000A"/>
              <w:left w:val="single" w:sz="4" w:space="0" w:color="00000A"/>
              <w:bottom w:val="single" w:sz="4" w:space="0" w:color="00000A"/>
              <w:right w:val="single" w:sz="4" w:space="0" w:color="00000A"/>
            </w:tcBorders>
            <w:vAlign w:val="center"/>
            <w:hideMark/>
          </w:tcPr>
          <w:p w14:paraId="04F49B5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36F874A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624" w:type="pct"/>
            <w:tcBorders>
              <w:top w:val="single" w:sz="4" w:space="0" w:color="00000A"/>
              <w:left w:val="single" w:sz="4" w:space="0" w:color="00000A"/>
              <w:bottom w:val="single" w:sz="4" w:space="0" w:color="00000A"/>
              <w:right w:val="single" w:sz="4" w:space="0" w:color="00000A"/>
            </w:tcBorders>
            <w:vAlign w:val="center"/>
            <w:hideMark/>
          </w:tcPr>
          <w:p w14:paraId="74A11EC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6425F9B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866" w:type="pct"/>
            <w:tcBorders>
              <w:top w:val="single" w:sz="4" w:space="0" w:color="00000A"/>
              <w:left w:val="single" w:sz="4" w:space="0" w:color="00000A"/>
              <w:bottom w:val="single" w:sz="4" w:space="0" w:color="00000A"/>
              <w:right w:val="single" w:sz="4" w:space="0" w:color="00000A"/>
            </w:tcBorders>
            <w:vAlign w:val="center"/>
            <w:hideMark/>
          </w:tcPr>
          <w:p w14:paraId="1FEA3B2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4852DEEB" w14:textId="77777777" w:rsidTr="00460CF4">
        <w:trPr>
          <w:trHeight w:val="476"/>
        </w:trPr>
        <w:tc>
          <w:tcPr>
            <w:tcW w:w="787" w:type="pct"/>
            <w:tcBorders>
              <w:top w:val="single" w:sz="4" w:space="0" w:color="00000A"/>
              <w:left w:val="single" w:sz="4" w:space="0" w:color="00000A"/>
              <w:bottom w:val="single" w:sz="4" w:space="0" w:color="00000A"/>
              <w:right w:val="single" w:sz="4" w:space="0" w:color="00000A"/>
            </w:tcBorders>
            <w:vAlign w:val="center"/>
            <w:hideMark/>
          </w:tcPr>
          <w:p w14:paraId="310FD3BB"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Broj djece </w:t>
            </w:r>
          </w:p>
        </w:tc>
        <w:tc>
          <w:tcPr>
            <w:tcW w:w="943" w:type="pct"/>
            <w:tcBorders>
              <w:top w:val="single" w:sz="4" w:space="0" w:color="00000A"/>
              <w:left w:val="single" w:sz="4" w:space="0" w:color="00000A"/>
              <w:bottom w:val="single" w:sz="4" w:space="0" w:color="00000A"/>
              <w:right w:val="single" w:sz="4" w:space="0" w:color="00000A"/>
            </w:tcBorders>
            <w:vAlign w:val="center"/>
            <w:hideMark/>
          </w:tcPr>
          <w:p w14:paraId="473A6E32"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Omogućiti uštede roditeljima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7A2560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87" w:type="pct"/>
            <w:tcBorders>
              <w:top w:val="single" w:sz="4" w:space="0" w:color="00000A"/>
              <w:left w:val="single" w:sz="4" w:space="0" w:color="00000A"/>
              <w:bottom w:val="single" w:sz="4" w:space="0" w:color="00000A"/>
              <w:right w:val="single" w:sz="4" w:space="0" w:color="00000A"/>
            </w:tcBorders>
            <w:vAlign w:val="center"/>
            <w:hideMark/>
          </w:tcPr>
          <w:p w14:paraId="19CAE03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667" w:type="pct"/>
            <w:tcBorders>
              <w:top w:val="single" w:sz="4" w:space="0" w:color="00000A"/>
              <w:left w:val="single" w:sz="4" w:space="0" w:color="00000A"/>
              <w:bottom w:val="single" w:sz="4" w:space="0" w:color="00000A"/>
              <w:right w:val="single" w:sz="4" w:space="0" w:color="00000A"/>
            </w:tcBorders>
            <w:vAlign w:val="center"/>
            <w:hideMark/>
          </w:tcPr>
          <w:p w14:paraId="1707CAF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624" w:type="pct"/>
            <w:tcBorders>
              <w:top w:val="single" w:sz="4" w:space="0" w:color="00000A"/>
              <w:left w:val="single" w:sz="4" w:space="0" w:color="00000A"/>
              <w:bottom w:val="single" w:sz="4" w:space="0" w:color="00000A"/>
              <w:right w:val="single" w:sz="4" w:space="0" w:color="00000A"/>
            </w:tcBorders>
            <w:vAlign w:val="center"/>
            <w:hideMark/>
          </w:tcPr>
          <w:p w14:paraId="21020F5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866" w:type="pct"/>
            <w:tcBorders>
              <w:top w:val="single" w:sz="4" w:space="0" w:color="00000A"/>
              <w:left w:val="single" w:sz="4" w:space="0" w:color="00000A"/>
              <w:bottom w:val="single" w:sz="4" w:space="0" w:color="00000A"/>
              <w:right w:val="single" w:sz="4" w:space="0" w:color="00000A"/>
            </w:tcBorders>
            <w:vAlign w:val="center"/>
            <w:hideMark/>
          </w:tcPr>
          <w:p w14:paraId="671268F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r>
    </w:tbl>
    <w:p w14:paraId="2E3EC6DF" w14:textId="77777777" w:rsidR="00897D17" w:rsidRPr="00352489" w:rsidRDefault="00897D17" w:rsidP="00897D17">
      <w:pPr>
        <w:spacing w:before="120" w:after="120"/>
        <w:jc w:val="both"/>
        <w:rPr>
          <w:rFonts w:asciiTheme="minorHAnsi" w:eastAsia="Times New Roman" w:hAnsiTheme="minorHAnsi" w:cstheme="minorHAnsi"/>
          <w:b/>
          <w:color w:val="auto"/>
          <w:lang w:val="hr-HR"/>
        </w:rPr>
      </w:pPr>
    </w:p>
    <w:p w14:paraId="39602943" w14:textId="77777777" w:rsidR="00897D17" w:rsidRPr="00352489" w:rsidRDefault="00897D17" w:rsidP="00897D17">
      <w:pPr>
        <w:spacing w:before="120" w:after="120"/>
        <w:jc w:val="both"/>
        <w:rPr>
          <w:rFonts w:asciiTheme="minorHAnsi" w:hAnsiTheme="minorHAnsi" w:cstheme="minorHAnsi"/>
          <w:b/>
          <w:color w:val="auto"/>
          <w:lang w:val="hr-HR" w:eastAsia="hr-HR"/>
        </w:rPr>
      </w:pPr>
      <w:r w:rsidRPr="00352489">
        <w:rPr>
          <w:rFonts w:asciiTheme="minorHAnsi" w:hAnsiTheme="minorHAnsi" w:cstheme="minorHAnsi"/>
          <w:b/>
          <w:color w:val="auto"/>
          <w:lang w:val="hr-HR"/>
        </w:rPr>
        <w:t xml:space="preserve">NAZIV PROGRAMA: SUFINANCIRANJE OSNOVNE KATOLIČKE ŠKOLE </w:t>
      </w:r>
    </w:p>
    <w:p w14:paraId="391BB76C"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Grad Požega sufinancira Katoličku osnovnu školu u Požegi s ciljem osiguranja uvjeta rada sukladno zakonskom minimalnom financijskom standardu nužnim za realizaciju plana i programa rada, te za šire potrebe u školstvu (iznad zakonski standard). </w:t>
      </w:r>
    </w:p>
    <w:p w14:paraId="77587A08"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184E6FE8" w14:textId="77777777" w:rsidR="00897D17" w:rsidRPr="00352489"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1427D972" w14:textId="77777777" w:rsidR="00897D17" w:rsidRPr="00352489"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proračunu (Narodne novine, broj: 144/21.), </w:t>
      </w:r>
    </w:p>
    <w:p w14:paraId="57CDACCD" w14:textId="77777777" w:rsidR="00897D17" w:rsidRPr="00352489"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odgoju i obrazovanju u osnovnoj i srednjoj školi (Narodne novine, broj: 87/08., 86/09., 92/10., 105/10., 90/11., 5/12., 16/12., 86/12., 126/12., 94/13., 152/14., 07/17., 68/18., 98/19., 64/20. i 151/22.), </w:t>
      </w:r>
    </w:p>
    <w:p w14:paraId="086B0BC5" w14:textId="7D7487B6" w:rsidR="00897D17" w:rsidRPr="00352489"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ustanovama (Narodne novine, broj: 76/93., 29/97., 47/99., 35/08., 127/19. i 151/22.) </w:t>
      </w:r>
    </w:p>
    <w:p w14:paraId="0DAF2923" w14:textId="77777777" w:rsidR="00897D17"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Statut Grada Požege (Službene novine Grada Požege, broj: 2/21. i 11/22.). </w:t>
      </w:r>
    </w:p>
    <w:p w14:paraId="1F65F07D" w14:textId="77777777" w:rsidR="003F3810" w:rsidRPr="00352489" w:rsidRDefault="003F3810" w:rsidP="003F3810">
      <w:pPr>
        <w:suppressAutoHyphens w:val="0"/>
        <w:ind w:left="681"/>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3793"/>
        <w:gridCol w:w="1261"/>
        <w:gridCol w:w="1244"/>
        <w:gridCol w:w="1278"/>
        <w:gridCol w:w="1486"/>
      </w:tblGrid>
      <w:tr w:rsidR="00897D17" w:rsidRPr="00352489" w14:paraId="7AEBBF9B" w14:textId="77777777" w:rsidTr="00460CF4">
        <w:trPr>
          <w:trHeight w:val="284"/>
          <w:jc w:val="center"/>
        </w:trPr>
        <w:tc>
          <w:tcPr>
            <w:tcW w:w="2128" w:type="pct"/>
            <w:tcBorders>
              <w:top w:val="single" w:sz="4" w:space="0" w:color="auto"/>
              <w:left w:val="single" w:sz="4" w:space="0" w:color="auto"/>
              <w:bottom w:val="single" w:sz="4" w:space="0" w:color="auto"/>
              <w:right w:val="single" w:sz="4" w:space="0" w:color="auto"/>
            </w:tcBorders>
            <w:vAlign w:val="center"/>
            <w:hideMark/>
          </w:tcPr>
          <w:p w14:paraId="13C9C968"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8002 SUFINANCIRANJE OSNOVNE KATOLIČKE ŠKOLE U POŽEGI</w:t>
            </w:r>
          </w:p>
        </w:tc>
        <w:tc>
          <w:tcPr>
            <w:tcW w:w="731" w:type="pct"/>
            <w:tcBorders>
              <w:top w:val="single" w:sz="4" w:space="0" w:color="000000"/>
              <w:left w:val="single" w:sz="4" w:space="0" w:color="000000"/>
              <w:bottom w:val="single" w:sz="4" w:space="0" w:color="auto"/>
              <w:right w:val="single" w:sz="4" w:space="0" w:color="auto"/>
            </w:tcBorders>
            <w:vAlign w:val="center"/>
            <w:hideMark/>
          </w:tcPr>
          <w:p w14:paraId="3F405C4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21" w:type="pct"/>
            <w:tcBorders>
              <w:top w:val="single" w:sz="4" w:space="0" w:color="auto"/>
              <w:left w:val="single" w:sz="4" w:space="0" w:color="auto"/>
              <w:bottom w:val="single" w:sz="4" w:space="0" w:color="auto"/>
              <w:right w:val="single" w:sz="4" w:space="0" w:color="auto"/>
            </w:tcBorders>
            <w:vAlign w:val="center"/>
            <w:hideMark/>
          </w:tcPr>
          <w:p w14:paraId="2320937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40" w:type="pct"/>
            <w:tcBorders>
              <w:top w:val="single" w:sz="4" w:space="0" w:color="auto"/>
              <w:left w:val="single" w:sz="4" w:space="0" w:color="auto"/>
              <w:bottom w:val="single" w:sz="4" w:space="0" w:color="auto"/>
              <w:right w:val="single" w:sz="4" w:space="0" w:color="auto"/>
            </w:tcBorders>
            <w:vAlign w:val="center"/>
            <w:hideMark/>
          </w:tcPr>
          <w:p w14:paraId="33C6124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80" w:type="pct"/>
            <w:tcBorders>
              <w:top w:val="single" w:sz="4" w:space="0" w:color="auto"/>
              <w:left w:val="single" w:sz="4" w:space="0" w:color="auto"/>
              <w:bottom w:val="single" w:sz="4" w:space="0" w:color="auto"/>
              <w:right w:val="single" w:sz="4" w:space="0" w:color="auto"/>
            </w:tcBorders>
            <w:vAlign w:val="center"/>
            <w:hideMark/>
          </w:tcPr>
          <w:p w14:paraId="50B6E8C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140E1296" w14:textId="008C8BED" w:rsidR="00897D17" w:rsidRPr="00352489" w:rsidRDefault="0055342B"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7070EF16" w14:textId="77777777" w:rsidTr="00460CF4">
        <w:trPr>
          <w:trHeight w:val="595"/>
          <w:jc w:val="center"/>
        </w:trPr>
        <w:tc>
          <w:tcPr>
            <w:tcW w:w="2128" w:type="pct"/>
            <w:tcBorders>
              <w:top w:val="single" w:sz="4" w:space="0" w:color="auto"/>
              <w:left w:val="single" w:sz="4" w:space="0" w:color="auto"/>
              <w:bottom w:val="single" w:sz="4" w:space="0" w:color="auto"/>
              <w:right w:val="single" w:sz="4" w:space="0" w:color="auto"/>
            </w:tcBorders>
            <w:vAlign w:val="center"/>
            <w:hideMark/>
          </w:tcPr>
          <w:p w14:paraId="4122A993"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szCs w:val="20"/>
                <w:lang w:val="hr-HR"/>
              </w:rPr>
              <w:t>Aktivnost A100001 SUFINANCIRANJE OSNOVNE KATOLIČKE ŠKOLE U POŽEGI</w:t>
            </w:r>
          </w:p>
        </w:tc>
        <w:tc>
          <w:tcPr>
            <w:tcW w:w="731" w:type="pct"/>
            <w:tcBorders>
              <w:top w:val="single" w:sz="4" w:space="0" w:color="000000"/>
              <w:left w:val="single" w:sz="4" w:space="0" w:color="000000"/>
              <w:bottom w:val="single" w:sz="4" w:space="0" w:color="auto"/>
              <w:right w:val="single" w:sz="4" w:space="0" w:color="auto"/>
            </w:tcBorders>
            <w:vAlign w:val="center"/>
            <w:hideMark/>
          </w:tcPr>
          <w:p w14:paraId="69D0477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21.530,00</w:t>
            </w:r>
          </w:p>
        </w:tc>
        <w:tc>
          <w:tcPr>
            <w:tcW w:w="721" w:type="pct"/>
            <w:tcBorders>
              <w:top w:val="single" w:sz="4" w:space="0" w:color="auto"/>
              <w:left w:val="single" w:sz="4" w:space="0" w:color="auto"/>
              <w:bottom w:val="single" w:sz="4" w:space="0" w:color="auto"/>
              <w:right w:val="single" w:sz="4" w:space="0" w:color="auto"/>
            </w:tcBorders>
            <w:vAlign w:val="center"/>
            <w:hideMark/>
          </w:tcPr>
          <w:p w14:paraId="7651882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21.530,00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30E017C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21.024,44</w:t>
            </w:r>
          </w:p>
        </w:tc>
        <w:tc>
          <w:tcPr>
            <w:tcW w:w="680" w:type="pct"/>
            <w:tcBorders>
              <w:top w:val="single" w:sz="4" w:space="0" w:color="auto"/>
              <w:left w:val="single" w:sz="4" w:space="0" w:color="auto"/>
              <w:bottom w:val="single" w:sz="4" w:space="0" w:color="auto"/>
              <w:right w:val="single" w:sz="4" w:space="0" w:color="auto"/>
            </w:tcBorders>
            <w:vAlign w:val="center"/>
            <w:hideMark/>
          </w:tcPr>
          <w:p w14:paraId="1FFE0E2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97,65</w:t>
            </w:r>
          </w:p>
        </w:tc>
      </w:tr>
      <w:tr w:rsidR="00897D17" w:rsidRPr="00352489" w14:paraId="417308A8" w14:textId="77777777" w:rsidTr="00460CF4">
        <w:trPr>
          <w:trHeight w:val="284"/>
          <w:jc w:val="center"/>
        </w:trPr>
        <w:tc>
          <w:tcPr>
            <w:tcW w:w="2128" w:type="pct"/>
            <w:tcBorders>
              <w:top w:val="single" w:sz="4" w:space="0" w:color="auto"/>
              <w:left w:val="single" w:sz="4" w:space="0" w:color="auto"/>
              <w:bottom w:val="single" w:sz="4" w:space="0" w:color="auto"/>
              <w:right w:val="single" w:sz="4" w:space="0" w:color="auto"/>
            </w:tcBorders>
            <w:vAlign w:val="center"/>
            <w:hideMark/>
          </w:tcPr>
          <w:p w14:paraId="37911CC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31" w:type="pct"/>
            <w:tcBorders>
              <w:top w:val="single" w:sz="4" w:space="0" w:color="auto"/>
              <w:left w:val="single" w:sz="4" w:space="0" w:color="auto"/>
              <w:bottom w:val="single" w:sz="4" w:space="0" w:color="auto"/>
              <w:right w:val="single" w:sz="4" w:space="0" w:color="auto"/>
            </w:tcBorders>
            <w:vAlign w:val="center"/>
            <w:hideMark/>
          </w:tcPr>
          <w:p w14:paraId="550A970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21.530,00</w:t>
            </w:r>
          </w:p>
        </w:tc>
        <w:tc>
          <w:tcPr>
            <w:tcW w:w="721" w:type="pct"/>
            <w:tcBorders>
              <w:top w:val="single" w:sz="4" w:space="0" w:color="auto"/>
              <w:left w:val="single" w:sz="4" w:space="0" w:color="auto"/>
              <w:bottom w:val="single" w:sz="4" w:space="0" w:color="auto"/>
              <w:right w:val="single" w:sz="4" w:space="0" w:color="auto"/>
            </w:tcBorders>
            <w:vAlign w:val="center"/>
            <w:hideMark/>
          </w:tcPr>
          <w:p w14:paraId="1251988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21.530,00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5F544AF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21.024,44</w:t>
            </w:r>
          </w:p>
        </w:tc>
        <w:tc>
          <w:tcPr>
            <w:tcW w:w="680" w:type="pct"/>
            <w:tcBorders>
              <w:top w:val="single" w:sz="4" w:space="0" w:color="auto"/>
              <w:left w:val="single" w:sz="4" w:space="0" w:color="auto"/>
              <w:bottom w:val="single" w:sz="4" w:space="0" w:color="auto"/>
              <w:right w:val="single" w:sz="4" w:space="0" w:color="auto"/>
            </w:tcBorders>
            <w:vAlign w:val="center"/>
            <w:hideMark/>
          </w:tcPr>
          <w:p w14:paraId="3FCD48E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97,65</w:t>
            </w:r>
          </w:p>
        </w:tc>
      </w:tr>
    </w:tbl>
    <w:p w14:paraId="751FF217"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 xml:space="preserve">Sufinanciranje Osnovne katoličke škole u Požegi - </w:t>
      </w:r>
      <w:r w:rsidRPr="00352489">
        <w:rPr>
          <w:rFonts w:asciiTheme="minorHAnsi" w:hAnsiTheme="minorHAnsi" w:cstheme="minorHAnsi"/>
          <w:bCs/>
          <w:color w:val="auto"/>
          <w:lang w:val="hr-HR"/>
        </w:rPr>
        <w:t>odnosi se na nabavu radnih bilježnica te projekt Festival matematike - za nabavu radnih bilježnica u iznosu 20.754,44 EUR i za projekt Festival matematike 270,00 EUR.</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58"/>
        <w:gridCol w:w="2243"/>
        <w:gridCol w:w="781"/>
        <w:gridCol w:w="1077"/>
        <w:gridCol w:w="1067"/>
        <w:gridCol w:w="989"/>
        <w:gridCol w:w="1347"/>
      </w:tblGrid>
      <w:tr w:rsidR="00897D17" w:rsidRPr="00352489" w14:paraId="6A450D44" w14:textId="77777777" w:rsidTr="00460CF4">
        <w:trPr>
          <w:trHeight w:val="697"/>
          <w:jc w:val="center"/>
        </w:trPr>
        <w:tc>
          <w:tcPr>
            <w:tcW w:w="861" w:type="pct"/>
            <w:tcBorders>
              <w:top w:val="single" w:sz="4" w:space="0" w:color="00000A"/>
              <w:left w:val="single" w:sz="4" w:space="0" w:color="00000A"/>
              <w:bottom w:val="single" w:sz="4" w:space="0" w:color="00000A"/>
              <w:right w:val="single" w:sz="4" w:space="0" w:color="00000A"/>
            </w:tcBorders>
            <w:vAlign w:val="center"/>
            <w:hideMark/>
          </w:tcPr>
          <w:p w14:paraId="65974D1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238" w:type="pct"/>
            <w:tcBorders>
              <w:top w:val="single" w:sz="4" w:space="0" w:color="00000A"/>
              <w:left w:val="single" w:sz="4" w:space="0" w:color="00000A"/>
              <w:bottom w:val="single" w:sz="4" w:space="0" w:color="00000A"/>
              <w:right w:val="single" w:sz="4" w:space="0" w:color="00000A"/>
            </w:tcBorders>
            <w:vAlign w:val="center"/>
            <w:hideMark/>
          </w:tcPr>
          <w:p w14:paraId="7876865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60C768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595" w:type="pct"/>
            <w:tcBorders>
              <w:top w:val="single" w:sz="4" w:space="0" w:color="00000A"/>
              <w:left w:val="single" w:sz="4" w:space="0" w:color="00000A"/>
              <w:bottom w:val="single" w:sz="4" w:space="0" w:color="00000A"/>
              <w:right w:val="single" w:sz="4" w:space="0" w:color="00000A"/>
            </w:tcBorders>
            <w:vAlign w:val="center"/>
            <w:hideMark/>
          </w:tcPr>
          <w:p w14:paraId="572CA28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89" w:type="pct"/>
            <w:tcBorders>
              <w:top w:val="single" w:sz="4" w:space="0" w:color="00000A"/>
              <w:left w:val="single" w:sz="4" w:space="0" w:color="00000A"/>
              <w:bottom w:val="single" w:sz="4" w:space="0" w:color="00000A"/>
              <w:right w:val="single" w:sz="4" w:space="0" w:color="00000A"/>
            </w:tcBorders>
            <w:vAlign w:val="center"/>
            <w:hideMark/>
          </w:tcPr>
          <w:p w14:paraId="66636AB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F0189E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lastRenderedPageBreak/>
              <w:t>2023.</w:t>
            </w:r>
          </w:p>
        </w:tc>
        <w:tc>
          <w:tcPr>
            <w:tcW w:w="546" w:type="pct"/>
            <w:tcBorders>
              <w:top w:val="single" w:sz="4" w:space="0" w:color="00000A"/>
              <w:left w:val="single" w:sz="4" w:space="0" w:color="00000A"/>
              <w:bottom w:val="single" w:sz="4" w:space="0" w:color="00000A"/>
              <w:right w:val="single" w:sz="4" w:space="0" w:color="00000A"/>
            </w:tcBorders>
            <w:vAlign w:val="center"/>
            <w:hideMark/>
          </w:tcPr>
          <w:p w14:paraId="49144F3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lastRenderedPageBreak/>
              <w:t>TEKUĆI PLAN</w:t>
            </w:r>
          </w:p>
          <w:p w14:paraId="2B2ED05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lastRenderedPageBreak/>
              <w:t>2023.</w:t>
            </w:r>
          </w:p>
        </w:tc>
        <w:tc>
          <w:tcPr>
            <w:tcW w:w="744" w:type="pct"/>
            <w:tcBorders>
              <w:top w:val="single" w:sz="4" w:space="0" w:color="00000A"/>
              <w:left w:val="single" w:sz="4" w:space="0" w:color="00000A"/>
              <w:bottom w:val="single" w:sz="4" w:space="0" w:color="00000A"/>
              <w:right w:val="single" w:sz="4" w:space="0" w:color="00000A"/>
            </w:tcBorders>
            <w:vAlign w:val="center"/>
            <w:hideMark/>
          </w:tcPr>
          <w:p w14:paraId="3DFB3C4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lastRenderedPageBreak/>
              <w:t>IZVRŠENJE 31.12.2023.</w:t>
            </w:r>
          </w:p>
        </w:tc>
      </w:tr>
      <w:tr w:rsidR="00897D17" w:rsidRPr="00352489" w14:paraId="08729390" w14:textId="77777777" w:rsidTr="00460CF4">
        <w:trPr>
          <w:trHeight w:val="643"/>
          <w:jc w:val="center"/>
        </w:trPr>
        <w:tc>
          <w:tcPr>
            <w:tcW w:w="861" w:type="pct"/>
            <w:tcBorders>
              <w:top w:val="single" w:sz="4" w:space="0" w:color="00000A"/>
              <w:left w:val="single" w:sz="4" w:space="0" w:color="00000A"/>
              <w:bottom w:val="single" w:sz="4" w:space="0" w:color="00000A"/>
              <w:right w:val="single" w:sz="4" w:space="0" w:color="00000A"/>
            </w:tcBorders>
            <w:vAlign w:val="center"/>
            <w:hideMark/>
          </w:tcPr>
          <w:p w14:paraId="761AEBDA"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kupljenih paketa radnih bilježnica</w:t>
            </w:r>
          </w:p>
        </w:tc>
        <w:tc>
          <w:tcPr>
            <w:tcW w:w="1238" w:type="pct"/>
            <w:tcBorders>
              <w:top w:val="single" w:sz="4" w:space="0" w:color="00000A"/>
              <w:left w:val="single" w:sz="4" w:space="0" w:color="00000A"/>
              <w:bottom w:val="single" w:sz="4" w:space="0" w:color="00000A"/>
              <w:right w:val="single" w:sz="4" w:space="0" w:color="00000A"/>
            </w:tcBorders>
            <w:vAlign w:val="center"/>
            <w:hideMark/>
          </w:tcPr>
          <w:p w14:paraId="01D6F798"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Olakšati roditeljima nabavu materijala potrebnog za redovno školovanje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EE53D3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595" w:type="pct"/>
            <w:tcBorders>
              <w:top w:val="single" w:sz="4" w:space="0" w:color="00000A"/>
              <w:left w:val="single" w:sz="4" w:space="0" w:color="00000A"/>
              <w:bottom w:val="single" w:sz="4" w:space="0" w:color="00000A"/>
              <w:right w:val="single" w:sz="4" w:space="0" w:color="00000A"/>
            </w:tcBorders>
            <w:vAlign w:val="center"/>
            <w:hideMark/>
          </w:tcPr>
          <w:p w14:paraId="2B69326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c>
          <w:tcPr>
            <w:tcW w:w="589" w:type="pct"/>
            <w:tcBorders>
              <w:top w:val="single" w:sz="4" w:space="0" w:color="00000A"/>
              <w:left w:val="single" w:sz="4" w:space="0" w:color="00000A"/>
              <w:bottom w:val="single" w:sz="4" w:space="0" w:color="00000A"/>
              <w:right w:val="single" w:sz="4" w:space="0" w:color="00000A"/>
            </w:tcBorders>
            <w:vAlign w:val="center"/>
            <w:hideMark/>
          </w:tcPr>
          <w:p w14:paraId="7DBF93B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320</w:t>
            </w:r>
          </w:p>
        </w:tc>
        <w:tc>
          <w:tcPr>
            <w:tcW w:w="546" w:type="pct"/>
            <w:tcBorders>
              <w:top w:val="single" w:sz="4" w:space="0" w:color="00000A"/>
              <w:left w:val="single" w:sz="4" w:space="0" w:color="00000A"/>
              <w:bottom w:val="single" w:sz="4" w:space="0" w:color="00000A"/>
              <w:right w:val="single" w:sz="4" w:space="0" w:color="00000A"/>
            </w:tcBorders>
            <w:vAlign w:val="center"/>
            <w:hideMark/>
          </w:tcPr>
          <w:p w14:paraId="399224A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320</w:t>
            </w:r>
          </w:p>
        </w:tc>
        <w:tc>
          <w:tcPr>
            <w:tcW w:w="744" w:type="pct"/>
            <w:tcBorders>
              <w:top w:val="single" w:sz="4" w:space="0" w:color="00000A"/>
              <w:left w:val="single" w:sz="4" w:space="0" w:color="00000A"/>
              <w:bottom w:val="single" w:sz="4" w:space="0" w:color="00000A"/>
              <w:right w:val="single" w:sz="4" w:space="0" w:color="00000A"/>
            </w:tcBorders>
            <w:vAlign w:val="center"/>
            <w:hideMark/>
          </w:tcPr>
          <w:p w14:paraId="3694E06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319</w:t>
            </w:r>
          </w:p>
        </w:tc>
      </w:tr>
    </w:tbl>
    <w:p w14:paraId="2E93A63F" w14:textId="77777777" w:rsidR="00897D17" w:rsidRPr="00352489" w:rsidRDefault="00897D17" w:rsidP="00897D17">
      <w:pPr>
        <w:spacing w:before="120" w:after="120"/>
        <w:jc w:val="both"/>
        <w:rPr>
          <w:rFonts w:asciiTheme="minorHAnsi" w:eastAsia="Times New Roman" w:hAnsiTheme="minorHAnsi" w:cstheme="minorHAnsi"/>
          <w:b/>
          <w:color w:val="auto"/>
          <w:lang w:val="hr-HR"/>
        </w:rPr>
      </w:pPr>
    </w:p>
    <w:p w14:paraId="715D9BCC" w14:textId="77777777" w:rsidR="00897D17" w:rsidRPr="00352489" w:rsidRDefault="00897D17" w:rsidP="00897D17">
      <w:pPr>
        <w:pStyle w:val="Odlomakpopisa"/>
        <w:spacing w:before="120" w:after="120" w:line="240" w:lineRule="auto"/>
        <w:ind w:left="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SUFINANCIRANJE GIMNAZIJE U POŽEGI</w:t>
      </w:r>
      <w:r w:rsidRPr="00352489">
        <w:rPr>
          <w:rFonts w:asciiTheme="minorHAnsi" w:hAnsiTheme="minorHAnsi" w:cstheme="minorHAnsi"/>
          <w:bCs/>
          <w:color w:val="auto"/>
          <w:lang w:val="hr-HR"/>
        </w:rPr>
        <w:t xml:space="preserve"> </w:t>
      </w:r>
    </w:p>
    <w:p w14:paraId="2F2EC3F1" w14:textId="77777777" w:rsidR="00897D17" w:rsidRPr="00352489" w:rsidRDefault="00897D17" w:rsidP="00897D17">
      <w:pPr>
        <w:pStyle w:val="Odlomakpopisa"/>
        <w:spacing w:before="120" w:after="120" w:line="240" w:lineRule="auto"/>
        <w:ind w:left="0"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Cilj ovog programa je zadovoljavanje javnih potreba u obrazovanju, pomoć obrazovnim ustanovama u poboljšanju uvjeta rada te održavanje postignutih standarda kulturnih aktivnosti. </w:t>
      </w:r>
    </w:p>
    <w:p w14:paraId="301FBE82" w14:textId="77777777" w:rsidR="00897D17" w:rsidRPr="00352489" w:rsidRDefault="00897D17" w:rsidP="00897D17">
      <w:pPr>
        <w:pStyle w:val="Odlomakpopisa"/>
        <w:spacing w:before="120" w:after="120" w:line="240" w:lineRule="auto"/>
        <w:ind w:left="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4CDC3F6B" w14:textId="77777777" w:rsidR="00897D17" w:rsidRPr="00352489" w:rsidRDefault="00897D17" w:rsidP="00C04BB5">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3879BC92" w14:textId="77777777" w:rsidR="00897D17" w:rsidRPr="00352489" w:rsidRDefault="00897D17" w:rsidP="00C04BB5">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proračunu (Narodne novine, broj: 144/21.), </w:t>
      </w:r>
    </w:p>
    <w:p w14:paraId="3143F891" w14:textId="77777777" w:rsidR="00897D17" w:rsidRPr="00352489" w:rsidRDefault="00897D17" w:rsidP="00C04BB5">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odgoju i obrazovanju u osnovnoj i srednjoj školi </w:t>
      </w:r>
      <w:bookmarkStart w:id="40" w:name="_Hlk142396112"/>
      <w:r w:rsidRPr="00352489">
        <w:rPr>
          <w:rFonts w:asciiTheme="minorHAnsi" w:hAnsiTheme="minorHAnsi" w:cstheme="minorHAnsi"/>
          <w:bCs/>
          <w:color w:val="auto"/>
          <w:lang w:val="hr-HR"/>
        </w:rPr>
        <w:t xml:space="preserve">(Narodne novine, broj: 87/08., 86/09., 92/10., 105/10., 90/11., 5/12., 16/12., 86/12., 126/12., 94/13., 152/14., 07/17., 68/18., 98/19., 64/20. i 151/22.), </w:t>
      </w:r>
    </w:p>
    <w:bookmarkEnd w:id="40"/>
    <w:p w14:paraId="17A3B01D" w14:textId="24151CD0" w:rsidR="00897D17" w:rsidRPr="00352489" w:rsidRDefault="00897D17" w:rsidP="00C04BB5">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ustanovama (Narodne novine, broj: 76/93., 29/97., 47/99., 35/08., 127/19. i 151/22.) </w:t>
      </w:r>
    </w:p>
    <w:p w14:paraId="4B6E4F45" w14:textId="77777777" w:rsidR="003F3810" w:rsidRDefault="00897D17" w:rsidP="00C04BB5">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11/22.).</w:t>
      </w:r>
    </w:p>
    <w:p w14:paraId="7DA80F6A" w14:textId="58FF0BA3" w:rsidR="00897D17" w:rsidRPr="00352489" w:rsidRDefault="00897D17" w:rsidP="003F3810">
      <w:pPr>
        <w:suppressAutoHyphens w:val="0"/>
        <w:ind w:left="681"/>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w:t>
      </w:r>
    </w:p>
    <w:tbl>
      <w:tblPr>
        <w:tblW w:w="5000" w:type="pct"/>
        <w:jc w:val="center"/>
        <w:tblLook w:val="04A0" w:firstRow="1" w:lastRow="0" w:firstColumn="1" w:lastColumn="0" w:noHBand="0" w:noVBand="1"/>
      </w:tblPr>
      <w:tblGrid>
        <w:gridCol w:w="3539"/>
        <w:gridCol w:w="1369"/>
        <w:gridCol w:w="1315"/>
        <w:gridCol w:w="1353"/>
        <w:gridCol w:w="1486"/>
      </w:tblGrid>
      <w:tr w:rsidR="00897D17" w:rsidRPr="00352489" w14:paraId="353EFCA5" w14:textId="77777777" w:rsidTr="00460CF4">
        <w:trPr>
          <w:trHeight w:val="284"/>
          <w:jc w:val="center"/>
        </w:trPr>
        <w:tc>
          <w:tcPr>
            <w:tcW w:w="1974" w:type="pct"/>
            <w:tcBorders>
              <w:top w:val="single" w:sz="4" w:space="0" w:color="auto"/>
              <w:left w:val="single" w:sz="4" w:space="0" w:color="auto"/>
              <w:bottom w:val="single" w:sz="4" w:space="0" w:color="auto"/>
              <w:right w:val="single" w:sz="4" w:space="0" w:color="auto"/>
            </w:tcBorders>
            <w:vAlign w:val="center"/>
            <w:hideMark/>
          </w:tcPr>
          <w:p w14:paraId="33644F44"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8004 SUFINANCIRANJE GIMNAZIJE U POŽEGI</w:t>
            </w:r>
          </w:p>
        </w:tc>
        <w:tc>
          <w:tcPr>
            <w:tcW w:w="777" w:type="pct"/>
            <w:tcBorders>
              <w:top w:val="single" w:sz="4" w:space="0" w:color="000000"/>
              <w:left w:val="single" w:sz="4" w:space="0" w:color="000000"/>
              <w:bottom w:val="single" w:sz="4" w:space="0" w:color="auto"/>
              <w:right w:val="single" w:sz="4" w:space="0" w:color="auto"/>
            </w:tcBorders>
            <w:vAlign w:val="center"/>
            <w:hideMark/>
          </w:tcPr>
          <w:p w14:paraId="2A41C3F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47" w:type="pct"/>
            <w:tcBorders>
              <w:top w:val="single" w:sz="4" w:space="0" w:color="auto"/>
              <w:left w:val="single" w:sz="4" w:space="0" w:color="auto"/>
              <w:bottom w:val="single" w:sz="4" w:space="0" w:color="auto"/>
              <w:right w:val="single" w:sz="4" w:space="0" w:color="auto"/>
            </w:tcBorders>
            <w:vAlign w:val="center"/>
            <w:hideMark/>
          </w:tcPr>
          <w:p w14:paraId="3808840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68" w:type="pct"/>
            <w:tcBorders>
              <w:top w:val="single" w:sz="4" w:space="0" w:color="auto"/>
              <w:left w:val="single" w:sz="4" w:space="0" w:color="auto"/>
              <w:bottom w:val="single" w:sz="4" w:space="0" w:color="auto"/>
              <w:right w:val="single" w:sz="4" w:space="0" w:color="auto"/>
            </w:tcBorders>
            <w:vAlign w:val="center"/>
            <w:hideMark/>
          </w:tcPr>
          <w:p w14:paraId="39BE909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34" w:type="pct"/>
            <w:tcBorders>
              <w:top w:val="single" w:sz="4" w:space="0" w:color="auto"/>
              <w:left w:val="single" w:sz="4" w:space="0" w:color="auto"/>
              <w:bottom w:val="single" w:sz="4" w:space="0" w:color="auto"/>
              <w:right w:val="single" w:sz="4" w:space="0" w:color="auto"/>
            </w:tcBorders>
            <w:vAlign w:val="center"/>
            <w:hideMark/>
          </w:tcPr>
          <w:p w14:paraId="5EBE78C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C2B53E9" w14:textId="42BAD084" w:rsidR="00897D17" w:rsidRPr="00352489" w:rsidRDefault="0055342B"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3F48AABA" w14:textId="77777777" w:rsidTr="00460CF4">
        <w:trPr>
          <w:trHeight w:val="595"/>
          <w:jc w:val="center"/>
        </w:trPr>
        <w:tc>
          <w:tcPr>
            <w:tcW w:w="1974" w:type="pct"/>
            <w:tcBorders>
              <w:top w:val="single" w:sz="4" w:space="0" w:color="auto"/>
              <w:left w:val="single" w:sz="4" w:space="0" w:color="auto"/>
              <w:bottom w:val="single" w:sz="4" w:space="0" w:color="auto"/>
              <w:right w:val="single" w:sz="4" w:space="0" w:color="auto"/>
            </w:tcBorders>
            <w:vAlign w:val="center"/>
            <w:hideMark/>
          </w:tcPr>
          <w:p w14:paraId="4C6F081A"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Aktivnost A800001 SUFINANCIRANJE GIMNAZIJE U POŽEGI</w:t>
            </w:r>
          </w:p>
        </w:tc>
        <w:tc>
          <w:tcPr>
            <w:tcW w:w="777" w:type="pct"/>
            <w:tcBorders>
              <w:top w:val="single" w:sz="4" w:space="0" w:color="000000"/>
              <w:left w:val="single" w:sz="4" w:space="0" w:color="000000"/>
              <w:bottom w:val="single" w:sz="4" w:space="0" w:color="auto"/>
              <w:right w:val="single" w:sz="4" w:space="0" w:color="auto"/>
            </w:tcBorders>
            <w:vAlign w:val="center"/>
            <w:hideMark/>
          </w:tcPr>
          <w:p w14:paraId="5A96B63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747" w:type="pct"/>
            <w:tcBorders>
              <w:top w:val="single" w:sz="4" w:space="0" w:color="auto"/>
              <w:left w:val="single" w:sz="4" w:space="0" w:color="auto"/>
              <w:bottom w:val="single" w:sz="4" w:space="0" w:color="auto"/>
              <w:right w:val="single" w:sz="4" w:space="0" w:color="auto"/>
            </w:tcBorders>
            <w:vAlign w:val="center"/>
            <w:hideMark/>
          </w:tcPr>
          <w:p w14:paraId="62D8737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768" w:type="pct"/>
            <w:tcBorders>
              <w:top w:val="single" w:sz="4" w:space="0" w:color="auto"/>
              <w:left w:val="single" w:sz="4" w:space="0" w:color="auto"/>
              <w:bottom w:val="single" w:sz="4" w:space="0" w:color="auto"/>
              <w:right w:val="single" w:sz="4" w:space="0" w:color="auto"/>
            </w:tcBorders>
            <w:vAlign w:val="center"/>
            <w:hideMark/>
          </w:tcPr>
          <w:p w14:paraId="24D21A6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734" w:type="pct"/>
            <w:tcBorders>
              <w:top w:val="single" w:sz="4" w:space="0" w:color="auto"/>
              <w:left w:val="single" w:sz="4" w:space="0" w:color="auto"/>
              <w:bottom w:val="single" w:sz="4" w:space="0" w:color="auto"/>
              <w:right w:val="single" w:sz="4" w:space="0" w:color="auto"/>
            </w:tcBorders>
            <w:vAlign w:val="center"/>
            <w:hideMark/>
          </w:tcPr>
          <w:p w14:paraId="2B4CE06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008022D2" w14:textId="77777777" w:rsidTr="00460CF4">
        <w:trPr>
          <w:trHeight w:val="284"/>
          <w:jc w:val="center"/>
        </w:trPr>
        <w:tc>
          <w:tcPr>
            <w:tcW w:w="1974" w:type="pct"/>
            <w:tcBorders>
              <w:top w:val="single" w:sz="4" w:space="0" w:color="auto"/>
              <w:left w:val="single" w:sz="4" w:space="0" w:color="auto"/>
              <w:bottom w:val="single" w:sz="4" w:space="0" w:color="auto"/>
              <w:right w:val="single" w:sz="4" w:space="0" w:color="auto"/>
            </w:tcBorders>
            <w:vAlign w:val="center"/>
            <w:hideMark/>
          </w:tcPr>
          <w:p w14:paraId="61CA71F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77" w:type="pct"/>
            <w:tcBorders>
              <w:top w:val="single" w:sz="4" w:space="0" w:color="auto"/>
              <w:left w:val="single" w:sz="4" w:space="0" w:color="auto"/>
              <w:bottom w:val="single" w:sz="4" w:space="0" w:color="auto"/>
              <w:right w:val="single" w:sz="4" w:space="0" w:color="auto"/>
            </w:tcBorders>
            <w:vAlign w:val="center"/>
            <w:hideMark/>
          </w:tcPr>
          <w:p w14:paraId="2E830D1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747" w:type="pct"/>
            <w:tcBorders>
              <w:top w:val="single" w:sz="4" w:space="0" w:color="auto"/>
              <w:left w:val="single" w:sz="4" w:space="0" w:color="auto"/>
              <w:bottom w:val="single" w:sz="4" w:space="0" w:color="auto"/>
              <w:right w:val="single" w:sz="4" w:space="0" w:color="auto"/>
            </w:tcBorders>
            <w:vAlign w:val="center"/>
            <w:hideMark/>
          </w:tcPr>
          <w:p w14:paraId="749AD91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768" w:type="pct"/>
            <w:tcBorders>
              <w:top w:val="single" w:sz="4" w:space="0" w:color="auto"/>
              <w:left w:val="single" w:sz="4" w:space="0" w:color="auto"/>
              <w:bottom w:val="single" w:sz="4" w:space="0" w:color="auto"/>
              <w:right w:val="single" w:sz="4" w:space="0" w:color="auto"/>
            </w:tcBorders>
            <w:vAlign w:val="center"/>
            <w:hideMark/>
          </w:tcPr>
          <w:p w14:paraId="7387331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734" w:type="pct"/>
            <w:tcBorders>
              <w:top w:val="single" w:sz="4" w:space="0" w:color="auto"/>
              <w:left w:val="single" w:sz="4" w:space="0" w:color="auto"/>
              <w:bottom w:val="single" w:sz="4" w:space="0" w:color="auto"/>
              <w:right w:val="single" w:sz="4" w:space="0" w:color="auto"/>
            </w:tcBorders>
            <w:vAlign w:val="center"/>
            <w:hideMark/>
          </w:tcPr>
          <w:p w14:paraId="24C04E1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bl>
    <w:p w14:paraId="4EC485B0"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Sufinanciranje Gimnazije u Požegi</w:t>
      </w:r>
      <w:r w:rsidRPr="00352489">
        <w:rPr>
          <w:rFonts w:asciiTheme="minorHAnsi" w:hAnsiTheme="minorHAnsi" w:cstheme="minorHAnsi"/>
          <w:color w:val="auto"/>
          <w:lang w:val="hr-HR"/>
        </w:rPr>
        <w:t xml:space="preserve"> – odnosi se na sufinanciranje nabave opreme za školu kojom se podiže kvaliteta rada. Sredstva su u potpunosti realizirana u izvještajnom razdoblju.</w:t>
      </w:r>
    </w:p>
    <w:p w14:paraId="6449A201" w14:textId="77777777" w:rsidR="00897D17" w:rsidRPr="00352489" w:rsidRDefault="00897D17" w:rsidP="00897D17">
      <w:pPr>
        <w:spacing w:before="120" w:after="120"/>
        <w:jc w:val="both"/>
        <w:rPr>
          <w:rFonts w:asciiTheme="minorHAnsi" w:hAnsiTheme="minorHAnsi" w:cstheme="minorHAnsi"/>
          <w:b/>
          <w:color w:val="auto"/>
          <w:lang w:val="hr-HR"/>
        </w:rPr>
      </w:pPr>
    </w:p>
    <w:p w14:paraId="77D8E956"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SUFINANCIRANJE GLAZBENE ŠKOLE POŽEGA</w:t>
      </w:r>
      <w:r w:rsidRPr="00352489">
        <w:rPr>
          <w:rFonts w:asciiTheme="minorHAnsi" w:hAnsiTheme="minorHAnsi" w:cstheme="minorHAnsi"/>
          <w:bCs/>
          <w:color w:val="auto"/>
          <w:lang w:val="hr-HR"/>
        </w:rPr>
        <w:t xml:space="preserve"> </w:t>
      </w:r>
    </w:p>
    <w:p w14:paraId="577C7470"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Čiji je cilj zadovoljenje javnih potreba u obrazovanju, pomoć obrazovnim ustanovama u poboljšanju uvjeta rada, poticanje nadarenih učenika, zadovoljavanje kulturnih potreba stanovnika na području Grada Požege te održavanje postignutih standarda kulturnih aktivnosti. </w:t>
      </w:r>
    </w:p>
    <w:p w14:paraId="5C8BD19D"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7AF56792" w14:textId="77777777" w:rsidR="00897D17" w:rsidRPr="00352489"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33934FB0" w14:textId="77777777" w:rsidR="00897D17" w:rsidRPr="00352489"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proračunu (Narodne novine, broj: 144/21.), </w:t>
      </w:r>
    </w:p>
    <w:p w14:paraId="3564F252" w14:textId="77777777" w:rsidR="00897D17" w:rsidRPr="00352489"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odgoju i obrazovanju u osnovnoj i srednjoj školi (Narodne novine, broj: 87/08., 86/09., 92/10., 105/10., 90/11., 5/12., 16/12., 86/12., 126/12., 94/13., 152/14., 07/17., 68/18., 98/19., 64/20. i 151/22.) i</w:t>
      </w:r>
    </w:p>
    <w:p w14:paraId="7CB11664" w14:textId="77777777" w:rsidR="00897D17" w:rsidRPr="00352489"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Statut Grada Požege (Službene novine Grada Požege, broj: 2/21. i 11/22.). </w:t>
      </w:r>
    </w:p>
    <w:tbl>
      <w:tblPr>
        <w:tblW w:w="5000" w:type="pct"/>
        <w:jc w:val="center"/>
        <w:tblLook w:val="04A0" w:firstRow="1" w:lastRow="0" w:firstColumn="1" w:lastColumn="0" w:noHBand="0" w:noVBand="1"/>
      </w:tblPr>
      <w:tblGrid>
        <w:gridCol w:w="3905"/>
        <w:gridCol w:w="1216"/>
        <w:gridCol w:w="1202"/>
        <w:gridCol w:w="1253"/>
        <w:gridCol w:w="1486"/>
      </w:tblGrid>
      <w:tr w:rsidR="00897D17" w:rsidRPr="00352489" w14:paraId="67BB4585" w14:textId="77777777" w:rsidTr="00460CF4">
        <w:trPr>
          <w:trHeight w:val="284"/>
          <w:jc w:val="center"/>
        </w:trPr>
        <w:tc>
          <w:tcPr>
            <w:tcW w:w="2195" w:type="pct"/>
            <w:tcBorders>
              <w:top w:val="single" w:sz="4" w:space="0" w:color="auto"/>
              <w:left w:val="single" w:sz="4" w:space="0" w:color="auto"/>
              <w:bottom w:val="single" w:sz="4" w:space="0" w:color="auto"/>
              <w:right w:val="single" w:sz="4" w:space="0" w:color="auto"/>
            </w:tcBorders>
            <w:vAlign w:val="center"/>
            <w:hideMark/>
          </w:tcPr>
          <w:p w14:paraId="30B4FC08"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lastRenderedPageBreak/>
              <w:t>PROGRAM 8006 SUFINANCIRANJE GLAZBENE ŠKOLE POŽEGA</w:t>
            </w:r>
          </w:p>
        </w:tc>
        <w:tc>
          <w:tcPr>
            <w:tcW w:w="711" w:type="pct"/>
            <w:tcBorders>
              <w:top w:val="single" w:sz="4" w:space="0" w:color="000000"/>
              <w:left w:val="single" w:sz="4" w:space="0" w:color="000000"/>
              <w:bottom w:val="single" w:sz="4" w:space="0" w:color="auto"/>
              <w:right w:val="single" w:sz="4" w:space="0" w:color="auto"/>
            </w:tcBorders>
            <w:vAlign w:val="center"/>
            <w:hideMark/>
          </w:tcPr>
          <w:p w14:paraId="2A35829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03" w:type="pct"/>
            <w:tcBorders>
              <w:top w:val="single" w:sz="4" w:space="0" w:color="auto"/>
              <w:left w:val="single" w:sz="4" w:space="0" w:color="auto"/>
              <w:bottom w:val="single" w:sz="4" w:space="0" w:color="auto"/>
              <w:right w:val="single" w:sz="4" w:space="0" w:color="auto"/>
            </w:tcBorders>
            <w:vAlign w:val="center"/>
            <w:hideMark/>
          </w:tcPr>
          <w:p w14:paraId="61DECF5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31" w:type="pct"/>
            <w:tcBorders>
              <w:top w:val="single" w:sz="4" w:space="0" w:color="auto"/>
              <w:left w:val="single" w:sz="4" w:space="0" w:color="auto"/>
              <w:bottom w:val="single" w:sz="4" w:space="0" w:color="auto"/>
              <w:right w:val="single" w:sz="4" w:space="0" w:color="auto"/>
            </w:tcBorders>
            <w:vAlign w:val="center"/>
            <w:hideMark/>
          </w:tcPr>
          <w:p w14:paraId="3BC50E3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60" w:type="pct"/>
            <w:tcBorders>
              <w:top w:val="single" w:sz="4" w:space="0" w:color="auto"/>
              <w:left w:val="single" w:sz="4" w:space="0" w:color="auto"/>
              <w:bottom w:val="single" w:sz="4" w:space="0" w:color="auto"/>
              <w:right w:val="single" w:sz="4" w:space="0" w:color="auto"/>
            </w:tcBorders>
            <w:vAlign w:val="center"/>
            <w:hideMark/>
          </w:tcPr>
          <w:p w14:paraId="11BEB35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5BF1D668" w14:textId="56394FF5" w:rsidR="00897D17" w:rsidRPr="00352489" w:rsidRDefault="0055342B"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28A21E0C" w14:textId="77777777" w:rsidTr="00460CF4">
        <w:trPr>
          <w:trHeight w:val="595"/>
          <w:jc w:val="center"/>
        </w:trPr>
        <w:tc>
          <w:tcPr>
            <w:tcW w:w="2195" w:type="pct"/>
            <w:tcBorders>
              <w:top w:val="single" w:sz="4" w:space="0" w:color="auto"/>
              <w:left w:val="single" w:sz="4" w:space="0" w:color="auto"/>
              <w:bottom w:val="single" w:sz="4" w:space="0" w:color="auto"/>
              <w:right w:val="single" w:sz="4" w:space="0" w:color="auto"/>
            </w:tcBorders>
            <w:vAlign w:val="center"/>
            <w:hideMark/>
          </w:tcPr>
          <w:p w14:paraId="1666F52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T800001 GLAZBENA ŠKOLA POŽEGA</w:t>
            </w:r>
          </w:p>
        </w:tc>
        <w:tc>
          <w:tcPr>
            <w:tcW w:w="711" w:type="pct"/>
            <w:tcBorders>
              <w:top w:val="single" w:sz="4" w:space="0" w:color="000000"/>
              <w:left w:val="single" w:sz="4" w:space="0" w:color="000000"/>
              <w:bottom w:val="single" w:sz="4" w:space="0" w:color="auto"/>
              <w:right w:val="single" w:sz="4" w:space="0" w:color="auto"/>
            </w:tcBorders>
            <w:vAlign w:val="center"/>
            <w:hideMark/>
          </w:tcPr>
          <w:p w14:paraId="06D8B4D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22.140,00</w:t>
            </w:r>
          </w:p>
        </w:tc>
        <w:tc>
          <w:tcPr>
            <w:tcW w:w="703" w:type="pct"/>
            <w:tcBorders>
              <w:top w:val="single" w:sz="4" w:space="0" w:color="auto"/>
              <w:left w:val="single" w:sz="4" w:space="0" w:color="auto"/>
              <w:bottom w:val="single" w:sz="4" w:space="0" w:color="auto"/>
              <w:right w:val="single" w:sz="4" w:space="0" w:color="auto"/>
            </w:tcBorders>
            <w:vAlign w:val="center"/>
            <w:hideMark/>
          </w:tcPr>
          <w:p w14:paraId="429E486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22.140,00</w:t>
            </w:r>
          </w:p>
        </w:tc>
        <w:tc>
          <w:tcPr>
            <w:tcW w:w="731" w:type="pct"/>
            <w:tcBorders>
              <w:top w:val="single" w:sz="4" w:space="0" w:color="auto"/>
              <w:left w:val="single" w:sz="4" w:space="0" w:color="auto"/>
              <w:bottom w:val="single" w:sz="4" w:space="0" w:color="auto"/>
              <w:right w:val="single" w:sz="4" w:space="0" w:color="auto"/>
            </w:tcBorders>
            <w:vAlign w:val="center"/>
            <w:hideMark/>
          </w:tcPr>
          <w:p w14:paraId="4D4BE53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22.140,00</w:t>
            </w:r>
          </w:p>
        </w:tc>
        <w:tc>
          <w:tcPr>
            <w:tcW w:w="660" w:type="pct"/>
            <w:tcBorders>
              <w:top w:val="single" w:sz="4" w:space="0" w:color="auto"/>
              <w:left w:val="single" w:sz="4" w:space="0" w:color="auto"/>
              <w:bottom w:val="single" w:sz="4" w:space="0" w:color="auto"/>
              <w:right w:val="single" w:sz="4" w:space="0" w:color="auto"/>
            </w:tcBorders>
            <w:vAlign w:val="center"/>
            <w:hideMark/>
          </w:tcPr>
          <w:p w14:paraId="73A5545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10FE9B33" w14:textId="77777777" w:rsidTr="00460CF4">
        <w:trPr>
          <w:trHeight w:val="414"/>
          <w:jc w:val="center"/>
        </w:trPr>
        <w:tc>
          <w:tcPr>
            <w:tcW w:w="2195" w:type="pct"/>
            <w:tcBorders>
              <w:top w:val="single" w:sz="4" w:space="0" w:color="auto"/>
              <w:left w:val="single" w:sz="4" w:space="0" w:color="auto"/>
              <w:bottom w:val="single" w:sz="4" w:space="0" w:color="auto"/>
              <w:right w:val="single" w:sz="4" w:space="0" w:color="auto"/>
            </w:tcBorders>
            <w:vAlign w:val="center"/>
            <w:hideMark/>
          </w:tcPr>
          <w:p w14:paraId="6E6776E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11" w:type="pct"/>
            <w:tcBorders>
              <w:top w:val="single" w:sz="4" w:space="0" w:color="auto"/>
              <w:left w:val="single" w:sz="4" w:space="0" w:color="auto"/>
              <w:bottom w:val="single" w:sz="4" w:space="0" w:color="auto"/>
              <w:right w:val="single" w:sz="4" w:space="0" w:color="auto"/>
            </w:tcBorders>
            <w:vAlign w:val="center"/>
            <w:hideMark/>
          </w:tcPr>
          <w:p w14:paraId="1249F6E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22.140,00</w:t>
            </w:r>
          </w:p>
        </w:tc>
        <w:tc>
          <w:tcPr>
            <w:tcW w:w="703" w:type="pct"/>
            <w:tcBorders>
              <w:top w:val="single" w:sz="4" w:space="0" w:color="auto"/>
              <w:left w:val="single" w:sz="4" w:space="0" w:color="auto"/>
              <w:bottom w:val="single" w:sz="4" w:space="0" w:color="auto"/>
              <w:right w:val="single" w:sz="4" w:space="0" w:color="auto"/>
            </w:tcBorders>
            <w:vAlign w:val="center"/>
            <w:hideMark/>
          </w:tcPr>
          <w:p w14:paraId="3A92CF1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22.140,00</w:t>
            </w:r>
          </w:p>
        </w:tc>
        <w:tc>
          <w:tcPr>
            <w:tcW w:w="731" w:type="pct"/>
            <w:tcBorders>
              <w:top w:val="single" w:sz="4" w:space="0" w:color="auto"/>
              <w:left w:val="single" w:sz="4" w:space="0" w:color="auto"/>
              <w:bottom w:val="single" w:sz="4" w:space="0" w:color="auto"/>
              <w:right w:val="single" w:sz="4" w:space="0" w:color="auto"/>
            </w:tcBorders>
            <w:vAlign w:val="center"/>
            <w:hideMark/>
          </w:tcPr>
          <w:p w14:paraId="2D2096C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22.140,00</w:t>
            </w:r>
          </w:p>
        </w:tc>
        <w:tc>
          <w:tcPr>
            <w:tcW w:w="660" w:type="pct"/>
            <w:tcBorders>
              <w:top w:val="single" w:sz="4" w:space="0" w:color="auto"/>
              <w:left w:val="single" w:sz="4" w:space="0" w:color="auto"/>
              <w:bottom w:val="single" w:sz="4" w:space="0" w:color="auto"/>
              <w:right w:val="single" w:sz="4" w:space="0" w:color="auto"/>
            </w:tcBorders>
            <w:vAlign w:val="center"/>
            <w:hideMark/>
          </w:tcPr>
          <w:p w14:paraId="5644305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bl>
    <w:p w14:paraId="1294AC1A"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Glazbena škola Požega</w:t>
      </w:r>
      <w:r w:rsidRPr="00352489">
        <w:rPr>
          <w:rFonts w:asciiTheme="minorHAnsi" w:hAnsiTheme="minorHAnsi" w:cstheme="minorHAnsi"/>
          <w:bCs/>
          <w:color w:val="auto"/>
          <w:lang w:val="hr-HR"/>
        </w:rPr>
        <w:t xml:space="preserve"> - odnosi na sufinanciranje nabave polukoncertnog klavira te projekta Poticanje izvrsnosti. Projekt nabave polu koncertnog klavira je realiziran u drugom dijelu 2023. godine. Uz sredstva koja su doznačena prethodne godine u iznosu 13.272,28 EUR, u 2023. godini osigurana su dodatna sredstva u iznosu 21.010,00 EUR, te je klavir nabavljen i stavljen u upotrebu. Sufinanciranje za projekt Poticanje izvrsnosti je realizirano i doznačena su sredstva u ukupnom iznosu 1.130,00 EUR.</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16"/>
        <w:gridCol w:w="2327"/>
        <w:gridCol w:w="781"/>
        <w:gridCol w:w="1016"/>
        <w:gridCol w:w="1016"/>
        <w:gridCol w:w="938"/>
        <w:gridCol w:w="1268"/>
      </w:tblGrid>
      <w:tr w:rsidR="00897D17" w:rsidRPr="00352489" w14:paraId="2A6D0EAA" w14:textId="77777777" w:rsidTr="00460CF4">
        <w:trPr>
          <w:trHeight w:val="697"/>
        </w:trPr>
        <w:tc>
          <w:tcPr>
            <w:tcW w:w="948" w:type="pct"/>
            <w:tcBorders>
              <w:top w:val="single" w:sz="4" w:space="0" w:color="00000A"/>
              <w:left w:val="single" w:sz="4" w:space="0" w:color="00000A"/>
              <w:bottom w:val="single" w:sz="4" w:space="0" w:color="00000A"/>
              <w:right w:val="single" w:sz="4" w:space="0" w:color="00000A"/>
            </w:tcBorders>
            <w:vAlign w:val="center"/>
            <w:hideMark/>
          </w:tcPr>
          <w:p w14:paraId="6C9B1A3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285" w:type="pct"/>
            <w:tcBorders>
              <w:top w:val="single" w:sz="4" w:space="0" w:color="00000A"/>
              <w:left w:val="single" w:sz="4" w:space="0" w:color="00000A"/>
              <w:bottom w:val="single" w:sz="4" w:space="0" w:color="00000A"/>
              <w:right w:val="single" w:sz="4" w:space="0" w:color="00000A"/>
            </w:tcBorders>
            <w:vAlign w:val="center"/>
            <w:hideMark/>
          </w:tcPr>
          <w:p w14:paraId="154A8A3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7A5947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563E227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28BD7C7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85C820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5FF5F5A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79DCF13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2C1E88A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504C6276" w14:textId="77777777" w:rsidTr="00460CF4">
        <w:trPr>
          <w:trHeight w:val="643"/>
        </w:trPr>
        <w:tc>
          <w:tcPr>
            <w:tcW w:w="948" w:type="pct"/>
            <w:tcBorders>
              <w:top w:val="single" w:sz="4" w:space="0" w:color="00000A"/>
              <w:left w:val="single" w:sz="4" w:space="0" w:color="00000A"/>
              <w:bottom w:val="single" w:sz="4" w:space="0" w:color="00000A"/>
              <w:right w:val="single" w:sz="4" w:space="0" w:color="00000A"/>
            </w:tcBorders>
            <w:vAlign w:val="center"/>
            <w:hideMark/>
          </w:tcPr>
          <w:p w14:paraId="34D858BD"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Sufinanciranje nabave polukoncertnog klavira</w:t>
            </w:r>
          </w:p>
        </w:tc>
        <w:tc>
          <w:tcPr>
            <w:tcW w:w="1285" w:type="pct"/>
            <w:tcBorders>
              <w:top w:val="single" w:sz="4" w:space="0" w:color="00000A"/>
              <w:left w:val="single" w:sz="4" w:space="0" w:color="00000A"/>
              <w:bottom w:val="single" w:sz="4" w:space="0" w:color="00000A"/>
              <w:right w:val="single" w:sz="4" w:space="0" w:color="00000A"/>
            </w:tcBorders>
            <w:vAlign w:val="center"/>
            <w:hideMark/>
          </w:tcPr>
          <w:p w14:paraId="6AD1215A"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Omogućiti učenicima visoki standard obrazovanja kroz nabavu jedinstvene opreme na području Hrvatske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3F9599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kom</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3FEF55F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5BC1C9A8" w14:textId="77777777" w:rsidR="00897D17" w:rsidRPr="00352489" w:rsidRDefault="00897D17" w:rsidP="00460CF4">
            <w:pPr>
              <w:spacing w:before="120" w:after="120"/>
              <w:jc w:val="center"/>
              <w:rPr>
                <w:rFonts w:asciiTheme="minorHAnsi" w:eastAsia="Times New Roman"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3462259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34482F5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r>
      <w:tr w:rsidR="00897D17" w:rsidRPr="00352489" w14:paraId="65531768" w14:textId="77777777" w:rsidTr="00460CF4">
        <w:trPr>
          <w:trHeight w:val="356"/>
        </w:trPr>
        <w:tc>
          <w:tcPr>
            <w:tcW w:w="948" w:type="pct"/>
            <w:tcBorders>
              <w:top w:val="single" w:sz="4" w:space="0" w:color="00000A"/>
              <w:left w:val="single" w:sz="4" w:space="0" w:color="00000A"/>
              <w:bottom w:val="single" w:sz="4" w:space="0" w:color="00000A"/>
              <w:right w:val="single" w:sz="4" w:space="0" w:color="00000A"/>
            </w:tcBorders>
            <w:vAlign w:val="center"/>
            <w:hideMark/>
          </w:tcPr>
          <w:p w14:paraId="1D6A2482"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nagrađene djece</w:t>
            </w:r>
          </w:p>
        </w:tc>
        <w:tc>
          <w:tcPr>
            <w:tcW w:w="1285" w:type="pct"/>
            <w:tcBorders>
              <w:top w:val="single" w:sz="4" w:space="0" w:color="00000A"/>
              <w:left w:val="single" w:sz="4" w:space="0" w:color="00000A"/>
              <w:bottom w:val="single" w:sz="4" w:space="0" w:color="00000A"/>
              <w:right w:val="single" w:sz="4" w:space="0" w:color="00000A"/>
            </w:tcBorders>
            <w:vAlign w:val="center"/>
            <w:hideMark/>
          </w:tcPr>
          <w:p w14:paraId="0C074853"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Projekt Poticanje izvrsnosti</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E6E5B5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Broj </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3AB3D60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2025A85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5</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5FB7485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5</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155E7FA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5</w:t>
            </w:r>
          </w:p>
        </w:tc>
      </w:tr>
    </w:tbl>
    <w:p w14:paraId="3FB5DB68" w14:textId="77777777" w:rsidR="00897D17" w:rsidRPr="00352489" w:rsidRDefault="00897D17" w:rsidP="00897D17">
      <w:pPr>
        <w:spacing w:before="120" w:after="120"/>
        <w:jc w:val="both"/>
        <w:rPr>
          <w:rFonts w:asciiTheme="minorHAnsi" w:hAnsiTheme="minorHAnsi" w:cstheme="minorHAnsi"/>
          <w:b/>
          <w:color w:val="auto"/>
          <w:lang w:val="hr-HR"/>
        </w:rPr>
      </w:pPr>
    </w:p>
    <w:p w14:paraId="3EAEEA77"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SUFINANCIRANJA STUDENTSKOG CENTRA VELEUČILIŠTA U POŽEGI</w:t>
      </w:r>
      <w:r w:rsidRPr="00352489">
        <w:rPr>
          <w:rFonts w:asciiTheme="minorHAnsi" w:hAnsiTheme="minorHAnsi" w:cstheme="minorHAnsi"/>
          <w:bCs/>
          <w:color w:val="auto"/>
          <w:lang w:val="hr-HR"/>
        </w:rPr>
        <w:t xml:space="preserve"> </w:t>
      </w:r>
    </w:p>
    <w:p w14:paraId="5765AE39"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 cilj ima zadovoljavanje javnih potreba u obrazovanju, pomoć obrazovnih ustanovama u poboljšanju uvjeta rada i pružanju usluga, zadovoljavanje i poboljšanje osnovnih potreba studenata (prehrana) na području Grada Požege. </w:t>
      </w:r>
    </w:p>
    <w:p w14:paraId="72D9961F"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2061262A" w14:textId="77777777" w:rsidR="00897D17" w:rsidRPr="00352489"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4A01D952" w14:textId="77777777" w:rsidR="00897D17" w:rsidRPr="00352489"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proračunu (Narodne novine, broj: 144/21.),</w:t>
      </w:r>
    </w:p>
    <w:p w14:paraId="43FB043E" w14:textId="77777777" w:rsidR="00897D17" w:rsidRPr="00352489"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znanstvenoj djelatnosti i visokom obrazovanju (Narodne novine, broj: 123/03., 198/03., 105/04., 174/04., 02/07., 46/07., 45/09., 63/11., 94/13., 139/13., 101/14., 60/15. i 131/17.),</w:t>
      </w:r>
    </w:p>
    <w:p w14:paraId="0FDE961E" w14:textId="77777777" w:rsidR="00897D17" w:rsidRPr="00352489"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ustanovama (Narodne novine, broj: 76/93., 29/97., 47/99., 35/08., 127/19. i 151/22.) </w:t>
      </w:r>
    </w:p>
    <w:p w14:paraId="6931BD56" w14:textId="77777777" w:rsidR="00897D17" w:rsidRPr="00352489"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11/22.).</w:t>
      </w:r>
    </w:p>
    <w:tbl>
      <w:tblPr>
        <w:tblW w:w="5000" w:type="pct"/>
        <w:jc w:val="center"/>
        <w:tblLook w:val="04A0" w:firstRow="1" w:lastRow="0" w:firstColumn="1" w:lastColumn="0" w:noHBand="0" w:noVBand="1"/>
      </w:tblPr>
      <w:tblGrid>
        <w:gridCol w:w="3133"/>
        <w:gridCol w:w="1481"/>
        <w:gridCol w:w="1481"/>
        <w:gridCol w:w="1481"/>
        <w:gridCol w:w="1486"/>
      </w:tblGrid>
      <w:tr w:rsidR="00897D17" w:rsidRPr="00352489" w14:paraId="1A092121"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4396E2D"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8009 SUFINANCIRANJE STUDENTSKOG CENTRA VELEUČILIŠTA U POŽEGI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1A44775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4FA2E08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368D77E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1FE11C58" w14:textId="26F8A503" w:rsidR="00897D17" w:rsidRPr="00352489" w:rsidRDefault="00897D17" w:rsidP="0055342B">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INDEKS </w:t>
            </w:r>
            <w:r w:rsidR="0055342B"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55342B" w:rsidRPr="00352489">
              <w:rPr>
                <w:rFonts w:asciiTheme="minorHAnsi" w:hAnsiTheme="minorHAnsi" w:cstheme="minorHAnsi"/>
                <w:i/>
                <w:color w:val="auto"/>
                <w:sz w:val="20"/>
                <w:szCs w:val="20"/>
                <w:lang w:val="hr-HR"/>
              </w:rPr>
              <w:t>/tekući plan</w:t>
            </w:r>
          </w:p>
        </w:tc>
      </w:tr>
      <w:tr w:rsidR="00897D17" w:rsidRPr="00352489" w14:paraId="6BE99F1B"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6B48BB90"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Tekući projekt T800001 SUFINANCIRANJE STUDENTSKOG CENTRA U POŽEGI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6050759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9BB88C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A7A33B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3D1F115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w:t>
            </w:r>
          </w:p>
        </w:tc>
      </w:tr>
      <w:tr w:rsidR="00897D17" w:rsidRPr="00352489" w14:paraId="71152825"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7C89C0D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4BB8305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423DFB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F4A1BF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79208ED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w:t>
            </w:r>
          </w:p>
        </w:tc>
      </w:tr>
    </w:tbl>
    <w:p w14:paraId="53B20375"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lastRenderedPageBreak/>
        <w:t>Sufinanciranje Studentskog centra u Požegi</w:t>
      </w:r>
      <w:r w:rsidRPr="00352489">
        <w:rPr>
          <w:rFonts w:asciiTheme="minorHAnsi" w:hAnsiTheme="minorHAnsi" w:cstheme="minorHAnsi"/>
          <w:bCs/>
          <w:color w:val="auto"/>
          <w:lang w:val="hr-HR"/>
        </w:rPr>
        <w:t xml:space="preserve"> – odnosi se na sufinanciranje prehrane u Studentskom centru Veleučilišta u Požegi te su sredstva realizirana u izvještajnom razdoblju s ciljem poboljšanja prehrane.</w:t>
      </w:r>
    </w:p>
    <w:p w14:paraId="6F3B8E9F" w14:textId="77777777" w:rsidR="00897D17" w:rsidRPr="00352489" w:rsidRDefault="00897D17" w:rsidP="00897D17">
      <w:pPr>
        <w:spacing w:before="120" w:after="120"/>
        <w:jc w:val="both"/>
        <w:rPr>
          <w:rFonts w:asciiTheme="minorHAnsi" w:hAnsiTheme="minorHAnsi" w:cstheme="minorHAnsi"/>
          <w:bCs/>
          <w:color w:val="auto"/>
          <w:lang w:val="hr-HR"/>
        </w:rPr>
      </w:pPr>
    </w:p>
    <w:p w14:paraId="5ADB51E9"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MEDNI DANI</w:t>
      </w:r>
    </w:p>
    <w:p w14:paraId="2AE24411"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455A13A5"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2BB0881F" w14:textId="77777777" w:rsidR="00897D17" w:rsidRPr="00352489" w:rsidRDefault="00897D17" w:rsidP="00897D17">
      <w:pPr>
        <w:pStyle w:val="Odlomakpopisa"/>
        <w:numPr>
          <w:ilvl w:val="0"/>
          <w:numId w:val="3"/>
        </w:numPr>
        <w:spacing w:before="120" w:after="120" w:line="240" w:lineRule="auto"/>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samoupravi(Narodne novine, broj: 33/01., 60/01., 129/05., 109/07., 125/08., 36/09., 36/09., 150/11., 144/12., 19/13., 137/15., 123/17., 98/19. i 144/20.),</w:t>
      </w:r>
    </w:p>
    <w:p w14:paraId="2E62C54F"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proračunu (Narodne novine, broj: 144/21.), </w:t>
      </w:r>
    </w:p>
    <w:p w14:paraId="1E383C72" w14:textId="77777777" w:rsidR="00897D17" w:rsidRPr="00352489"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odgoju i obrazovanju u osnovnoj i srednjoj školi (Narodne novine, broj: 87/08., 86/09., 92/10., 105/10., 90/11., 5/12., 16/12., 86/12., 126/12., 94/13., 152/14., 07/17., 68/18., 98/19., 64/20. i 151/22.),</w:t>
      </w:r>
    </w:p>
    <w:p w14:paraId="6E73A599" w14:textId="61E3E8D9" w:rsidR="00897D17" w:rsidRPr="00352489"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ustanovama (Narodne novine, broj: 76/93., 29/97., 47/99., 35/08, 127/19. i 151/22.) </w:t>
      </w:r>
    </w:p>
    <w:p w14:paraId="65A4C3A9" w14:textId="77777777" w:rsidR="00897D17"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11/22.).</w:t>
      </w:r>
    </w:p>
    <w:p w14:paraId="714412D0" w14:textId="77777777" w:rsidR="003F3810" w:rsidRPr="00352489" w:rsidRDefault="003F3810" w:rsidP="003F3810">
      <w:pPr>
        <w:pStyle w:val="Odlomakpopisa"/>
        <w:suppressAutoHyphens w:val="0"/>
        <w:spacing w:before="120" w:after="120" w:line="240" w:lineRule="auto"/>
        <w:ind w:left="786"/>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2926"/>
        <w:gridCol w:w="1597"/>
        <w:gridCol w:w="1544"/>
        <w:gridCol w:w="1483"/>
        <w:gridCol w:w="1512"/>
      </w:tblGrid>
      <w:tr w:rsidR="00897D17" w:rsidRPr="00352489" w14:paraId="5A2D88AA" w14:textId="77777777" w:rsidTr="00460CF4">
        <w:trPr>
          <w:trHeight w:val="284"/>
          <w:jc w:val="center"/>
        </w:trPr>
        <w:tc>
          <w:tcPr>
            <w:tcW w:w="1614" w:type="pct"/>
            <w:tcBorders>
              <w:top w:val="single" w:sz="4" w:space="0" w:color="auto"/>
              <w:left w:val="single" w:sz="4" w:space="0" w:color="auto"/>
              <w:bottom w:val="single" w:sz="4" w:space="0" w:color="auto"/>
              <w:right w:val="single" w:sz="4" w:space="0" w:color="auto"/>
            </w:tcBorders>
            <w:vAlign w:val="center"/>
            <w:hideMark/>
          </w:tcPr>
          <w:p w14:paraId="7CF30594"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8011 PROJEKT MEDNI DANI</w:t>
            </w:r>
          </w:p>
        </w:tc>
        <w:tc>
          <w:tcPr>
            <w:tcW w:w="881" w:type="pct"/>
            <w:tcBorders>
              <w:top w:val="single" w:sz="4" w:space="0" w:color="000000"/>
              <w:left w:val="single" w:sz="4" w:space="0" w:color="000000"/>
              <w:bottom w:val="single" w:sz="4" w:space="0" w:color="auto"/>
              <w:right w:val="single" w:sz="4" w:space="0" w:color="auto"/>
            </w:tcBorders>
            <w:vAlign w:val="center"/>
            <w:hideMark/>
          </w:tcPr>
          <w:p w14:paraId="122A012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52" w:type="pct"/>
            <w:tcBorders>
              <w:top w:val="single" w:sz="4" w:space="0" w:color="auto"/>
              <w:left w:val="single" w:sz="4" w:space="0" w:color="auto"/>
              <w:bottom w:val="single" w:sz="4" w:space="0" w:color="auto"/>
              <w:right w:val="single" w:sz="4" w:space="0" w:color="auto"/>
            </w:tcBorders>
            <w:vAlign w:val="center"/>
            <w:hideMark/>
          </w:tcPr>
          <w:p w14:paraId="707A9E0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18" w:type="pct"/>
            <w:tcBorders>
              <w:top w:val="single" w:sz="4" w:space="0" w:color="auto"/>
              <w:left w:val="single" w:sz="4" w:space="0" w:color="auto"/>
              <w:bottom w:val="single" w:sz="4" w:space="0" w:color="auto"/>
              <w:right w:val="single" w:sz="4" w:space="0" w:color="auto"/>
            </w:tcBorders>
            <w:vAlign w:val="center"/>
            <w:hideMark/>
          </w:tcPr>
          <w:p w14:paraId="2B0CD46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834" w:type="pct"/>
            <w:tcBorders>
              <w:top w:val="single" w:sz="4" w:space="0" w:color="auto"/>
              <w:left w:val="single" w:sz="4" w:space="0" w:color="auto"/>
              <w:bottom w:val="single" w:sz="4" w:space="0" w:color="auto"/>
              <w:right w:val="single" w:sz="4" w:space="0" w:color="auto"/>
            </w:tcBorders>
            <w:vAlign w:val="center"/>
            <w:hideMark/>
          </w:tcPr>
          <w:p w14:paraId="263E0C7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571649C" w14:textId="10525FD1" w:rsidR="00897D17" w:rsidRPr="00352489" w:rsidRDefault="0055342B"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6BCCD6FD" w14:textId="77777777" w:rsidTr="00460CF4">
        <w:trPr>
          <w:trHeight w:val="595"/>
          <w:jc w:val="center"/>
        </w:trPr>
        <w:tc>
          <w:tcPr>
            <w:tcW w:w="1614" w:type="pct"/>
            <w:tcBorders>
              <w:top w:val="single" w:sz="4" w:space="0" w:color="auto"/>
              <w:left w:val="single" w:sz="4" w:space="0" w:color="auto"/>
              <w:bottom w:val="single" w:sz="4" w:space="0" w:color="auto"/>
              <w:right w:val="single" w:sz="4" w:space="0" w:color="auto"/>
            </w:tcBorders>
            <w:vAlign w:val="center"/>
            <w:hideMark/>
          </w:tcPr>
          <w:p w14:paraId="1FE0D35A"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Aktivnost A801101 PROJEKT MEDNI DANI</w:t>
            </w:r>
          </w:p>
        </w:tc>
        <w:tc>
          <w:tcPr>
            <w:tcW w:w="881" w:type="pct"/>
            <w:tcBorders>
              <w:top w:val="single" w:sz="4" w:space="0" w:color="000000"/>
              <w:left w:val="single" w:sz="4" w:space="0" w:color="000000"/>
              <w:bottom w:val="single" w:sz="4" w:space="0" w:color="auto"/>
              <w:right w:val="single" w:sz="4" w:space="0" w:color="auto"/>
            </w:tcBorders>
            <w:vAlign w:val="center"/>
            <w:hideMark/>
          </w:tcPr>
          <w:p w14:paraId="0F18E54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800,00</w:t>
            </w:r>
          </w:p>
        </w:tc>
        <w:tc>
          <w:tcPr>
            <w:tcW w:w="852" w:type="pct"/>
            <w:tcBorders>
              <w:top w:val="single" w:sz="4" w:space="0" w:color="auto"/>
              <w:left w:val="single" w:sz="4" w:space="0" w:color="auto"/>
              <w:bottom w:val="single" w:sz="4" w:space="0" w:color="auto"/>
              <w:right w:val="single" w:sz="4" w:space="0" w:color="auto"/>
            </w:tcBorders>
            <w:vAlign w:val="center"/>
            <w:hideMark/>
          </w:tcPr>
          <w:p w14:paraId="491FEC5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800,00</w:t>
            </w:r>
          </w:p>
        </w:tc>
        <w:tc>
          <w:tcPr>
            <w:tcW w:w="818" w:type="pct"/>
            <w:tcBorders>
              <w:top w:val="single" w:sz="4" w:space="0" w:color="auto"/>
              <w:left w:val="single" w:sz="4" w:space="0" w:color="auto"/>
              <w:bottom w:val="single" w:sz="4" w:space="0" w:color="auto"/>
              <w:right w:val="single" w:sz="4" w:space="0" w:color="auto"/>
            </w:tcBorders>
            <w:vAlign w:val="center"/>
            <w:hideMark/>
          </w:tcPr>
          <w:p w14:paraId="68BABDD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676,00</w:t>
            </w:r>
          </w:p>
        </w:tc>
        <w:tc>
          <w:tcPr>
            <w:tcW w:w="834" w:type="pct"/>
            <w:tcBorders>
              <w:top w:val="single" w:sz="4" w:space="0" w:color="auto"/>
              <w:left w:val="single" w:sz="4" w:space="0" w:color="auto"/>
              <w:bottom w:val="single" w:sz="4" w:space="0" w:color="auto"/>
              <w:right w:val="single" w:sz="4" w:space="0" w:color="auto"/>
            </w:tcBorders>
            <w:vAlign w:val="center"/>
            <w:hideMark/>
          </w:tcPr>
          <w:p w14:paraId="5F12B59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84,50</w:t>
            </w:r>
          </w:p>
        </w:tc>
      </w:tr>
      <w:tr w:rsidR="00897D17" w:rsidRPr="00352489" w14:paraId="2F2972C8" w14:textId="77777777" w:rsidTr="00460CF4">
        <w:trPr>
          <w:trHeight w:val="284"/>
          <w:jc w:val="center"/>
        </w:trPr>
        <w:tc>
          <w:tcPr>
            <w:tcW w:w="1614" w:type="pct"/>
            <w:tcBorders>
              <w:top w:val="single" w:sz="4" w:space="0" w:color="auto"/>
              <w:left w:val="single" w:sz="4" w:space="0" w:color="auto"/>
              <w:bottom w:val="single" w:sz="4" w:space="0" w:color="auto"/>
              <w:right w:val="single" w:sz="4" w:space="0" w:color="auto"/>
            </w:tcBorders>
            <w:vAlign w:val="center"/>
            <w:hideMark/>
          </w:tcPr>
          <w:p w14:paraId="2C609B2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81" w:type="pct"/>
            <w:tcBorders>
              <w:top w:val="single" w:sz="4" w:space="0" w:color="auto"/>
              <w:left w:val="single" w:sz="4" w:space="0" w:color="auto"/>
              <w:bottom w:val="single" w:sz="4" w:space="0" w:color="auto"/>
              <w:right w:val="single" w:sz="4" w:space="0" w:color="auto"/>
            </w:tcBorders>
            <w:vAlign w:val="center"/>
            <w:hideMark/>
          </w:tcPr>
          <w:p w14:paraId="112CE8B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800,00</w:t>
            </w:r>
          </w:p>
        </w:tc>
        <w:tc>
          <w:tcPr>
            <w:tcW w:w="852" w:type="pct"/>
            <w:tcBorders>
              <w:top w:val="single" w:sz="4" w:space="0" w:color="auto"/>
              <w:left w:val="single" w:sz="4" w:space="0" w:color="auto"/>
              <w:bottom w:val="single" w:sz="4" w:space="0" w:color="auto"/>
              <w:right w:val="single" w:sz="4" w:space="0" w:color="auto"/>
            </w:tcBorders>
            <w:vAlign w:val="center"/>
            <w:hideMark/>
          </w:tcPr>
          <w:p w14:paraId="02E9254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800,00</w:t>
            </w:r>
          </w:p>
        </w:tc>
        <w:tc>
          <w:tcPr>
            <w:tcW w:w="818" w:type="pct"/>
            <w:tcBorders>
              <w:top w:val="single" w:sz="4" w:space="0" w:color="auto"/>
              <w:left w:val="single" w:sz="4" w:space="0" w:color="auto"/>
              <w:bottom w:val="single" w:sz="4" w:space="0" w:color="auto"/>
              <w:right w:val="single" w:sz="4" w:space="0" w:color="auto"/>
            </w:tcBorders>
            <w:vAlign w:val="center"/>
            <w:hideMark/>
          </w:tcPr>
          <w:p w14:paraId="4548CCD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676,00</w:t>
            </w:r>
          </w:p>
        </w:tc>
        <w:tc>
          <w:tcPr>
            <w:tcW w:w="834" w:type="pct"/>
            <w:tcBorders>
              <w:top w:val="single" w:sz="4" w:space="0" w:color="auto"/>
              <w:left w:val="single" w:sz="4" w:space="0" w:color="auto"/>
              <w:bottom w:val="single" w:sz="4" w:space="0" w:color="auto"/>
              <w:right w:val="single" w:sz="4" w:space="0" w:color="auto"/>
            </w:tcBorders>
            <w:vAlign w:val="center"/>
            <w:hideMark/>
          </w:tcPr>
          <w:p w14:paraId="14E84EF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84,50</w:t>
            </w:r>
          </w:p>
        </w:tc>
      </w:tr>
    </w:tbl>
    <w:p w14:paraId="64252677"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Projekt medni dani</w:t>
      </w:r>
      <w:r w:rsidRPr="00352489">
        <w:rPr>
          <w:rFonts w:asciiTheme="minorHAnsi" w:hAnsiTheme="minorHAnsi" w:cstheme="minorHAnsi"/>
          <w:bCs/>
          <w:color w:val="auto"/>
          <w:lang w:val="hr-HR"/>
        </w:rPr>
        <w:t xml:space="preserve"> – odnosi se na trošak kupnje meda od lokalnih proizvođača koje konzumiraju djeca u školi. Projekt je planiran u iznosu 800,00 EUR, a realiziran u iznosu 676,00 EUR. Kroz projekt je nabavljen med za 164 učenika prvih razreda osnovnih škola kojima je osnivač Grad Požega, a u dostavi meda je sudjelovalo 8 proizvođača meda s područja Grada Požege. Projekt je financiran kroz projekt Ministarstva poljoprivrede i APPRRR.</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38"/>
        <w:gridCol w:w="2112"/>
        <w:gridCol w:w="781"/>
        <w:gridCol w:w="1115"/>
        <w:gridCol w:w="1099"/>
        <w:gridCol w:w="1021"/>
        <w:gridCol w:w="1396"/>
      </w:tblGrid>
      <w:tr w:rsidR="00897D17" w:rsidRPr="00352489" w14:paraId="47558DC7" w14:textId="77777777" w:rsidTr="00460CF4">
        <w:trPr>
          <w:trHeight w:val="697"/>
          <w:jc w:val="center"/>
        </w:trPr>
        <w:tc>
          <w:tcPr>
            <w:tcW w:w="849" w:type="pct"/>
            <w:tcBorders>
              <w:top w:val="single" w:sz="4" w:space="0" w:color="00000A"/>
              <w:left w:val="single" w:sz="4" w:space="0" w:color="00000A"/>
              <w:bottom w:val="single" w:sz="4" w:space="0" w:color="00000A"/>
              <w:right w:val="single" w:sz="4" w:space="0" w:color="00000A"/>
            </w:tcBorders>
            <w:vAlign w:val="center"/>
            <w:hideMark/>
          </w:tcPr>
          <w:p w14:paraId="00418BD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166" w:type="pct"/>
            <w:tcBorders>
              <w:top w:val="single" w:sz="4" w:space="0" w:color="00000A"/>
              <w:left w:val="single" w:sz="4" w:space="0" w:color="00000A"/>
              <w:bottom w:val="single" w:sz="4" w:space="0" w:color="00000A"/>
              <w:right w:val="single" w:sz="4" w:space="0" w:color="00000A"/>
            </w:tcBorders>
            <w:vAlign w:val="center"/>
            <w:hideMark/>
          </w:tcPr>
          <w:p w14:paraId="6D9E33B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933867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78BA834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264B4B4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3192DE3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64" w:type="pct"/>
            <w:tcBorders>
              <w:top w:val="single" w:sz="4" w:space="0" w:color="00000A"/>
              <w:left w:val="single" w:sz="4" w:space="0" w:color="00000A"/>
              <w:bottom w:val="single" w:sz="4" w:space="0" w:color="00000A"/>
              <w:right w:val="single" w:sz="4" w:space="0" w:color="00000A"/>
            </w:tcBorders>
            <w:vAlign w:val="center"/>
            <w:hideMark/>
          </w:tcPr>
          <w:p w14:paraId="6A64E45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3B99969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72" w:type="pct"/>
            <w:tcBorders>
              <w:top w:val="single" w:sz="4" w:space="0" w:color="00000A"/>
              <w:left w:val="single" w:sz="4" w:space="0" w:color="00000A"/>
              <w:bottom w:val="single" w:sz="4" w:space="0" w:color="00000A"/>
              <w:right w:val="single" w:sz="4" w:space="0" w:color="00000A"/>
            </w:tcBorders>
            <w:vAlign w:val="center"/>
            <w:hideMark/>
          </w:tcPr>
          <w:p w14:paraId="0E32A0F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3390801D" w14:textId="77777777" w:rsidTr="00460CF4">
        <w:trPr>
          <w:trHeight w:val="643"/>
          <w:jc w:val="center"/>
        </w:trPr>
        <w:tc>
          <w:tcPr>
            <w:tcW w:w="849" w:type="pct"/>
            <w:tcBorders>
              <w:top w:val="single" w:sz="4" w:space="0" w:color="00000A"/>
              <w:left w:val="single" w:sz="4" w:space="0" w:color="00000A"/>
              <w:bottom w:val="single" w:sz="4" w:space="0" w:color="00000A"/>
              <w:right w:val="single" w:sz="4" w:space="0" w:color="00000A"/>
            </w:tcBorders>
            <w:vAlign w:val="center"/>
            <w:hideMark/>
          </w:tcPr>
          <w:p w14:paraId="382CDCAA"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djece prvih razreda</w:t>
            </w:r>
          </w:p>
        </w:tc>
        <w:tc>
          <w:tcPr>
            <w:tcW w:w="1166" w:type="pct"/>
            <w:tcBorders>
              <w:top w:val="single" w:sz="4" w:space="0" w:color="00000A"/>
              <w:left w:val="single" w:sz="4" w:space="0" w:color="00000A"/>
              <w:bottom w:val="single" w:sz="4" w:space="0" w:color="00000A"/>
              <w:right w:val="single" w:sz="4" w:space="0" w:color="00000A"/>
            </w:tcBorders>
            <w:vAlign w:val="center"/>
            <w:hideMark/>
          </w:tcPr>
          <w:p w14:paraId="2C1A49A4"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U ranoj fazi razviti svijest djece o kvalitetnoj prehrani</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787D0E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0066DE5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170</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056CFCC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170</w:t>
            </w:r>
          </w:p>
        </w:tc>
        <w:tc>
          <w:tcPr>
            <w:tcW w:w="564" w:type="pct"/>
            <w:tcBorders>
              <w:top w:val="single" w:sz="4" w:space="0" w:color="00000A"/>
              <w:left w:val="single" w:sz="4" w:space="0" w:color="00000A"/>
              <w:bottom w:val="single" w:sz="4" w:space="0" w:color="00000A"/>
              <w:right w:val="single" w:sz="4" w:space="0" w:color="00000A"/>
            </w:tcBorders>
            <w:vAlign w:val="center"/>
            <w:hideMark/>
          </w:tcPr>
          <w:p w14:paraId="4129850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170</w:t>
            </w:r>
          </w:p>
        </w:tc>
        <w:tc>
          <w:tcPr>
            <w:tcW w:w="772" w:type="pct"/>
            <w:tcBorders>
              <w:top w:val="single" w:sz="4" w:space="0" w:color="00000A"/>
              <w:left w:val="single" w:sz="4" w:space="0" w:color="00000A"/>
              <w:bottom w:val="single" w:sz="4" w:space="0" w:color="00000A"/>
              <w:right w:val="single" w:sz="4" w:space="0" w:color="00000A"/>
            </w:tcBorders>
            <w:vAlign w:val="center"/>
            <w:hideMark/>
          </w:tcPr>
          <w:p w14:paraId="70E2457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164</w:t>
            </w:r>
          </w:p>
        </w:tc>
      </w:tr>
      <w:tr w:rsidR="00897D17" w:rsidRPr="00352489" w14:paraId="19F3C581" w14:textId="77777777" w:rsidTr="00460CF4">
        <w:trPr>
          <w:trHeight w:val="643"/>
          <w:jc w:val="center"/>
        </w:trPr>
        <w:tc>
          <w:tcPr>
            <w:tcW w:w="849" w:type="pct"/>
            <w:tcBorders>
              <w:top w:val="single" w:sz="4" w:space="0" w:color="00000A"/>
              <w:left w:val="single" w:sz="4" w:space="0" w:color="00000A"/>
              <w:bottom w:val="single" w:sz="4" w:space="0" w:color="00000A"/>
              <w:right w:val="single" w:sz="4" w:space="0" w:color="00000A"/>
            </w:tcBorders>
            <w:vAlign w:val="center"/>
            <w:hideMark/>
          </w:tcPr>
          <w:p w14:paraId="498F98E6"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Broj medara uključenih u projekt </w:t>
            </w:r>
          </w:p>
        </w:tc>
        <w:tc>
          <w:tcPr>
            <w:tcW w:w="1166" w:type="pct"/>
            <w:tcBorders>
              <w:top w:val="single" w:sz="4" w:space="0" w:color="00000A"/>
              <w:left w:val="single" w:sz="4" w:space="0" w:color="00000A"/>
              <w:bottom w:val="single" w:sz="4" w:space="0" w:color="00000A"/>
              <w:right w:val="single" w:sz="4" w:space="0" w:color="00000A"/>
            </w:tcBorders>
            <w:vAlign w:val="center"/>
            <w:hideMark/>
          </w:tcPr>
          <w:p w14:paraId="24E98A85"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Uključiti lokalne proizvođače kvalitetnog meda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E73D76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2D1C328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2DCB859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564" w:type="pct"/>
            <w:tcBorders>
              <w:top w:val="single" w:sz="4" w:space="0" w:color="00000A"/>
              <w:left w:val="single" w:sz="4" w:space="0" w:color="00000A"/>
              <w:bottom w:val="single" w:sz="4" w:space="0" w:color="00000A"/>
              <w:right w:val="single" w:sz="4" w:space="0" w:color="00000A"/>
            </w:tcBorders>
            <w:vAlign w:val="center"/>
            <w:hideMark/>
          </w:tcPr>
          <w:p w14:paraId="73D1BBB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772" w:type="pct"/>
            <w:tcBorders>
              <w:top w:val="single" w:sz="4" w:space="0" w:color="00000A"/>
              <w:left w:val="single" w:sz="4" w:space="0" w:color="00000A"/>
              <w:bottom w:val="single" w:sz="4" w:space="0" w:color="00000A"/>
              <w:right w:val="single" w:sz="4" w:space="0" w:color="00000A"/>
            </w:tcBorders>
            <w:vAlign w:val="center"/>
            <w:hideMark/>
          </w:tcPr>
          <w:p w14:paraId="501A3F1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8</w:t>
            </w:r>
          </w:p>
        </w:tc>
      </w:tr>
    </w:tbl>
    <w:p w14:paraId="37EC9F69" w14:textId="77777777" w:rsidR="00897D17" w:rsidRPr="00352489" w:rsidRDefault="00897D17" w:rsidP="00897D17">
      <w:pPr>
        <w:spacing w:before="120" w:after="120"/>
        <w:jc w:val="both"/>
        <w:rPr>
          <w:rFonts w:asciiTheme="minorHAnsi" w:hAnsiTheme="minorHAnsi" w:cstheme="minorHAnsi"/>
          <w:b/>
          <w:color w:val="auto"/>
          <w:lang w:val="hr-HR"/>
        </w:rPr>
      </w:pPr>
    </w:p>
    <w:p w14:paraId="0BAC45CE"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ŠPORTSKE AKTIVNOSTI</w:t>
      </w:r>
      <w:r w:rsidRPr="00352489">
        <w:rPr>
          <w:rFonts w:asciiTheme="minorHAnsi" w:hAnsiTheme="minorHAnsi" w:cstheme="minorHAnsi"/>
          <w:bCs/>
          <w:color w:val="auto"/>
          <w:lang w:val="hr-HR"/>
        </w:rPr>
        <w:t xml:space="preserve"> </w:t>
      </w:r>
    </w:p>
    <w:p w14:paraId="6AFEAE53"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lastRenderedPageBreak/>
        <w:t>Ima za cilj osigurati preduvjete za bavljenje tjelesnim aktivnostima, postizanje sportskih dostignuća te promicanje i poticanje sporta kao zdravog načina života kako bi se zadržao odnosno povećala kvaliteta sporta. Sredstva se doznačavaju Požeškom športskom savezu temeljem ugovora, obrazloženog zahtjeva i izvješća o namjenski utrošenoj prethodnoj donaciji.</w:t>
      </w:r>
    </w:p>
    <w:p w14:paraId="477292B9"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1173A4B1"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1C81D9D8"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proračunu (Narodne novine, broj: 144/21.), </w:t>
      </w:r>
    </w:p>
    <w:p w14:paraId="3C8EE825"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sportu (Narodne novine, broj: 141/22.), </w:t>
      </w:r>
    </w:p>
    <w:p w14:paraId="516CA184" w14:textId="77777777" w:rsidR="00897D17" w:rsidRPr="00352489"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ustanovama (Narodne novine, broj: 76/93., 29/97., 47/99., 35/08., 127/19. i 151/22.) </w:t>
      </w:r>
    </w:p>
    <w:p w14:paraId="4F7D2922" w14:textId="77777777" w:rsidR="00897D17"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11/22.).</w:t>
      </w:r>
    </w:p>
    <w:p w14:paraId="228E1D68" w14:textId="77777777" w:rsidR="003F3810" w:rsidRPr="00352489" w:rsidRDefault="003F3810" w:rsidP="003F3810">
      <w:pPr>
        <w:pStyle w:val="Odlomakpopisa"/>
        <w:suppressAutoHyphens w:val="0"/>
        <w:spacing w:before="120" w:after="120" w:line="240" w:lineRule="auto"/>
        <w:ind w:left="786"/>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3133"/>
        <w:gridCol w:w="1481"/>
        <w:gridCol w:w="1481"/>
        <w:gridCol w:w="1481"/>
        <w:gridCol w:w="1486"/>
      </w:tblGrid>
      <w:tr w:rsidR="00897D17" w:rsidRPr="00352489" w14:paraId="42BCD9B8"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0F9FD193"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9000 ŠPORTSKE AKTIVNOSTI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137AE2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5021A98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3672385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56E8A77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66E5B99" w14:textId="143BA066" w:rsidR="00897D17" w:rsidRPr="00352489" w:rsidRDefault="0055342B"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3C28BF97"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61F93937"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Aktivnost A900001 DONACIJE ZA REDOVNU DJELATNOST U ŠPORTU</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3114D6D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738.835,00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78394A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738.835,00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DE9D51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737.738,87</w:t>
            </w:r>
          </w:p>
        </w:tc>
        <w:tc>
          <w:tcPr>
            <w:tcW w:w="601" w:type="pct"/>
            <w:tcBorders>
              <w:top w:val="single" w:sz="4" w:space="0" w:color="auto"/>
              <w:left w:val="single" w:sz="4" w:space="0" w:color="auto"/>
              <w:bottom w:val="single" w:sz="4" w:space="0" w:color="auto"/>
              <w:right w:val="single" w:sz="4" w:space="0" w:color="auto"/>
            </w:tcBorders>
            <w:vAlign w:val="center"/>
            <w:hideMark/>
          </w:tcPr>
          <w:p w14:paraId="6EA146D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99,85</w:t>
            </w:r>
          </w:p>
        </w:tc>
      </w:tr>
      <w:tr w:rsidR="00897D17" w:rsidRPr="00352489" w14:paraId="753607EA"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024AD0F6"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A900002 DONACIJE ZA RAD ŠPORTSKIH UDRUGA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B3F1D5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266.500,00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F54B63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266.500,00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FDF749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266.500,00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7A89029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7E3D1E39"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4DA95E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A900003 DONACIJE ZA RAD ŠPORTSKIH UDRUGA SA INVALIDITETOM</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40B6203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5FF325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A3A918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15.000,00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3ED35F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10356241"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09BD5F7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K900001 DONACIJE ZA KAPITALNE INVESTICIJE U ŠPORTU</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4103AA9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4B4980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F394CB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2.727,61</w:t>
            </w:r>
          </w:p>
        </w:tc>
        <w:tc>
          <w:tcPr>
            <w:tcW w:w="601" w:type="pct"/>
            <w:tcBorders>
              <w:top w:val="single" w:sz="4" w:space="0" w:color="auto"/>
              <w:left w:val="single" w:sz="4" w:space="0" w:color="auto"/>
              <w:bottom w:val="single" w:sz="4" w:space="0" w:color="auto"/>
              <w:right w:val="single" w:sz="4" w:space="0" w:color="auto"/>
            </w:tcBorders>
            <w:vAlign w:val="center"/>
            <w:hideMark/>
          </w:tcPr>
          <w:p w14:paraId="343FD75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41,20</w:t>
            </w:r>
          </w:p>
        </w:tc>
      </w:tr>
      <w:tr w:rsidR="00897D17" w:rsidRPr="00352489" w14:paraId="443A9F51"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6B0700D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K900002 ZAJEDNIČKI PROGRAMI HOO I LOKALNE ZAJEDNICE-"AKTIVNE ZAJEDNICE"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6B774C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10.620,00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70691F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10.620,00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21B5F2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10.599,38</w:t>
            </w:r>
          </w:p>
        </w:tc>
        <w:tc>
          <w:tcPr>
            <w:tcW w:w="601" w:type="pct"/>
            <w:tcBorders>
              <w:top w:val="single" w:sz="4" w:space="0" w:color="auto"/>
              <w:left w:val="single" w:sz="4" w:space="0" w:color="auto"/>
              <w:bottom w:val="single" w:sz="4" w:space="0" w:color="auto"/>
              <w:right w:val="single" w:sz="4" w:space="0" w:color="auto"/>
            </w:tcBorders>
            <w:vAlign w:val="center"/>
            <w:hideMark/>
          </w:tcPr>
          <w:p w14:paraId="4F1DC5D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99,81</w:t>
            </w:r>
          </w:p>
        </w:tc>
      </w:tr>
      <w:tr w:rsidR="00897D17" w:rsidRPr="00352489" w14:paraId="5DE7BAAF"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7FECFB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T900001 PROJEKT "UČENJE I USAVR. OSNOVNIH PLIV. AKTIVNOSTI, OBUKA NEPLIVAČA DJECE PRED. I OSNOVNOŠK. DOBI"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2572E7B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8.125,00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430EBB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8.125,00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3D0A6B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8.125,00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1697F03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75205888"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DF1AEB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5BC8152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1.045.700,00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5DFF98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1.045.700,00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C751FD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1.040.690,86</w:t>
            </w:r>
          </w:p>
        </w:tc>
        <w:tc>
          <w:tcPr>
            <w:tcW w:w="601" w:type="pct"/>
            <w:tcBorders>
              <w:top w:val="single" w:sz="4" w:space="0" w:color="auto"/>
              <w:left w:val="single" w:sz="4" w:space="0" w:color="auto"/>
              <w:bottom w:val="single" w:sz="4" w:space="0" w:color="auto"/>
              <w:right w:val="single" w:sz="4" w:space="0" w:color="auto"/>
            </w:tcBorders>
            <w:vAlign w:val="center"/>
            <w:hideMark/>
          </w:tcPr>
          <w:p w14:paraId="545251F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99,52</w:t>
            </w:r>
          </w:p>
        </w:tc>
      </w:tr>
    </w:tbl>
    <w:p w14:paraId="74F162BF"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Donacije za redovnu djelatnost u športu</w:t>
      </w:r>
      <w:r w:rsidRPr="00352489">
        <w:rPr>
          <w:rFonts w:asciiTheme="minorHAnsi" w:hAnsiTheme="minorHAnsi" w:cstheme="minorHAnsi"/>
          <w:bCs/>
          <w:color w:val="auto"/>
          <w:lang w:val="hr-HR"/>
        </w:rPr>
        <w:t xml:space="preserve"> - odnosi se na financiranje zajedničkih programa sporta, rad Požeškog športskog saveza, materijalnih troškova i održavanje sportskih objekata, stipendije vrhunskim sportašima, troškove sudaca, kotizacija, prijevoza, članarina i sl.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24"/>
        <w:gridCol w:w="2293"/>
        <w:gridCol w:w="781"/>
        <w:gridCol w:w="1023"/>
        <w:gridCol w:w="1023"/>
        <w:gridCol w:w="943"/>
        <w:gridCol w:w="1275"/>
      </w:tblGrid>
      <w:tr w:rsidR="00897D17" w:rsidRPr="00352489" w14:paraId="60B1C122" w14:textId="77777777" w:rsidTr="00460CF4">
        <w:trPr>
          <w:trHeight w:val="668"/>
        </w:trPr>
        <w:tc>
          <w:tcPr>
            <w:tcW w:w="952" w:type="pct"/>
            <w:tcBorders>
              <w:top w:val="single" w:sz="4" w:space="0" w:color="00000A"/>
              <w:left w:val="single" w:sz="4" w:space="0" w:color="00000A"/>
              <w:bottom w:val="single" w:sz="4" w:space="0" w:color="00000A"/>
              <w:right w:val="single" w:sz="4" w:space="0" w:color="00000A"/>
            </w:tcBorders>
            <w:vAlign w:val="center"/>
            <w:hideMark/>
          </w:tcPr>
          <w:p w14:paraId="6B6637A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266" w:type="pct"/>
            <w:tcBorders>
              <w:top w:val="single" w:sz="4" w:space="0" w:color="00000A"/>
              <w:left w:val="single" w:sz="4" w:space="0" w:color="00000A"/>
              <w:bottom w:val="single" w:sz="4" w:space="0" w:color="00000A"/>
              <w:right w:val="single" w:sz="4" w:space="0" w:color="00000A"/>
            </w:tcBorders>
            <w:vAlign w:val="center"/>
            <w:hideMark/>
          </w:tcPr>
          <w:p w14:paraId="4B716AF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9215E3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7028780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5B91EE7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87685E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21" w:type="pct"/>
            <w:tcBorders>
              <w:top w:val="single" w:sz="4" w:space="0" w:color="00000A"/>
              <w:left w:val="single" w:sz="4" w:space="0" w:color="00000A"/>
              <w:bottom w:val="single" w:sz="4" w:space="0" w:color="00000A"/>
              <w:right w:val="single" w:sz="4" w:space="0" w:color="00000A"/>
            </w:tcBorders>
            <w:vAlign w:val="center"/>
            <w:hideMark/>
          </w:tcPr>
          <w:p w14:paraId="45FACE1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41C25CB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05" w:type="pct"/>
            <w:tcBorders>
              <w:top w:val="single" w:sz="4" w:space="0" w:color="00000A"/>
              <w:left w:val="single" w:sz="4" w:space="0" w:color="00000A"/>
              <w:bottom w:val="single" w:sz="4" w:space="0" w:color="00000A"/>
              <w:right w:val="single" w:sz="4" w:space="0" w:color="00000A"/>
            </w:tcBorders>
            <w:vAlign w:val="center"/>
            <w:hideMark/>
          </w:tcPr>
          <w:p w14:paraId="586CCAE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64922AE8" w14:textId="77777777" w:rsidTr="00460CF4">
        <w:trPr>
          <w:trHeight w:val="692"/>
        </w:trPr>
        <w:tc>
          <w:tcPr>
            <w:tcW w:w="952" w:type="pct"/>
            <w:tcBorders>
              <w:top w:val="single" w:sz="4" w:space="0" w:color="00000A"/>
              <w:left w:val="single" w:sz="4" w:space="0" w:color="00000A"/>
              <w:bottom w:val="single" w:sz="4" w:space="0" w:color="00000A"/>
              <w:right w:val="single" w:sz="4" w:space="0" w:color="00000A"/>
            </w:tcBorders>
            <w:vAlign w:val="center"/>
            <w:hideMark/>
          </w:tcPr>
          <w:p w14:paraId="1E4B29CB"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bCs/>
                <w:color w:val="auto"/>
                <w:kern w:val="2"/>
                <w:sz w:val="18"/>
                <w:szCs w:val="18"/>
                <w:lang w:val="hr-HR" w:eastAsia="en-US"/>
              </w:rPr>
              <w:lastRenderedPageBreak/>
              <w:t>Broj sportskih klubova i udruga</w:t>
            </w:r>
          </w:p>
        </w:tc>
        <w:tc>
          <w:tcPr>
            <w:tcW w:w="1266" w:type="pct"/>
            <w:tcBorders>
              <w:top w:val="single" w:sz="4" w:space="0" w:color="00000A"/>
              <w:left w:val="single" w:sz="4" w:space="0" w:color="00000A"/>
              <w:bottom w:val="single" w:sz="4" w:space="0" w:color="00000A"/>
              <w:right w:val="single" w:sz="4" w:space="0" w:color="00000A"/>
            </w:tcBorders>
            <w:vAlign w:val="center"/>
            <w:hideMark/>
          </w:tcPr>
          <w:p w14:paraId="448F0E90"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Zadržati broj sufinanciranih klubova i udruga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F2E7E8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75B9078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65</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566314B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70</w:t>
            </w:r>
          </w:p>
        </w:tc>
        <w:tc>
          <w:tcPr>
            <w:tcW w:w="521" w:type="pct"/>
            <w:tcBorders>
              <w:top w:val="single" w:sz="4" w:space="0" w:color="00000A"/>
              <w:left w:val="single" w:sz="4" w:space="0" w:color="00000A"/>
              <w:bottom w:val="single" w:sz="4" w:space="0" w:color="00000A"/>
              <w:right w:val="single" w:sz="4" w:space="0" w:color="00000A"/>
            </w:tcBorders>
            <w:vAlign w:val="center"/>
            <w:hideMark/>
          </w:tcPr>
          <w:p w14:paraId="321DC94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70</w:t>
            </w:r>
          </w:p>
        </w:tc>
        <w:tc>
          <w:tcPr>
            <w:tcW w:w="705" w:type="pct"/>
            <w:tcBorders>
              <w:top w:val="single" w:sz="4" w:space="0" w:color="00000A"/>
              <w:left w:val="single" w:sz="4" w:space="0" w:color="00000A"/>
              <w:bottom w:val="single" w:sz="4" w:space="0" w:color="00000A"/>
              <w:right w:val="single" w:sz="4" w:space="0" w:color="00000A"/>
            </w:tcBorders>
            <w:vAlign w:val="center"/>
            <w:hideMark/>
          </w:tcPr>
          <w:p w14:paraId="3BC08A9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66</w:t>
            </w:r>
          </w:p>
        </w:tc>
      </w:tr>
      <w:tr w:rsidR="00897D17" w:rsidRPr="00352489" w14:paraId="70E73914" w14:textId="77777777" w:rsidTr="00460CF4">
        <w:trPr>
          <w:trHeight w:val="843"/>
        </w:trPr>
        <w:tc>
          <w:tcPr>
            <w:tcW w:w="952" w:type="pct"/>
            <w:tcBorders>
              <w:top w:val="single" w:sz="4" w:space="0" w:color="00000A"/>
              <w:left w:val="single" w:sz="4" w:space="0" w:color="00000A"/>
              <w:bottom w:val="single" w:sz="4" w:space="0" w:color="00000A"/>
              <w:right w:val="single" w:sz="4" w:space="0" w:color="00000A"/>
            </w:tcBorders>
            <w:vAlign w:val="center"/>
            <w:hideMark/>
          </w:tcPr>
          <w:p w14:paraId="5684F4E0"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bCs/>
                <w:color w:val="auto"/>
                <w:kern w:val="2"/>
                <w:sz w:val="18"/>
                <w:szCs w:val="18"/>
                <w:lang w:val="hr-HR" w:eastAsia="en-US"/>
              </w:rPr>
              <w:t>Broj sportskih klubova i udruga osoba s invaliditetom</w:t>
            </w:r>
          </w:p>
        </w:tc>
        <w:tc>
          <w:tcPr>
            <w:tcW w:w="1266" w:type="pct"/>
            <w:tcBorders>
              <w:top w:val="single" w:sz="4" w:space="0" w:color="00000A"/>
              <w:left w:val="single" w:sz="4" w:space="0" w:color="00000A"/>
              <w:bottom w:val="single" w:sz="4" w:space="0" w:color="00000A"/>
              <w:right w:val="single" w:sz="4" w:space="0" w:color="00000A"/>
            </w:tcBorders>
            <w:vAlign w:val="center"/>
            <w:hideMark/>
          </w:tcPr>
          <w:p w14:paraId="45B3131C"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bCs/>
                <w:color w:val="auto"/>
                <w:kern w:val="2"/>
                <w:sz w:val="18"/>
                <w:szCs w:val="18"/>
                <w:lang w:val="hr-HR" w:eastAsia="en-US"/>
              </w:rPr>
              <w:t>Sufinanciranjem stvoriti preduvjete za uključivanje osoba s invaliditetom u sport</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1F0FBE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14FD9C6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6</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6064CA3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6</w:t>
            </w:r>
          </w:p>
        </w:tc>
        <w:tc>
          <w:tcPr>
            <w:tcW w:w="521" w:type="pct"/>
            <w:tcBorders>
              <w:top w:val="single" w:sz="4" w:space="0" w:color="00000A"/>
              <w:left w:val="single" w:sz="4" w:space="0" w:color="00000A"/>
              <w:bottom w:val="single" w:sz="4" w:space="0" w:color="00000A"/>
              <w:right w:val="single" w:sz="4" w:space="0" w:color="00000A"/>
            </w:tcBorders>
            <w:vAlign w:val="center"/>
            <w:hideMark/>
          </w:tcPr>
          <w:p w14:paraId="15AEB1C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6</w:t>
            </w:r>
          </w:p>
        </w:tc>
        <w:tc>
          <w:tcPr>
            <w:tcW w:w="705" w:type="pct"/>
            <w:tcBorders>
              <w:top w:val="single" w:sz="4" w:space="0" w:color="00000A"/>
              <w:left w:val="single" w:sz="4" w:space="0" w:color="00000A"/>
              <w:bottom w:val="single" w:sz="4" w:space="0" w:color="00000A"/>
              <w:right w:val="single" w:sz="4" w:space="0" w:color="00000A"/>
            </w:tcBorders>
            <w:vAlign w:val="center"/>
            <w:hideMark/>
          </w:tcPr>
          <w:p w14:paraId="69E77E5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4</w:t>
            </w:r>
          </w:p>
        </w:tc>
      </w:tr>
    </w:tbl>
    <w:p w14:paraId="7185B42A"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Donacije za rad športskih udruga</w:t>
      </w:r>
      <w:r w:rsidRPr="00352489">
        <w:rPr>
          <w:rFonts w:asciiTheme="minorHAnsi" w:hAnsiTheme="minorHAnsi" w:cstheme="minorHAnsi"/>
          <w:bCs/>
          <w:color w:val="auto"/>
          <w:lang w:val="hr-HR"/>
        </w:rPr>
        <w:t xml:space="preserve"> - odnosi se na sufinanciranje kvalitetnog sporta i rada udruga.</w:t>
      </w:r>
    </w:p>
    <w:p w14:paraId="315DB1DC"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Donacije za rad športskih udruga sa invaliditetom</w:t>
      </w:r>
      <w:r w:rsidRPr="00352489">
        <w:rPr>
          <w:rFonts w:asciiTheme="minorHAnsi" w:hAnsiTheme="minorHAnsi" w:cstheme="minorHAnsi"/>
          <w:bCs/>
          <w:color w:val="auto"/>
          <w:lang w:val="hr-HR"/>
        </w:rPr>
        <w:t xml:space="preserve"> - odnosi se na sufinanciranje rada sportskih udruga osoba sa invaliditetom kako bi se što bolje integrirali u društvo.</w:t>
      </w:r>
    </w:p>
    <w:p w14:paraId="727D0F79"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Donacije za kapitalne investicije u športu</w:t>
      </w:r>
      <w:r w:rsidRPr="00352489">
        <w:rPr>
          <w:rFonts w:asciiTheme="minorHAnsi" w:hAnsiTheme="minorHAnsi" w:cstheme="minorHAnsi"/>
          <w:bCs/>
          <w:color w:val="auto"/>
          <w:lang w:val="hr-HR"/>
        </w:rPr>
        <w:t xml:space="preserve"> – odnosi se na sufinanciranje kapitalnih donacija kod nabavke opreme ili kapitalnih ulaganja kod izgradnje ili dogradnje sportskih objekata. U izvještajnom  razdoblju nabavljen je elektronski semafor za SD Tomislav Pirc i trokut/četka za održavanje igrališta s umjetnom travom NK-a Slavonije.</w:t>
      </w:r>
    </w:p>
    <w:p w14:paraId="42C78AE5"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Zajednički program HOO i lokalne zajednice – „aktivne zajednice“</w:t>
      </w:r>
      <w:r w:rsidRPr="00352489">
        <w:rPr>
          <w:rFonts w:asciiTheme="minorHAnsi" w:hAnsiTheme="minorHAnsi" w:cstheme="minorHAnsi"/>
          <w:bCs/>
          <w:color w:val="auto"/>
          <w:lang w:val="hr-HR"/>
        </w:rPr>
        <w:t xml:space="preserve"> - odnosi se na sufinanciranje programa zajedno sa Hrvatskim olimpijskim savezom, a u izvještajnom razdoblju nabavljene su tri  kosilice, valjak i stroj za obilježavanje crta na vanjskim nogometnim igralištima.</w:t>
      </w:r>
    </w:p>
    <w:p w14:paraId="7C28496E" w14:textId="24D1BF50"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Projekt „Učenje i usavršavanje osnovnih plivačkih aktivnosti, obuka neplivača djece predškolske i osnovnoškolske dobi“</w:t>
      </w:r>
      <w:r w:rsidRPr="00352489">
        <w:rPr>
          <w:rFonts w:asciiTheme="minorHAnsi" w:hAnsiTheme="minorHAnsi" w:cstheme="minorHAnsi"/>
          <w:bCs/>
          <w:color w:val="auto"/>
          <w:lang w:val="hr-HR"/>
        </w:rPr>
        <w:t xml:space="preserve">  odnosni se na školu plivanja</w:t>
      </w:r>
      <w:r w:rsidR="006B4461">
        <w:rPr>
          <w:rFonts w:asciiTheme="minorHAnsi" w:hAnsiTheme="minorHAnsi" w:cstheme="minorHAnsi"/>
          <w:bCs/>
          <w:color w:val="auto"/>
          <w:lang w:val="hr-HR"/>
        </w:rPr>
        <w:t>.</w:t>
      </w:r>
      <w:r w:rsidRPr="00352489">
        <w:rPr>
          <w:rFonts w:asciiTheme="minorHAnsi" w:hAnsiTheme="minorHAnsi" w:cstheme="minorHAnsi"/>
          <w:bCs/>
          <w:color w:val="auto"/>
          <w:lang w:val="hr-HR"/>
        </w:rPr>
        <w:t xml:space="preserve"> </w:t>
      </w:r>
      <w:r w:rsidR="006B4461">
        <w:rPr>
          <w:rFonts w:asciiTheme="minorHAnsi" w:hAnsiTheme="minorHAnsi" w:cstheme="minorHAnsi"/>
          <w:bCs/>
          <w:color w:val="auto"/>
          <w:lang w:val="hr-HR"/>
        </w:rPr>
        <w:t>Isti je planiran i realiziran u iznosu 8.125,00 eur.</w:t>
      </w:r>
    </w:p>
    <w:p w14:paraId="309603C9" w14:textId="77777777" w:rsidR="00897D17" w:rsidRPr="00352489" w:rsidRDefault="00897D17" w:rsidP="00897D17">
      <w:pPr>
        <w:spacing w:before="120" w:after="120"/>
        <w:jc w:val="both"/>
        <w:rPr>
          <w:rFonts w:asciiTheme="minorHAnsi" w:hAnsiTheme="minorHAnsi" w:cstheme="minorHAnsi"/>
          <w:bCs/>
          <w:color w:val="auto"/>
          <w:lang w:val="hr-HR"/>
        </w:rPr>
      </w:pPr>
    </w:p>
    <w:p w14:paraId="061C158F" w14:textId="77777777" w:rsidR="00897D17" w:rsidRPr="00352489" w:rsidRDefault="00897D17" w:rsidP="00897D17">
      <w:pPr>
        <w:spacing w:before="120" w:after="120"/>
        <w:jc w:val="both"/>
        <w:rPr>
          <w:rFonts w:asciiTheme="minorHAnsi" w:hAnsiTheme="minorHAnsi" w:cstheme="minorHAnsi"/>
          <w:b/>
          <w:color w:val="auto"/>
          <w:lang w:val="hr-HR" w:eastAsia="hr-HR"/>
        </w:rPr>
      </w:pPr>
      <w:r w:rsidRPr="00352489">
        <w:rPr>
          <w:rFonts w:asciiTheme="minorHAnsi" w:hAnsiTheme="minorHAnsi" w:cstheme="minorHAnsi"/>
          <w:b/>
          <w:color w:val="auto"/>
          <w:lang w:val="hr-HR"/>
        </w:rPr>
        <w:t>NAZIV PROGRAMA: ŠPORTSKE PRIREDBE I MANIFESTACIJE</w:t>
      </w:r>
    </w:p>
    <w:p w14:paraId="7E73B2C3"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U programa se sufinanciraju različite sportske priredbe i manifestacije sa ciljem poticanja i zadržavanja postojećih sportskih priredbi i manifestacija te povećanja kvalitete sporta. Sredstva se doznačavaju Požeškom športskom savezu temeljem ugovora, obrazloženog zahtjeva i izvješća o namjenski utrošenoj prethodnoj donaciji.</w:t>
      </w:r>
    </w:p>
    <w:p w14:paraId="379DDC4D"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3E193A62" w14:textId="77777777" w:rsidR="00897D17" w:rsidRPr="00352489" w:rsidRDefault="00897D17" w:rsidP="003F3810">
      <w:pPr>
        <w:pStyle w:val="Odlomakpopisa"/>
        <w:numPr>
          <w:ilvl w:val="0"/>
          <w:numId w:val="3"/>
        </w:numPr>
        <w:spacing w:after="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68E19538" w14:textId="77777777" w:rsidR="00897D17" w:rsidRPr="00352489" w:rsidRDefault="00897D17" w:rsidP="003F3810">
      <w:pPr>
        <w:pStyle w:val="Odlomakpopisa"/>
        <w:numPr>
          <w:ilvl w:val="0"/>
          <w:numId w:val="3"/>
        </w:numPr>
        <w:spacing w:after="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proračunu (Narodne novine, broj: 144/21.),</w:t>
      </w:r>
    </w:p>
    <w:p w14:paraId="31267A75" w14:textId="77777777" w:rsidR="00897D17" w:rsidRPr="00352489" w:rsidRDefault="00897D17" w:rsidP="003F3810">
      <w:pPr>
        <w:pStyle w:val="Odlomakpopisa"/>
        <w:numPr>
          <w:ilvl w:val="0"/>
          <w:numId w:val="3"/>
        </w:numPr>
        <w:spacing w:after="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sportu (Narodne novine, broj: 141/22.),</w:t>
      </w:r>
    </w:p>
    <w:p w14:paraId="2C34B0AC" w14:textId="410ADC5F" w:rsidR="00897D17" w:rsidRPr="00352489"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ustanovama (Narodne novine, broj: 76/93., 29/97., 47/99., 35/08., 127/19. i 151/22.) </w:t>
      </w:r>
    </w:p>
    <w:p w14:paraId="7C6A8BF9" w14:textId="77777777" w:rsidR="00897D17"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11/21.).</w:t>
      </w:r>
    </w:p>
    <w:p w14:paraId="5DEF6163" w14:textId="77777777" w:rsidR="003F3810" w:rsidRPr="00352489" w:rsidRDefault="003F3810" w:rsidP="003F3810">
      <w:pPr>
        <w:suppressAutoHyphens w:val="0"/>
        <w:ind w:left="681"/>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3133"/>
        <w:gridCol w:w="1481"/>
        <w:gridCol w:w="1481"/>
        <w:gridCol w:w="1481"/>
        <w:gridCol w:w="1486"/>
      </w:tblGrid>
      <w:tr w:rsidR="00897D17" w:rsidRPr="00352489" w14:paraId="229B701C"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E88D954"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9001 ŠPORTSKE PRIREDBE I MANIFESTACIJE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306276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1E21B97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0ED4BC1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123F7447" w14:textId="77777777" w:rsidR="00897D17" w:rsidRPr="00352489" w:rsidRDefault="00897D17" w:rsidP="00EF17E0">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75C7FB1" w14:textId="71B891A4" w:rsidR="00897D17" w:rsidRPr="00352489" w:rsidRDefault="00EF17E0" w:rsidP="00EF17E0">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773A5A4F"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4028AE99"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Tekući projekt T900001 ŠPORTSKE PRIREDBE I MANIFESTACIJE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73BF07E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29F57C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5F82B8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27.960,85</w:t>
            </w:r>
          </w:p>
        </w:tc>
        <w:tc>
          <w:tcPr>
            <w:tcW w:w="601" w:type="pct"/>
            <w:tcBorders>
              <w:top w:val="single" w:sz="4" w:space="0" w:color="auto"/>
              <w:left w:val="single" w:sz="4" w:space="0" w:color="auto"/>
              <w:bottom w:val="single" w:sz="4" w:space="0" w:color="auto"/>
              <w:right w:val="single" w:sz="4" w:space="0" w:color="auto"/>
            </w:tcBorders>
            <w:vAlign w:val="center"/>
            <w:hideMark/>
          </w:tcPr>
          <w:p w14:paraId="0CAA2AD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99,86</w:t>
            </w:r>
          </w:p>
        </w:tc>
      </w:tr>
      <w:tr w:rsidR="00897D17" w:rsidRPr="00352489" w14:paraId="6A855328"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4A7919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7B8948A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CB5706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7A721A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27.960,85</w:t>
            </w:r>
          </w:p>
        </w:tc>
        <w:tc>
          <w:tcPr>
            <w:tcW w:w="601" w:type="pct"/>
            <w:tcBorders>
              <w:top w:val="single" w:sz="4" w:space="0" w:color="auto"/>
              <w:left w:val="single" w:sz="4" w:space="0" w:color="auto"/>
              <w:bottom w:val="single" w:sz="4" w:space="0" w:color="auto"/>
              <w:right w:val="single" w:sz="4" w:space="0" w:color="auto"/>
            </w:tcBorders>
            <w:vAlign w:val="center"/>
            <w:hideMark/>
          </w:tcPr>
          <w:p w14:paraId="21C3AB0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99.86</w:t>
            </w:r>
          </w:p>
        </w:tc>
      </w:tr>
    </w:tbl>
    <w:p w14:paraId="17D40C09"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Športske priredbe i manifestacije</w:t>
      </w:r>
      <w:r w:rsidRPr="00352489">
        <w:rPr>
          <w:rFonts w:asciiTheme="minorHAnsi" w:hAnsiTheme="minorHAnsi" w:cstheme="minorHAnsi"/>
          <w:bCs/>
          <w:color w:val="auto"/>
          <w:lang w:val="hr-HR"/>
        </w:rPr>
        <w:t xml:space="preserve"> – u izvještajnom razdoblju isplaćena su sredstva Požeškom športskom savezu za </w:t>
      </w:r>
      <w:r w:rsidRPr="00352489">
        <w:rPr>
          <w:rFonts w:asciiTheme="minorHAnsi" w:hAnsiTheme="minorHAnsi" w:cstheme="minorHAnsi"/>
          <w:color w:val="auto"/>
          <w:lang w:val="hr-HR"/>
        </w:rPr>
        <w:t xml:space="preserve">20. Kup grada Požege u samostrelu (SK Požega), Malonogometni turnir uz Dan grada Požege, Otvoreno PH u motokrosu (MK Požega Promet), Međunarodni turnir u stolnom tenisu "Požega open 2" (STK Požega), 19. Olimpijski festival dječjih vrtića, zatim za troškove organizacije </w:t>
      </w:r>
      <w:r w:rsidRPr="00352489">
        <w:rPr>
          <w:rFonts w:asciiTheme="minorHAnsi" w:hAnsiTheme="minorHAnsi" w:cstheme="minorHAnsi"/>
          <w:color w:val="auto"/>
          <w:lang w:val="hr-HR"/>
        </w:rPr>
        <w:lastRenderedPageBreak/>
        <w:t>sportskih priredbi i manifestacija za BBK Požegu, ŠD Loptu, AK Požegu, ŠUS Zlatnu dolinu, Sportske igre mladih te pehare i medalje, Memorijalni turnir Mario Šarčević – Maki, ŠRD Požega – Kup grada Požege, Međunarodni nogometni turnir Vidovci te za pehare i medalje,  Croatia kup Mihaljevci, Međunarodni nogometni turnir Vidovci te za pehare i medalje, 13. memorijalni nogometni turnir „Drago Ribić", 7. nogometni turnir „Zlatne žice Slavonije“, ŠK Požega (šahovski turnir), ŽKK Plamen Požega (košarkaški turnir) te za plaćanje pehara, Boćarskom klubu Nada za organizaciju Kupa Hrvatske, za Memorijalni odbojkaški turnir „Verica Rebrina“ te za plaćanje pehara i medalja, 32. memorijalni turnir Tomislav Pranjković, 3. memorijalni kuglački turnir invalidnih osoba te Kup grada Požege u streljaštvu.</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72"/>
        <w:gridCol w:w="2007"/>
        <w:gridCol w:w="781"/>
        <w:gridCol w:w="1032"/>
        <w:gridCol w:w="1030"/>
        <w:gridCol w:w="952"/>
        <w:gridCol w:w="1288"/>
      </w:tblGrid>
      <w:tr w:rsidR="00897D17" w:rsidRPr="00352489" w14:paraId="484BF7D7" w14:textId="77777777" w:rsidTr="00460CF4">
        <w:trPr>
          <w:jc w:val="center"/>
        </w:trPr>
        <w:tc>
          <w:tcPr>
            <w:tcW w:w="1089" w:type="pct"/>
            <w:tcBorders>
              <w:top w:val="single" w:sz="4" w:space="0" w:color="00000A"/>
              <w:left w:val="single" w:sz="4" w:space="0" w:color="00000A"/>
              <w:bottom w:val="single" w:sz="4" w:space="0" w:color="00000A"/>
              <w:right w:val="single" w:sz="4" w:space="0" w:color="00000A"/>
            </w:tcBorders>
            <w:vAlign w:val="center"/>
            <w:hideMark/>
          </w:tcPr>
          <w:p w14:paraId="3CDE7B5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108" w:type="pct"/>
            <w:tcBorders>
              <w:top w:val="single" w:sz="4" w:space="0" w:color="00000A"/>
              <w:left w:val="single" w:sz="4" w:space="0" w:color="00000A"/>
              <w:bottom w:val="single" w:sz="4" w:space="0" w:color="00000A"/>
              <w:right w:val="single" w:sz="4" w:space="0" w:color="00000A"/>
            </w:tcBorders>
            <w:vAlign w:val="center"/>
            <w:hideMark/>
          </w:tcPr>
          <w:p w14:paraId="3E2E18F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98162B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570" w:type="pct"/>
            <w:tcBorders>
              <w:top w:val="single" w:sz="4" w:space="0" w:color="00000A"/>
              <w:left w:val="single" w:sz="4" w:space="0" w:color="00000A"/>
              <w:bottom w:val="single" w:sz="4" w:space="0" w:color="00000A"/>
              <w:right w:val="single" w:sz="4" w:space="0" w:color="00000A"/>
            </w:tcBorders>
            <w:vAlign w:val="center"/>
            <w:hideMark/>
          </w:tcPr>
          <w:p w14:paraId="43B5319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69" w:type="pct"/>
            <w:tcBorders>
              <w:top w:val="single" w:sz="4" w:space="0" w:color="00000A"/>
              <w:left w:val="single" w:sz="4" w:space="0" w:color="00000A"/>
              <w:bottom w:val="single" w:sz="4" w:space="0" w:color="00000A"/>
              <w:right w:val="single" w:sz="4" w:space="0" w:color="00000A"/>
            </w:tcBorders>
            <w:vAlign w:val="center"/>
            <w:hideMark/>
          </w:tcPr>
          <w:p w14:paraId="193D4F2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601202A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2DFB993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28313B0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12" w:type="pct"/>
            <w:tcBorders>
              <w:top w:val="single" w:sz="4" w:space="0" w:color="00000A"/>
              <w:left w:val="single" w:sz="4" w:space="0" w:color="00000A"/>
              <w:bottom w:val="single" w:sz="4" w:space="0" w:color="00000A"/>
              <w:right w:val="single" w:sz="4" w:space="0" w:color="00000A"/>
            </w:tcBorders>
            <w:vAlign w:val="center"/>
            <w:hideMark/>
          </w:tcPr>
          <w:p w14:paraId="03B16A6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211162A4" w14:textId="77777777" w:rsidTr="00460CF4">
        <w:trPr>
          <w:jc w:val="center"/>
        </w:trPr>
        <w:tc>
          <w:tcPr>
            <w:tcW w:w="1089" w:type="pct"/>
            <w:tcBorders>
              <w:top w:val="single" w:sz="4" w:space="0" w:color="00000A"/>
              <w:left w:val="single" w:sz="4" w:space="0" w:color="00000A"/>
              <w:bottom w:val="single" w:sz="4" w:space="0" w:color="00000A"/>
              <w:right w:val="single" w:sz="4" w:space="0" w:color="00000A"/>
            </w:tcBorders>
            <w:vAlign w:val="center"/>
            <w:hideMark/>
          </w:tcPr>
          <w:p w14:paraId="256FC7B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Zadržavanje postojećeg broja natjecanja, susreta i natjecatelja u sportu</w:t>
            </w:r>
          </w:p>
        </w:tc>
        <w:tc>
          <w:tcPr>
            <w:tcW w:w="1108" w:type="pct"/>
            <w:tcBorders>
              <w:top w:val="single" w:sz="4" w:space="0" w:color="00000A"/>
              <w:left w:val="single" w:sz="4" w:space="0" w:color="00000A"/>
              <w:bottom w:val="single" w:sz="4" w:space="0" w:color="00000A"/>
              <w:right w:val="single" w:sz="4" w:space="0" w:color="00000A"/>
            </w:tcBorders>
            <w:vAlign w:val="center"/>
            <w:hideMark/>
          </w:tcPr>
          <w:p w14:paraId="4C4CFAA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Sufinanciranjem održati postojeći broj natjecanja i susreta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0382C8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570" w:type="pct"/>
            <w:tcBorders>
              <w:top w:val="single" w:sz="4" w:space="0" w:color="00000A"/>
              <w:left w:val="single" w:sz="4" w:space="0" w:color="00000A"/>
              <w:bottom w:val="single" w:sz="4" w:space="0" w:color="00000A"/>
              <w:right w:val="single" w:sz="4" w:space="0" w:color="00000A"/>
            </w:tcBorders>
            <w:vAlign w:val="center"/>
            <w:hideMark/>
          </w:tcPr>
          <w:p w14:paraId="46115E2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30</w:t>
            </w:r>
          </w:p>
        </w:tc>
        <w:tc>
          <w:tcPr>
            <w:tcW w:w="569" w:type="pct"/>
            <w:tcBorders>
              <w:top w:val="single" w:sz="4" w:space="0" w:color="00000A"/>
              <w:left w:val="single" w:sz="4" w:space="0" w:color="00000A"/>
              <w:bottom w:val="single" w:sz="4" w:space="0" w:color="00000A"/>
              <w:right w:val="single" w:sz="4" w:space="0" w:color="00000A"/>
            </w:tcBorders>
            <w:vAlign w:val="center"/>
            <w:hideMark/>
          </w:tcPr>
          <w:p w14:paraId="23551A7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30</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12E41D9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30</w:t>
            </w:r>
          </w:p>
        </w:tc>
        <w:tc>
          <w:tcPr>
            <w:tcW w:w="712" w:type="pct"/>
            <w:tcBorders>
              <w:top w:val="single" w:sz="4" w:space="0" w:color="00000A"/>
              <w:left w:val="single" w:sz="4" w:space="0" w:color="00000A"/>
              <w:bottom w:val="single" w:sz="4" w:space="0" w:color="00000A"/>
              <w:right w:val="single" w:sz="4" w:space="0" w:color="00000A"/>
            </w:tcBorders>
            <w:vAlign w:val="center"/>
            <w:hideMark/>
          </w:tcPr>
          <w:p w14:paraId="5450211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23</w:t>
            </w:r>
          </w:p>
        </w:tc>
      </w:tr>
    </w:tbl>
    <w:p w14:paraId="330202C6" w14:textId="77777777" w:rsidR="00897D17" w:rsidRPr="00352489" w:rsidRDefault="00897D17" w:rsidP="00897D17">
      <w:pPr>
        <w:spacing w:before="120" w:after="120"/>
        <w:jc w:val="both"/>
        <w:rPr>
          <w:rFonts w:asciiTheme="minorHAnsi" w:hAnsiTheme="minorHAnsi" w:cstheme="minorHAnsi"/>
          <w:bCs/>
          <w:color w:val="auto"/>
          <w:lang w:val="hr-HR"/>
        </w:rPr>
      </w:pPr>
    </w:p>
    <w:p w14:paraId="6F312D8F"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NAZIV PROGRAMA: NAKNADE I DONACIJE</w:t>
      </w:r>
      <w:r w:rsidRPr="00352489">
        <w:rPr>
          <w:rFonts w:asciiTheme="minorHAnsi" w:hAnsiTheme="minorHAnsi" w:cstheme="minorHAnsi"/>
          <w:bCs/>
          <w:color w:val="auto"/>
          <w:lang w:val="hr-HR"/>
        </w:rPr>
        <w:t xml:space="preserve"> </w:t>
      </w:r>
    </w:p>
    <w:p w14:paraId="4CADB9AA"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3FB88C32"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25E7210C"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socijalnoj skrbi (Narodne novine, broj: 18/22., 46/22. i 119/22.),</w:t>
      </w:r>
    </w:p>
    <w:p w14:paraId="2EEB9CC2"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Hrvatskom crvenom križu (Narodne novine, broj: 71/10 i 136/20),</w:t>
      </w:r>
    </w:p>
    <w:p w14:paraId="1FE97853"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5AB9C452"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financiranju jedinica lokalne i područne (regionalne) samouprave (Narodne novine, broj: 127/17, 138/20. i 151/22.),</w:t>
      </w:r>
    </w:p>
    <w:p w14:paraId="23AD5229"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Odluka o socijalnoj skrbi Grada Požege </w:t>
      </w:r>
      <w:r w:rsidRPr="00352489">
        <w:rPr>
          <w:rFonts w:asciiTheme="minorHAnsi" w:hAnsiTheme="minorHAnsi" w:cstheme="minorHAnsi"/>
          <w:color w:val="auto"/>
          <w:lang w:val="hr-HR"/>
        </w:rPr>
        <w:t>(Službene novine Grada Požege, broj: 11/22.) i</w:t>
      </w:r>
    </w:p>
    <w:p w14:paraId="4B35B69A" w14:textId="77777777" w:rsidR="00897D17"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11/22.</w:t>
      </w:r>
    </w:p>
    <w:p w14:paraId="6C9BD74C" w14:textId="77777777" w:rsidR="003F3810" w:rsidRPr="00352489" w:rsidRDefault="003F3810" w:rsidP="003F3810">
      <w:pPr>
        <w:pStyle w:val="Odlomakpopisa"/>
        <w:spacing w:before="120" w:after="120" w:line="240" w:lineRule="auto"/>
        <w:ind w:left="681"/>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3133"/>
        <w:gridCol w:w="1481"/>
        <w:gridCol w:w="1481"/>
        <w:gridCol w:w="1481"/>
        <w:gridCol w:w="1486"/>
      </w:tblGrid>
      <w:tr w:rsidR="00897D17" w:rsidRPr="00352489" w14:paraId="11C37B34"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66AB0543"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1000 NAKNADE I DONACIJE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49F5DAF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77DD363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7C753CE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38AD9BC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73D9D2B" w14:textId="324C6604" w:rsidR="00897D17" w:rsidRPr="00352489" w:rsidRDefault="00EF17E0"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16BC37B3"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35A21AE"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Aktivnost A100001 REŽIJSKI TROŠKOVI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3CAD50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102.300,00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75A0AB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98.050,00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45AAEC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82.145,86</w:t>
            </w:r>
          </w:p>
        </w:tc>
        <w:tc>
          <w:tcPr>
            <w:tcW w:w="601" w:type="pct"/>
            <w:tcBorders>
              <w:top w:val="single" w:sz="4" w:space="0" w:color="auto"/>
              <w:left w:val="single" w:sz="4" w:space="0" w:color="auto"/>
              <w:bottom w:val="single" w:sz="4" w:space="0" w:color="auto"/>
              <w:right w:val="single" w:sz="4" w:space="0" w:color="auto"/>
            </w:tcBorders>
            <w:vAlign w:val="center"/>
            <w:hideMark/>
          </w:tcPr>
          <w:p w14:paraId="55F0ECE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83,78</w:t>
            </w:r>
          </w:p>
        </w:tc>
      </w:tr>
      <w:tr w:rsidR="00897D17" w:rsidRPr="00352489" w14:paraId="3D77C59A"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4DB19E3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A100002 OBITELJ I DJECA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320EF20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84.650,00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266E44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83.390,00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05088C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81.460,36</w:t>
            </w:r>
          </w:p>
        </w:tc>
        <w:tc>
          <w:tcPr>
            <w:tcW w:w="601" w:type="pct"/>
            <w:tcBorders>
              <w:top w:val="single" w:sz="4" w:space="0" w:color="auto"/>
              <w:left w:val="single" w:sz="4" w:space="0" w:color="auto"/>
              <w:bottom w:val="single" w:sz="4" w:space="0" w:color="auto"/>
              <w:right w:val="single" w:sz="4" w:space="0" w:color="auto"/>
            </w:tcBorders>
            <w:vAlign w:val="center"/>
            <w:hideMark/>
          </w:tcPr>
          <w:p w14:paraId="6C9C265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97,69</w:t>
            </w:r>
          </w:p>
        </w:tc>
      </w:tr>
      <w:tr w:rsidR="00897D17" w:rsidRPr="00352489" w14:paraId="37FE4FD2"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6E4714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A100003 POMOĆI STARIJIM OSOBAMA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74DB4DF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70.420,00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C4B096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70.420,00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5B3591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66.278,89</w:t>
            </w:r>
          </w:p>
        </w:tc>
        <w:tc>
          <w:tcPr>
            <w:tcW w:w="601" w:type="pct"/>
            <w:tcBorders>
              <w:top w:val="single" w:sz="4" w:space="0" w:color="auto"/>
              <w:left w:val="single" w:sz="4" w:space="0" w:color="auto"/>
              <w:bottom w:val="single" w:sz="4" w:space="0" w:color="auto"/>
              <w:right w:val="single" w:sz="4" w:space="0" w:color="auto"/>
            </w:tcBorders>
            <w:vAlign w:val="center"/>
            <w:hideMark/>
          </w:tcPr>
          <w:p w14:paraId="4C6E213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94,12</w:t>
            </w:r>
          </w:p>
        </w:tc>
      </w:tr>
      <w:tr w:rsidR="00897D17" w:rsidRPr="00352489" w14:paraId="26523A18"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248EE4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Aktivnost A100005 DONACIJE HRVATSKOM CRVENOM KRIŽU</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32E9DC1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39.190,00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0ADC82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39.190,00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5E38F6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39.189,96</w:t>
            </w:r>
          </w:p>
        </w:tc>
        <w:tc>
          <w:tcPr>
            <w:tcW w:w="601" w:type="pct"/>
            <w:tcBorders>
              <w:top w:val="single" w:sz="4" w:space="0" w:color="auto"/>
              <w:left w:val="single" w:sz="4" w:space="0" w:color="auto"/>
              <w:bottom w:val="single" w:sz="4" w:space="0" w:color="auto"/>
              <w:right w:val="single" w:sz="4" w:space="0" w:color="auto"/>
            </w:tcBorders>
            <w:vAlign w:val="center"/>
            <w:hideMark/>
          </w:tcPr>
          <w:p w14:paraId="76012E1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68BC7F26"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B8B696F"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A100006 UDRUGE PROIZAŠLE IZ DOMOVINSKOG RATA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6E58A26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29.860,00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95C77B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29.860,00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B6A211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26.110,00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18364B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87,44</w:t>
            </w:r>
          </w:p>
        </w:tc>
      </w:tr>
      <w:tr w:rsidR="00897D17" w:rsidRPr="00352489" w14:paraId="29AE11F8"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266C28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A100007 HUMANITARNE UDRUGE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5B407F5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4621A7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29D928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2.690,00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020C373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6D55B38E"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5F40F4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A100008 UDRUGE INVALIDA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4EFB839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1F32AE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8C239A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9.420,00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1E2ADC6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85,64</w:t>
            </w:r>
          </w:p>
        </w:tc>
      </w:tr>
      <w:tr w:rsidR="00897D17" w:rsidRPr="00352489" w14:paraId="711F7EB2"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0BD6368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A100010 DONACIJE CARITASU POŽEŠKE BISKUPIJE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33F6170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2DE66C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9197DB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13.200,00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51F9A44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3C22296A"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604C632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T100011 JEDNOKRATNA POMOĆ OBITELJIMA I KUĆANSTVIMA 2023.</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6D83DB8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85.260,00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68AA60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85.260,00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00F893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85.260,00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2F110CB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66BDD8BD"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059BAC4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T100016 OBILJEŽAVANJE DANA BRANITELJA GRADA POŽEGE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402D521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5B454C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225A7F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1.317,60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9A8AB3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99,82</w:t>
            </w:r>
          </w:p>
        </w:tc>
      </w:tr>
      <w:tr w:rsidR="00897D17" w:rsidRPr="00352489" w14:paraId="3E1C1089"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C30B07D"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12EF7F7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439.890,00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8FA63E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434.380,00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8D6928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407.072,67</w:t>
            </w:r>
          </w:p>
        </w:tc>
        <w:tc>
          <w:tcPr>
            <w:tcW w:w="601" w:type="pct"/>
            <w:tcBorders>
              <w:top w:val="single" w:sz="4" w:space="0" w:color="auto"/>
              <w:left w:val="single" w:sz="4" w:space="0" w:color="auto"/>
              <w:bottom w:val="single" w:sz="4" w:space="0" w:color="auto"/>
              <w:right w:val="single" w:sz="4" w:space="0" w:color="auto"/>
            </w:tcBorders>
            <w:vAlign w:val="center"/>
            <w:hideMark/>
          </w:tcPr>
          <w:p w14:paraId="2AC0B63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93,71</w:t>
            </w:r>
          </w:p>
        </w:tc>
      </w:tr>
    </w:tbl>
    <w:p w14:paraId="55B33175" w14:textId="77777777" w:rsidR="00897D17" w:rsidRPr="00352489" w:rsidRDefault="00897D17" w:rsidP="00897D17">
      <w:pPr>
        <w:spacing w:before="120" w:after="120"/>
        <w:jc w:val="both"/>
        <w:rPr>
          <w:rFonts w:asciiTheme="minorHAnsi" w:eastAsia="Times New Roman" w:hAnsiTheme="minorHAnsi" w:cstheme="minorHAnsi"/>
          <w:color w:val="auto"/>
          <w:lang w:val="hr-HR"/>
        </w:rPr>
      </w:pPr>
      <w:r w:rsidRPr="00352489">
        <w:rPr>
          <w:rFonts w:asciiTheme="minorHAnsi" w:hAnsiTheme="minorHAnsi" w:cstheme="minorHAnsi"/>
          <w:b/>
          <w:color w:val="auto"/>
          <w:lang w:val="hr-HR"/>
        </w:rPr>
        <w:t>Režijski troškovi</w:t>
      </w:r>
      <w:r w:rsidRPr="00352489">
        <w:rPr>
          <w:rFonts w:asciiTheme="minorHAnsi" w:hAnsiTheme="minorHAnsi" w:cstheme="minorHAnsi"/>
          <w:bCs/>
          <w:color w:val="auto"/>
          <w:lang w:val="hr-HR"/>
        </w:rPr>
        <w:t xml:space="preserve"> – k</w:t>
      </w:r>
      <w:r w:rsidRPr="00352489">
        <w:rPr>
          <w:rFonts w:asciiTheme="minorHAnsi" w:hAnsiTheme="minorHAnsi" w:cstheme="minorHAnsi"/>
          <w:color w:val="auto"/>
          <w:lang w:val="hr-HR"/>
        </w:rPr>
        <w:t xml:space="preserve">roz navedene troškove sufinancirane su brojne obitelji i pojedinci u potrebi različitim pomoćima, a u skladu sa Odlukom o socijalnoj skrbi Grada Požege. Na taj način su dodijeljene pomoći za podmirenje troškova stanovanja, a </w:t>
      </w:r>
      <w:r w:rsidRPr="00352489">
        <w:rPr>
          <w:rFonts w:asciiTheme="minorHAnsi" w:eastAsia="Times New Roman" w:hAnsiTheme="minorHAnsi" w:cstheme="minorHAnsi"/>
          <w:color w:val="auto"/>
          <w:lang w:val="hr-HR"/>
        </w:rPr>
        <w:t>što se odnosi na podmirenje troškova najamnine (17 korisnika), vode (46 korisnika), grijanja (3 korisnika) i pričuve (1 korisnik), za komunalnu naknadu (35 korisnika), ogrjev (73 korisnika). Dodijeljene su pomoći za boravak djece u vrtiću (12 korisnika), za pogrebne troškove (1 korisnik), za prijevoz učenika s poteškoćama (6 korisnika), za jednokratne pomoći i ostalo, kao što su: jednokratne novčane pomoći potrebitima (25 korisnika) novčani dar za Uskrs (106 korisnika), novčani dar za Božić (136 korisnika), poklon paketi za djecu u potrebi povodom Božića  (33 korisnika).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53"/>
        <w:gridCol w:w="2051"/>
        <w:gridCol w:w="781"/>
        <w:gridCol w:w="1126"/>
        <w:gridCol w:w="1108"/>
        <w:gridCol w:w="1030"/>
        <w:gridCol w:w="1413"/>
      </w:tblGrid>
      <w:tr w:rsidR="00897D17" w:rsidRPr="00352489" w14:paraId="457305CF" w14:textId="77777777" w:rsidTr="00460CF4">
        <w:trPr>
          <w:trHeight w:val="336"/>
        </w:trPr>
        <w:tc>
          <w:tcPr>
            <w:tcW w:w="858" w:type="pct"/>
            <w:tcBorders>
              <w:top w:val="single" w:sz="4" w:space="0" w:color="00000A"/>
              <w:left w:val="single" w:sz="4" w:space="0" w:color="00000A"/>
              <w:bottom w:val="single" w:sz="4" w:space="0" w:color="00000A"/>
              <w:right w:val="single" w:sz="4" w:space="0" w:color="00000A"/>
            </w:tcBorders>
            <w:vAlign w:val="center"/>
            <w:hideMark/>
          </w:tcPr>
          <w:p w14:paraId="567D3F9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132" w:type="pct"/>
            <w:tcBorders>
              <w:top w:val="single" w:sz="4" w:space="0" w:color="00000A"/>
              <w:left w:val="single" w:sz="4" w:space="0" w:color="00000A"/>
              <w:bottom w:val="single" w:sz="4" w:space="0" w:color="00000A"/>
              <w:right w:val="single" w:sz="4" w:space="0" w:color="00000A"/>
            </w:tcBorders>
            <w:vAlign w:val="center"/>
            <w:hideMark/>
          </w:tcPr>
          <w:p w14:paraId="1DFDD89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E6A733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44D3E45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12" w:type="pct"/>
            <w:tcBorders>
              <w:top w:val="single" w:sz="4" w:space="0" w:color="00000A"/>
              <w:left w:val="single" w:sz="4" w:space="0" w:color="00000A"/>
              <w:bottom w:val="single" w:sz="4" w:space="0" w:color="00000A"/>
              <w:right w:val="single" w:sz="4" w:space="0" w:color="00000A"/>
            </w:tcBorders>
            <w:vAlign w:val="center"/>
            <w:hideMark/>
          </w:tcPr>
          <w:p w14:paraId="0FEAEC9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4284202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69" w:type="pct"/>
            <w:tcBorders>
              <w:top w:val="single" w:sz="4" w:space="0" w:color="00000A"/>
              <w:left w:val="single" w:sz="4" w:space="0" w:color="00000A"/>
              <w:bottom w:val="single" w:sz="4" w:space="0" w:color="00000A"/>
              <w:right w:val="single" w:sz="4" w:space="0" w:color="00000A"/>
            </w:tcBorders>
            <w:vAlign w:val="center"/>
            <w:hideMark/>
          </w:tcPr>
          <w:p w14:paraId="61D3095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781ACBE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80" w:type="pct"/>
            <w:tcBorders>
              <w:top w:val="single" w:sz="4" w:space="0" w:color="00000A"/>
              <w:left w:val="single" w:sz="4" w:space="0" w:color="00000A"/>
              <w:bottom w:val="single" w:sz="4" w:space="0" w:color="00000A"/>
              <w:right w:val="single" w:sz="4" w:space="0" w:color="00000A"/>
            </w:tcBorders>
            <w:vAlign w:val="center"/>
            <w:hideMark/>
          </w:tcPr>
          <w:p w14:paraId="370E94E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151ABB00" w14:textId="77777777" w:rsidTr="00460CF4">
        <w:trPr>
          <w:trHeight w:val="470"/>
        </w:trPr>
        <w:tc>
          <w:tcPr>
            <w:tcW w:w="858" w:type="pct"/>
            <w:tcBorders>
              <w:top w:val="single" w:sz="4" w:space="0" w:color="00000A"/>
              <w:left w:val="single" w:sz="4" w:space="0" w:color="00000A"/>
              <w:bottom w:val="single" w:sz="4" w:space="0" w:color="00000A"/>
              <w:right w:val="single" w:sz="4" w:space="0" w:color="00000A"/>
            </w:tcBorders>
            <w:vAlign w:val="center"/>
            <w:hideMark/>
          </w:tcPr>
          <w:p w14:paraId="68B2B04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korisnika režijskih troškova</w:t>
            </w:r>
          </w:p>
        </w:tc>
        <w:tc>
          <w:tcPr>
            <w:tcW w:w="1132" w:type="pct"/>
            <w:tcBorders>
              <w:top w:val="single" w:sz="4" w:space="0" w:color="00000A"/>
              <w:left w:val="single" w:sz="4" w:space="0" w:color="00000A"/>
              <w:bottom w:val="single" w:sz="4" w:space="0" w:color="00000A"/>
              <w:right w:val="single" w:sz="4" w:space="0" w:color="00000A"/>
            </w:tcBorders>
            <w:vAlign w:val="center"/>
            <w:hideMark/>
          </w:tcPr>
          <w:p w14:paraId="2A20E0E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Isplata korisnicima na temelju Zakona o soc. skrbi</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A61646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15556C6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391</w:t>
            </w:r>
          </w:p>
        </w:tc>
        <w:tc>
          <w:tcPr>
            <w:tcW w:w="612" w:type="pct"/>
            <w:tcBorders>
              <w:top w:val="single" w:sz="4" w:space="0" w:color="00000A"/>
              <w:left w:val="single" w:sz="4" w:space="0" w:color="00000A"/>
              <w:bottom w:val="single" w:sz="4" w:space="0" w:color="00000A"/>
              <w:right w:val="single" w:sz="4" w:space="0" w:color="00000A"/>
            </w:tcBorders>
            <w:vAlign w:val="center"/>
            <w:hideMark/>
          </w:tcPr>
          <w:p w14:paraId="092C92F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391</w:t>
            </w:r>
          </w:p>
        </w:tc>
        <w:tc>
          <w:tcPr>
            <w:tcW w:w="569" w:type="pct"/>
            <w:tcBorders>
              <w:top w:val="single" w:sz="4" w:space="0" w:color="00000A"/>
              <w:left w:val="single" w:sz="4" w:space="0" w:color="00000A"/>
              <w:bottom w:val="single" w:sz="4" w:space="0" w:color="00000A"/>
              <w:right w:val="single" w:sz="4" w:space="0" w:color="00000A"/>
            </w:tcBorders>
            <w:vAlign w:val="center"/>
            <w:hideMark/>
          </w:tcPr>
          <w:p w14:paraId="0E0F0EF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391</w:t>
            </w:r>
          </w:p>
        </w:tc>
        <w:tc>
          <w:tcPr>
            <w:tcW w:w="780" w:type="pct"/>
            <w:tcBorders>
              <w:top w:val="single" w:sz="4" w:space="0" w:color="00000A"/>
              <w:left w:val="single" w:sz="4" w:space="0" w:color="00000A"/>
              <w:bottom w:val="single" w:sz="4" w:space="0" w:color="00000A"/>
              <w:right w:val="single" w:sz="4" w:space="0" w:color="00000A"/>
            </w:tcBorders>
            <w:vAlign w:val="center"/>
            <w:hideMark/>
          </w:tcPr>
          <w:p w14:paraId="72BE99A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494</w:t>
            </w:r>
          </w:p>
        </w:tc>
      </w:tr>
    </w:tbl>
    <w:p w14:paraId="3D849C2F"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Obitelj i djeca</w:t>
      </w:r>
      <w:r w:rsidRPr="00352489">
        <w:rPr>
          <w:rFonts w:asciiTheme="minorHAnsi" w:hAnsiTheme="minorHAnsi" w:cstheme="minorHAnsi"/>
          <w:bCs/>
          <w:color w:val="auto"/>
          <w:lang w:val="hr-HR"/>
        </w:rPr>
        <w:t xml:space="preserve"> – </w:t>
      </w:r>
      <w:r w:rsidRPr="00352489">
        <w:rPr>
          <w:rFonts w:asciiTheme="minorHAnsi" w:eastAsia="Times New Roman" w:hAnsiTheme="minorHAnsi" w:cstheme="minorHAnsi"/>
          <w:color w:val="auto"/>
          <w:lang w:val="hr-HR"/>
        </w:rPr>
        <w:t xml:space="preserve">kroz navedenu aktivnost dodijeljeni su novčani darovi novorođenčadi (144 djece), </w:t>
      </w:r>
      <w:r w:rsidRPr="00352489">
        <w:rPr>
          <w:rFonts w:asciiTheme="minorHAnsi" w:hAnsiTheme="minorHAnsi" w:cstheme="minorHAnsi"/>
          <w:color w:val="auto"/>
          <w:lang w:val="hr-HR"/>
        </w:rPr>
        <w:t xml:space="preserve">subvencionirana je prehrana učenika slabijeg materijalnog statusa i djece iz Ukrajine u školskim kuhinjama u osnovnim školama Grada Požege za prosinac 2022. godine i u siječnju 2023., a od ove godine Grad više ne snosi taj trošak, već Ministarstvo znanosti i obrazovanja (39 korisnika), </w:t>
      </w:r>
      <w:r w:rsidRPr="00352489">
        <w:rPr>
          <w:rFonts w:asciiTheme="minorHAnsi" w:eastAsia="Times New Roman" w:hAnsiTheme="minorHAnsi" w:cstheme="minorHAnsi"/>
          <w:color w:val="auto"/>
          <w:lang w:val="hr-HR"/>
        </w:rPr>
        <w:t>te su dodijeljene ostale pomoći djeci i mladima u potrebi, kao što je besplatno ljetovanje djece u Bašku (17 djece) i poklon paketi za učenike prvih razreda osnovnih škola (196 učenika).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64"/>
        <w:gridCol w:w="2047"/>
        <w:gridCol w:w="781"/>
        <w:gridCol w:w="1125"/>
        <w:gridCol w:w="1106"/>
        <w:gridCol w:w="1028"/>
        <w:gridCol w:w="1411"/>
      </w:tblGrid>
      <w:tr w:rsidR="00897D17" w:rsidRPr="00352489" w14:paraId="4FDD683B" w14:textId="77777777" w:rsidTr="00460CF4">
        <w:trPr>
          <w:trHeight w:val="552"/>
        </w:trPr>
        <w:tc>
          <w:tcPr>
            <w:tcW w:w="864" w:type="pct"/>
            <w:tcBorders>
              <w:top w:val="single" w:sz="4" w:space="0" w:color="00000A"/>
              <w:left w:val="single" w:sz="4" w:space="0" w:color="00000A"/>
              <w:bottom w:val="single" w:sz="4" w:space="0" w:color="00000A"/>
              <w:right w:val="single" w:sz="4" w:space="0" w:color="00000A"/>
            </w:tcBorders>
            <w:vAlign w:val="center"/>
            <w:hideMark/>
          </w:tcPr>
          <w:p w14:paraId="23687ED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130" w:type="pct"/>
            <w:tcBorders>
              <w:top w:val="single" w:sz="4" w:space="0" w:color="00000A"/>
              <w:left w:val="single" w:sz="4" w:space="0" w:color="00000A"/>
              <w:bottom w:val="single" w:sz="4" w:space="0" w:color="00000A"/>
              <w:right w:val="single" w:sz="4" w:space="0" w:color="00000A"/>
            </w:tcBorders>
            <w:vAlign w:val="center"/>
            <w:hideMark/>
          </w:tcPr>
          <w:p w14:paraId="7AD771D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63766F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06755F4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11" w:type="pct"/>
            <w:tcBorders>
              <w:top w:val="single" w:sz="4" w:space="0" w:color="00000A"/>
              <w:left w:val="single" w:sz="4" w:space="0" w:color="00000A"/>
              <w:bottom w:val="single" w:sz="4" w:space="0" w:color="00000A"/>
              <w:right w:val="single" w:sz="4" w:space="0" w:color="00000A"/>
            </w:tcBorders>
            <w:vAlign w:val="center"/>
            <w:hideMark/>
          </w:tcPr>
          <w:p w14:paraId="5FD603C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305CF93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68" w:type="pct"/>
            <w:tcBorders>
              <w:top w:val="single" w:sz="4" w:space="0" w:color="00000A"/>
              <w:left w:val="single" w:sz="4" w:space="0" w:color="00000A"/>
              <w:bottom w:val="single" w:sz="4" w:space="0" w:color="00000A"/>
              <w:right w:val="single" w:sz="4" w:space="0" w:color="00000A"/>
            </w:tcBorders>
            <w:vAlign w:val="center"/>
            <w:hideMark/>
          </w:tcPr>
          <w:p w14:paraId="79D069D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4B7A7C2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34F9026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3E7C6CCC" w14:textId="77777777" w:rsidTr="00460CF4">
        <w:trPr>
          <w:trHeight w:val="413"/>
        </w:trPr>
        <w:tc>
          <w:tcPr>
            <w:tcW w:w="864" w:type="pct"/>
            <w:tcBorders>
              <w:top w:val="single" w:sz="4" w:space="0" w:color="00000A"/>
              <w:left w:val="single" w:sz="4" w:space="0" w:color="00000A"/>
              <w:bottom w:val="single" w:sz="4" w:space="0" w:color="00000A"/>
              <w:right w:val="single" w:sz="4" w:space="0" w:color="00000A"/>
            </w:tcBorders>
            <w:vAlign w:val="center"/>
            <w:hideMark/>
          </w:tcPr>
          <w:p w14:paraId="7BF4783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lastRenderedPageBreak/>
              <w:t>Broj korisnika pomoći obiteljima</w:t>
            </w:r>
          </w:p>
        </w:tc>
        <w:tc>
          <w:tcPr>
            <w:tcW w:w="1130" w:type="pct"/>
            <w:tcBorders>
              <w:top w:val="single" w:sz="4" w:space="0" w:color="00000A"/>
              <w:left w:val="single" w:sz="4" w:space="0" w:color="00000A"/>
              <w:bottom w:val="single" w:sz="4" w:space="0" w:color="00000A"/>
              <w:right w:val="single" w:sz="4" w:space="0" w:color="00000A"/>
            </w:tcBorders>
            <w:vAlign w:val="center"/>
            <w:hideMark/>
          </w:tcPr>
          <w:p w14:paraId="6CB505E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Isplata korisnicima na temelju Zakona o soc. skrbi</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7B0A85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4F37E73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250</w:t>
            </w:r>
          </w:p>
        </w:tc>
        <w:tc>
          <w:tcPr>
            <w:tcW w:w="611" w:type="pct"/>
            <w:tcBorders>
              <w:top w:val="single" w:sz="4" w:space="0" w:color="00000A"/>
              <w:left w:val="single" w:sz="4" w:space="0" w:color="00000A"/>
              <w:bottom w:val="single" w:sz="4" w:space="0" w:color="00000A"/>
              <w:right w:val="single" w:sz="4" w:space="0" w:color="00000A"/>
            </w:tcBorders>
            <w:vAlign w:val="center"/>
            <w:hideMark/>
          </w:tcPr>
          <w:p w14:paraId="2EAD93A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400</w:t>
            </w:r>
          </w:p>
        </w:tc>
        <w:tc>
          <w:tcPr>
            <w:tcW w:w="568" w:type="pct"/>
            <w:tcBorders>
              <w:top w:val="single" w:sz="4" w:space="0" w:color="00000A"/>
              <w:left w:val="single" w:sz="4" w:space="0" w:color="00000A"/>
              <w:bottom w:val="single" w:sz="4" w:space="0" w:color="00000A"/>
              <w:right w:val="single" w:sz="4" w:space="0" w:color="00000A"/>
            </w:tcBorders>
            <w:vAlign w:val="center"/>
            <w:hideMark/>
          </w:tcPr>
          <w:p w14:paraId="540543E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400</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6909F80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396</w:t>
            </w:r>
          </w:p>
        </w:tc>
      </w:tr>
    </w:tbl>
    <w:p w14:paraId="4666A28E" w14:textId="455D491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Pomoć starijim osobama</w:t>
      </w:r>
      <w:r w:rsidRPr="00352489">
        <w:rPr>
          <w:rFonts w:asciiTheme="minorHAnsi" w:hAnsiTheme="minorHAnsi" w:cstheme="minorHAnsi"/>
          <w:bCs/>
          <w:color w:val="auto"/>
          <w:lang w:val="hr-HR"/>
        </w:rPr>
        <w:t xml:space="preserve"> - </w:t>
      </w:r>
      <w:r w:rsidRPr="00352489">
        <w:rPr>
          <w:rFonts w:asciiTheme="minorHAnsi" w:eastAsia="Times New Roman" w:hAnsiTheme="minorHAnsi" w:cstheme="minorHAnsi"/>
          <w:color w:val="auto"/>
          <w:lang w:val="hr-HR"/>
        </w:rPr>
        <w:t xml:space="preserve">kroz navedenu aktivnost sufinanciran je dodatak </w:t>
      </w:r>
      <w:r w:rsidRPr="00352489">
        <w:rPr>
          <w:rFonts w:asciiTheme="minorHAnsi" w:hAnsiTheme="minorHAnsi" w:cstheme="minorHAnsi"/>
          <w:bCs/>
          <w:color w:val="auto"/>
          <w:lang w:val="hr-HR"/>
        </w:rPr>
        <w:t>umirovljenicima s nižim mirovinama (25 korisnika), prijevoz umirovljenika za linije izvan mjesta prebivališta (3 korisnika), dar povodom akcije za Božić „Nitko ne smije biti sam“ za osobe starije od 70 godina bez bračnog druga (648 korisnika) i „Valentinovo“ novčani dar bračnim parovima sa 50 i više godina bračnog staža (284 korisnika, 177 parova), uskrsnica za umirovljenike s mirovinom do 199,08 EUR (161 umirovljenik), božićnica za umirovljenike i za nezaposlene branitelje i njihove obitelji, koji su ostvarili pravo na novčanu naknadu zbog nezaposlenosti do 300,00 eura mirovine (33 branitelja i 423 umirovljenika- ukupno 456 korisnika).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65"/>
        <w:gridCol w:w="1773"/>
        <w:gridCol w:w="781"/>
        <w:gridCol w:w="1143"/>
        <w:gridCol w:w="1123"/>
        <w:gridCol w:w="1043"/>
        <w:gridCol w:w="1434"/>
      </w:tblGrid>
      <w:tr w:rsidR="00897D17" w:rsidRPr="00352489" w14:paraId="184D1E45" w14:textId="77777777" w:rsidTr="00460CF4">
        <w:trPr>
          <w:trHeight w:val="552"/>
        </w:trPr>
        <w:tc>
          <w:tcPr>
            <w:tcW w:w="975" w:type="pct"/>
            <w:tcBorders>
              <w:top w:val="single" w:sz="4" w:space="0" w:color="00000A"/>
              <w:left w:val="single" w:sz="4" w:space="0" w:color="00000A"/>
              <w:bottom w:val="single" w:sz="4" w:space="0" w:color="00000A"/>
              <w:right w:val="single" w:sz="4" w:space="0" w:color="00000A"/>
            </w:tcBorders>
            <w:vAlign w:val="center"/>
            <w:hideMark/>
          </w:tcPr>
          <w:p w14:paraId="6A76F04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979" w:type="pct"/>
            <w:tcBorders>
              <w:top w:val="single" w:sz="4" w:space="0" w:color="00000A"/>
              <w:left w:val="single" w:sz="4" w:space="0" w:color="00000A"/>
              <w:bottom w:val="single" w:sz="4" w:space="0" w:color="00000A"/>
              <w:right w:val="single" w:sz="4" w:space="0" w:color="00000A"/>
            </w:tcBorders>
            <w:vAlign w:val="center"/>
            <w:hideMark/>
          </w:tcPr>
          <w:p w14:paraId="6FEC098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D36CCB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4A599E8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6B2313B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3BB7D3D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76" w:type="pct"/>
            <w:tcBorders>
              <w:top w:val="single" w:sz="4" w:space="0" w:color="00000A"/>
              <w:left w:val="single" w:sz="4" w:space="0" w:color="00000A"/>
              <w:bottom w:val="single" w:sz="4" w:space="0" w:color="00000A"/>
              <w:right w:val="single" w:sz="4" w:space="0" w:color="00000A"/>
            </w:tcBorders>
            <w:vAlign w:val="center"/>
            <w:hideMark/>
          </w:tcPr>
          <w:p w14:paraId="16474EF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48ACAAA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92" w:type="pct"/>
            <w:tcBorders>
              <w:top w:val="single" w:sz="4" w:space="0" w:color="00000A"/>
              <w:left w:val="single" w:sz="4" w:space="0" w:color="00000A"/>
              <w:bottom w:val="single" w:sz="4" w:space="0" w:color="00000A"/>
              <w:right w:val="single" w:sz="4" w:space="0" w:color="00000A"/>
            </w:tcBorders>
            <w:vAlign w:val="center"/>
            <w:hideMark/>
          </w:tcPr>
          <w:p w14:paraId="231C85F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4CDCD180" w14:textId="77777777" w:rsidTr="00460CF4">
        <w:trPr>
          <w:trHeight w:val="560"/>
        </w:trPr>
        <w:tc>
          <w:tcPr>
            <w:tcW w:w="975" w:type="pct"/>
            <w:tcBorders>
              <w:top w:val="single" w:sz="4" w:space="0" w:color="00000A"/>
              <w:left w:val="single" w:sz="4" w:space="0" w:color="00000A"/>
              <w:bottom w:val="single" w:sz="4" w:space="0" w:color="00000A"/>
              <w:right w:val="single" w:sz="4" w:space="0" w:color="00000A"/>
            </w:tcBorders>
            <w:vAlign w:val="center"/>
            <w:hideMark/>
          </w:tcPr>
          <w:p w14:paraId="618EEAF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starijih osoba koji primaju pomoć</w:t>
            </w:r>
          </w:p>
        </w:tc>
        <w:tc>
          <w:tcPr>
            <w:tcW w:w="979" w:type="pct"/>
            <w:tcBorders>
              <w:top w:val="single" w:sz="4" w:space="0" w:color="00000A"/>
              <w:left w:val="single" w:sz="4" w:space="0" w:color="00000A"/>
              <w:bottom w:val="single" w:sz="4" w:space="0" w:color="00000A"/>
              <w:right w:val="single" w:sz="4" w:space="0" w:color="00000A"/>
            </w:tcBorders>
            <w:vAlign w:val="center"/>
            <w:hideMark/>
          </w:tcPr>
          <w:p w14:paraId="42DA1FB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Zadržati broj sufinanciranih osoba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5006D1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3C66575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1937</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3D305BE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1937</w:t>
            </w:r>
          </w:p>
        </w:tc>
        <w:tc>
          <w:tcPr>
            <w:tcW w:w="576" w:type="pct"/>
            <w:tcBorders>
              <w:top w:val="single" w:sz="4" w:space="0" w:color="00000A"/>
              <w:left w:val="single" w:sz="4" w:space="0" w:color="00000A"/>
              <w:bottom w:val="single" w:sz="4" w:space="0" w:color="00000A"/>
              <w:right w:val="single" w:sz="4" w:space="0" w:color="00000A"/>
            </w:tcBorders>
            <w:vAlign w:val="center"/>
            <w:hideMark/>
          </w:tcPr>
          <w:p w14:paraId="0341629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1937</w:t>
            </w:r>
          </w:p>
        </w:tc>
        <w:tc>
          <w:tcPr>
            <w:tcW w:w="792" w:type="pct"/>
            <w:tcBorders>
              <w:top w:val="single" w:sz="4" w:space="0" w:color="00000A"/>
              <w:left w:val="single" w:sz="4" w:space="0" w:color="00000A"/>
              <w:bottom w:val="single" w:sz="4" w:space="0" w:color="00000A"/>
              <w:right w:val="single" w:sz="4" w:space="0" w:color="00000A"/>
            </w:tcBorders>
            <w:vAlign w:val="center"/>
            <w:hideMark/>
          </w:tcPr>
          <w:p w14:paraId="7E70EA6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1577</w:t>
            </w:r>
          </w:p>
        </w:tc>
      </w:tr>
    </w:tbl>
    <w:p w14:paraId="4E5DFDE1"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Donacije hrvatskom crvenom križu</w:t>
      </w:r>
      <w:r w:rsidRPr="00352489">
        <w:rPr>
          <w:rFonts w:asciiTheme="minorHAnsi" w:hAnsiTheme="minorHAnsi" w:cstheme="minorHAnsi"/>
          <w:bCs/>
          <w:color w:val="auto"/>
          <w:lang w:val="hr-HR"/>
        </w:rPr>
        <w:t xml:space="preserve"> – odnose se na sredstva za rad Crvenog križa koji imaju Zakonom o hrvatskom crvenom križu utvrđenu namjenu te se temeljem zakonske obveze doznačavaju mjesečno. Ista su realizirana za 12 mjeseci.</w:t>
      </w:r>
    </w:p>
    <w:p w14:paraId="06E18D8A"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Udruge proizašle iz Domovinskog rata</w:t>
      </w:r>
      <w:r w:rsidRPr="00352489">
        <w:rPr>
          <w:rFonts w:asciiTheme="minorHAnsi" w:hAnsiTheme="minorHAnsi" w:cstheme="minorHAnsi"/>
          <w:bCs/>
          <w:color w:val="auto"/>
          <w:lang w:val="hr-HR"/>
        </w:rPr>
        <w:t xml:space="preserve"> – odnosi se na donacije udrugama proizašlim iz Domovinskog rata koje se dodjeljuju na temelju raspisanog javnog poziva. U izvještajnom razdoblju u 2023. godini kroz tekuće donacije isplaćeno je braniteljskim udrugama 26.110,00 EUR, kako slijedi:</w:t>
      </w:r>
    </w:p>
    <w:tbl>
      <w:tblPr>
        <w:tblpPr w:leftFromText="180" w:rightFromText="180" w:vertAnchor="text" w:tblpY="-345"/>
        <w:tblW w:w="5000" w:type="pct"/>
        <w:tblLook w:val="04A0" w:firstRow="1" w:lastRow="0" w:firstColumn="1" w:lastColumn="0" w:noHBand="0" w:noVBand="1"/>
      </w:tblPr>
      <w:tblGrid>
        <w:gridCol w:w="3720"/>
        <w:gridCol w:w="3656"/>
        <w:gridCol w:w="1686"/>
      </w:tblGrid>
      <w:tr w:rsidR="00897D17" w:rsidRPr="00352489" w14:paraId="002FC5E3" w14:textId="77777777" w:rsidTr="00460CF4">
        <w:trPr>
          <w:trHeight w:val="398"/>
        </w:trPr>
        <w:tc>
          <w:tcPr>
            <w:tcW w:w="2053" w:type="pct"/>
            <w:tcBorders>
              <w:top w:val="single" w:sz="4" w:space="0" w:color="auto"/>
              <w:left w:val="single" w:sz="4" w:space="0" w:color="auto"/>
              <w:bottom w:val="single" w:sz="4" w:space="0" w:color="auto"/>
              <w:right w:val="single" w:sz="4" w:space="0" w:color="auto"/>
            </w:tcBorders>
            <w:vAlign w:val="center"/>
            <w:hideMark/>
          </w:tcPr>
          <w:p w14:paraId="15FF90B9"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lastRenderedPageBreak/>
              <w:t>NAZIV UDRUGE</w:t>
            </w:r>
          </w:p>
        </w:tc>
        <w:tc>
          <w:tcPr>
            <w:tcW w:w="2017" w:type="pct"/>
            <w:tcBorders>
              <w:top w:val="single" w:sz="4" w:space="0" w:color="auto"/>
              <w:left w:val="single" w:sz="4" w:space="0" w:color="auto"/>
              <w:bottom w:val="single" w:sz="4" w:space="0" w:color="auto"/>
              <w:right w:val="single" w:sz="4" w:space="0" w:color="auto"/>
            </w:tcBorders>
            <w:vAlign w:val="center"/>
            <w:hideMark/>
          </w:tcPr>
          <w:p w14:paraId="085FB56B"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NAZIV PROJEKTA</w:t>
            </w:r>
          </w:p>
        </w:tc>
        <w:tc>
          <w:tcPr>
            <w:tcW w:w="930" w:type="pct"/>
            <w:tcBorders>
              <w:top w:val="single" w:sz="4" w:space="0" w:color="auto"/>
              <w:left w:val="single" w:sz="4" w:space="0" w:color="auto"/>
              <w:bottom w:val="single" w:sz="4" w:space="0" w:color="auto"/>
              <w:right w:val="single" w:sz="4" w:space="0" w:color="auto"/>
            </w:tcBorders>
            <w:vAlign w:val="center"/>
            <w:hideMark/>
          </w:tcPr>
          <w:p w14:paraId="5ABF83CA"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IZNOS/EUR</w:t>
            </w:r>
          </w:p>
        </w:tc>
      </w:tr>
      <w:tr w:rsidR="00897D17" w:rsidRPr="00352489" w14:paraId="20B0BD86" w14:textId="77777777" w:rsidTr="00460CF4">
        <w:trPr>
          <w:trHeight w:val="273"/>
        </w:trPr>
        <w:tc>
          <w:tcPr>
            <w:tcW w:w="2053" w:type="pct"/>
            <w:tcBorders>
              <w:top w:val="single" w:sz="4" w:space="0" w:color="auto"/>
              <w:left w:val="single" w:sz="4" w:space="0" w:color="auto"/>
              <w:bottom w:val="single" w:sz="4" w:space="0" w:color="auto"/>
              <w:right w:val="single" w:sz="4" w:space="0" w:color="auto"/>
            </w:tcBorders>
            <w:vAlign w:val="center"/>
            <w:hideMark/>
          </w:tcPr>
          <w:p w14:paraId="43C73F5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dragovoljaca i veterana Domovinskog rata (UDVDR) podružnica PSŽ</w:t>
            </w:r>
          </w:p>
        </w:tc>
        <w:tc>
          <w:tcPr>
            <w:tcW w:w="2017" w:type="pct"/>
            <w:tcBorders>
              <w:top w:val="single" w:sz="4" w:space="0" w:color="auto"/>
              <w:left w:val="single" w:sz="4" w:space="0" w:color="auto"/>
              <w:bottom w:val="single" w:sz="4" w:space="0" w:color="auto"/>
              <w:right w:val="single" w:sz="4" w:space="0" w:color="auto"/>
            </w:tcBorders>
            <w:vAlign w:val="center"/>
            <w:hideMark/>
          </w:tcPr>
          <w:p w14:paraId="4DD627C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„Slavonski heroji - da se istina ne zaboravi", provođenje ostalih aktivnosti iz plana rada udruge za 2023. godinu</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2BC0DB7B"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1.600,00</w:t>
            </w:r>
          </w:p>
        </w:tc>
      </w:tr>
      <w:tr w:rsidR="00897D17" w:rsidRPr="00352489" w14:paraId="3F27400E" w14:textId="77777777" w:rsidTr="00460CF4">
        <w:trPr>
          <w:trHeight w:val="300"/>
        </w:trPr>
        <w:tc>
          <w:tcPr>
            <w:tcW w:w="2053" w:type="pct"/>
            <w:tcBorders>
              <w:top w:val="single" w:sz="4" w:space="0" w:color="auto"/>
              <w:left w:val="single" w:sz="4" w:space="0" w:color="auto"/>
              <w:bottom w:val="single" w:sz="4" w:space="0" w:color="auto"/>
              <w:right w:val="single" w:sz="4" w:space="0" w:color="auto"/>
            </w:tcBorders>
            <w:noWrap/>
            <w:vAlign w:val="center"/>
            <w:hideMark/>
          </w:tcPr>
          <w:p w14:paraId="37638E3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hrvatskih branitelja Dervišaga</w:t>
            </w:r>
          </w:p>
        </w:tc>
        <w:tc>
          <w:tcPr>
            <w:tcW w:w="2017" w:type="pct"/>
            <w:tcBorders>
              <w:top w:val="single" w:sz="4" w:space="0" w:color="auto"/>
              <w:left w:val="single" w:sz="4" w:space="0" w:color="auto"/>
              <w:bottom w:val="single" w:sz="4" w:space="0" w:color="auto"/>
              <w:right w:val="single" w:sz="4" w:space="0" w:color="auto"/>
            </w:tcBorders>
            <w:vAlign w:val="center"/>
            <w:hideMark/>
          </w:tcPr>
          <w:p w14:paraId="01542B0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Obilježavanje obljetnica iz Domovinskog rata</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15036ADC"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300,00</w:t>
            </w:r>
          </w:p>
        </w:tc>
      </w:tr>
      <w:tr w:rsidR="00897D17" w:rsidRPr="00352489" w14:paraId="01DD2341" w14:textId="77777777" w:rsidTr="00460CF4">
        <w:trPr>
          <w:trHeight w:val="476"/>
        </w:trPr>
        <w:tc>
          <w:tcPr>
            <w:tcW w:w="2053" w:type="pct"/>
            <w:tcBorders>
              <w:top w:val="single" w:sz="4" w:space="0" w:color="auto"/>
              <w:left w:val="single" w:sz="4" w:space="0" w:color="auto"/>
              <w:bottom w:val="nil"/>
              <w:right w:val="single" w:sz="4" w:space="0" w:color="auto"/>
            </w:tcBorders>
            <w:vAlign w:val="center"/>
            <w:hideMark/>
          </w:tcPr>
          <w:p w14:paraId="5FD13F06"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hrvatske policije, hrvatskih branitelja grada Požege i Požeško-slavonske županije</w:t>
            </w:r>
          </w:p>
        </w:tc>
        <w:tc>
          <w:tcPr>
            <w:tcW w:w="2017" w:type="pct"/>
            <w:tcBorders>
              <w:top w:val="single" w:sz="4" w:space="0" w:color="auto"/>
              <w:left w:val="single" w:sz="4" w:space="0" w:color="auto"/>
              <w:bottom w:val="nil"/>
              <w:right w:val="single" w:sz="4" w:space="0" w:color="auto"/>
            </w:tcBorders>
            <w:vAlign w:val="center"/>
          </w:tcPr>
          <w:p w14:paraId="796BBAE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p>
          <w:p w14:paraId="34EEBF3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Odlazak na obljetnicu akcije „Krvavi Uskrs"</w:t>
            </w:r>
          </w:p>
        </w:tc>
        <w:tc>
          <w:tcPr>
            <w:tcW w:w="930" w:type="pct"/>
            <w:tcBorders>
              <w:top w:val="single" w:sz="4" w:space="0" w:color="auto"/>
              <w:left w:val="single" w:sz="4" w:space="0" w:color="auto"/>
              <w:bottom w:val="nil"/>
              <w:right w:val="single" w:sz="4" w:space="0" w:color="auto"/>
            </w:tcBorders>
            <w:noWrap/>
            <w:vAlign w:val="center"/>
            <w:hideMark/>
          </w:tcPr>
          <w:p w14:paraId="462B2FFF"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650,00</w:t>
            </w:r>
          </w:p>
        </w:tc>
      </w:tr>
      <w:tr w:rsidR="00897D17" w:rsidRPr="00352489" w14:paraId="2AF44D7E"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1B9E3162"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ratnih veterana 63. „A“ samostalne gardijske bojne ZNG-a RH Požega</w:t>
            </w:r>
          </w:p>
        </w:tc>
        <w:tc>
          <w:tcPr>
            <w:tcW w:w="2017" w:type="pct"/>
            <w:tcBorders>
              <w:top w:val="single" w:sz="4" w:space="0" w:color="auto"/>
              <w:left w:val="single" w:sz="4" w:space="0" w:color="auto"/>
              <w:bottom w:val="single" w:sz="4" w:space="0" w:color="auto"/>
              <w:right w:val="single" w:sz="4" w:space="0" w:color="auto"/>
            </w:tcBorders>
            <w:vAlign w:val="center"/>
            <w:hideMark/>
          </w:tcPr>
          <w:p w14:paraId="1ED93BF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„Očuvanje digniteta rata i podrška hrvatskim braniteljima/braniteljicama“</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0EDF6362"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1.000,00</w:t>
            </w:r>
          </w:p>
        </w:tc>
      </w:tr>
      <w:tr w:rsidR="00897D17" w:rsidRPr="00352489" w14:paraId="55056EE8"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794D98A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Klub „Tigar 90/91 Požega“</w:t>
            </w:r>
          </w:p>
        </w:tc>
        <w:tc>
          <w:tcPr>
            <w:tcW w:w="2017" w:type="pct"/>
            <w:tcBorders>
              <w:top w:val="single" w:sz="4" w:space="0" w:color="auto"/>
              <w:left w:val="single" w:sz="4" w:space="0" w:color="auto"/>
              <w:bottom w:val="single" w:sz="4" w:space="0" w:color="auto"/>
              <w:right w:val="single" w:sz="4" w:space="0" w:color="auto"/>
            </w:tcBorders>
            <w:vAlign w:val="center"/>
            <w:hideMark/>
          </w:tcPr>
          <w:p w14:paraId="30E68CF2"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Obljetnica akcije na Plitvicama, u javnosti poznate kao „Krvavi Uskrs"</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17B9FC01"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400,00</w:t>
            </w:r>
          </w:p>
        </w:tc>
      </w:tr>
      <w:tr w:rsidR="00897D17" w:rsidRPr="00352489" w14:paraId="261BBFE0"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4C7C8B2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roditelja poginulih branitelja Domovinskog rata grada Požege</w:t>
            </w:r>
          </w:p>
        </w:tc>
        <w:tc>
          <w:tcPr>
            <w:tcW w:w="2017" w:type="pct"/>
            <w:tcBorders>
              <w:top w:val="single" w:sz="4" w:space="0" w:color="auto"/>
              <w:left w:val="single" w:sz="4" w:space="0" w:color="auto"/>
              <w:bottom w:val="single" w:sz="4" w:space="0" w:color="auto"/>
              <w:right w:val="single" w:sz="4" w:space="0" w:color="auto"/>
            </w:tcBorders>
            <w:vAlign w:val="center"/>
            <w:hideMark/>
          </w:tcPr>
          <w:p w14:paraId="60F24A7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Sjećanja na našu poginulu djecu i Domovinski rat – „Da se ne zaboravi"</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4A1F1955"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900,00</w:t>
            </w:r>
          </w:p>
        </w:tc>
      </w:tr>
      <w:tr w:rsidR="00897D17" w:rsidRPr="00352489" w14:paraId="6904D62D"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119CC0B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dragovoljaca i veterana Domovinskog rata (UDVDR) podružnica PSŽ</w:t>
            </w:r>
          </w:p>
        </w:tc>
        <w:tc>
          <w:tcPr>
            <w:tcW w:w="2017" w:type="pct"/>
            <w:tcBorders>
              <w:top w:val="single" w:sz="4" w:space="0" w:color="auto"/>
              <w:left w:val="single" w:sz="4" w:space="0" w:color="auto"/>
              <w:bottom w:val="single" w:sz="4" w:space="0" w:color="auto"/>
              <w:right w:val="single" w:sz="4" w:space="0" w:color="auto"/>
            </w:tcBorders>
            <w:vAlign w:val="center"/>
            <w:hideMark/>
          </w:tcPr>
          <w:p w14:paraId="459A7CE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„Sat istine – vrijeme istine“</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52B79CBD"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2.500,00</w:t>
            </w:r>
          </w:p>
        </w:tc>
      </w:tr>
      <w:tr w:rsidR="00897D17" w:rsidRPr="00352489" w14:paraId="52F03A80"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79995C2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Gradski ogranak Udruge hrvatskih dragovoljaca Domovinskog rata (UHDDR)  grada Požege </w:t>
            </w:r>
          </w:p>
        </w:tc>
        <w:tc>
          <w:tcPr>
            <w:tcW w:w="2017" w:type="pct"/>
            <w:tcBorders>
              <w:top w:val="single" w:sz="4" w:space="0" w:color="auto"/>
              <w:left w:val="single" w:sz="4" w:space="0" w:color="auto"/>
              <w:bottom w:val="single" w:sz="4" w:space="0" w:color="auto"/>
              <w:right w:val="single" w:sz="4" w:space="0" w:color="auto"/>
            </w:tcBorders>
            <w:vAlign w:val="center"/>
            <w:hideMark/>
          </w:tcPr>
          <w:p w14:paraId="0B7236C4"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Sufinanciranje troškova redovne izvještajne skupštine udruge</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37ABBFF7"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500,00</w:t>
            </w:r>
          </w:p>
        </w:tc>
      </w:tr>
      <w:tr w:rsidR="00897D17" w:rsidRPr="00352489" w14:paraId="72CF9F14"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bottom"/>
            <w:hideMark/>
          </w:tcPr>
          <w:p w14:paraId="65011D2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Udruga hrvatskih vojnih invalida Domovinskog rata (HVIDR-a) Požega </w:t>
            </w:r>
          </w:p>
        </w:tc>
        <w:tc>
          <w:tcPr>
            <w:tcW w:w="2017" w:type="pct"/>
            <w:tcBorders>
              <w:top w:val="single" w:sz="4" w:space="0" w:color="auto"/>
              <w:left w:val="single" w:sz="4" w:space="0" w:color="auto"/>
              <w:bottom w:val="single" w:sz="4" w:space="0" w:color="auto"/>
              <w:right w:val="single" w:sz="4" w:space="0" w:color="auto"/>
            </w:tcBorders>
            <w:vAlign w:val="center"/>
            <w:hideMark/>
          </w:tcPr>
          <w:p w14:paraId="76C9885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„Slavonski heroji – da se istina nikad ne zaboravi"</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2C812E07"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2.300,00</w:t>
            </w:r>
          </w:p>
        </w:tc>
      </w:tr>
      <w:tr w:rsidR="00897D17" w:rsidRPr="00352489" w14:paraId="1C2985C6"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2216A89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Udruga specijalne policije iz Domovinskog rata „Trenk“ Požega </w:t>
            </w:r>
          </w:p>
        </w:tc>
        <w:tc>
          <w:tcPr>
            <w:tcW w:w="2017" w:type="pct"/>
            <w:tcBorders>
              <w:top w:val="single" w:sz="4" w:space="0" w:color="auto"/>
              <w:left w:val="single" w:sz="4" w:space="0" w:color="auto"/>
              <w:bottom w:val="single" w:sz="4" w:space="0" w:color="auto"/>
              <w:right w:val="single" w:sz="4" w:space="0" w:color="auto"/>
            </w:tcBorders>
            <w:vAlign w:val="center"/>
            <w:hideMark/>
          </w:tcPr>
          <w:p w14:paraId="5A4F940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Promicanje istine o Domovinskom ratu kroz doprinos, značaj i ulogu Specijalne jedinice policije „Trenk" Požega – „Da se ne zaboravi"</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39EEE08E"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2.000,00</w:t>
            </w:r>
          </w:p>
        </w:tc>
      </w:tr>
      <w:tr w:rsidR="00897D17" w:rsidRPr="00352489" w14:paraId="6DDD7EF5"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7FFDBCC4"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Gradski ogranak Udruge hrvatskih dragovoljaca Domovinskog rata (UHDDR)  grada Požege </w:t>
            </w:r>
          </w:p>
        </w:tc>
        <w:tc>
          <w:tcPr>
            <w:tcW w:w="2017" w:type="pct"/>
            <w:tcBorders>
              <w:top w:val="single" w:sz="4" w:space="0" w:color="auto"/>
              <w:left w:val="single" w:sz="4" w:space="0" w:color="auto"/>
              <w:bottom w:val="single" w:sz="4" w:space="0" w:color="auto"/>
              <w:right w:val="single" w:sz="4" w:space="0" w:color="auto"/>
            </w:tcBorders>
            <w:vAlign w:val="center"/>
            <w:hideMark/>
          </w:tcPr>
          <w:p w14:paraId="443FA21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Odlazak na susrete dragovoljaca u Svetu Nedjelju</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583B1690"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150,00</w:t>
            </w:r>
          </w:p>
        </w:tc>
      </w:tr>
      <w:tr w:rsidR="00897D17" w:rsidRPr="00352489" w14:paraId="16F6DF0D"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655C656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dragovoljaca i veterana Domovinskog rata (UDVDR) podružnica PSŽ</w:t>
            </w:r>
          </w:p>
        </w:tc>
        <w:tc>
          <w:tcPr>
            <w:tcW w:w="2017" w:type="pct"/>
            <w:tcBorders>
              <w:top w:val="single" w:sz="4" w:space="0" w:color="auto"/>
              <w:left w:val="single" w:sz="4" w:space="0" w:color="auto"/>
              <w:bottom w:val="single" w:sz="4" w:space="0" w:color="auto"/>
              <w:right w:val="single" w:sz="4" w:space="0" w:color="auto"/>
            </w:tcBorders>
            <w:vAlign w:val="center"/>
          </w:tcPr>
          <w:p w14:paraId="24AA152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Sufinanciranje troškova aktivnosti ureda svoje udruge u Vukovarskoj ulici u Požegi, za razdoblje od svibnja do kolovoza 2023.</w:t>
            </w:r>
          </w:p>
        </w:tc>
        <w:tc>
          <w:tcPr>
            <w:tcW w:w="930" w:type="pct"/>
            <w:tcBorders>
              <w:top w:val="single" w:sz="4" w:space="0" w:color="auto"/>
              <w:left w:val="single" w:sz="4" w:space="0" w:color="auto"/>
              <w:bottom w:val="single" w:sz="4" w:space="0" w:color="auto"/>
              <w:right w:val="single" w:sz="4" w:space="0" w:color="auto"/>
            </w:tcBorders>
            <w:noWrap/>
            <w:vAlign w:val="center"/>
          </w:tcPr>
          <w:p w14:paraId="2BF95321"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1.600,00</w:t>
            </w:r>
          </w:p>
        </w:tc>
      </w:tr>
      <w:tr w:rsidR="00897D17" w:rsidRPr="00352489" w14:paraId="0A45C05D"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17D7A2D5"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roditelja poginulih branitelja Domovinskog rata grada Požege</w:t>
            </w:r>
          </w:p>
        </w:tc>
        <w:tc>
          <w:tcPr>
            <w:tcW w:w="2017" w:type="pct"/>
            <w:tcBorders>
              <w:top w:val="single" w:sz="4" w:space="0" w:color="auto"/>
              <w:left w:val="single" w:sz="4" w:space="0" w:color="auto"/>
              <w:bottom w:val="single" w:sz="4" w:space="0" w:color="auto"/>
              <w:right w:val="single" w:sz="4" w:space="0" w:color="auto"/>
            </w:tcBorders>
            <w:vAlign w:val="center"/>
          </w:tcPr>
          <w:p w14:paraId="468E863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Sjećanja na našu poginulu djecu i Domovinski rat - "Da se ne zaboravi"</w:t>
            </w:r>
          </w:p>
        </w:tc>
        <w:tc>
          <w:tcPr>
            <w:tcW w:w="930" w:type="pct"/>
            <w:tcBorders>
              <w:top w:val="single" w:sz="4" w:space="0" w:color="auto"/>
              <w:left w:val="single" w:sz="4" w:space="0" w:color="auto"/>
              <w:bottom w:val="single" w:sz="4" w:space="0" w:color="auto"/>
              <w:right w:val="single" w:sz="4" w:space="0" w:color="auto"/>
            </w:tcBorders>
            <w:noWrap/>
            <w:vAlign w:val="center"/>
          </w:tcPr>
          <w:p w14:paraId="64BEE435"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2.350,00</w:t>
            </w:r>
          </w:p>
        </w:tc>
      </w:tr>
      <w:tr w:rsidR="00897D17" w:rsidRPr="00352489" w14:paraId="34236120"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30F173F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Udruga hrvatskih vojnih invalida Domovinskog rata (HVIDR-a) Požega </w:t>
            </w:r>
          </w:p>
        </w:tc>
        <w:tc>
          <w:tcPr>
            <w:tcW w:w="2017" w:type="pct"/>
            <w:tcBorders>
              <w:top w:val="single" w:sz="4" w:space="0" w:color="auto"/>
              <w:left w:val="single" w:sz="4" w:space="0" w:color="auto"/>
              <w:bottom w:val="single" w:sz="4" w:space="0" w:color="auto"/>
              <w:right w:val="single" w:sz="4" w:space="0" w:color="auto"/>
            </w:tcBorders>
            <w:vAlign w:val="center"/>
          </w:tcPr>
          <w:p w14:paraId="39FAD62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"Slavonski heroji – da se istina nikad ne zaboravi"</w:t>
            </w:r>
          </w:p>
        </w:tc>
        <w:tc>
          <w:tcPr>
            <w:tcW w:w="930" w:type="pct"/>
            <w:tcBorders>
              <w:top w:val="single" w:sz="4" w:space="0" w:color="auto"/>
              <w:left w:val="single" w:sz="4" w:space="0" w:color="auto"/>
              <w:bottom w:val="single" w:sz="4" w:space="0" w:color="auto"/>
              <w:right w:val="single" w:sz="4" w:space="0" w:color="auto"/>
            </w:tcBorders>
            <w:noWrap/>
            <w:vAlign w:val="center"/>
          </w:tcPr>
          <w:p w14:paraId="66F73118"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2.200,00</w:t>
            </w:r>
          </w:p>
        </w:tc>
      </w:tr>
      <w:tr w:rsidR="00897D17" w:rsidRPr="00352489" w14:paraId="1A86A0C2"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4C51E8A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Gradski ogranak Udruge hrvatskih dragovoljaca Domovinskog rata (UHDDR)  grada Požege </w:t>
            </w:r>
          </w:p>
        </w:tc>
        <w:tc>
          <w:tcPr>
            <w:tcW w:w="2017" w:type="pct"/>
            <w:tcBorders>
              <w:top w:val="single" w:sz="4" w:space="0" w:color="auto"/>
              <w:left w:val="single" w:sz="4" w:space="0" w:color="auto"/>
              <w:bottom w:val="single" w:sz="4" w:space="0" w:color="auto"/>
              <w:right w:val="single" w:sz="4" w:space="0" w:color="auto"/>
            </w:tcBorders>
            <w:vAlign w:val="center"/>
          </w:tcPr>
          <w:p w14:paraId="7D58562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„Susreti dragovoljaca i branitelja te memorijalni turnir za poginule branitelje“</w:t>
            </w:r>
          </w:p>
        </w:tc>
        <w:tc>
          <w:tcPr>
            <w:tcW w:w="930" w:type="pct"/>
            <w:tcBorders>
              <w:top w:val="single" w:sz="4" w:space="0" w:color="auto"/>
              <w:left w:val="single" w:sz="4" w:space="0" w:color="auto"/>
              <w:bottom w:val="single" w:sz="4" w:space="0" w:color="auto"/>
              <w:right w:val="single" w:sz="4" w:space="0" w:color="auto"/>
            </w:tcBorders>
            <w:noWrap/>
            <w:vAlign w:val="center"/>
          </w:tcPr>
          <w:p w14:paraId="40EE8C3C"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1.750,00</w:t>
            </w:r>
          </w:p>
        </w:tc>
      </w:tr>
      <w:tr w:rsidR="00897D17" w:rsidRPr="00352489" w14:paraId="021F8ACA"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39D1E67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lastRenderedPageBreak/>
              <w:t>Udruga dragovoljaca i veterana Domovinskog rata (UDVDR) podružnica PSŽ</w:t>
            </w:r>
          </w:p>
        </w:tc>
        <w:tc>
          <w:tcPr>
            <w:tcW w:w="2017" w:type="pct"/>
            <w:tcBorders>
              <w:top w:val="single" w:sz="4" w:space="0" w:color="auto"/>
              <w:left w:val="single" w:sz="4" w:space="0" w:color="auto"/>
              <w:bottom w:val="single" w:sz="4" w:space="0" w:color="auto"/>
              <w:right w:val="single" w:sz="4" w:space="0" w:color="auto"/>
            </w:tcBorders>
            <w:vAlign w:val="center"/>
          </w:tcPr>
          <w:p w14:paraId="4483B26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Sufinanciranje troškova aktivnosti ureda svoje udruge u Vukovarskoj ulici u Požegi, za razdoblje od rujna do prosinca 2023.</w:t>
            </w:r>
          </w:p>
        </w:tc>
        <w:tc>
          <w:tcPr>
            <w:tcW w:w="930" w:type="pct"/>
            <w:tcBorders>
              <w:top w:val="single" w:sz="4" w:space="0" w:color="auto"/>
              <w:left w:val="single" w:sz="4" w:space="0" w:color="auto"/>
              <w:bottom w:val="single" w:sz="4" w:space="0" w:color="auto"/>
              <w:right w:val="single" w:sz="4" w:space="0" w:color="auto"/>
            </w:tcBorders>
            <w:noWrap/>
            <w:vAlign w:val="center"/>
          </w:tcPr>
          <w:p w14:paraId="0B6022B1"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1.600,00</w:t>
            </w:r>
          </w:p>
        </w:tc>
      </w:tr>
      <w:tr w:rsidR="00897D17" w:rsidRPr="00352489" w14:paraId="7CFE892D"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0F1C1A7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dragovoljaca i veterana Domovinskog rata (UDVDR) podružnica PSŽ</w:t>
            </w:r>
          </w:p>
        </w:tc>
        <w:tc>
          <w:tcPr>
            <w:tcW w:w="2017" w:type="pct"/>
            <w:tcBorders>
              <w:top w:val="single" w:sz="4" w:space="0" w:color="auto"/>
              <w:left w:val="single" w:sz="4" w:space="0" w:color="auto"/>
              <w:bottom w:val="single" w:sz="4" w:space="0" w:color="auto"/>
              <w:right w:val="single" w:sz="4" w:space="0" w:color="auto"/>
            </w:tcBorders>
            <w:vAlign w:val="center"/>
          </w:tcPr>
          <w:p w14:paraId="4430DC3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„Godišnji susreti – obilježavanje blagdana i značajnih datuma iz Domovinskog rata“</w:t>
            </w:r>
          </w:p>
        </w:tc>
        <w:tc>
          <w:tcPr>
            <w:tcW w:w="930" w:type="pct"/>
            <w:tcBorders>
              <w:top w:val="single" w:sz="4" w:space="0" w:color="auto"/>
              <w:left w:val="single" w:sz="4" w:space="0" w:color="auto"/>
              <w:bottom w:val="single" w:sz="4" w:space="0" w:color="auto"/>
              <w:right w:val="single" w:sz="4" w:space="0" w:color="auto"/>
            </w:tcBorders>
            <w:noWrap/>
            <w:vAlign w:val="center"/>
          </w:tcPr>
          <w:p w14:paraId="217E1529"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200,00</w:t>
            </w:r>
          </w:p>
        </w:tc>
      </w:tr>
      <w:tr w:rsidR="00897D17" w:rsidRPr="00352489" w14:paraId="37228B02"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4BE187E5"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hrvatske policije, hrvatskih branitelja grada Požege i Požeško-slavonske županije</w:t>
            </w:r>
          </w:p>
        </w:tc>
        <w:tc>
          <w:tcPr>
            <w:tcW w:w="2017" w:type="pct"/>
            <w:tcBorders>
              <w:top w:val="single" w:sz="4" w:space="0" w:color="auto"/>
              <w:left w:val="single" w:sz="4" w:space="0" w:color="auto"/>
              <w:bottom w:val="single" w:sz="4" w:space="0" w:color="auto"/>
              <w:right w:val="single" w:sz="4" w:space="0" w:color="auto"/>
            </w:tcBorders>
            <w:vAlign w:val="center"/>
          </w:tcPr>
          <w:p w14:paraId="2627427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„Istina o Domovinskom ratu i ulozi policije u obrani Požege, Požeško-slavonske županije i Republike Hrvatske od agresora“</w:t>
            </w:r>
          </w:p>
        </w:tc>
        <w:tc>
          <w:tcPr>
            <w:tcW w:w="930" w:type="pct"/>
            <w:tcBorders>
              <w:top w:val="single" w:sz="4" w:space="0" w:color="auto"/>
              <w:left w:val="single" w:sz="4" w:space="0" w:color="auto"/>
              <w:bottom w:val="single" w:sz="4" w:space="0" w:color="auto"/>
              <w:right w:val="single" w:sz="4" w:space="0" w:color="auto"/>
            </w:tcBorders>
            <w:noWrap/>
            <w:vAlign w:val="center"/>
          </w:tcPr>
          <w:p w14:paraId="4B2DCD1C"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650,00</w:t>
            </w:r>
          </w:p>
        </w:tc>
      </w:tr>
      <w:tr w:rsidR="00897D17" w:rsidRPr="00352489" w14:paraId="032A68AC"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433B8B6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Udruga hrvatskih vojnih invalida Domovinskog rata (HVIDR-a) Požega </w:t>
            </w:r>
          </w:p>
        </w:tc>
        <w:tc>
          <w:tcPr>
            <w:tcW w:w="2017" w:type="pct"/>
            <w:tcBorders>
              <w:top w:val="single" w:sz="4" w:space="0" w:color="auto"/>
              <w:left w:val="single" w:sz="4" w:space="0" w:color="auto"/>
              <w:bottom w:val="single" w:sz="4" w:space="0" w:color="auto"/>
              <w:right w:val="single" w:sz="4" w:space="0" w:color="auto"/>
            </w:tcBorders>
            <w:vAlign w:val="center"/>
          </w:tcPr>
          <w:p w14:paraId="5E604A7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"Slavonski heroji – da se istina nikad ne zaboravi"</w:t>
            </w:r>
          </w:p>
        </w:tc>
        <w:tc>
          <w:tcPr>
            <w:tcW w:w="930" w:type="pct"/>
            <w:tcBorders>
              <w:top w:val="single" w:sz="4" w:space="0" w:color="auto"/>
              <w:left w:val="single" w:sz="4" w:space="0" w:color="auto"/>
              <w:bottom w:val="single" w:sz="4" w:space="0" w:color="auto"/>
              <w:right w:val="single" w:sz="4" w:space="0" w:color="auto"/>
            </w:tcBorders>
            <w:noWrap/>
            <w:vAlign w:val="center"/>
          </w:tcPr>
          <w:p w14:paraId="2F163CE2"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2.200,00</w:t>
            </w:r>
          </w:p>
        </w:tc>
      </w:tr>
      <w:tr w:rsidR="00897D17" w:rsidRPr="00352489" w14:paraId="767FDF75"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0CFE354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Županijska podružnica UHDDR-a PSŽ</w:t>
            </w:r>
          </w:p>
        </w:tc>
        <w:tc>
          <w:tcPr>
            <w:tcW w:w="2017" w:type="pct"/>
            <w:tcBorders>
              <w:top w:val="single" w:sz="4" w:space="0" w:color="auto"/>
              <w:left w:val="single" w:sz="4" w:space="0" w:color="auto"/>
              <w:bottom w:val="single" w:sz="4" w:space="0" w:color="auto"/>
              <w:right w:val="single" w:sz="4" w:space="0" w:color="auto"/>
            </w:tcBorders>
            <w:vAlign w:val="center"/>
          </w:tcPr>
          <w:p w14:paraId="0F4F81E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"Dan hrvatskih branitelja Požeško-slavonske županije"</w:t>
            </w:r>
          </w:p>
        </w:tc>
        <w:tc>
          <w:tcPr>
            <w:tcW w:w="930" w:type="pct"/>
            <w:tcBorders>
              <w:top w:val="single" w:sz="4" w:space="0" w:color="auto"/>
              <w:left w:val="single" w:sz="4" w:space="0" w:color="auto"/>
              <w:bottom w:val="single" w:sz="4" w:space="0" w:color="auto"/>
              <w:right w:val="single" w:sz="4" w:space="0" w:color="auto"/>
            </w:tcBorders>
            <w:noWrap/>
            <w:vAlign w:val="center"/>
          </w:tcPr>
          <w:p w14:paraId="7837247E"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460,00</w:t>
            </w:r>
          </w:p>
        </w:tc>
      </w:tr>
      <w:tr w:rsidR="00897D17" w:rsidRPr="00352489" w14:paraId="726FC99C"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22AC807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Udruga specijalne policije iz Domovinskog rata „Trenk“ Požega </w:t>
            </w:r>
          </w:p>
        </w:tc>
        <w:tc>
          <w:tcPr>
            <w:tcW w:w="2017" w:type="pct"/>
            <w:tcBorders>
              <w:top w:val="single" w:sz="4" w:space="0" w:color="auto"/>
              <w:left w:val="single" w:sz="4" w:space="0" w:color="auto"/>
              <w:bottom w:val="single" w:sz="4" w:space="0" w:color="auto"/>
              <w:right w:val="single" w:sz="4" w:space="0" w:color="auto"/>
            </w:tcBorders>
            <w:vAlign w:val="center"/>
          </w:tcPr>
          <w:p w14:paraId="4EC943E6"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Promicanje istine o Domovinskom ratu kroz doprinos, značaj i ulogu Specijalne jedinice policije "Trenk" Požega - "Da se ne zaboravi"</w:t>
            </w:r>
          </w:p>
        </w:tc>
        <w:tc>
          <w:tcPr>
            <w:tcW w:w="930" w:type="pct"/>
            <w:tcBorders>
              <w:top w:val="single" w:sz="4" w:space="0" w:color="auto"/>
              <w:left w:val="single" w:sz="4" w:space="0" w:color="auto"/>
              <w:bottom w:val="single" w:sz="4" w:space="0" w:color="auto"/>
              <w:right w:val="single" w:sz="4" w:space="0" w:color="auto"/>
            </w:tcBorders>
            <w:noWrap/>
            <w:vAlign w:val="center"/>
          </w:tcPr>
          <w:p w14:paraId="1A3EB343"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600,00</w:t>
            </w:r>
          </w:p>
        </w:tc>
      </w:tr>
      <w:tr w:rsidR="00897D17" w:rsidRPr="00352489" w14:paraId="2526BFBA"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45964F5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Udruga udovica poginulih hrvatskih branitelja</w:t>
            </w:r>
          </w:p>
        </w:tc>
        <w:tc>
          <w:tcPr>
            <w:tcW w:w="2017" w:type="pct"/>
            <w:tcBorders>
              <w:top w:val="single" w:sz="4" w:space="0" w:color="auto"/>
              <w:left w:val="single" w:sz="4" w:space="0" w:color="auto"/>
              <w:bottom w:val="single" w:sz="4" w:space="0" w:color="auto"/>
              <w:right w:val="single" w:sz="4" w:space="0" w:color="auto"/>
            </w:tcBorders>
            <w:vAlign w:val="center"/>
          </w:tcPr>
          <w:p w14:paraId="326DDB2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„Podrška udovicama hrvatskih branitelja iz Domovinskog rata“</w:t>
            </w:r>
          </w:p>
        </w:tc>
        <w:tc>
          <w:tcPr>
            <w:tcW w:w="930" w:type="pct"/>
            <w:tcBorders>
              <w:top w:val="single" w:sz="4" w:space="0" w:color="auto"/>
              <w:left w:val="single" w:sz="4" w:space="0" w:color="auto"/>
              <w:bottom w:val="single" w:sz="4" w:space="0" w:color="auto"/>
              <w:right w:val="single" w:sz="4" w:space="0" w:color="auto"/>
            </w:tcBorders>
            <w:noWrap/>
            <w:vAlign w:val="center"/>
          </w:tcPr>
          <w:p w14:paraId="3B7C286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200,00</w:t>
            </w:r>
          </w:p>
        </w:tc>
      </w:tr>
    </w:tbl>
    <w:p w14:paraId="5A9600E9" w14:textId="77777777" w:rsidR="00897D17" w:rsidRPr="00352489" w:rsidRDefault="00897D17" w:rsidP="00897D17">
      <w:pPr>
        <w:spacing w:before="120" w:after="120"/>
        <w:jc w:val="both"/>
        <w:rPr>
          <w:rFonts w:asciiTheme="minorHAnsi" w:hAnsiTheme="minorHAnsi" w:cstheme="minorHAnsi"/>
          <w:bCs/>
          <w:color w:val="auto"/>
          <w:sz w:val="20"/>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45"/>
        <w:gridCol w:w="1648"/>
        <w:gridCol w:w="781"/>
        <w:gridCol w:w="1079"/>
        <w:gridCol w:w="1068"/>
        <w:gridCol w:w="990"/>
        <w:gridCol w:w="1351"/>
      </w:tblGrid>
      <w:tr w:rsidR="00897D17" w:rsidRPr="00352489" w14:paraId="7F68C673" w14:textId="77777777" w:rsidTr="00460CF4">
        <w:trPr>
          <w:trHeight w:val="552"/>
        </w:trPr>
        <w:tc>
          <w:tcPr>
            <w:tcW w:w="1184" w:type="pct"/>
            <w:tcBorders>
              <w:top w:val="single" w:sz="4" w:space="0" w:color="00000A"/>
              <w:left w:val="single" w:sz="4" w:space="0" w:color="00000A"/>
              <w:bottom w:val="single" w:sz="4" w:space="0" w:color="00000A"/>
              <w:right w:val="single" w:sz="4" w:space="0" w:color="00000A"/>
            </w:tcBorders>
            <w:vAlign w:val="center"/>
            <w:hideMark/>
          </w:tcPr>
          <w:p w14:paraId="47ADC94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910" w:type="pct"/>
            <w:tcBorders>
              <w:top w:val="single" w:sz="4" w:space="0" w:color="00000A"/>
              <w:left w:val="single" w:sz="4" w:space="0" w:color="00000A"/>
              <w:bottom w:val="single" w:sz="4" w:space="0" w:color="00000A"/>
              <w:right w:val="single" w:sz="4" w:space="0" w:color="00000A"/>
            </w:tcBorders>
            <w:vAlign w:val="center"/>
            <w:hideMark/>
          </w:tcPr>
          <w:p w14:paraId="710F927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D71D73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135AFF1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24F8537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65A7EF9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769EBC5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42ABF23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46" w:type="pct"/>
            <w:tcBorders>
              <w:top w:val="single" w:sz="4" w:space="0" w:color="00000A"/>
              <w:left w:val="single" w:sz="4" w:space="0" w:color="00000A"/>
              <w:bottom w:val="single" w:sz="4" w:space="0" w:color="00000A"/>
              <w:right w:val="single" w:sz="4" w:space="0" w:color="00000A"/>
            </w:tcBorders>
            <w:vAlign w:val="center"/>
            <w:hideMark/>
          </w:tcPr>
          <w:p w14:paraId="597883E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404F8497" w14:textId="77777777" w:rsidTr="00460CF4">
        <w:trPr>
          <w:trHeight w:val="909"/>
        </w:trPr>
        <w:tc>
          <w:tcPr>
            <w:tcW w:w="1184" w:type="pct"/>
            <w:tcBorders>
              <w:top w:val="single" w:sz="4" w:space="0" w:color="00000A"/>
              <w:left w:val="single" w:sz="4" w:space="0" w:color="00000A"/>
              <w:bottom w:val="single" w:sz="4" w:space="0" w:color="00000A"/>
              <w:right w:val="single" w:sz="4" w:space="0" w:color="00000A"/>
            </w:tcBorders>
            <w:vAlign w:val="center"/>
            <w:hideMark/>
          </w:tcPr>
          <w:p w14:paraId="719216F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sufinanciranih udruga proizašlih iz Domovinskog rata</w:t>
            </w:r>
          </w:p>
        </w:tc>
        <w:tc>
          <w:tcPr>
            <w:tcW w:w="910" w:type="pct"/>
            <w:tcBorders>
              <w:top w:val="single" w:sz="4" w:space="0" w:color="00000A"/>
              <w:left w:val="single" w:sz="4" w:space="0" w:color="00000A"/>
              <w:bottom w:val="single" w:sz="4" w:space="0" w:color="00000A"/>
              <w:right w:val="single" w:sz="4" w:space="0" w:color="00000A"/>
            </w:tcBorders>
            <w:vAlign w:val="center"/>
            <w:hideMark/>
          </w:tcPr>
          <w:p w14:paraId="0C8734C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Zadržati broj sufinanciranih udruga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A00A1A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4546DBC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12</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4A699BF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12</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5091EBB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12</w:t>
            </w:r>
          </w:p>
        </w:tc>
        <w:tc>
          <w:tcPr>
            <w:tcW w:w="746" w:type="pct"/>
            <w:tcBorders>
              <w:top w:val="single" w:sz="4" w:space="0" w:color="00000A"/>
              <w:left w:val="single" w:sz="4" w:space="0" w:color="00000A"/>
              <w:bottom w:val="single" w:sz="4" w:space="0" w:color="00000A"/>
              <w:right w:val="single" w:sz="4" w:space="0" w:color="00000A"/>
            </w:tcBorders>
            <w:vAlign w:val="center"/>
            <w:hideMark/>
          </w:tcPr>
          <w:p w14:paraId="090C84C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11</w:t>
            </w:r>
          </w:p>
        </w:tc>
      </w:tr>
    </w:tbl>
    <w:p w14:paraId="459E5FB5"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Humanitarne udruge</w:t>
      </w:r>
      <w:r w:rsidRPr="00352489">
        <w:rPr>
          <w:rFonts w:asciiTheme="minorHAnsi" w:hAnsiTheme="minorHAnsi" w:cstheme="minorHAnsi"/>
          <w:bCs/>
          <w:color w:val="auto"/>
          <w:lang w:val="hr-HR"/>
        </w:rPr>
        <w:t xml:space="preserve"> - odnosi se na sredstva dodijeljena humanitarnim udrugama koja se dodjeljuju na temelju raspisanog javnog poziva. U izvještajnom razdoblju u 2023. godini kroz tekuće donacije isplaćeno je humanitarnim udrugama 2.690,00 EUR, kako slijedi:</w:t>
      </w:r>
    </w:p>
    <w:tbl>
      <w:tblPr>
        <w:tblW w:w="5000" w:type="pct"/>
        <w:tblLook w:val="04A0" w:firstRow="1" w:lastRow="0" w:firstColumn="1" w:lastColumn="0" w:noHBand="0" w:noVBand="1"/>
      </w:tblPr>
      <w:tblGrid>
        <w:gridCol w:w="4996"/>
        <w:gridCol w:w="2835"/>
        <w:gridCol w:w="1231"/>
      </w:tblGrid>
      <w:tr w:rsidR="00897D17" w:rsidRPr="00352489" w14:paraId="66CE0A38" w14:textId="77777777" w:rsidTr="00460CF4">
        <w:trPr>
          <w:trHeight w:val="398"/>
        </w:trPr>
        <w:tc>
          <w:tcPr>
            <w:tcW w:w="2757" w:type="pct"/>
            <w:tcBorders>
              <w:top w:val="single" w:sz="4" w:space="0" w:color="auto"/>
              <w:left w:val="single" w:sz="4" w:space="0" w:color="auto"/>
              <w:bottom w:val="single" w:sz="4" w:space="0" w:color="auto"/>
              <w:right w:val="single" w:sz="4" w:space="0" w:color="auto"/>
            </w:tcBorders>
            <w:vAlign w:val="center"/>
            <w:hideMark/>
          </w:tcPr>
          <w:p w14:paraId="67CA8E33"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NAZIV UDRUGE</w:t>
            </w:r>
          </w:p>
        </w:tc>
        <w:tc>
          <w:tcPr>
            <w:tcW w:w="1564" w:type="pct"/>
            <w:tcBorders>
              <w:top w:val="single" w:sz="4" w:space="0" w:color="auto"/>
              <w:left w:val="single" w:sz="4" w:space="0" w:color="auto"/>
              <w:bottom w:val="single" w:sz="4" w:space="0" w:color="auto"/>
              <w:right w:val="single" w:sz="4" w:space="0" w:color="auto"/>
            </w:tcBorders>
            <w:vAlign w:val="center"/>
            <w:hideMark/>
          </w:tcPr>
          <w:p w14:paraId="60BE267F"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NAZIV PROJEKTA</w:t>
            </w:r>
          </w:p>
        </w:tc>
        <w:tc>
          <w:tcPr>
            <w:tcW w:w="679" w:type="pct"/>
            <w:tcBorders>
              <w:top w:val="single" w:sz="4" w:space="0" w:color="auto"/>
              <w:left w:val="single" w:sz="4" w:space="0" w:color="auto"/>
              <w:bottom w:val="single" w:sz="4" w:space="0" w:color="auto"/>
              <w:right w:val="single" w:sz="4" w:space="0" w:color="auto"/>
            </w:tcBorders>
            <w:vAlign w:val="center"/>
            <w:hideMark/>
          </w:tcPr>
          <w:p w14:paraId="79D7CC85"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IZNOS/EUR</w:t>
            </w:r>
          </w:p>
        </w:tc>
      </w:tr>
      <w:tr w:rsidR="00897D17" w:rsidRPr="00352489" w14:paraId="68AF5B01" w14:textId="77777777" w:rsidTr="00460CF4">
        <w:trPr>
          <w:trHeight w:val="273"/>
        </w:trPr>
        <w:tc>
          <w:tcPr>
            <w:tcW w:w="2757" w:type="pct"/>
            <w:tcBorders>
              <w:top w:val="single" w:sz="4" w:space="0" w:color="auto"/>
              <w:left w:val="single" w:sz="4" w:space="0" w:color="auto"/>
              <w:bottom w:val="single" w:sz="4" w:space="0" w:color="auto"/>
              <w:right w:val="single" w:sz="4" w:space="0" w:color="auto"/>
            </w:tcBorders>
            <w:vAlign w:val="center"/>
            <w:hideMark/>
          </w:tcPr>
          <w:p w14:paraId="096AE296"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za kreativni rad i pomoć socijalno potrebitim osobama "Kap solidarnosti"</w:t>
            </w:r>
          </w:p>
        </w:tc>
        <w:tc>
          <w:tcPr>
            <w:tcW w:w="1564" w:type="pct"/>
            <w:tcBorders>
              <w:top w:val="single" w:sz="4" w:space="0" w:color="auto"/>
              <w:left w:val="single" w:sz="4" w:space="0" w:color="auto"/>
              <w:bottom w:val="single" w:sz="4" w:space="0" w:color="auto"/>
              <w:right w:val="single" w:sz="4" w:space="0" w:color="auto"/>
            </w:tcBorders>
            <w:vAlign w:val="center"/>
            <w:hideMark/>
          </w:tcPr>
          <w:p w14:paraId="6483389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„Kapljice dobrih djela“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191F8148"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240,00</w:t>
            </w:r>
          </w:p>
        </w:tc>
      </w:tr>
      <w:tr w:rsidR="00897D17" w:rsidRPr="00352489" w14:paraId="1B58AFE1" w14:textId="77777777" w:rsidTr="00460CF4">
        <w:trPr>
          <w:trHeight w:val="273"/>
        </w:trPr>
        <w:tc>
          <w:tcPr>
            <w:tcW w:w="2757" w:type="pct"/>
            <w:tcBorders>
              <w:top w:val="single" w:sz="4" w:space="0" w:color="auto"/>
              <w:left w:val="single" w:sz="4" w:space="0" w:color="auto"/>
              <w:bottom w:val="single" w:sz="4" w:space="0" w:color="auto"/>
              <w:right w:val="single" w:sz="4" w:space="0" w:color="auto"/>
            </w:tcBorders>
            <w:vAlign w:val="center"/>
            <w:hideMark/>
          </w:tcPr>
          <w:p w14:paraId="2A4329E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Humanitarna udruga "Moj bližnji"</w:t>
            </w:r>
          </w:p>
        </w:tc>
        <w:tc>
          <w:tcPr>
            <w:tcW w:w="1564" w:type="pct"/>
            <w:tcBorders>
              <w:top w:val="single" w:sz="4" w:space="0" w:color="auto"/>
              <w:left w:val="single" w:sz="4" w:space="0" w:color="auto"/>
              <w:bottom w:val="single" w:sz="4" w:space="0" w:color="auto"/>
              <w:right w:val="single" w:sz="4" w:space="0" w:color="auto"/>
            </w:tcBorders>
            <w:vAlign w:val="center"/>
            <w:hideMark/>
          </w:tcPr>
          <w:p w14:paraId="6DAA6185"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"Pomoć osobama u potrebi"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C6C21C7"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800,00</w:t>
            </w:r>
          </w:p>
        </w:tc>
      </w:tr>
      <w:tr w:rsidR="00897D17" w:rsidRPr="00352489" w14:paraId="598EC8AA" w14:textId="77777777" w:rsidTr="00460CF4">
        <w:trPr>
          <w:trHeight w:val="273"/>
        </w:trPr>
        <w:tc>
          <w:tcPr>
            <w:tcW w:w="2757" w:type="pct"/>
            <w:tcBorders>
              <w:top w:val="single" w:sz="4" w:space="0" w:color="auto"/>
              <w:left w:val="single" w:sz="4" w:space="0" w:color="auto"/>
              <w:bottom w:val="single" w:sz="4" w:space="0" w:color="auto"/>
              <w:right w:val="single" w:sz="4" w:space="0" w:color="auto"/>
            </w:tcBorders>
            <w:vAlign w:val="center"/>
            <w:hideMark/>
          </w:tcPr>
          <w:p w14:paraId="3460036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za zaštitu i promicanje ljudskih prava "Humanum"</w:t>
            </w:r>
          </w:p>
        </w:tc>
        <w:tc>
          <w:tcPr>
            <w:tcW w:w="1564" w:type="pct"/>
            <w:tcBorders>
              <w:top w:val="single" w:sz="4" w:space="0" w:color="auto"/>
              <w:left w:val="single" w:sz="4" w:space="0" w:color="auto"/>
              <w:bottom w:val="single" w:sz="4" w:space="0" w:color="auto"/>
              <w:right w:val="single" w:sz="4" w:space="0" w:color="auto"/>
            </w:tcBorders>
            <w:vAlign w:val="center"/>
            <w:hideMark/>
          </w:tcPr>
          <w:p w14:paraId="626EACB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„Halo Humanum za starije, djecu i mlade“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AE54B83"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950,00</w:t>
            </w:r>
          </w:p>
        </w:tc>
      </w:tr>
      <w:tr w:rsidR="00897D17" w:rsidRPr="00352489" w14:paraId="6AFC9C9C" w14:textId="77777777" w:rsidTr="00460CF4">
        <w:trPr>
          <w:trHeight w:val="273"/>
        </w:trPr>
        <w:tc>
          <w:tcPr>
            <w:tcW w:w="2757" w:type="pct"/>
            <w:tcBorders>
              <w:top w:val="single" w:sz="4" w:space="0" w:color="auto"/>
              <w:left w:val="single" w:sz="4" w:space="0" w:color="auto"/>
              <w:bottom w:val="single" w:sz="4" w:space="0" w:color="auto"/>
              <w:right w:val="single" w:sz="4" w:space="0" w:color="auto"/>
            </w:tcBorders>
            <w:vAlign w:val="center"/>
          </w:tcPr>
          <w:p w14:paraId="55B5070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za zaštitu i promicanje ljudskih prava "Humanum"</w:t>
            </w:r>
          </w:p>
        </w:tc>
        <w:tc>
          <w:tcPr>
            <w:tcW w:w="1564" w:type="pct"/>
            <w:tcBorders>
              <w:top w:val="single" w:sz="4" w:space="0" w:color="auto"/>
              <w:left w:val="single" w:sz="4" w:space="0" w:color="auto"/>
              <w:bottom w:val="single" w:sz="4" w:space="0" w:color="auto"/>
              <w:right w:val="single" w:sz="4" w:space="0" w:color="auto"/>
            </w:tcBorders>
            <w:vAlign w:val="center"/>
          </w:tcPr>
          <w:p w14:paraId="1CDCBA7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„Čaj za malog zmaja“</w:t>
            </w:r>
          </w:p>
        </w:tc>
        <w:tc>
          <w:tcPr>
            <w:tcW w:w="679" w:type="pct"/>
            <w:tcBorders>
              <w:top w:val="single" w:sz="4" w:space="0" w:color="auto"/>
              <w:left w:val="single" w:sz="4" w:space="0" w:color="auto"/>
              <w:bottom w:val="single" w:sz="4" w:space="0" w:color="auto"/>
              <w:right w:val="single" w:sz="4" w:space="0" w:color="auto"/>
            </w:tcBorders>
            <w:noWrap/>
            <w:vAlign w:val="center"/>
          </w:tcPr>
          <w:p w14:paraId="5AEA5646"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700,00</w:t>
            </w:r>
          </w:p>
        </w:tc>
      </w:tr>
    </w:tbl>
    <w:p w14:paraId="7810FD10" w14:textId="77777777" w:rsidR="00897D17" w:rsidRPr="00352489" w:rsidRDefault="00897D17" w:rsidP="00897D17">
      <w:pPr>
        <w:spacing w:before="120" w:after="120"/>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887"/>
        <w:gridCol w:w="1747"/>
        <w:gridCol w:w="781"/>
        <w:gridCol w:w="1119"/>
        <w:gridCol w:w="1103"/>
        <w:gridCol w:w="1025"/>
        <w:gridCol w:w="1400"/>
      </w:tblGrid>
      <w:tr w:rsidR="00897D17" w:rsidRPr="00352489" w14:paraId="098D475C" w14:textId="77777777" w:rsidTr="00460CF4">
        <w:trPr>
          <w:trHeight w:val="552"/>
        </w:trPr>
        <w:tc>
          <w:tcPr>
            <w:tcW w:w="1042" w:type="pct"/>
            <w:tcBorders>
              <w:top w:val="single" w:sz="4" w:space="0" w:color="00000A"/>
              <w:left w:val="single" w:sz="4" w:space="0" w:color="00000A"/>
              <w:bottom w:val="single" w:sz="4" w:space="0" w:color="00000A"/>
              <w:right w:val="single" w:sz="4" w:space="0" w:color="00000A"/>
            </w:tcBorders>
            <w:vAlign w:val="center"/>
            <w:hideMark/>
          </w:tcPr>
          <w:p w14:paraId="3EC93A5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lastRenderedPageBreak/>
              <w:t>Pokazatelj uspješnosti</w:t>
            </w:r>
          </w:p>
        </w:tc>
        <w:tc>
          <w:tcPr>
            <w:tcW w:w="965" w:type="pct"/>
            <w:tcBorders>
              <w:top w:val="single" w:sz="4" w:space="0" w:color="00000A"/>
              <w:left w:val="single" w:sz="4" w:space="0" w:color="00000A"/>
              <w:bottom w:val="single" w:sz="4" w:space="0" w:color="00000A"/>
              <w:right w:val="single" w:sz="4" w:space="0" w:color="00000A"/>
            </w:tcBorders>
            <w:vAlign w:val="center"/>
            <w:hideMark/>
          </w:tcPr>
          <w:p w14:paraId="48CFC1E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54E410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0622D89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09" w:type="pct"/>
            <w:tcBorders>
              <w:top w:val="single" w:sz="4" w:space="0" w:color="00000A"/>
              <w:left w:val="single" w:sz="4" w:space="0" w:color="00000A"/>
              <w:bottom w:val="single" w:sz="4" w:space="0" w:color="00000A"/>
              <w:right w:val="single" w:sz="4" w:space="0" w:color="00000A"/>
            </w:tcBorders>
            <w:vAlign w:val="center"/>
            <w:hideMark/>
          </w:tcPr>
          <w:p w14:paraId="01DC8B5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4D9C0E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66" w:type="pct"/>
            <w:tcBorders>
              <w:top w:val="single" w:sz="4" w:space="0" w:color="00000A"/>
              <w:left w:val="single" w:sz="4" w:space="0" w:color="00000A"/>
              <w:bottom w:val="single" w:sz="4" w:space="0" w:color="00000A"/>
              <w:right w:val="single" w:sz="4" w:space="0" w:color="00000A"/>
            </w:tcBorders>
            <w:vAlign w:val="center"/>
            <w:hideMark/>
          </w:tcPr>
          <w:p w14:paraId="30CA17E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54044D1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75" w:type="pct"/>
            <w:tcBorders>
              <w:top w:val="single" w:sz="4" w:space="0" w:color="00000A"/>
              <w:left w:val="single" w:sz="4" w:space="0" w:color="00000A"/>
              <w:bottom w:val="single" w:sz="4" w:space="0" w:color="00000A"/>
              <w:right w:val="single" w:sz="4" w:space="0" w:color="00000A"/>
            </w:tcBorders>
            <w:vAlign w:val="center"/>
            <w:hideMark/>
          </w:tcPr>
          <w:p w14:paraId="440EDEF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166440F9" w14:textId="77777777" w:rsidTr="00460CF4">
        <w:trPr>
          <w:trHeight w:val="712"/>
        </w:trPr>
        <w:tc>
          <w:tcPr>
            <w:tcW w:w="1042" w:type="pct"/>
            <w:tcBorders>
              <w:top w:val="single" w:sz="4" w:space="0" w:color="00000A"/>
              <w:left w:val="single" w:sz="4" w:space="0" w:color="00000A"/>
              <w:bottom w:val="single" w:sz="4" w:space="0" w:color="00000A"/>
              <w:right w:val="single" w:sz="4" w:space="0" w:color="00000A"/>
            </w:tcBorders>
            <w:vAlign w:val="center"/>
            <w:hideMark/>
          </w:tcPr>
          <w:p w14:paraId="0BF757C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sufinanciranih humanitarnih udruga</w:t>
            </w:r>
          </w:p>
        </w:tc>
        <w:tc>
          <w:tcPr>
            <w:tcW w:w="965" w:type="pct"/>
            <w:tcBorders>
              <w:top w:val="single" w:sz="4" w:space="0" w:color="00000A"/>
              <w:left w:val="single" w:sz="4" w:space="0" w:color="00000A"/>
              <w:bottom w:val="single" w:sz="4" w:space="0" w:color="00000A"/>
              <w:right w:val="single" w:sz="4" w:space="0" w:color="00000A"/>
            </w:tcBorders>
            <w:vAlign w:val="center"/>
            <w:hideMark/>
          </w:tcPr>
          <w:p w14:paraId="2AEF78D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Zadržati broj sufinanciranih udruga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FFA7F4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07F1BE1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w:t>
            </w:r>
          </w:p>
        </w:tc>
        <w:tc>
          <w:tcPr>
            <w:tcW w:w="609" w:type="pct"/>
            <w:tcBorders>
              <w:top w:val="single" w:sz="4" w:space="0" w:color="00000A"/>
              <w:left w:val="single" w:sz="4" w:space="0" w:color="00000A"/>
              <w:bottom w:val="single" w:sz="4" w:space="0" w:color="00000A"/>
              <w:right w:val="single" w:sz="4" w:space="0" w:color="00000A"/>
            </w:tcBorders>
            <w:vAlign w:val="center"/>
            <w:hideMark/>
          </w:tcPr>
          <w:p w14:paraId="6015E5B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w:t>
            </w:r>
          </w:p>
        </w:tc>
        <w:tc>
          <w:tcPr>
            <w:tcW w:w="566" w:type="pct"/>
            <w:tcBorders>
              <w:top w:val="single" w:sz="4" w:space="0" w:color="00000A"/>
              <w:left w:val="single" w:sz="4" w:space="0" w:color="00000A"/>
              <w:bottom w:val="single" w:sz="4" w:space="0" w:color="00000A"/>
              <w:right w:val="single" w:sz="4" w:space="0" w:color="00000A"/>
            </w:tcBorders>
            <w:vAlign w:val="center"/>
            <w:hideMark/>
          </w:tcPr>
          <w:p w14:paraId="4319D51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w:t>
            </w:r>
          </w:p>
        </w:tc>
        <w:tc>
          <w:tcPr>
            <w:tcW w:w="775" w:type="pct"/>
            <w:tcBorders>
              <w:top w:val="single" w:sz="4" w:space="0" w:color="00000A"/>
              <w:left w:val="single" w:sz="4" w:space="0" w:color="00000A"/>
              <w:bottom w:val="single" w:sz="4" w:space="0" w:color="00000A"/>
              <w:right w:val="single" w:sz="4" w:space="0" w:color="00000A"/>
            </w:tcBorders>
            <w:vAlign w:val="center"/>
            <w:hideMark/>
          </w:tcPr>
          <w:p w14:paraId="51110E7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w:t>
            </w:r>
          </w:p>
        </w:tc>
      </w:tr>
    </w:tbl>
    <w:p w14:paraId="1F1D5937"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Udruge invalida</w:t>
      </w:r>
      <w:r w:rsidRPr="00352489">
        <w:rPr>
          <w:rFonts w:asciiTheme="minorHAnsi" w:hAnsiTheme="minorHAnsi" w:cstheme="minorHAnsi"/>
          <w:bCs/>
          <w:color w:val="auto"/>
          <w:lang w:val="hr-HR"/>
        </w:rPr>
        <w:t xml:space="preserve"> - odnose se na sredstva namijenjena za udruge invalida koja se dodjeljuju na temelju raspisanog javnog poziva. U izvještajnom razdoblju u 2023. godini kroz tekuće donacije isplaćeno je invalidnim udrugama 9.420,00 EUR, kako slijedi:</w:t>
      </w:r>
    </w:p>
    <w:tbl>
      <w:tblPr>
        <w:tblW w:w="5000" w:type="pct"/>
        <w:tblLook w:val="04A0" w:firstRow="1" w:lastRow="0" w:firstColumn="1" w:lastColumn="0" w:noHBand="0" w:noVBand="1"/>
      </w:tblPr>
      <w:tblGrid>
        <w:gridCol w:w="3267"/>
        <w:gridCol w:w="4564"/>
        <w:gridCol w:w="1231"/>
      </w:tblGrid>
      <w:tr w:rsidR="00897D17" w:rsidRPr="00352489" w14:paraId="055CDA9E" w14:textId="77777777" w:rsidTr="00460CF4">
        <w:trPr>
          <w:trHeight w:val="398"/>
        </w:trPr>
        <w:tc>
          <w:tcPr>
            <w:tcW w:w="1803" w:type="pct"/>
            <w:tcBorders>
              <w:top w:val="single" w:sz="4" w:space="0" w:color="auto"/>
              <w:left w:val="single" w:sz="4" w:space="0" w:color="auto"/>
              <w:bottom w:val="single" w:sz="4" w:space="0" w:color="auto"/>
              <w:right w:val="single" w:sz="4" w:space="0" w:color="auto"/>
            </w:tcBorders>
            <w:vAlign w:val="center"/>
            <w:hideMark/>
          </w:tcPr>
          <w:p w14:paraId="43F454C5"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NAZIV UDRUGE</w:t>
            </w:r>
          </w:p>
        </w:tc>
        <w:tc>
          <w:tcPr>
            <w:tcW w:w="2518" w:type="pct"/>
            <w:tcBorders>
              <w:top w:val="single" w:sz="4" w:space="0" w:color="auto"/>
              <w:left w:val="single" w:sz="4" w:space="0" w:color="auto"/>
              <w:bottom w:val="single" w:sz="4" w:space="0" w:color="auto"/>
              <w:right w:val="single" w:sz="4" w:space="0" w:color="auto"/>
            </w:tcBorders>
            <w:vAlign w:val="center"/>
            <w:hideMark/>
          </w:tcPr>
          <w:p w14:paraId="0F64CF7A"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NAZIV PROJEKTA</w:t>
            </w:r>
          </w:p>
        </w:tc>
        <w:tc>
          <w:tcPr>
            <w:tcW w:w="679" w:type="pct"/>
            <w:tcBorders>
              <w:top w:val="single" w:sz="4" w:space="0" w:color="auto"/>
              <w:left w:val="single" w:sz="4" w:space="0" w:color="auto"/>
              <w:bottom w:val="single" w:sz="4" w:space="0" w:color="auto"/>
              <w:right w:val="single" w:sz="4" w:space="0" w:color="auto"/>
            </w:tcBorders>
            <w:vAlign w:val="center"/>
            <w:hideMark/>
          </w:tcPr>
          <w:p w14:paraId="297840DB"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IZNOS/EUR</w:t>
            </w:r>
          </w:p>
        </w:tc>
      </w:tr>
      <w:tr w:rsidR="00897D17" w:rsidRPr="00352489" w14:paraId="46EA1451"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563B96B2"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Udruga za razvoj kreativnih radionica i kvalitete življenja osoba s invaliditetom RH </w:t>
            </w:r>
          </w:p>
        </w:tc>
        <w:tc>
          <w:tcPr>
            <w:tcW w:w="2518" w:type="pct"/>
            <w:tcBorders>
              <w:top w:val="single" w:sz="4" w:space="0" w:color="auto"/>
              <w:left w:val="single" w:sz="4" w:space="0" w:color="auto"/>
              <w:bottom w:val="single" w:sz="4" w:space="0" w:color="auto"/>
              <w:right w:val="single" w:sz="4" w:space="0" w:color="auto"/>
            </w:tcBorders>
            <w:vAlign w:val="center"/>
            <w:hideMark/>
          </w:tcPr>
          <w:p w14:paraId="4711067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„Inkluzija mijenja društvene navike“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331572B"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1.200,00 </w:t>
            </w:r>
          </w:p>
        </w:tc>
      </w:tr>
      <w:tr w:rsidR="00897D17" w:rsidRPr="00352489" w14:paraId="16921D11"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1D1A3F7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MI</w:t>
            </w:r>
          </w:p>
        </w:tc>
        <w:tc>
          <w:tcPr>
            <w:tcW w:w="2518" w:type="pct"/>
            <w:tcBorders>
              <w:top w:val="single" w:sz="4" w:space="0" w:color="auto"/>
              <w:left w:val="single" w:sz="4" w:space="0" w:color="auto"/>
              <w:bottom w:val="single" w:sz="4" w:space="0" w:color="auto"/>
              <w:right w:val="single" w:sz="4" w:space="0" w:color="auto"/>
            </w:tcBorders>
            <w:vAlign w:val="center"/>
            <w:hideMark/>
          </w:tcPr>
          <w:p w14:paraId="1301A27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„Move and learn - brain gym“</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0C311E4"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700,00</w:t>
            </w:r>
          </w:p>
        </w:tc>
      </w:tr>
      <w:tr w:rsidR="00897D17" w:rsidRPr="00352489" w14:paraId="53C90DA5"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7E71C25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invalida rada Požega</w:t>
            </w:r>
          </w:p>
        </w:tc>
        <w:tc>
          <w:tcPr>
            <w:tcW w:w="2518" w:type="pct"/>
            <w:tcBorders>
              <w:top w:val="single" w:sz="4" w:space="0" w:color="auto"/>
              <w:left w:val="single" w:sz="4" w:space="0" w:color="auto"/>
              <w:bottom w:val="single" w:sz="4" w:space="0" w:color="auto"/>
              <w:right w:val="single" w:sz="4" w:space="0" w:color="auto"/>
            </w:tcBorders>
            <w:vAlign w:val="bottom"/>
            <w:hideMark/>
          </w:tcPr>
          <w:p w14:paraId="6D3A0B3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„Socijalne usluge, osnaživanje udruge – informiranje i promicanje prava osoba s invaliditetom kroz razvoj civilnoga društva“.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6CCA454"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300,00 </w:t>
            </w:r>
          </w:p>
        </w:tc>
      </w:tr>
      <w:tr w:rsidR="00897D17" w:rsidRPr="00352489" w14:paraId="5EF9CBBF"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631D58B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Invalidska udruga "ILCO" Požega</w:t>
            </w:r>
          </w:p>
        </w:tc>
        <w:tc>
          <w:tcPr>
            <w:tcW w:w="2518" w:type="pct"/>
            <w:tcBorders>
              <w:top w:val="single" w:sz="4" w:space="0" w:color="auto"/>
              <w:left w:val="single" w:sz="4" w:space="0" w:color="auto"/>
              <w:bottom w:val="single" w:sz="4" w:space="0" w:color="auto"/>
              <w:right w:val="single" w:sz="4" w:space="0" w:color="auto"/>
            </w:tcBorders>
            <w:vAlign w:val="center"/>
            <w:hideMark/>
          </w:tcPr>
          <w:p w14:paraId="77E071C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„Rehabilitacija i podizanje kvalitete života osoba oboljelih od raka debelog crijeva“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8794284"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200,00</w:t>
            </w:r>
          </w:p>
        </w:tc>
      </w:tr>
      <w:tr w:rsidR="00897D17" w:rsidRPr="00352489" w14:paraId="1411E8CB"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300A39B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gluhih i nagluhih osoba grada Požege i Županije požeško-slavonske</w:t>
            </w:r>
          </w:p>
        </w:tc>
        <w:tc>
          <w:tcPr>
            <w:tcW w:w="2518" w:type="pct"/>
            <w:tcBorders>
              <w:top w:val="single" w:sz="4" w:space="0" w:color="auto"/>
              <w:left w:val="single" w:sz="4" w:space="0" w:color="auto"/>
              <w:bottom w:val="single" w:sz="4" w:space="0" w:color="auto"/>
              <w:right w:val="single" w:sz="4" w:space="0" w:color="auto"/>
            </w:tcBorders>
            <w:vAlign w:val="center"/>
            <w:hideMark/>
          </w:tcPr>
          <w:p w14:paraId="1355582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„Druženjem kroz tišinu“</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C23CA3A"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200,00 </w:t>
            </w:r>
          </w:p>
        </w:tc>
      </w:tr>
      <w:tr w:rsidR="00897D17" w:rsidRPr="00352489" w14:paraId="365A32B4"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0E1C5F6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gluhih i nagluhih osoba grada Požege i Županije požeško-slavonske</w:t>
            </w:r>
          </w:p>
        </w:tc>
        <w:tc>
          <w:tcPr>
            <w:tcW w:w="2518" w:type="pct"/>
            <w:tcBorders>
              <w:top w:val="single" w:sz="4" w:space="0" w:color="auto"/>
              <w:left w:val="single" w:sz="4" w:space="0" w:color="auto"/>
              <w:bottom w:val="single" w:sz="4" w:space="0" w:color="auto"/>
              <w:right w:val="single" w:sz="4" w:space="0" w:color="auto"/>
            </w:tcBorders>
            <w:vAlign w:val="center"/>
          </w:tcPr>
          <w:p w14:paraId="7185D4D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„Druženjem kroz tišinu“</w:t>
            </w:r>
          </w:p>
        </w:tc>
        <w:tc>
          <w:tcPr>
            <w:tcW w:w="679" w:type="pct"/>
            <w:tcBorders>
              <w:top w:val="single" w:sz="4" w:space="0" w:color="auto"/>
              <w:left w:val="single" w:sz="4" w:space="0" w:color="auto"/>
              <w:bottom w:val="single" w:sz="4" w:space="0" w:color="auto"/>
              <w:right w:val="single" w:sz="4" w:space="0" w:color="auto"/>
            </w:tcBorders>
            <w:noWrap/>
            <w:vAlign w:val="center"/>
          </w:tcPr>
          <w:p w14:paraId="3642A900"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592,60 </w:t>
            </w:r>
          </w:p>
        </w:tc>
      </w:tr>
      <w:tr w:rsidR="00897D17" w:rsidRPr="00352489" w14:paraId="0BE1D39A"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3D57E4B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slijepih i slabovidnih osoba grada Požege</w:t>
            </w:r>
          </w:p>
        </w:tc>
        <w:tc>
          <w:tcPr>
            <w:tcW w:w="2518" w:type="pct"/>
            <w:tcBorders>
              <w:top w:val="single" w:sz="4" w:space="0" w:color="auto"/>
              <w:left w:val="single" w:sz="4" w:space="0" w:color="auto"/>
              <w:bottom w:val="single" w:sz="4" w:space="0" w:color="auto"/>
              <w:right w:val="single" w:sz="4" w:space="0" w:color="auto"/>
            </w:tcBorders>
            <w:vAlign w:val="center"/>
          </w:tcPr>
          <w:p w14:paraId="6FEE9C64"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Uključimo slijepe i slabovidne u društvo 2023.</w:t>
            </w:r>
          </w:p>
        </w:tc>
        <w:tc>
          <w:tcPr>
            <w:tcW w:w="679" w:type="pct"/>
            <w:tcBorders>
              <w:top w:val="single" w:sz="4" w:space="0" w:color="auto"/>
              <w:left w:val="single" w:sz="4" w:space="0" w:color="auto"/>
              <w:bottom w:val="single" w:sz="4" w:space="0" w:color="auto"/>
              <w:right w:val="single" w:sz="4" w:space="0" w:color="auto"/>
            </w:tcBorders>
            <w:noWrap/>
            <w:vAlign w:val="center"/>
          </w:tcPr>
          <w:p w14:paraId="2FF2ACF4"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500,00 </w:t>
            </w:r>
          </w:p>
        </w:tc>
      </w:tr>
      <w:tr w:rsidR="00897D17" w:rsidRPr="00352489" w14:paraId="460BD500"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717F6EF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OSI Požega</w:t>
            </w:r>
          </w:p>
        </w:tc>
        <w:tc>
          <w:tcPr>
            <w:tcW w:w="2518" w:type="pct"/>
            <w:tcBorders>
              <w:top w:val="single" w:sz="4" w:space="0" w:color="auto"/>
              <w:left w:val="single" w:sz="4" w:space="0" w:color="auto"/>
              <w:bottom w:val="single" w:sz="4" w:space="0" w:color="auto"/>
              <w:right w:val="single" w:sz="4" w:space="0" w:color="auto"/>
            </w:tcBorders>
            <w:vAlign w:val="center"/>
          </w:tcPr>
          <w:p w14:paraId="40D0160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Jačanje kapaciteta Udruge OSI Požega 2023.</w:t>
            </w:r>
          </w:p>
        </w:tc>
        <w:tc>
          <w:tcPr>
            <w:tcW w:w="679" w:type="pct"/>
            <w:tcBorders>
              <w:top w:val="single" w:sz="4" w:space="0" w:color="auto"/>
              <w:left w:val="single" w:sz="4" w:space="0" w:color="auto"/>
              <w:bottom w:val="single" w:sz="4" w:space="0" w:color="auto"/>
              <w:right w:val="single" w:sz="4" w:space="0" w:color="auto"/>
            </w:tcBorders>
            <w:noWrap/>
            <w:vAlign w:val="center"/>
          </w:tcPr>
          <w:p w14:paraId="09E8E0FC"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1.250,01 </w:t>
            </w:r>
          </w:p>
        </w:tc>
      </w:tr>
      <w:tr w:rsidR="00897D17" w:rsidRPr="00352489" w14:paraId="544B8DB5"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4EF7365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gluhih i nagluhih osoba grada Požege i Županije požeško-slavonske</w:t>
            </w:r>
          </w:p>
        </w:tc>
        <w:tc>
          <w:tcPr>
            <w:tcW w:w="2518" w:type="pct"/>
            <w:tcBorders>
              <w:top w:val="single" w:sz="4" w:space="0" w:color="auto"/>
              <w:left w:val="single" w:sz="4" w:space="0" w:color="auto"/>
              <w:bottom w:val="single" w:sz="4" w:space="0" w:color="auto"/>
              <w:right w:val="single" w:sz="4" w:space="0" w:color="auto"/>
            </w:tcBorders>
            <w:vAlign w:val="center"/>
          </w:tcPr>
          <w:p w14:paraId="7CECA38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"Druženjem kroz tišinu"</w:t>
            </w:r>
          </w:p>
        </w:tc>
        <w:tc>
          <w:tcPr>
            <w:tcW w:w="679" w:type="pct"/>
            <w:tcBorders>
              <w:top w:val="single" w:sz="4" w:space="0" w:color="auto"/>
              <w:left w:val="single" w:sz="4" w:space="0" w:color="auto"/>
              <w:bottom w:val="single" w:sz="4" w:space="0" w:color="auto"/>
              <w:right w:val="single" w:sz="4" w:space="0" w:color="auto"/>
            </w:tcBorders>
            <w:noWrap/>
            <w:vAlign w:val="center"/>
          </w:tcPr>
          <w:p w14:paraId="1D4AA93F"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307,40 </w:t>
            </w:r>
          </w:p>
        </w:tc>
      </w:tr>
      <w:tr w:rsidR="00897D17" w:rsidRPr="00352489" w14:paraId="68D789E5"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71883EF4"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Društvo multiple skleroze Požeško-slavonske županije</w:t>
            </w:r>
          </w:p>
        </w:tc>
        <w:tc>
          <w:tcPr>
            <w:tcW w:w="2518" w:type="pct"/>
            <w:tcBorders>
              <w:top w:val="single" w:sz="4" w:space="0" w:color="auto"/>
              <w:left w:val="single" w:sz="4" w:space="0" w:color="auto"/>
              <w:bottom w:val="single" w:sz="4" w:space="0" w:color="auto"/>
              <w:right w:val="single" w:sz="4" w:space="0" w:color="auto"/>
            </w:tcBorders>
            <w:vAlign w:val="bottom"/>
          </w:tcPr>
          <w:p w14:paraId="12E40D8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w:t>
            </w:r>
            <w:r w:rsidRPr="00352489">
              <w:rPr>
                <w:rFonts w:asciiTheme="minorHAnsi" w:hAnsiTheme="minorHAnsi" w:cstheme="minorHAnsi"/>
                <w:b/>
                <w:bCs/>
                <w:color w:val="auto"/>
                <w:sz w:val="20"/>
                <w:szCs w:val="20"/>
                <w:lang w:val="hr-HR"/>
              </w:rPr>
              <w:t>M</w:t>
            </w:r>
            <w:r w:rsidRPr="00352489">
              <w:rPr>
                <w:rFonts w:asciiTheme="minorHAnsi" w:hAnsiTheme="minorHAnsi" w:cstheme="minorHAnsi"/>
                <w:color w:val="auto"/>
                <w:sz w:val="20"/>
                <w:szCs w:val="20"/>
                <w:lang w:val="hr-HR"/>
              </w:rPr>
              <w:t xml:space="preserve">obilnost </w:t>
            </w:r>
            <w:r w:rsidRPr="00352489">
              <w:rPr>
                <w:rFonts w:asciiTheme="minorHAnsi" w:hAnsiTheme="minorHAnsi" w:cstheme="minorHAnsi"/>
                <w:b/>
                <w:bCs/>
                <w:color w:val="auto"/>
                <w:sz w:val="20"/>
                <w:szCs w:val="20"/>
                <w:lang w:val="hr-HR"/>
              </w:rPr>
              <w:t>S</w:t>
            </w:r>
            <w:r w:rsidRPr="00352489">
              <w:rPr>
                <w:rFonts w:asciiTheme="minorHAnsi" w:hAnsiTheme="minorHAnsi" w:cstheme="minorHAnsi"/>
                <w:color w:val="auto"/>
                <w:sz w:val="20"/>
                <w:szCs w:val="20"/>
                <w:lang w:val="hr-HR"/>
              </w:rPr>
              <w:t>vih - osiguravanje mobilnosti osobama s invaliditetom i osobama starije životne dobi"</w:t>
            </w:r>
          </w:p>
        </w:tc>
        <w:tc>
          <w:tcPr>
            <w:tcW w:w="679" w:type="pct"/>
            <w:tcBorders>
              <w:top w:val="single" w:sz="4" w:space="0" w:color="auto"/>
              <w:left w:val="single" w:sz="4" w:space="0" w:color="auto"/>
              <w:bottom w:val="single" w:sz="4" w:space="0" w:color="auto"/>
              <w:right w:val="single" w:sz="4" w:space="0" w:color="auto"/>
            </w:tcBorders>
            <w:noWrap/>
            <w:vAlign w:val="center"/>
          </w:tcPr>
          <w:p w14:paraId="51E8BE40"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720,00 </w:t>
            </w:r>
          </w:p>
        </w:tc>
      </w:tr>
      <w:tr w:rsidR="00897D17" w:rsidRPr="00352489" w14:paraId="7F39F317"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2FD1FE9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"Mali princ"</w:t>
            </w:r>
          </w:p>
        </w:tc>
        <w:tc>
          <w:tcPr>
            <w:tcW w:w="2518" w:type="pct"/>
            <w:tcBorders>
              <w:top w:val="single" w:sz="4" w:space="0" w:color="auto"/>
              <w:left w:val="single" w:sz="4" w:space="0" w:color="auto"/>
              <w:bottom w:val="single" w:sz="4" w:space="0" w:color="auto"/>
              <w:right w:val="single" w:sz="4" w:space="0" w:color="auto"/>
            </w:tcBorders>
            <w:vAlign w:val="center"/>
          </w:tcPr>
          <w:p w14:paraId="261FDB7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Osiguravanje sredstava za provedbu aktivnosti Udruge u 2023. godini</w:t>
            </w:r>
          </w:p>
        </w:tc>
        <w:tc>
          <w:tcPr>
            <w:tcW w:w="679" w:type="pct"/>
            <w:tcBorders>
              <w:top w:val="single" w:sz="4" w:space="0" w:color="auto"/>
              <w:left w:val="single" w:sz="4" w:space="0" w:color="auto"/>
              <w:bottom w:val="single" w:sz="4" w:space="0" w:color="auto"/>
              <w:right w:val="single" w:sz="4" w:space="0" w:color="auto"/>
            </w:tcBorders>
            <w:noWrap/>
            <w:vAlign w:val="center"/>
          </w:tcPr>
          <w:p w14:paraId="2F3429F2"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700,00 </w:t>
            </w:r>
          </w:p>
        </w:tc>
      </w:tr>
      <w:tr w:rsidR="00897D17" w:rsidRPr="00352489" w14:paraId="2B65AAE8"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6D2FB2D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gluhih i nagluhih osoba grada Požege i Županije požeško-slavonske</w:t>
            </w:r>
          </w:p>
        </w:tc>
        <w:tc>
          <w:tcPr>
            <w:tcW w:w="2518" w:type="pct"/>
            <w:tcBorders>
              <w:top w:val="single" w:sz="4" w:space="0" w:color="auto"/>
              <w:left w:val="single" w:sz="4" w:space="0" w:color="auto"/>
              <w:bottom w:val="single" w:sz="4" w:space="0" w:color="auto"/>
              <w:right w:val="single" w:sz="4" w:space="0" w:color="auto"/>
            </w:tcBorders>
            <w:vAlign w:val="center"/>
          </w:tcPr>
          <w:p w14:paraId="59EBC056"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"Druženjem kroz tišinu"</w:t>
            </w:r>
          </w:p>
        </w:tc>
        <w:tc>
          <w:tcPr>
            <w:tcW w:w="679" w:type="pct"/>
            <w:tcBorders>
              <w:top w:val="single" w:sz="4" w:space="0" w:color="auto"/>
              <w:left w:val="single" w:sz="4" w:space="0" w:color="auto"/>
              <w:bottom w:val="single" w:sz="4" w:space="0" w:color="auto"/>
              <w:right w:val="single" w:sz="4" w:space="0" w:color="auto"/>
            </w:tcBorders>
            <w:noWrap/>
            <w:vAlign w:val="center"/>
          </w:tcPr>
          <w:p w14:paraId="443E76F0"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200,00 </w:t>
            </w:r>
          </w:p>
        </w:tc>
      </w:tr>
      <w:tr w:rsidR="00897D17" w:rsidRPr="00352489" w14:paraId="179B7EDD"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765A585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slijepih i slabovidnih osoba grada Požege</w:t>
            </w:r>
          </w:p>
        </w:tc>
        <w:tc>
          <w:tcPr>
            <w:tcW w:w="2518" w:type="pct"/>
            <w:tcBorders>
              <w:top w:val="single" w:sz="4" w:space="0" w:color="auto"/>
              <w:left w:val="single" w:sz="4" w:space="0" w:color="auto"/>
              <w:bottom w:val="single" w:sz="4" w:space="0" w:color="auto"/>
              <w:right w:val="single" w:sz="4" w:space="0" w:color="auto"/>
            </w:tcBorders>
            <w:vAlign w:val="center"/>
          </w:tcPr>
          <w:p w14:paraId="02FB646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Uključimo slijepe i slabovidne u društvo 2023.</w:t>
            </w:r>
          </w:p>
        </w:tc>
        <w:tc>
          <w:tcPr>
            <w:tcW w:w="679" w:type="pct"/>
            <w:tcBorders>
              <w:top w:val="single" w:sz="4" w:space="0" w:color="auto"/>
              <w:left w:val="single" w:sz="4" w:space="0" w:color="auto"/>
              <w:bottom w:val="single" w:sz="4" w:space="0" w:color="auto"/>
              <w:right w:val="single" w:sz="4" w:space="0" w:color="auto"/>
            </w:tcBorders>
            <w:noWrap/>
            <w:vAlign w:val="center"/>
          </w:tcPr>
          <w:p w14:paraId="0146E3BD"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800,00 </w:t>
            </w:r>
          </w:p>
        </w:tc>
      </w:tr>
      <w:tr w:rsidR="00897D17" w:rsidRPr="00352489" w14:paraId="7FEDF05C"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435EAD6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OSI Požega</w:t>
            </w:r>
          </w:p>
        </w:tc>
        <w:tc>
          <w:tcPr>
            <w:tcW w:w="2518" w:type="pct"/>
            <w:tcBorders>
              <w:top w:val="single" w:sz="4" w:space="0" w:color="auto"/>
              <w:left w:val="single" w:sz="4" w:space="0" w:color="auto"/>
              <w:bottom w:val="single" w:sz="4" w:space="0" w:color="auto"/>
              <w:right w:val="single" w:sz="4" w:space="0" w:color="auto"/>
            </w:tcBorders>
            <w:vAlign w:val="center"/>
          </w:tcPr>
          <w:p w14:paraId="222F66A6"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Jačanje kapaciteta Udruge OSI Požega 2023.</w:t>
            </w:r>
          </w:p>
        </w:tc>
        <w:tc>
          <w:tcPr>
            <w:tcW w:w="679" w:type="pct"/>
            <w:tcBorders>
              <w:top w:val="single" w:sz="4" w:space="0" w:color="auto"/>
              <w:left w:val="single" w:sz="4" w:space="0" w:color="auto"/>
              <w:bottom w:val="single" w:sz="4" w:space="0" w:color="auto"/>
              <w:right w:val="single" w:sz="4" w:space="0" w:color="auto"/>
            </w:tcBorders>
            <w:noWrap/>
            <w:vAlign w:val="center"/>
          </w:tcPr>
          <w:p w14:paraId="0F81C1A1"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1.749,99</w:t>
            </w:r>
          </w:p>
        </w:tc>
      </w:tr>
    </w:tbl>
    <w:p w14:paraId="662B066F" w14:textId="77777777" w:rsidR="00897D17" w:rsidRPr="00352489" w:rsidRDefault="00897D17" w:rsidP="00897D17">
      <w:pPr>
        <w:spacing w:before="120" w:after="120"/>
        <w:jc w:val="both"/>
        <w:rPr>
          <w:rFonts w:asciiTheme="minorHAnsi" w:hAnsiTheme="minorHAnsi" w:cstheme="minorHAnsi"/>
          <w:bCs/>
          <w:color w:val="auto"/>
          <w:sz w:val="20"/>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89"/>
        <w:gridCol w:w="1783"/>
        <w:gridCol w:w="781"/>
        <w:gridCol w:w="1134"/>
        <w:gridCol w:w="1115"/>
        <w:gridCol w:w="1038"/>
        <w:gridCol w:w="1422"/>
      </w:tblGrid>
      <w:tr w:rsidR="00897D17" w:rsidRPr="00352489" w14:paraId="1D3A9A8A" w14:textId="77777777" w:rsidTr="00460CF4">
        <w:trPr>
          <w:trHeight w:val="552"/>
        </w:trPr>
        <w:tc>
          <w:tcPr>
            <w:tcW w:w="988" w:type="pct"/>
            <w:tcBorders>
              <w:top w:val="single" w:sz="4" w:space="0" w:color="00000A"/>
              <w:left w:val="single" w:sz="4" w:space="0" w:color="00000A"/>
              <w:bottom w:val="single" w:sz="4" w:space="0" w:color="00000A"/>
              <w:right w:val="single" w:sz="4" w:space="0" w:color="00000A"/>
            </w:tcBorders>
            <w:vAlign w:val="center"/>
            <w:hideMark/>
          </w:tcPr>
          <w:p w14:paraId="1BA2CAD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lastRenderedPageBreak/>
              <w:t>Pokazatelj uspješnosti</w:t>
            </w:r>
          </w:p>
        </w:tc>
        <w:tc>
          <w:tcPr>
            <w:tcW w:w="985" w:type="pct"/>
            <w:tcBorders>
              <w:top w:val="single" w:sz="4" w:space="0" w:color="00000A"/>
              <w:left w:val="single" w:sz="4" w:space="0" w:color="00000A"/>
              <w:bottom w:val="single" w:sz="4" w:space="0" w:color="00000A"/>
              <w:right w:val="single" w:sz="4" w:space="0" w:color="00000A"/>
            </w:tcBorders>
            <w:vAlign w:val="center"/>
            <w:hideMark/>
          </w:tcPr>
          <w:p w14:paraId="4F4C268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76F822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4BE1F6D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36C6EDD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8A0491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73" w:type="pct"/>
            <w:tcBorders>
              <w:top w:val="single" w:sz="4" w:space="0" w:color="00000A"/>
              <w:left w:val="single" w:sz="4" w:space="0" w:color="00000A"/>
              <w:bottom w:val="single" w:sz="4" w:space="0" w:color="00000A"/>
              <w:right w:val="single" w:sz="4" w:space="0" w:color="00000A"/>
            </w:tcBorders>
            <w:vAlign w:val="center"/>
            <w:hideMark/>
          </w:tcPr>
          <w:p w14:paraId="082109B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767D9B5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86" w:type="pct"/>
            <w:tcBorders>
              <w:top w:val="single" w:sz="4" w:space="0" w:color="00000A"/>
              <w:left w:val="single" w:sz="4" w:space="0" w:color="00000A"/>
              <w:bottom w:val="single" w:sz="4" w:space="0" w:color="00000A"/>
              <w:right w:val="single" w:sz="4" w:space="0" w:color="00000A"/>
            </w:tcBorders>
            <w:vAlign w:val="center"/>
            <w:hideMark/>
          </w:tcPr>
          <w:p w14:paraId="4BBC98B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54CF8F3E" w14:textId="77777777" w:rsidTr="00460CF4">
        <w:trPr>
          <w:trHeight w:val="298"/>
        </w:trPr>
        <w:tc>
          <w:tcPr>
            <w:tcW w:w="988" w:type="pct"/>
            <w:tcBorders>
              <w:top w:val="single" w:sz="4" w:space="0" w:color="00000A"/>
              <w:left w:val="single" w:sz="4" w:space="0" w:color="00000A"/>
              <w:bottom w:val="single" w:sz="4" w:space="0" w:color="00000A"/>
              <w:right w:val="single" w:sz="4" w:space="0" w:color="00000A"/>
            </w:tcBorders>
            <w:vAlign w:val="center"/>
            <w:hideMark/>
          </w:tcPr>
          <w:p w14:paraId="6C476A9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sufinanciranih udruga invalida</w:t>
            </w:r>
          </w:p>
        </w:tc>
        <w:tc>
          <w:tcPr>
            <w:tcW w:w="985" w:type="pct"/>
            <w:tcBorders>
              <w:top w:val="single" w:sz="4" w:space="0" w:color="00000A"/>
              <w:left w:val="single" w:sz="4" w:space="0" w:color="00000A"/>
              <w:bottom w:val="single" w:sz="4" w:space="0" w:color="00000A"/>
              <w:right w:val="single" w:sz="4" w:space="0" w:color="00000A"/>
            </w:tcBorders>
            <w:vAlign w:val="center"/>
            <w:hideMark/>
          </w:tcPr>
          <w:p w14:paraId="0AD1D1A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Zadržati broj sufinanciranih udruga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E645AD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5AFECBC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8</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7BDC053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8</w:t>
            </w:r>
          </w:p>
        </w:tc>
        <w:tc>
          <w:tcPr>
            <w:tcW w:w="573" w:type="pct"/>
            <w:tcBorders>
              <w:top w:val="single" w:sz="4" w:space="0" w:color="00000A"/>
              <w:left w:val="single" w:sz="4" w:space="0" w:color="00000A"/>
              <w:bottom w:val="single" w:sz="4" w:space="0" w:color="00000A"/>
              <w:right w:val="single" w:sz="4" w:space="0" w:color="00000A"/>
            </w:tcBorders>
            <w:vAlign w:val="center"/>
            <w:hideMark/>
          </w:tcPr>
          <w:p w14:paraId="42C178E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8</w:t>
            </w:r>
          </w:p>
        </w:tc>
        <w:tc>
          <w:tcPr>
            <w:tcW w:w="786" w:type="pct"/>
            <w:tcBorders>
              <w:top w:val="single" w:sz="4" w:space="0" w:color="00000A"/>
              <w:left w:val="single" w:sz="4" w:space="0" w:color="00000A"/>
              <w:bottom w:val="single" w:sz="4" w:space="0" w:color="00000A"/>
              <w:right w:val="single" w:sz="4" w:space="0" w:color="00000A"/>
            </w:tcBorders>
            <w:vAlign w:val="center"/>
            <w:hideMark/>
          </w:tcPr>
          <w:p w14:paraId="1348396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9</w:t>
            </w:r>
          </w:p>
        </w:tc>
      </w:tr>
    </w:tbl>
    <w:p w14:paraId="39B72167"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Donacije Caritasu požeške biskupije</w:t>
      </w:r>
      <w:r w:rsidRPr="00352489">
        <w:rPr>
          <w:rFonts w:asciiTheme="minorHAnsi" w:hAnsiTheme="minorHAnsi" w:cstheme="minorHAnsi"/>
          <w:bCs/>
          <w:color w:val="auto"/>
          <w:lang w:val="hr-HR"/>
        </w:rPr>
        <w:t xml:space="preserve"> se odnosi na sredstva za pakete pomoći hrane i higijenskih potrepština. Planirana sredstva su realizirana u izvještajnom razdoblju u visini od 13.200,00 EUR.</w:t>
      </w:r>
    </w:p>
    <w:p w14:paraId="41894B21"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Jednokratna pomoć obiteljima i kućanstvima za ublažavanje krize 2023. godine</w:t>
      </w:r>
      <w:r w:rsidRPr="00352489">
        <w:rPr>
          <w:rFonts w:asciiTheme="minorHAnsi" w:hAnsiTheme="minorHAnsi" w:cstheme="minorHAnsi"/>
          <w:bCs/>
          <w:color w:val="auto"/>
          <w:lang w:val="hr-HR"/>
        </w:rPr>
        <w:t xml:space="preserve">  – projektom je planirano pomoći umirovljenicima i korisnicima zajamčene minimalne naknade premostiti izazove uzrokovane krizom 2023. godine. Sredstva su planirana nakon izvršene preraspodjele u iznosu 85.260,00 EUR te u istom iznosu i realizirana, jer se sukladno kriterijima propisanim u Odluci o jednokratnoj novčanoj pomoći obiteljima i kućanstvima za ublažavanje krize u 2023. godini javilo više osoba od planiranog broja.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83"/>
        <w:gridCol w:w="1668"/>
        <w:gridCol w:w="781"/>
        <w:gridCol w:w="1114"/>
        <w:gridCol w:w="1099"/>
        <w:gridCol w:w="1019"/>
        <w:gridCol w:w="1398"/>
      </w:tblGrid>
      <w:tr w:rsidR="00897D17" w:rsidRPr="00352489" w14:paraId="5321C532" w14:textId="77777777" w:rsidTr="00460CF4">
        <w:trPr>
          <w:trHeight w:val="552"/>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4B13FB3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921" w:type="pct"/>
            <w:tcBorders>
              <w:top w:val="single" w:sz="4" w:space="0" w:color="00000A"/>
              <w:left w:val="single" w:sz="4" w:space="0" w:color="00000A"/>
              <w:bottom w:val="single" w:sz="4" w:space="0" w:color="00000A"/>
              <w:right w:val="single" w:sz="4" w:space="0" w:color="00000A"/>
            </w:tcBorders>
            <w:vAlign w:val="center"/>
            <w:hideMark/>
          </w:tcPr>
          <w:p w14:paraId="589A539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385881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15" w:type="pct"/>
            <w:tcBorders>
              <w:top w:val="single" w:sz="4" w:space="0" w:color="00000A"/>
              <w:left w:val="single" w:sz="4" w:space="0" w:color="00000A"/>
              <w:bottom w:val="single" w:sz="4" w:space="0" w:color="00000A"/>
              <w:right w:val="single" w:sz="4" w:space="0" w:color="00000A"/>
            </w:tcBorders>
            <w:vAlign w:val="center"/>
            <w:hideMark/>
          </w:tcPr>
          <w:p w14:paraId="24C1E79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0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D750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73DF4EB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DC36D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132FFCD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049DA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57027FB0" w14:textId="77777777" w:rsidTr="00460CF4">
        <w:trPr>
          <w:trHeight w:val="560"/>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5196F6B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umirovljenika</w:t>
            </w:r>
          </w:p>
        </w:tc>
        <w:tc>
          <w:tcPr>
            <w:tcW w:w="921" w:type="pct"/>
            <w:tcBorders>
              <w:top w:val="single" w:sz="4" w:space="0" w:color="00000A"/>
              <w:left w:val="single" w:sz="4" w:space="0" w:color="00000A"/>
              <w:bottom w:val="single" w:sz="4" w:space="0" w:color="00000A"/>
              <w:right w:val="single" w:sz="4" w:space="0" w:color="00000A"/>
            </w:tcBorders>
            <w:vAlign w:val="center"/>
            <w:hideMark/>
          </w:tcPr>
          <w:p w14:paraId="2783A55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Pomoć kod očuvanja životnog standarda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06BEDA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15" w:type="pct"/>
            <w:tcBorders>
              <w:top w:val="single" w:sz="4" w:space="0" w:color="00000A"/>
              <w:left w:val="single" w:sz="4" w:space="0" w:color="00000A"/>
              <w:bottom w:val="single" w:sz="4" w:space="0" w:color="00000A"/>
              <w:right w:val="single" w:sz="4" w:space="0" w:color="00000A"/>
            </w:tcBorders>
            <w:vAlign w:val="center"/>
            <w:hideMark/>
          </w:tcPr>
          <w:p w14:paraId="4788E5B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380</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69E1E40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380</w:t>
            </w:r>
          </w:p>
        </w:tc>
        <w:tc>
          <w:tcPr>
            <w:tcW w:w="563" w:type="pct"/>
            <w:tcBorders>
              <w:top w:val="single" w:sz="4" w:space="0" w:color="00000A"/>
              <w:left w:val="single" w:sz="4" w:space="0" w:color="00000A"/>
              <w:bottom w:val="single" w:sz="4" w:space="0" w:color="00000A"/>
              <w:right w:val="single" w:sz="4" w:space="0" w:color="00000A"/>
            </w:tcBorders>
            <w:vAlign w:val="center"/>
            <w:hideMark/>
          </w:tcPr>
          <w:p w14:paraId="19F6464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380</w:t>
            </w:r>
          </w:p>
        </w:tc>
        <w:tc>
          <w:tcPr>
            <w:tcW w:w="772" w:type="pct"/>
            <w:tcBorders>
              <w:top w:val="single" w:sz="4" w:space="0" w:color="00000A"/>
              <w:left w:val="single" w:sz="4" w:space="0" w:color="00000A"/>
              <w:bottom w:val="single" w:sz="4" w:space="0" w:color="00000A"/>
              <w:right w:val="single" w:sz="4" w:space="0" w:color="00000A"/>
            </w:tcBorders>
            <w:vAlign w:val="center"/>
            <w:hideMark/>
          </w:tcPr>
          <w:p w14:paraId="17F2C1D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500</w:t>
            </w:r>
          </w:p>
        </w:tc>
      </w:tr>
      <w:tr w:rsidR="00897D17" w:rsidRPr="00352489" w14:paraId="5E01E192" w14:textId="77777777" w:rsidTr="00460CF4">
        <w:trPr>
          <w:trHeight w:val="560"/>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15E95A1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korisnika zajamčene minimalne naknade</w:t>
            </w:r>
          </w:p>
        </w:tc>
        <w:tc>
          <w:tcPr>
            <w:tcW w:w="921" w:type="pct"/>
            <w:tcBorders>
              <w:top w:val="single" w:sz="4" w:space="0" w:color="00000A"/>
              <w:left w:val="single" w:sz="4" w:space="0" w:color="00000A"/>
              <w:bottom w:val="single" w:sz="4" w:space="0" w:color="00000A"/>
              <w:right w:val="single" w:sz="4" w:space="0" w:color="00000A"/>
            </w:tcBorders>
            <w:vAlign w:val="center"/>
            <w:hideMark/>
          </w:tcPr>
          <w:p w14:paraId="3431949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Pomoć kod očuvanja životnog standarda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D1F6C0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15" w:type="pct"/>
            <w:tcBorders>
              <w:top w:val="single" w:sz="4" w:space="0" w:color="00000A"/>
              <w:left w:val="single" w:sz="4" w:space="0" w:color="00000A"/>
              <w:bottom w:val="single" w:sz="4" w:space="0" w:color="00000A"/>
              <w:right w:val="single" w:sz="4" w:space="0" w:color="00000A"/>
            </w:tcBorders>
            <w:vAlign w:val="center"/>
            <w:hideMark/>
          </w:tcPr>
          <w:p w14:paraId="69813C2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120</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1DEED4E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120</w:t>
            </w:r>
          </w:p>
        </w:tc>
        <w:tc>
          <w:tcPr>
            <w:tcW w:w="563" w:type="pct"/>
            <w:tcBorders>
              <w:top w:val="single" w:sz="4" w:space="0" w:color="00000A"/>
              <w:left w:val="single" w:sz="4" w:space="0" w:color="00000A"/>
              <w:bottom w:val="single" w:sz="4" w:space="0" w:color="00000A"/>
              <w:right w:val="single" w:sz="4" w:space="0" w:color="00000A"/>
            </w:tcBorders>
            <w:vAlign w:val="center"/>
            <w:hideMark/>
          </w:tcPr>
          <w:p w14:paraId="6E69949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120</w:t>
            </w:r>
          </w:p>
        </w:tc>
        <w:tc>
          <w:tcPr>
            <w:tcW w:w="772" w:type="pct"/>
            <w:tcBorders>
              <w:top w:val="single" w:sz="4" w:space="0" w:color="00000A"/>
              <w:left w:val="single" w:sz="4" w:space="0" w:color="00000A"/>
              <w:bottom w:val="single" w:sz="4" w:space="0" w:color="00000A"/>
              <w:right w:val="single" w:sz="4" w:space="0" w:color="00000A"/>
            </w:tcBorders>
            <w:vAlign w:val="center"/>
            <w:hideMark/>
          </w:tcPr>
          <w:p w14:paraId="6376C21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107</w:t>
            </w:r>
          </w:p>
        </w:tc>
      </w:tr>
    </w:tbl>
    <w:p w14:paraId="093794BB"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 xml:space="preserve">Obilježavanje Dana branitelja Grada Požege – </w:t>
      </w:r>
      <w:r w:rsidRPr="00352489">
        <w:rPr>
          <w:rFonts w:asciiTheme="minorHAnsi" w:hAnsiTheme="minorHAnsi" w:cstheme="minorHAnsi"/>
          <w:bCs/>
          <w:color w:val="auto"/>
          <w:lang w:val="hr-HR"/>
        </w:rPr>
        <w:t>Gradsko vijeće Grada Požege donijelo je Odluku o određivanju Dana branitelja Grada Požege. Tom Odlukom 13. lipnja definiran je Danom branitelja grada Požege, u spomen na Domovinski rat i na sve žrtve koje su hrvatski branitelji podnijeli u obrani Republike Hrvatske i u čast i znak zahvalnosti svim hrvatskim braniteljima s područja grada Požege. Protekle je godine obilježavanje Dana branitelja grada Požege održano u organizaciji braniteljskih udruga, a uz sufinanciranje i pokroviteljstvo Grada i Gradonačelnika Grada Požege. Projekt je realiziran u izvještajnom razdoblju, a rashodi se odnose na troškove obilježavanja.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96"/>
        <w:gridCol w:w="1824"/>
        <w:gridCol w:w="781"/>
        <w:gridCol w:w="1173"/>
        <w:gridCol w:w="1148"/>
        <w:gridCol w:w="1068"/>
        <w:gridCol w:w="1472"/>
      </w:tblGrid>
      <w:tr w:rsidR="00897D17" w:rsidRPr="00352489" w14:paraId="4A9FBBDB" w14:textId="77777777" w:rsidTr="00460CF4">
        <w:trPr>
          <w:trHeight w:val="552"/>
        </w:trPr>
        <w:tc>
          <w:tcPr>
            <w:tcW w:w="881" w:type="pct"/>
            <w:tcBorders>
              <w:top w:val="single" w:sz="4" w:space="0" w:color="00000A"/>
              <w:left w:val="single" w:sz="4" w:space="0" w:color="00000A"/>
              <w:bottom w:val="single" w:sz="4" w:space="0" w:color="00000A"/>
              <w:right w:val="single" w:sz="4" w:space="0" w:color="00000A"/>
            </w:tcBorders>
            <w:vAlign w:val="center"/>
            <w:hideMark/>
          </w:tcPr>
          <w:p w14:paraId="3451729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007" w:type="pct"/>
            <w:tcBorders>
              <w:top w:val="single" w:sz="4" w:space="0" w:color="00000A"/>
              <w:left w:val="single" w:sz="4" w:space="0" w:color="00000A"/>
              <w:bottom w:val="single" w:sz="4" w:space="0" w:color="00000A"/>
              <w:right w:val="single" w:sz="4" w:space="0" w:color="00000A"/>
            </w:tcBorders>
            <w:vAlign w:val="center"/>
            <w:hideMark/>
          </w:tcPr>
          <w:p w14:paraId="33A7097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A21F91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745C997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77CB4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51BE88C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1612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054802F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81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A748C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083709F6" w14:textId="77777777" w:rsidTr="00460CF4">
        <w:trPr>
          <w:trHeight w:val="560"/>
        </w:trPr>
        <w:tc>
          <w:tcPr>
            <w:tcW w:w="881" w:type="pct"/>
            <w:tcBorders>
              <w:top w:val="single" w:sz="4" w:space="0" w:color="00000A"/>
              <w:left w:val="single" w:sz="4" w:space="0" w:color="00000A"/>
              <w:bottom w:val="single" w:sz="4" w:space="0" w:color="00000A"/>
              <w:right w:val="single" w:sz="4" w:space="0" w:color="00000A"/>
            </w:tcBorders>
            <w:vAlign w:val="center"/>
            <w:hideMark/>
          </w:tcPr>
          <w:p w14:paraId="6CF697E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Broj održanih manifestacija </w:t>
            </w:r>
          </w:p>
        </w:tc>
        <w:tc>
          <w:tcPr>
            <w:tcW w:w="1007" w:type="pct"/>
            <w:tcBorders>
              <w:top w:val="single" w:sz="4" w:space="0" w:color="00000A"/>
              <w:left w:val="single" w:sz="4" w:space="0" w:color="00000A"/>
              <w:bottom w:val="single" w:sz="4" w:space="0" w:color="00000A"/>
              <w:right w:val="single" w:sz="4" w:space="0" w:color="00000A"/>
            </w:tcBorders>
            <w:vAlign w:val="center"/>
            <w:hideMark/>
          </w:tcPr>
          <w:p w14:paraId="4B2F30F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Obilježiti Dan branitelja Grada Požege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C776EA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3CDC78C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c>
          <w:tcPr>
            <w:tcW w:w="634" w:type="pct"/>
            <w:tcBorders>
              <w:top w:val="single" w:sz="4" w:space="0" w:color="00000A"/>
              <w:left w:val="single" w:sz="4" w:space="0" w:color="00000A"/>
              <w:bottom w:val="single" w:sz="4" w:space="0" w:color="00000A"/>
              <w:right w:val="single" w:sz="4" w:space="0" w:color="00000A"/>
            </w:tcBorders>
            <w:vAlign w:val="center"/>
            <w:hideMark/>
          </w:tcPr>
          <w:p w14:paraId="71120CA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5C7D7DB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814" w:type="pct"/>
            <w:tcBorders>
              <w:top w:val="single" w:sz="4" w:space="0" w:color="00000A"/>
              <w:left w:val="single" w:sz="4" w:space="0" w:color="00000A"/>
              <w:bottom w:val="single" w:sz="4" w:space="0" w:color="00000A"/>
              <w:right w:val="single" w:sz="4" w:space="0" w:color="00000A"/>
            </w:tcBorders>
            <w:vAlign w:val="center"/>
            <w:hideMark/>
          </w:tcPr>
          <w:p w14:paraId="554D0EA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r>
    </w:tbl>
    <w:p w14:paraId="4285E32E" w14:textId="77777777" w:rsidR="00897D17" w:rsidRPr="00352489" w:rsidRDefault="00897D17" w:rsidP="00897D17">
      <w:pPr>
        <w:spacing w:before="120" w:after="120"/>
        <w:jc w:val="both"/>
        <w:rPr>
          <w:rFonts w:asciiTheme="minorHAnsi" w:hAnsiTheme="minorHAnsi" w:cstheme="minorHAnsi"/>
          <w:b/>
          <w:color w:val="auto"/>
          <w:lang w:val="hr-HR"/>
        </w:rPr>
      </w:pPr>
    </w:p>
    <w:p w14:paraId="25693A1F"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TURISTIČKA ZAJEDNICA</w:t>
      </w:r>
      <w:r w:rsidRPr="00352489">
        <w:rPr>
          <w:rFonts w:asciiTheme="minorHAnsi" w:hAnsiTheme="minorHAnsi" w:cstheme="minorHAnsi"/>
          <w:bCs/>
          <w:color w:val="auto"/>
          <w:lang w:val="hr-HR"/>
        </w:rPr>
        <w:t xml:space="preserve"> </w:t>
      </w:r>
    </w:p>
    <w:p w14:paraId="50E78C01"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Odnosi se na aktivnosti, poslove i djelatnosti u turizmu koje su važne za Grad Požegu. </w:t>
      </w:r>
    </w:p>
    <w:p w14:paraId="5DF2ECE9"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4B778BB9"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44381352"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lastRenderedPageBreak/>
        <w:t xml:space="preserve">Zakon o turističkim zajednicama i promicanju hrvatskog turizma (Narodne novine, broj: 52/19., 42/20.), </w:t>
      </w:r>
    </w:p>
    <w:p w14:paraId="364A05D5"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udrugama (Narodne novine, broj: 74/14., 70/17., 98/19. i 151/22.) i </w:t>
      </w:r>
    </w:p>
    <w:p w14:paraId="50CE9C70"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11/22.).</w:t>
      </w:r>
    </w:p>
    <w:tbl>
      <w:tblPr>
        <w:tblW w:w="5000" w:type="pct"/>
        <w:jc w:val="center"/>
        <w:tblLook w:val="04A0" w:firstRow="1" w:lastRow="0" w:firstColumn="1" w:lastColumn="0" w:noHBand="0" w:noVBand="1"/>
      </w:tblPr>
      <w:tblGrid>
        <w:gridCol w:w="3664"/>
        <w:gridCol w:w="1327"/>
        <w:gridCol w:w="1307"/>
        <w:gridCol w:w="1278"/>
        <w:gridCol w:w="1486"/>
      </w:tblGrid>
      <w:tr w:rsidR="00897D17" w:rsidRPr="00352489" w14:paraId="2552E41F" w14:textId="77777777" w:rsidTr="00460CF4">
        <w:trPr>
          <w:trHeight w:val="284"/>
          <w:jc w:val="center"/>
        </w:trPr>
        <w:tc>
          <w:tcPr>
            <w:tcW w:w="2057" w:type="pct"/>
            <w:tcBorders>
              <w:top w:val="single" w:sz="4" w:space="0" w:color="auto"/>
              <w:left w:val="single" w:sz="4" w:space="0" w:color="auto"/>
              <w:bottom w:val="single" w:sz="4" w:space="0" w:color="auto"/>
              <w:right w:val="single" w:sz="4" w:space="0" w:color="auto"/>
            </w:tcBorders>
            <w:vAlign w:val="center"/>
            <w:hideMark/>
          </w:tcPr>
          <w:p w14:paraId="21544949"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1100 TURISTIČKA ZAJEDNICA</w:t>
            </w:r>
          </w:p>
        </w:tc>
        <w:tc>
          <w:tcPr>
            <w:tcW w:w="767" w:type="pct"/>
            <w:tcBorders>
              <w:top w:val="single" w:sz="4" w:space="0" w:color="000000"/>
              <w:left w:val="single" w:sz="4" w:space="0" w:color="000000"/>
              <w:bottom w:val="single" w:sz="4" w:space="0" w:color="auto"/>
              <w:right w:val="single" w:sz="4" w:space="0" w:color="auto"/>
            </w:tcBorders>
            <w:vAlign w:val="center"/>
            <w:hideMark/>
          </w:tcPr>
          <w:p w14:paraId="398C2BC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56" w:type="pct"/>
            <w:tcBorders>
              <w:top w:val="single" w:sz="4" w:space="0" w:color="auto"/>
              <w:left w:val="single" w:sz="4" w:space="0" w:color="auto"/>
              <w:bottom w:val="single" w:sz="4" w:space="0" w:color="auto"/>
              <w:right w:val="single" w:sz="4" w:space="0" w:color="auto"/>
            </w:tcBorders>
            <w:vAlign w:val="center"/>
            <w:hideMark/>
          </w:tcPr>
          <w:p w14:paraId="5177EB8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40" w:type="pct"/>
            <w:tcBorders>
              <w:top w:val="single" w:sz="4" w:space="0" w:color="auto"/>
              <w:left w:val="single" w:sz="4" w:space="0" w:color="auto"/>
              <w:bottom w:val="single" w:sz="4" w:space="0" w:color="auto"/>
              <w:right w:val="single" w:sz="4" w:space="0" w:color="auto"/>
            </w:tcBorders>
            <w:vAlign w:val="center"/>
            <w:hideMark/>
          </w:tcPr>
          <w:p w14:paraId="00934E0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80" w:type="pct"/>
            <w:tcBorders>
              <w:top w:val="single" w:sz="4" w:space="0" w:color="auto"/>
              <w:left w:val="single" w:sz="4" w:space="0" w:color="auto"/>
              <w:bottom w:val="single" w:sz="4" w:space="0" w:color="auto"/>
              <w:right w:val="single" w:sz="4" w:space="0" w:color="auto"/>
            </w:tcBorders>
            <w:vAlign w:val="center"/>
            <w:hideMark/>
          </w:tcPr>
          <w:p w14:paraId="7CDF8088" w14:textId="7D12B598" w:rsidR="00897D17" w:rsidRPr="00352489" w:rsidRDefault="00897D17" w:rsidP="00EF17E0">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INDEKS </w:t>
            </w:r>
            <w:r w:rsidR="00EF17E0"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EF17E0" w:rsidRPr="00352489">
              <w:rPr>
                <w:rFonts w:asciiTheme="minorHAnsi" w:hAnsiTheme="minorHAnsi" w:cstheme="minorHAnsi"/>
                <w:i/>
                <w:color w:val="auto"/>
                <w:sz w:val="20"/>
                <w:szCs w:val="20"/>
                <w:lang w:val="hr-HR"/>
              </w:rPr>
              <w:t>/tekući plan</w:t>
            </w:r>
          </w:p>
        </w:tc>
      </w:tr>
      <w:tr w:rsidR="00897D17" w:rsidRPr="00352489" w14:paraId="3CAEFA6C" w14:textId="77777777" w:rsidTr="00460CF4">
        <w:trPr>
          <w:trHeight w:val="595"/>
          <w:jc w:val="center"/>
        </w:trPr>
        <w:tc>
          <w:tcPr>
            <w:tcW w:w="2057" w:type="pct"/>
            <w:tcBorders>
              <w:top w:val="single" w:sz="4" w:space="0" w:color="auto"/>
              <w:left w:val="single" w:sz="4" w:space="0" w:color="auto"/>
              <w:bottom w:val="single" w:sz="4" w:space="0" w:color="auto"/>
              <w:right w:val="single" w:sz="4" w:space="0" w:color="auto"/>
            </w:tcBorders>
            <w:vAlign w:val="center"/>
            <w:hideMark/>
          </w:tcPr>
          <w:p w14:paraId="78063B1F"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 xml:space="preserve">Aktivnost A110001 DONACIJE ZA REDOVNU DJELATNOST TURISTIČKE ZAJEDNICE </w:t>
            </w:r>
          </w:p>
        </w:tc>
        <w:tc>
          <w:tcPr>
            <w:tcW w:w="767" w:type="pct"/>
            <w:tcBorders>
              <w:top w:val="single" w:sz="4" w:space="0" w:color="000000"/>
              <w:left w:val="single" w:sz="4" w:space="0" w:color="000000"/>
              <w:bottom w:val="single" w:sz="4" w:space="0" w:color="auto"/>
              <w:right w:val="single" w:sz="4" w:space="0" w:color="auto"/>
            </w:tcBorders>
            <w:vAlign w:val="center"/>
            <w:hideMark/>
          </w:tcPr>
          <w:p w14:paraId="2217078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47.800,00</w:t>
            </w:r>
          </w:p>
        </w:tc>
        <w:tc>
          <w:tcPr>
            <w:tcW w:w="756" w:type="pct"/>
            <w:tcBorders>
              <w:top w:val="single" w:sz="4" w:space="0" w:color="auto"/>
              <w:left w:val="single" w:sz="4" w:space="0" w:color="auto"/>
              <w:bottom w:val="single" w:sz="4" w:space="0" w:color="auto"/>
              <w:right w:val="single" w:sz="4" w:space="0" w:color="auto"/>
            </w:tcBorders>
            <w:vAlign w:val="center"/>
            <w:hideMark/>
          </w:tcPr>
          <w:p w14:paraId="6887A16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47.800,00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3648A9F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47.796,00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CAD3AA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99,99</w:t>
            </w:r>
          </w:p>
        </w:tc>
      </w:tr>
      <w:tr w:rsidR="00897D17" w:rsidRPr="00352489" w14:paraId="4234179C" w14:textId="77777777" w:rsidTr="00460CF4">
        <w:trPr>
          <w:trHeight w:val="595"/>
          <w:jc w:val="center"/>
        </w:trPr>
        <w:tc>
          <w:tcPr>
            <w:tcW w:w="2057" w:type="pct"/>
            <w:tcBorders>
              <w:top w:val="single" w:sz="4" w:space="0" w:color="auto"/>
              <w:left w:val="single" w:sz="4" w:space="0" w:color="auto"/>
              <w:bottom w:val="single" w:sz="4" w:space="0" w:color="auto"/>
              <w:right w:val="single" w:sz="4" w:space="0" w:color="auto"/>
            </w:tcBorders>
            <w:vAlign w:val="center"/>
            <w:hideMark/>
          </w:tcPr>
          <w:p w14:paraId="1FC9C31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A110002 DONACIJE ZA PRIREDBE I MANIFESTACIJE</w:t>
            </w:r>
          </w:p>
        </w:tc>
        <w:tc>
          <w:tcPr>
            <w:tcW w:w="767" w:type="pct"/>
            <w:tcBorders>
              <w:top w:val="single" w:sz="4" w:space="0" w:color="000000"/>
              <w:left w:val="single" w:sz="4" w:space="0" w:color="000000"/>
              <w:bottom w:val="single" w:sz="4" w:space="0" w:color="auto"/>
              <w:right w:val="single" w:sz="4" w:space="0" w:color="auto"/>
            </w:tcBorders>
            <w:vAlign w:val="center"/>
            <w:hideMark/>
          </w:tcPr>
          <w:p w14:paraId="1A4E62F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127.279,00</w:t>
            </w:r>
          </w:p>
        </w:tc>
        <w:tc>
          <w:tcPr>
            <w:tcW w:w="756" w:type="pct"/>
            <w:tcBorders>
              <w:top w:val="single" w:sz="4" w:space="0" w:color="auto"/>
              <w:left w:val="single" w:sz="4" w:space="0" w:color="auto"/>
              <w:bottom w:val="single" w:sz="4" w:space="0" w:color="auto"/>
              <w:right w:val="single" w:sz="4" w:space="0" w:color="auto"/>
            </w:tcBorders>
            <w:vAlign w:val="center"/>
            <w:hideMark/>
          </w:tcPr>
          <w:p w14:paraId="4C3738C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127.279,00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7D8A1A1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127.278,62</w:t>
            </w:r>
          </w:p>
        </w:tc>
        <w:tc>
          <w:tcPr>
            <w:tcW w:w="680" w:type="pct"/>
            <w:tcBorders>
              <w:top w:val="single" w:sz="4" w:space="0" w:color="auto"/>
              <w:left w:val="single" w:sz="4" w:space="0" w:color="auto"/>
              <w:bottom w:val="single" w:sz="4" w:space="0" w:color="auto"/>
              <w:right w:val="single" w:sz="4" w:space="0" w:color="auto"/>
            </w:tcBorders>
            <w:vAlign w:val="center"/>
            <w:hideMark/>
          </w:tcPr>
          <w:p w14:paraId="3617982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408DD0BA" w14:textId="77777777" w:rsidTr="00460CF4">
        <w:trPr>
          <w:trHeight w:val="284"/>
          <w:jc w:val="center"/>
        </w:trPr>
        <w:tc>
          <w:tcPr>
            <w:tcW w:w="2057" w:type="pct"/>
            <w:tcBorders>
              <w:top w:val="single" w:sz="4" w:space="0" w:color="auto"/>
              <w:left w:val="single" w:sz="4" w:space="0" w:color="auto"/>
              <w:bottom w:val="single" w:sz="4" w:space="0" w:color="auto"/>
              <w:right w:val="single" w:sz="4" w:space="0" w:color="auto"/>
            </w:tcBorders>
            <w:vAlign w:val="center"/>
            <w:hideMark/>
          </w:tcPr>
          <w:p w14:paraId="637A8B8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67" w:type="pct"/>
            <w:tcBorders>
              <w:top w:val="single" w:sz="4" w:space="0" w:color="auto"/>
              <w:left w:val="single" w:sz="4" w:space="0" w:color="auto"/>
              <w:bottom w:val="single" w:sz="4" w:space="0" w:color="auto"/>
              <w:right w:val="single" w:sz="4" w:space="0" w:color="auto"/>
            </w:tcBorders>
            <w:vAlign w:val="center"/>
            <w:hideMark/>
          </w:tcPr>
          <w:p w14:paraId="6F48457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175.079,00</w:t>
            </w:r>
          </w:p>
        </w:tc>
        <w:tc>
          <w:tcPr>
            <w:tcW w:w="756" w:type="pct"/>
            <w:tcBorders>
              <w:top w:val="single" w:sz="4" w:space="0" w:color="auto"/>
              <w:left w:val="single" w:sz="4" w:space="0" w:color="auto"/>
              <w:bottom w:val="single" w:sz="4" w:space="0" w:color="auto"/>
              <w:right w:val="single" w:sz="4" w:space="0" w:color="auto"/>
            </w:tcBorders>
            <w:vAlign w:val="center"/>
            <w:hideMark/>
          </w:tcPr>
          <w:p w14:paraId="429DA44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175.079,00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34B3D43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175.074,62</w:t>
            </w:r>
          </w:p>
        </w:tc>
        <w:tc>
          <w:tcPr>
            <w:tcW w:w="680" w:type="pct"/>
            <w:tcBorders>
              <w:top w:val="single" w:sz="4" w:space="0" w:color="auto"/>
              <w:left w:val="single" w:sz="4" w:space="0" w:color="auto"/>
              <w:bottom w:val="single" w:sz="4" w:space="0" w:color="auto"/>
              <w:right w:val="single" w:sz="4" w:space="0" w:color="auto"/>
            </w:tcBorders>
            <w:vAlign w:val="center"/>
            <w:hideMark/>
          </w:tcPr>
          <w:p w14:paraId="71E02F9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bl>
    <w:p w14:paraId="1B8D3D93"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Donacije za redovnu djelatnost turističke zajednice</w:t>
      </w:r>
      <w:r w:rsidRPr="00352489">
        <w:rPr>
          <w:rFonts w:asciiTheme="minorHAnsi" w:hAnsiTheme="minorHAnsi" w:cstheme="minorHAnsi"/>
          <w:bCs/>
          <w:color w:val="auto"/>
          <w:lang w:val="hr-HR"/>
        </w:rPr>
        <w:t xml:space="preserve"> – odnosi se na sufinanciranje redovne plaće zaposlenika.</w:t>
      </w:r>
    </w:p>
    <w:p w14:paraId="147FE741"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Donacije za priredbe i manifestacije</w:t>
      </w:r>
      <w:r w:rsidRPr="00352489">
        <w:rPr>
          <w:rFonts w:asciiTheme="minorHAnsi" w:hAnsiTheme="minorHAnsi" w:cstheme="minorHAnsi"/>
          <w:bCs/>
          <w:color w:val="auto"/>
          <w:lang w:val="hr-HR"/>
        </w:rPr>
        <w:t xml:space="preserve"> – odnosi se na </w:t>
      </w:r>
      <w:r w:rsidRPr="00352489">
        <w:rPr>
          <w:rFonts w:asciiTheme="minorHAnsi" w:hAnsiTheme="minorHAnsi" w:cstheme="minorHAnsi"/>
          <w:color w:val="auto"/>
          <w:lang w:val="hr-HR"/>
        </w:rPr>
        <w:t>sufinanciranje troškova organizacije i smještaja sudionika Oratorija „Sveta Rožalija“, „Dana grada – Grgurevo“, projekta „Ljubav je u Požegi“, manifestacija „Požeški kotlić“, Festival kulena &amp; vina - Kulenijada i Ivanjski krijes, „Požeško kulturno ljeto“, "Fišijada", "Urban fest Požega - Dobre vibracije", "Martinje &amp; Okusi jeseni", „Doček Nove godine 2024.“ te  „Advent u Požegi“.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20"/>
        <w:gridCol w:w="2103"/>
        <w:gridCol w:w="781"/>
        <w:gridCol w:w="1121"/>
        <w:gridCol w:w="1105"/>
        <w:gridCol w:w="1027"/>
        <w:gridCol w:w="1405"/>
      </w:tblGrid>
      <w:tr w:rsidR="00897D17" w:rsidRPr="00352489" w14:paraId="0BF6E9F8" w14:textId="77777777" w:rsidTr="00460CF4">
        <w:trPr>
          <w:trHeight w:val="547"/>
        </w:trPr>
        <w:tc>
          <w:tcPr>
            <w:tcW w:w="840" w:type="pct"/>
            <w:tcBorders>
              <w:top w:val="single" w:sz="4" w:space="0" w:color="00000A"/>
              <w:left w:val="single" w:sz="4" w:space="0" w:color="00000A"/>
              <w:bottom w:val="single" w:sz="4" w:space="0" w:color="00000A"/>
              <w:right w:val="single" w:sz="4" w:space="0" w:color="00000A"/>
            </w:tcBorders>
            <w:vAlign w:val="center"/>
            <w:hideMark/>
          </w:tcPr>
          <w:p w14:paraId="09D75A9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161" w:type="pct"/>
            <w:tcBorders>
              <w:top w:val="single" w:sz="4" w:space="0" w:color="00000A"/>
              <w:left w:val="single" w:sz="4" w:space="0" w:color="00000A"/>
              <w:bottom w:val="single" w:sz="4" w:space="0" w:color="00000A"/>
              <w:right w:val="single" w:sz="4" w:space="0" w:color="00000A"/>
            </w:tcBorders>
            <w:vAlign w:val="center"/>
            <w:hideMark/>
          </w:tcPr>
          <w:p w14:paraId="25BB329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991901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19" w:type="pct"/>
            <w:tcBorders>
              <w:top w:val="single" w:sz="4" w:space="0" w:color="00000A"/>
              <w:left w:val="single" w:sz="4" w:space="0" w:color="00000A"/>
              <w:bottom w:val="single" w:sz="4" w:space="0" w:color="00000A"/>
              <w:right w:val="single" w:sz="4" w:space="0" w:color="00000A"/>
            </w:tcBorders>
            <w:vAlign w:val="center"/>
            <w:hideMark/>
          </w:tcPr>
          <w:p w14:paraId="0052BC0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10" w:type="pct"/>
            <w:tcBorders>
              <w:top w:val="single" w:sz="4" w:space="0" w:color="00000A"/>
              <w:left w:val="single" w:sz="4" w:space="0" w:color="00000A"/>
              <w:bottom w:val="single" w:sz="4" w:space="0" w:color="00000A"/>
              <w:right w:val="single" w:sz="4" w:space="0" w:color="00000A"/>
            </w:tcBorders>
            <w:vAlign w:val="center"/>
            <w:hideMark/>
          </w:tcPr>
          <w:p w14:paraId="0102EB1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6801E02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67" w:type="pct"/>
            <w:tcBorders>
              <w:top w:val="single" w:sz="4" w:space="0" w:color="00000A"/>
              <w:left w:val="single" w:sz="4" w:space="0" w:color="00000A"/>
              <w:bottom w:val="single" w:sz="4" w:space="0" w:color="00000A"/>
              <w:right w:val="single" w:sz="4" w:space="0" w:color="00000A"/>
            </w:tcBorders>
            <w:vAlign w:val="center"/>
            <w:hideMark/>
          </w:tcPr>
          <w:p w14:paraId="2B01C1C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7D73BA8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76" w:type="pct"/>
            <w:tcBorders>
              <w:top w:val="single" w:sz="4" w:space="0" w:color="00000A"/>
              <w:left w:val="single" w:sz="4" w:space="0" w:color="00000A"/>
              <w:bottom w:val="single" w:sz="4" w:space="0" w:color="00000A"/>
              <w:right w:val="single" w:sz="4" w:space="0" w:color="00000A"/>
            </w:tcBorders>
            <w:vAlign w:val="center"/>
            <w:hideMark/>
          </w:tcPr>
          <w:p w14:paraId="5BC7683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2F7F0954" w14:textId="77777777" w:rsidTr="00460CF4">
        <w:trPr>
          <w:trHeight w:val="769"/>
        </w:trPr>
        <w:tc>
          <w:tcPr>
            <w:tcW w:w="840" w:type="pct"/>
            <w:tcBorders>
              <w:top w:val="single" w:sz="4" w:space="0" w:color="00000A"/>
              <w:left w:val="single" w:sz="4" w:space="0" w:color="00000A"/>
              <w:bottom w:val="single" w:sz="4" w:space="0" w:color="00000A"/>
              <w:right w:val="single" w:sz="4" w:space="0" w:color="00000A"/>
            </w:tcBorders>
            <w:vAlign w:val="center"/>
            <w:hideMark/>
          </w:tcPr>
          <w:p w14:paraId="1A7A8199"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priredbi i manifestacija</w:t>
            </w:r>
          </w:p>
        </w:tc>
        <w:tc>
          <w:tcPr>
            <w:tcW w:w="1161" w:type="pct"/>
            <w:tcBorders>
              <w:top w:val="single" w:sz="4" w:space="0" w:color="00000A"/>
              <w:left w:val="single" w:sz="4" w:space="0" w:color="00000A"/>
              <w:bottom w:val="single" w:sz="4" w:space="0" w:color="00000A"/>
              <w:right w:val="single" w:sz="4" w:space="0" w:color="00000A"/>
            </w:tcBorders>
            <w:vAlign w:val="center"/>
            <w:hideMark/>
          </w:tcPr>
          <w:p w14:paraId="68CA8E64"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Zadržati broj organiziranih priredbi i manifestacija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DC57AE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19" w:type="pct"/>
            <w:tcBorders>
              <w:top w:val="single" w:sz="4" w:space="0" w:color="00000A"/>
              <w:left w:val="single" w:sz="4" w:space="0" w:color="00000A"/>
              <w:bottom w:val="single" w:sz="4" w:space="0" w:color="00000A"/>
              <w:right w:val="single" w:sz="4" w:space="0" w:color="00000A"/>
            </w:tcBorders>
            <w:vAlign w:val="center"/>
            <w:hideMark/>
          </w:tcPr>
          <w:p w14:paraId="5C09C5D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8</w:t>
            </w:r>
          </w:p>
        </w:tc>
        <w:tc>
          <w:tcPr>
            <w:tcW w:w="610" w:type="pct"/>
            <w:tcBorders>
              <w:top w:val="single" w:sz="4" w:space="0" w:color="00000A"/>
              <w:left w:val="single" w:sz="4" w:space="0" w:color="00000A"/>
              <w:bottom w:val="single" w:sz="4" w:space="0" w:color="00000A"/>
              <w:right w:val="single" w:sz="4" w:space="0" w:color="00000A"/>
            </w:tcBorders>
            <w:vAlign w:val="center"/>
            <w:hideMark/>
          </w:tcPr>
          <w:p w14:paraId="7DF6B61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567" w:type="pct"/>
            <w:tcBorders>
              <w:top w:val="single" w:sz="4" w:space="0" w:color="00000A"/>
              <w:left w:val="single" w:sz="4" w:space="0" w:color="00000A"/>
              <w:bottom w:val="single" w:sz="4" w:space="0" w:color="00000A"/>
              <w:right w:val="single" w:sz="4" w:space="0" w:color="00000A"/>
            </w:tcBorders>
            <w:vAlign w:val="center"/>
            <w:hideMark/>
          </w:tcPr>
          <w:p w14:paraId="7CB4A86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776" w:type="pct"/>
            <w:tcBorders>
              <w:top w:val="single" w:sz="4" w:space="0" w:color="00000A"/>
              <w:left w:val="single" w:sz="4" w:space="0" w:color="00000A"/>
              <w:bottom w:val="single" w:sz="4" w:space="0" w:color="00000A"/>
              <w:right w:val="single" w:sz="4" w:space="0" w:color="00000A"/>
            </w:tcBorders>
            <w:vAlign w:val="center"/>
            <w:hideMark/>
          </w:tcPr>
          <w:p w14:paraId="39ACA69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12</w:t>
            </w:r>
          </w:p>
        </w:tc>
      </w:tr>
    </w:tbl>
    <w:p w14:paraId="3795B0A3" w14:textId="77777777" w:rsidR="00897D17" w:rsidRPr="00352489" w:rsidRDefault="00897D17" w:rsidP="00897D17">
      <w:pPr>
        <w:pStyle w:val="Odlomakpopisa"/>
        <w:spacing w:before="120" w:after="120" w:line="240" w:lineRule="auto"/>
        <w:ind w:left="0"/>
        <w:jc w:val="both"/>
        <w:rPr>
          <w:rFonts w:asciiTheme="minorHAnsi" w:hAnsiTheme="minorHAnsi" w:cstheme="minorHAnsi"/>
          <w:bCs/>
          <w:color w:val="auto"/>
          <w:lang w:val="hr-HR"/>
        </w:rPr>
      </w:pPr>
    </w:p>
    <w:p w14:paraId="04A61DE2"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TURIZAM</w:t>
      </w:r>
      <w:r w:rsidRPr="00352489">
        <w:rPr>
          <w:rFonts w:asciiTheme="minorHAnsi" w:hAnsiTheme="minorHAnsi" w:cstheme="minorHAnsi"/>
          <w:bCs/>
          <w:color w:val="auto"/>
          <w:lang w:val="hr-HR"/>
        </w:rPr>
        <w:t xml:space="preserve"> </w:t>
      </w:r>
    </w:p>
    <w:p w14:paraId="73D51135"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Odnosi se na aktivnosti, poslove i djelatnosti u turizmu koje su važne za Grad Požegu. </w:t>
      </w:r>
    </w:p>
    <w:p w14:paraId="5002219A"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7CCFFAD1"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51D61704"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turističkim zajednicama i promicanju hrvatskog turizma (Narodne novine, broj: 52/19., 42/20.), </w:t>
      </w:r>
    </w:p>
    <w:p w14:paraId="1D3DCE4B"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udrugama (Narodne novine, broj: 74/14., 70/17., 98/19. i 151/22.) i </w:t>
      </w:r>
    </w:p>
    <w:p w14:paraId="671FE4EA" w14:textId="77777777" w:rsidR="00897D17"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11/22.).</w:t>
      </w:r>
    </w:p>
    <w:p w14:paraId="6685CB36" w14:textId="77777777" w:rsidR="003F3810" w:rsidRPr="00352489" w:rsidRDefault="003F3810" w:rsidP="003F3810">
      <w:pPr>
        <w:pStyle w:val="Odlomakpopisa"/>
        <w:spacing w:before="120" w:after="120" w:line="240" w:lineRule="auto"/>
        <w:ind w:left="786"/>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3133"/>
        <w:gridCol w:w="1481"/>
        <w:gridCol w:w="1481"/>
        <w:gridCol w:w="1481"/>
        <w:gridCol w:w="1486"/>
      </w:tblGrid>
      <w:tr w:rsidR="00897D17" w:rsidRPr="00352489" w14:paraId="450BC998"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4D9DE4C3"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1102 TURIZAM</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3D5DDB1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54A9E6E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150D047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2F701D9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B2B3E8E" w14:textId="2F1E6B7F" w:rsidR="00897D17" w:rsidRPr="00352489" w:rsidRDefault="00EF17E0"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45951BA2"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7041975F"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lastRenderedPageBreak/>
              <w:t>Aktivnost A110201 PROMIDŽBA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1F58F87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340EF3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D2689E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247,50</w:t>
            </w:r>
          </w:p>
        </w:tc>
        <w:tc>
          <w:tcPr>
            <w:tcW w:w="601" w:type="pct"/>
            <w:tcBorders>
              <w:top w:val="single" w:sz="4" w:space="0" w:color="auto"/>
              <w:left w:val="single" w:sz="4" w:space="0" w:color="auto"/>
              <w:bottom w:val="single" w:sz="4" w:space="0" w:color="auto"/>
              <w:right w:val="single" w:sz="4" w:space="0" w:color="auto"/>
            </w:tcBorders>
            <w:vAlign w:val="center"/>
            <w:hideMark/>
          </w:tcPr>
          <w:p w14:paraId="2A84D96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99,00</w:t>
            </w:r>
          </w:p>
        </w:tc>
      </w:tr>
      <w:tr w:rsidR="00897D17" w:rsidRPr="00352489" w14:paraId="1C6C574A"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0452002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58DD8E8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6B16BC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F811EA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247,50</w:t>
            </w:r>
          </w:p>
        </w:tc>
        <w:tc>
          <w:tcPr>
            <w:tcW w:w="601" w:type="pct"/>
            <w:tcBorders>
              <w:top w:val="single" w:sz="4" w:space="0" w:color="auto"/>
              <w:left w:val="single" w:sz="4" w:space="0" w:color="auto"/>
              <w:bottom w:val="single" w:sz="4" w:space="0" w:color="auto"/>
              <w:right w:val="single" w:sz="4" w:space="0" w:color="auto"/>
            </w:tcBorders>
            <w:vAlign w:val="center"/>
            <w:hideMark/>
          </w:tcPr>
          <w:p w14:paraId="37824A6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99,00</w:t>
            </w:r>
          </w:p>
        </w:tc>
      </w:tr>
    </w:tbl>
    <w:p w14:paraId="035D6284"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Aktivnost Promidžbe</w:t>
      </w:r>
      <w:r w:rsidRPr="00352489">
        <w:rPr>
          <w:rFonts w:asciiTheme="minorHAnsi" w:hAnsiTheme="minorHAnsi" w:cstheme="minorHAnsi"/>
          <w:bCs/>
          <w:color w:val="auto"/>
          <w:lang w:val="hr-HR"/>
        </w:rPr>
        <w:t xml:space="preserve"> odnosi se na sredstva potrebna za promidžbu događaja i manifestacija koje su važne Gradu Požegi, a koje zbog zakonskog ograničenja nije bila u mogućnosti odraditi Turistička zajednica Grada Požege.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10"/>
        <w:gridCol w:w="1813"/>
        <w:gridCol w:w="781"/>
        <w:gridCol w:w="1172"/>
        <w:gridCol w:w="1146"/>
        <w:gridCol w:w="1068"/>
        <w:gridCol w:w="1472"/>
      </w:tblGrid>
      <w:tr w:rsidR="00897D17" w:rsidRPr="00352489" w14:paraId="6620FE2A" w14:textId="77777777" w:rsidTr="00460CF4">
        <w:trPr>
          <w:trHeight w:val="547"/>
        </w:trPr>
        <w:tc>
          <w:tcPr>
            <w:tcW w:w="889" w:type="pct"/>
            <w:tcBorders>
              <w:top w:val="single" w:sz="4" w:space="0" w:color="00000A"/>
              <w:left w:val="single" w:sz="4" w:space="0" w:color="00000A"/>
              <w:bottom w:val="single" w:sz="4" w:space="0" w:color="00000A"/>
              <w:right w:val="single" w:sz="4" w:space="0" w:color="00000A"/>
            </w:tcBorders>
            <w:vAlign w:val="center"/>
            <w:hideMark/>
          </w:tcPr>
          <w:p w14:paraId="3099110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001" w:type="pct"/>
            <w:tcBorders>
              <w:top w:val="single" w:sz="4" w:space="0" w:color="00000A"/>
              <w:left w:val="single" w:sz="4" w:space="0" w:color="00000A"/>
              <w:bottom w:val="single" w:sz="4" w:space="0" w:color="00000A"/>
              <w:right w:val="single" w:sz="4" w:space="0" w:color="00000A"/>
            </w:tcBorders>
            <w:vAlign w:val="center"/>
            <w:hideMark/>
          </w:tcPr>
          <w:p w14:paraId="7B2E564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BB02EB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70FC1AE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A22C7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7290FC4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2B970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064D89A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8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5FE7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340CF577" w14:textId="77777777" w:rsidTr="00460CF4">
        <w:trPr>
          <w:trHeight w:val="769"/>
        </w:trPr>
        <w:tc>
          <w:tcPr>
            <w:tcW w:w="889" w:type="pct"/>
            <w:tcBorders>
              <w:top w:val="single" w:sz="4" w:space="0" w:color="00000A"/>
              <w:left w:val="single" w:sz="4" w:space="0" w:color="00000A"/>
              <w:bottom w:val="single" w:sz="4" w:space="0" w:color="00000A"/>
              <w:right w:val="single" w:sz="4" w:space="0" w:color="00000A"/>
            </w:tcBorders>
            <w:vAlign w:val="center"/>
            <w:hideMark/>
          </w:tcPr>
          <w:p w14:paraId="1AC37BA9"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priredbi i manifestacija</w:t>
            </w:r>
          </w:p>
        </w:tc>
        <w:tc>
          <w:tcPr>
            <w:tcW w:w="1001" w:type="pct"/>
            <w:tcBorders>
              <w:top w:val="single" w:sz="4" w:space="0" w:color="00000A"/>
              <w:left w:val="single" w:sz="4" w:space="0" w:color="00000A"/>
              <w:bottom w:val="single" w:sz="4" w:space="0" w:color="00000A"/>
              <w:right w:val="single" w:sz="4" w:space="0" w:color="00000A"/>
            </w:tcBorders>
            <w:vAlign w:val="center"/>
            <w:hideMark/>
          </w:tcPr>
          <w:p w14:paraId="586BB32C"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Promidžba priredbi i manifestacija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6C5825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522617E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w:t>
            </w:r>
          </w:p>
        </w:tc>
        <w:tc>
          <w:tcPr>
            <w:tcW w:w="633" w:type="pct"/>
            <w:tcBorders>
              <w:top w:val="single" w:sz="4" w:space="0" w:color="00000A"/>
              <w:left w:val="single" w:sz="4" w:space="0" w:color="00000A"/>
              <w:bottom w:val="single" w:sz="4" w:space="0" w:color="00000A"/>
              <w:right w:val="single" w:sz="4" w:space="0" w:color="00000A"/>
            </w:tcBorders>
            <w:vAlign w:val="center"/>
            <w:hideMark/>
          </w:tcPr>
          <w:p w14:paraId="1A6FB9A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4</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4B32397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4</w:t>
            </w:r>
          </w:p>
        </w:tc>
        <w:tc>
          <w:tcPr>
            <w:tcW w:w="813" w:type="pct"/>
            <w:tcBorders>
              <w:top w:val="single" w:sz="4" w:space="0" w:color="00000A"/>
              <w:left w:val="single" w:sz="4" w:space="0" w:color="00000A"/>
              <w:bottom w:val="single" w:sz="4" w:space="0" w:color="00000A"/>
              <w:right w:val="single" w:sz="4" w:space="0" w:color="00000A"/>
            </w:tcBorders>
            <w:vAlign w:val="center"/>
            <w:hideMark/>
          </w:tcPr>
          <w:p w14:paraId="60D3AFD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r>
    </w:tbl>
    <w:p w14:paraId="70319877" w14:textId="77777777" w:rsidR="00897D17" w:rsidRPr="00352489" w:rsidRDefault="00897D17" w:rsidP="00897D17">
      <w:pPr>
        <w:spacing w:before="120" w:after="120"/>
        <w:jc w:val="both"/>
        <w:rPr>
          <w:rFonts w:asciiTheme="minorHAnsi" w:hAnsiTheme="minorHAnsi" w:cstheme="minorHAnsi"/>
          <w:b/>
          <w:color w:val="auto"/>
          <w:lang w:val="hr-HR"/>
        </w:rPr>
      </w:pPr>
    </w:p>
    <w:p w14:paraId="39B2FCF3"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DRUŠTVO NAŠA DJECA</w:t>
      </w:r>
    </w:p>
    <w:p w14:paraId="229EC986"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Cilj ovoga programa je ostvarenje sadržaja kojima se potiče kreativnost, stvaralaštvo i potencijalna darovitost djece i učenika.</w:t>
      </w:r>
    </w:p>
    <w:p w14:paraId="40A5EBF4"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3859B40D" w14:textId="77777777" w:rsidR="00897D17" w:rsidRPr="00352489" w:rsidRDefault="00897D17" w:rsidP="00897D17">
      <w:pPr>
        <w:pStyle w:val="Odlomakpopisa"/>
        <w:numPr>
          <w:ilvl w:val="0"/>
          <w:numId w:val="3"/>
        </w:numPr>
        <w:spacing w:before="120" w:after="120" w:line="240" w:lineRule="auto"/>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645D2A57"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udrugama (Narodne novine, broj:74/14., 70/17., 98/19. i 151/22.) i </w:t>
      </w:r>
    </w:p>
    <w:p w14:paraId="652E40B7" w14:textId="77777777" w:rsidR="00897D17"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11/22.).</w:t>
      </w:r>
    </w:p>
    <w:p w14:paraId="7716BE42" w14:textId="77777777" w:rsidR="003F3810" w:rsidRPr="00352489" w:rsidRDefault="003F3810" w:rsidP="003F3810">
      <w:pPr>
        <w:pStyle w:val="Odlomakpopisa"/>
        <w:spacing w:before="120" w:after="120" w:line="240" w:lineRule="auto"/>
        <w:ind w:left="786"/>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3490"/>
        <w:gridCol w:w="1388"/>
        <w:gridCol w:w="1333"/>
        <w:gridCol w:w="1365"/>
        <w:gridCol w:w="1486"/>
      </w:tblGrid>
      <w:tr w:rsidR="00897D17" w:rsidRPr="00352489" w14:paraId="19914DC5" w14:textId="77777777" w:rsidTr="00460CF4">
        <w:trPr>
          <w:trHeight w:val="284"/>
          <w:jc w:val="center"/>
        </w:trPr>
        <w:tc>
          <w:tcPr>
            <w:tcW w:w="1945" w:type="pct"/>
            <w:tcBorders>
              <w:top w:val="single" w:sz="4" w:space="0" w:color="auto"/>
              <w:left w:val="single" w:sz="4" w:space="0" w:color="auto"/>
              <w:bottom w:val="single" w:sz="4" w:space="0" w:color="auto"/>
              <w:right w:val="single" w:sz="4" w:space="0" w:color="auto"/>
            </w:tcBorders>
            <w:vAlign w:val="center"/>
            <w:hideMark/>
          </w:tcPr>
          <w:p w14:paraId="3A75A903"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1201 DRUŠTVO NAŠA DJECA</w:t>
            </w:r>
          </w:p>
        </w:tc>
        <w:tc>
          <w:tcPr>
            <w:tcW w:w="785" w:type="pct"/>
            <w:tcBorders>
              <w:top w:val="single" w:sz="4" w:space="0" w:color="000000"/>
              <w:left w:val="single" w:sz="4" w:space="0" w:color="000000"/>
              <w:bottom w:val="single" w:sz="4" w:space="0" w:color="auto"/>
              <w:right w:val="single" w:sz="4" w:space="0" w:color="auto"/>
            </w:tcBorders>
            <w:vAlign w:val="center"/>
            <w:hideMark/>
          </w:tcPr>
          <w:p w14:paraId="4EE1AD9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55" w:type="pct"/>
            <w:tcBorders>
              <w:top w:val="single" w:sz="4" w:space="0" w:color="auto"/>
              <w:left w:val="single" w:sz="4" w:space="0" w:color="auto"/>
              <w:bottom w:val="single" w:sz="4" w:space="0" w:color="auto"/>
              <w:right w:val="single" w:sz="4" w:space="0" w:color="auto"/>
            </w:tcBorders>
            <w:vAlign w:val="center"/>
            <w:hideMark/>
          </w:tcPr>
          <w:p w14:paraId="42CD10A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72" w:type="pct"/>
            <w:tcBorders>
              <w:top w:val="single" w:sz="4" w:space="0" w:color="auto"/>
              <w:left w:val="single" w:sz="4" w:space="0" w:color="auto"/>
              <w:bottom w:val="single" w:sz="4" w:space="0" w:color="auto"/>
              <w:right w:val="single" w:sz="4" w:space="0" w:color="auto"/>
            </w:tcBorders>
            <w:vAlign w:val="center"/>
            <w:hideMark/>
          </w:tcPr>
          <w:p w14:paraId="5003F91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43" w:type="pct"/>
            <w:tcBorders>
              <w:top w:val="single" w:sz="4" w:space="0" w:color="auto"/>
              <w:left w:val="single" w:sz="4" w:space="0" w:color="auto"/>
              <w:bottom w:val="single" w:sz="4" w:space="0" w:color="auto"/>
              <w:right w:val="single" w:sz="4" w:space="0" w:color="auto"/>
            </w:tcBorders>
            <w:vAlign w:val="center"/>
            <w:hideMark/>
          </w:tcPr>
          <w:p w14:paraId="4377797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597C8899" w14:textId="6AFB022E" w:rsidR="00897D17" w:rsidRPr="00352489" w:rsidRDefault="00EF17E0"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131108C2" w14:textId="77777777" w:rsidTr="00460CF4">
        <w:trPr>
          <w:trHeight w:val="595"/>
          <w:jc w:val="center"/>
        </w:trPr>
        <w:tc>
          <w:tcPr>
            <w:tcW w:w="1945" w:type="pct"/>
            <w:tcBorders>
              <w:top w:val="single" w:sz="4" w:space="0" w:color="auto"/>
              <w:left w:val="single" w:sz="4" w:space="0" w:color="auto"/>
              <w:bottom w:val="single" w:sz="4" w:space="0" w:color="auto"/>
              <w:right w:val="single" w:sz="4" w:space="0" w:color="auto"/>
            </w:tcBorders>
            <w:vAlign w:val="center"/>
            <w:hideMark/>
          </w:tcPr>
          <w:p w14:paraId="76613F87"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Aktivnost A120001 OSNOVNA AKTIVNOST DRUŠTVA NAŠA DJECA</w:t>
            </w:r>
          </w:p>
        </w:tc>
        <w:tc>
          <w:tcPr>
            <w:tcW w:w="785" w:type="pct"/>
            <w:tcBorders>
              <w:top w:val="single" w:sz="4" w:space="0" w:color="000000"/>
              <w:left w:val="single" w:sz="4" w:space="0" w:color="000000"/>
              <w:bottom w:val="single" w:sz="4" w:space="0" w:color="auto"/>
              <w:right w:val="single" w:sz="4" w:space="0" w:color="auto"/>
            </w:tcBorders>
            <w:vAlign w:val="center"/>
            <w:hideMark/>
          </w:tcPr>
          <w:p w14:paraId="0BCF0A6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1.300,00</w:t>
            </w:r>
          </w:p>
        </w:tc>
        <w:tc>
          <w:tcPr>
            <w:tcW w:w="755" w:type="pct"/>
            <w:tcBorders>
              <w:top w:val="single" w:sz="4" w:space="0" w:color="auto"/>
              <w:left w:val="single" w:sz="4" w:space="0" w:color="auto"/>
              <w:bottom w:val="single" w:sz="4" w:space="0" w:color="auto"/>
              <w:right w:val="single" w:sz="4" w:space="0" w:color="auto"/>
            </w:tcBorders>
            <w:vAlign w:val="center"/>
            <w:hideMark/>
          </w:tcPr>
          <w:p w14:paraId="20CE6AF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1.300,00</w:t>
            </w:r>
          </w:p>
        </w:tc>
        <w:tc>
          <w:tcPr>
            <w:tcW w:w="772" w:type="pct"/>
            <w:tcBorders>
              <w:top w:val="single" w:sz="4" w:space="0" w:color="auto"/>
              <w:left w:val="single" w:sz="4" w:space="0" w:color="auto"/>
              <w:bottom w:val="single" w:sz="4" w:space="0" w:color="auto"/>
              <w:right w:val="single" w:sz="4" w:space="0" w:color="auto"/>
            </w:tcBorders>
            <w:vAlign w:val="center"/>
            <w:hideMark/>
          </w:tcPr>
          <w:p w14:paraId="29EAF20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1.300,00</w:t>
            </w:r>
          </w:p>
        </w:tc>
        <w:tc>
          <w:tcPr>
            <w:tcW w:w="743" w:type="pct"/>
            <w:tcBorders>
              <w:top w:val="single" w:sz="4" w:space="0" w:color="auto"/>
              <w:left w:val="single" w:sz="4" w:space="0" w:color="auto"/>
              <w:bottom w:val="single" w:sz="4" w:space="0" w:color="auto"/>
              <w:right w:val="single" w:sz="4" w:space="0" w:color="auto"/>
            </w:tcBorders>
            <w:vAlign w:val="center"/>
            <w:hideMark/>
          </w:tcPr>
          <w:p w14:paraId="3554D8E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0044F601" w14:textId="77777777" w:rsidTr="00460CF4">
        <w:trPr>
          <w:trHeight w:val="284"/>
          <w:jc w:val="center"/>
        </w:trPr>
        <w:tc>
          <w:tcPr>
            <w:tcW w:w="1945" w:type="pct"/>
            <w:tcBorders>
              <w:top w:val="single" w:sz="4" w:space="0" w:color="auto"/>
              <w:left w:val="single" w:sz="4" w:space="0" w:color="auto"/>
              <w:bottom w:val="single" w:sz="4" w:space="0" w:color="auto"/>
              <w:right w:val="single" w:sz="4" w:space="0" w:color="auto"/>
            </w:tcBorders>
            <w:vAlign w:val="center"/>
            <w:hideMark/>
          </w:tcPr>
          <w:p w14:paraId="0F89A5DD"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85" w:type="pct"/>
            <w:tcBorders>
              <w:top w:val="single" w:sz="4" w:space="0" w:color="auto"/>
              <w:left w:val="single" w:sz="4" w:space="0" w:color="auto"/>
              <w:bottom w:val="single" w:sz="4" w:space="0" w:color="auto"/>
              <w:right w:val="single" w:sz="4" w:space="0" w:color="auto"/>
            </w:tcBorders>
            <w:vAlign w:val="center"/>
            <w:hideMark/>
          </w:tcPr>
          <w:p w14:paraId="2EACC94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1.300,00</w:t>
            </w:r>
          </w:p>
        </w:tc>
        <w:tc>
          <w:tcPr>
            <w:tcW w:w="755" w:type="pct"/>
            <w:tcBorders>
              <w:top w:val="single" w:sz="4" w:space="0" w:color="auto"/>
              <w:left w:val="single" w:sz="4" w:space="0" w:color="auto"/>
              <w:bottom w:val="single" w:sz="4" w:space="0" w:color="auto"/>
              <w:right w:val="single" w:sz="4" w:space="0" w:color="auto"/>
            </w:tcBorders>
            <w:vAlign w:val="center"/>
            <w:hideMark/>
          </w:tcPr>
          <w:p w14:paraId="35B2994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1.300,00</w:t>
            </w:r>
          </w:p>
        </w:tc>
        <w:tc>
          <w:tcPr>
            <w:tcW w:w="772" w:type="pct"/>
            <w:tcBorders>
              <w:top w:val="single" w:sz="4" w:space="0" w:color="auto"/>
              <w:left w:val="single" w:sz="4" w:space="0" w:color="auto"/>
              <w:bottom w:val="single" w:sz="4" w:space="0" w:color="auto"/>
              <w:right w:val="single" w:sz="4" w:space="0" w:color="auto"/>
            </w:tcBorders>
            <w:vAlign w:val="center"/>
            <w:hideMark/>
          </w:tcPr>
          <w:p w14:paraId="1FAE6B7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1.300,00</w:t>
            </w:r>
          </w:p>
        </w:tc>
        <w:tc>
          <w:tcPr>
            <w:tcW w:w="743" w:type="pct"/>
            <w:tcBorders>
              <w:top w:val="single" w:sz="4" w:space="0" w:color="auto"/>
              <w:left w:val="single" w:sz="4" w:space="0" w:color="auto"/>
              <w:bottom w:val="single" w:sz="4" w:space="0" w:color="auto"/>
              <w:right w:val="single" w:sz="4" w:space="0" w:color="auto"/>
            </w:tcBorders>
            <w:vAlign w:val="center"/>
            <w:hideMark/>
          </w:tcPr>
          <w:p w14:paraId="015DA30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bl>
    <w:p w14:paraId="709E3464"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Osnovna aktivnost Društva Naša djeca</w:t>
      </w:r>
      <w:r w:rsidRPr="00352489">
        <w:rPr>
          <w:rFonts w:asciiTheme="minorHAnsi" w:hAnsiTheme="minorHAnsi" w:cstheme="minorHAnsi"/>
          <w:bCs/>
          <w:color w:val="auto"/>
          <w:lang w:val="hr-HR"/>
        </w:rPr>
        <w:t xml:space="preserve"> – odnosi se na sufinanciranje rada udruge Društvo Naša djeca. U izvještajnom razdoblju utrošeno je 1.300,00 EUR za tekuće donacije.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00"/>
        <w:gridCol w:w="2726"/>
        <w:gridCol w:w="781"/>
        <w:gridCol w:w="1045"/>
        <w:gridCol w:w="1041"/>
        <w:gridCol w:w="963"/>
        <w:gridCol w:w="1306"/>
      </w:tblGrid>
      <w:tr w:rsidR="00897D17" w:rsidRPr="00352489" w14:paraId="24C06274" w14:textId="77777777" w:rsidTr="00460CF4">
        <w:trPr>
          <w:trHeight w:val="460"/>
        </w:trPr>
        <w:tc>
          <w:tcPr>
            <w:tcW w:w="663" w:type="pct"/>
            <w:tcBorders>
              <w:top w:val="single" w:sz="4" w:space="0" w:color="00000A"/>
              <w:left w:val="single" w:sz="4" w:space="0" w:color="00000A"/>
              <w:bottom w:val="single" w:sz="4" w:space="0" w:color="00000A"/>
              <w:right w:val="single" w:sz="4" w:space="0" w:color="00000A"/>
            </w:tcBorders>
            <w:vAlign w:val="center"/>
            <w:hideMark/>
          </w:tcPr>
          <w:p w14:paraId="004CD63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505" w:type="pct"/>
            <w:tcBorders>
              <w:top w:val="single" w:sz="4" w:space="0" w:color="00000A"/>
              <w:left w:val="single" w:sz="4" w:space="0" w:color="00000A"/>
              <w:bottom w:val="single" w:sz="4" w:space="0" w:color="00000A"/>
              <w:right w:val="single" w:sz="4" w:space="0" w:color="00000A"/>
            </w:tcBorders>
            <w:vAlign w:val="center"/>
            <w:hideMark/>
          </w:tcPr>
          <w:p w14:paraId="1EC340D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39A724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171F330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75" w:type="pct"/>
            <w:tcBorders>
              <w:top w:val="single" w:sz="4" w:space="0" w:color="00000A"/>
              <w:left w:val="single" w:sz="4" w:space="0" w:color="00000A"/>
              <w:bottom w:val="single" w:sz="4" w:space="0" w:color="00000A"/>
              <w:right w:val="single" w:sz="4" w:space="0" w:color="00000A"/>
            </w:tcBorders>
            <w:vAlign w:val="center"/>
            <w:hideMark/>
          </w:tcPr>
          <w:p w14:paraId="22F4C16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22AD231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32" w:type="pct"/>
            <w:tcBorders>
              <w:top w:val="single" w:sz="4" w:space="0" w:color="00000A"/>
              <w:left w:val="single" w:sz="4" w:space="0" w:color="00000A"/>
              <w:bottom w:val="single" w:sz="4" w:space="0" w:color="00000A"/>
              <w:right w:val="single" w:sz="4" w:space="0" w:color="00000A"/>
            </w:tcBorders>
            <w:vAlign w:val="center"/>
            <w:hideMark/>
          </w:tcPr>
          <w:p w14:paraId="67277DB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710FED2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0B0A49D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76E935B9" w14:textId="77777777" w:rsidTr="00460CF4">
        <w:trPr>
          <w:trHeight w:val="643"/>
        </w:trPr>
        <w:tc>
          <w:tcPr>
            <w:tcW w:w="663" w:type="pct"/>
            <w:tcBorders>
              <w:top w:val="single" w:sz="4" w:space="0" w:color="00000A"/>
              <w:left w:val="single" w:sz="4" w:space="0" w:color="00000A"/>
              <w:bottom w:val="single" w:sz="4" w:space="0" w:color="00000A"/>
              <w:right w:val="single" w:sz="4" w:space="0" w:color="00000A"/>
            </w:tcBorders>
            <w:vAlign w:val="center"/>
            <w:hideMark/>
          </w:tcPr>
          <w:p w14:paraId="038DB457"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održanih sastanaka</w:t>
            </w:r>
          </w:p>
        </w:tc>
        <w:tc>
          <w:tcPr>
            <w:tcW w:w="1505" w:type="pct"/>
            <w:tcBorders>
              <w:top w:val="single" w:sz="4" w:space="0" w:color="00000A"/>
              <w:left w:val="single" w:sz="4" w:space="0" w:color="00000A"/>
              <w:bottom w:val="single" w:sz="4" w:space="0" w:color="00000A"/>
              <w:right w:val="single" w:sz="4" w:space="0" w:color="00000A"/>
            </w:tcBorders>
            <w:vAlign w:val="center"/>
            <w:hideMark/>
          </w:tcPr>
          <w:p w14:paraId="6E4C29EC"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Pomoći u nastojanju da djeca predškolske i školske dobi provedu vrijeme u druženju kreativno se izražavajući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AF1250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1026D67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575" w:type="pct"/>
            <w:tcBorders>
              <w:top w:val="single" w:sz="4" w:space="0" w:color="00000A"/>
              <w:left w:val="single" w:sz="4" w:space="0" w:color="00000A"/>
              <w:bottom w:val="single" w:sz="4" w:space="0" w:color="00000A"/>
              <w:right w:val="single" w:sz="4" w:space="0" w:color="00000A"/>
            </w:tcBorders>
            <w:vAlign w:val="center"/>
            <w:hideMark/>
          </w:tcPr>
          <w:p w14:paraId="3CFE410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532" w:type="pct"/>
            <w:tcBorders>
              <w:top w:val="single" w:sz="4" w:space="0" w:color="00000A"/>
              <w:left w:val="single" w:sz="4" w:space="0" w:color="00000A"/>
              <w:bottom w:val="single" w:sz="4" w:space="0" w:color="00000A"/>
              <w:right w:val="single" w:sz="4" w:space="0" w:color="00000A"/>
            </w:tcBorders>
            <w:vAlign w:val="center"/>
            <w:hideMark/>
          </w:tcPr>
          <w:p w14:paraId="0110E94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00D1424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6</w:t>
            </w:r>
          </w:p>
        </w:tc>
      </w:tr>
    </w:tbl>
    <w:p w14:paraId="6BBEF6EC" w14:textId="77777777" w:rsidR="00897D17" w:rsidRPr="00352489" w:rsidRDefault="00897D17" w:rsidP="00897D17">
      <w:pPr>
        <w:spacing w:before="120" w:after="120"/>
        <w:jc w:val="both"/>
        <w:rPr>
          <w:rFonts w:asciiTheme="minorHAnsi" w:hAnsiTheme="minorHAnsi" w:cstheme="minorHAnsi"/>
          <w:bCs/>
          <w:color w:val="auto"/>
          <w:lang w:val="hr-HR"/>
        </w:rPr>
      </w:pPr>
    </w:p>
    <w:p w14:paraId="18139EDE"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NAZIV PROGRAMA: VJERSKE ZAJEDNICE</w:t>
      </w:r>
      <w:r w:rsidRPr="00352489">
        <w:rPr>
          <w:rFonts w:asciiTheme="minorHAnsi" w:hAnsiTheme="minorHAnsi" w:cstheme="minorHAnsi"/>
          <w:bCs/>
          <w:color w:val="auto"/>
          <w:lang w:val="hr-HR"/>
        </w:rPr>
        <w:t xml:space="preserve"> </w:t>
      </w:r>
    </w:p>
    <w:p w14:paraId="43C26A1D"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lastRenderedPageBreak/>
        <w:t xml:space="preserve">Odnosi se na sufinanciranje potreba vjerskih zajednica kako bi se napravili što bolji uvjeti građanima Grada Požege i za članarinu Zakladi Vrhbosanske biskupije. </w:t>
      </w:r>
    </w:p>
    <w:p w14:paraId="146DAE9C"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 je</w:t>
      </w:r>
      <w:r w:rsidRPr="00352489">
        <w:rPr>
          <w:rFonts w:asciiTheme="minorHAnsi" w:hAnsiTheme="minorHAnsi" w:cstheme="minorHAnsi"/>
          <w:bCs/>
          <w:color w:val="auto"/>
          <w:lang w:val="hr-HR"/>
        </w:rPr>
        <w:t>:</w:t>
      </w:r>
    </w:p>
    <w:p w14:paraId="4ED04281" w14:textId="77777777" w:rsidR="00897D17" w:rsidRPr="00352489" w:rsidRDefault="00897D17" w:rsidP="00897D17">
      <w:pPr>
        <w:pStyle w:val="Odlomakpopisa"/>
        <w:numPr>
          <w:ilvl w:val="0"/>
          <w:numId w:val="3"/>
        </w:numPr>
        <w:spacing w:before="120" w:after="120" w:line="240" w:lineRule="auto"/>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269432AB"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udrugama (Narodne novine, broj:74/14., 70/17., 98/19. i 151/22.) i </w:t>
      </w:r>
    </w:p>
    <w:p w14:paraId="1E68A1DD" w14:textId="77777777" w:rsidR="00897D17"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11/22.).</w:t>
      </w:r>
    </w:p>
    <w:p w14:paraId="4B332CF4" w14:textId="77777777" w:rsidR="003F3810" w:rsidRPr="00352489" w:rsidRDefault="003F3810" w:rsidP="003F3810">
      <w:pPr>
        <w:pStyle w:val="Odlomakpopisa"/>
        <w:spacing w:before="120" w:after="120" w:line="240" w:lineRule="auto"/>
        <w:ind w:left="786"/>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3437"/>
        <w:gridCol w:w="1399"/>
        <w:gridCol w:w="1378"/>
        <w:gridCol w:w="1362"/>
        <w:gridCol w:w="1486"/>
      </w:tblGrid>
      <w:tr w:rsidR="00897D17" w:rsidRPr="00352489" w14:paraId="3CAE0AA1" w14:textId="77777777" w:rsidTr="00460CF4">
        <w:trPr>
          <w:trHeight w:val="284"/>
          <w:jc w:val="center"/>
        </w:trPr>
        <w:tc>
          <w:tcPr>
            <w:tcW w:w="1916" w:type="pct"/>
            <w:tcBorders>
              <w:top w:val="single" w:sz="4" w:space="0" w:color="auto"/>
              <w:left w:val="single" w:sz="4" w:space="0" w:color="auto"/>
              <w:bottom w:val="single" w:sz="4" w:space="0" w:color="auto"/>
              <w:right w:val="single" w:sz="4" w:space="0" w:color="auto"/>
            </w:tcBorders>
            <w:vAlign w:val="center"/>
            <w:hideMark/>
          </w:tcPr>
          <w:p w14:paraId="2F1669A9"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1205 VJERSKE ZAJEDNICE</w:t>
            </w:r>
          </w:p>
        </w:tc>
        <w:tc>
          <w:tcPr>
            <w:tcW w:w="792" w:type="pct"/>
            <w:tcBorders>
              <w:top w:val="single" w:sz="4" w:space="0" w:color="000000"/>
              <w:left w:val="single" w:sz="4" w:space="0" w:color="000000"/>
              <w:bottom w:val="single" w:sz="4" w:space="0" w:color="auto"/>
              <w:right w:val="single" w:sz="4" w:space="0" w:color="auto"/>
            </w:tcBorders>
            <w:vAlign w:val="center"/>
            <w:hideMark/>
          </w:tcPr>
          <w:p w14:paraId="09E0521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80" w:type="pct"/>
            <w:tcBorders>
              <w:top w:val="single" w:sz="4" w:space="0" w:color="auto"/>
              <w:left w:val="single" w:sz="4" w:space="0" w:color="auto"/>
              <w:bottom w:val="single" w:sz="4" w:space="0" w:color="auto"/>
              <w:right w:val="single" w:sz="4" w:space="0" w:color="auto"/>
            </w:tcBorders>
            <w:vAlign w:val="center"/>
            <w:hideMark/>
          </w:tcPr>
          <w:p w14:paraId="7DB9D9B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71" w:type="pct"/>
            <w:tcBorders>
              <w:top w:val="single" w:sz="4" w:space="0" w:color="auto"/>
              <w:left w:val="single" w:sz="4" w:space="0" w:color="auto"/>
              <w:bottom w:val="single" w:sz="4" w:space="0" w:color="auto"/>
              <w:right w:val="single" w:sz="4" w:space="0" w:color="auto"/>
            </w:tcBorders>
            <w:vAlign w:val="center"/>
            <w:hideMark/>
          </w:tcPr>
          <w:p w14:paraId="5DE2963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41" w:type="pct"/>
            <w:tcBorders>
              <w:top w:val="single" w:sz="4" w:space="0" w:color="auto"/>
              <w:left w:val="single" w:sz="4" w:space="0" w:color="auto"/>
              <w:bottom w:val="single" w:sz="4" w:space="0" w:color="auto"/>
              <w:right w:val="single" w:sz="4" w:space="0" w:color="auto"/>
            </w:tcBorders>
            <w:vAlign w:val="center"/>
            <w:hideMark/>
          </w:tcPr>
          <w:p w14:paraId="58A9167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69CEC6D0" w14:textId="007BB50E" w:rsidR="00897D17" w:rsidRPr="00352489" w:rsidRDefault="00EF17E0"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05837D78" w14:textId="77777777" w:rsidTr="00460CF4">
        <w:trPr>
          <w:trHeight w:val="595"/>
          <w:jc w:val="center"/>
        </w:trPr>
        <w:tc>
          <w:tcPr>
            <w:tcW w:w="1916" w:type="pct"/>
            <w:tcBorders>
              <w:top w:val="single" w:sz="4" w:space="0" w:color="auto"/>
              <w:left w:val="single" w:sz="4" w:space="0" w:color="auto"/>
              <w:bottom w:val="single" w:sz="4" w:space="0" w:color="auto"/>
              <w:right w:val="single" w:sz="4" w:space="0" w:color="auto"/>
            </w:tcBorders>
            <w:vAlign w:val="center"/>
            <w:hideMark/>
          </w:tcPr>
          <w:p w14:paraId="7BDA9FFF"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Aktivnost A120001 DONACIJE VJERSKIM ZAJEDNICAMA</w:t>
            </w:r>
          </w:p>
        </w:tc>
        <w:tc>
          <w:tcPr>
            <w:tcW w:w="792" w:type="pct"/>
            <w:tcBorders>
              <w:top w:val="single" w:sz="4" w:space="0" w:color="000000"/>
              <w:left w:val="single" w:sz="4" w:space="0" w:color="000000"/>
              <w:bottom w:val="single" w:sz="4" w:space="0" w:color="auto"/>
              <w:right w:val="single" w:sz="4" w:space="0" w:color="auto"/>
            </w:tcBorders>
            <w:vAlign w:val="center"/>
            <w:hideMark/>
          </w:tcPr>
          <w:p w14:paraId="0D38EDD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14.000,00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5C09938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14.000,00</w:t>
            </w:r>
          </w:p>
        </w:tc>
        <w:tc>
          <w:tcPr>
            <w:tcW w:w="771" w:type="pct"/>
            <w:tcBorders>
              <w:top w:val="single" w:sz="4" w:space="0" w:color="auto"/>
              <w:left w:val="single" w:sz="4" w:space="0" w:color="auto"/>
              <w:bottom w:val="single" w:sz="4" w:space="0" w:color="auto"/>
              <w:right w:val="single" w:sz="4" w:space="0" w:color="auto"/>
            </w:tcBorders>
            <w:vAlign w:val="center"/>
            <w:hideMark/>
          </w:tcPr>
          <w:p w14:paraId="766E230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14.000,00</w:t>
            </w:r>
          </w:p>
        </w:tc>
        <w:tc>
          <w:tcPr>
            <w:tcW w:w="741" w:type="pct"/>
            <w:tcBorders>
              <w:top w:val="single" w:sz="4" w:space="0" w:color="auto"/>
              <w:left w:val="single" w:sz="4" w:space="0" w:color="auto"/>
              <w:bottom w:val="single" w:sz="4" w:space="0" w:color="auto"/>
              <w:right w:val="single" w:sz="4" w:space="0" w:color="auto"/>
            </w:tcBorders>
            <w:vAlign w:val="center"/>
            <w:hideMark/>
          </w:tcPr>
          <w:p w14:paraId="7A435E3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4E100793" w14:textId="77777777" w:rsidTr="00460CF4">
        <w:trPr>
          <w:trHeight w:val="595"/>
          <w:jc w:val="center"/>
        </w:trPr>
        <w:tc>
          <w:tcPr>
            <w:tcW w:w="1916" w:type="pct"/>
            <w:tcBorders>
              <w:top w:val="single" w:sz="4" w:space="0" w:color="auto"/>
              <w:left w:val="single" w:sz="4" w:space="0" w:color="auto"/>
              <w:bottom w:val="single" w:sz="4" w:space="0" w:color="auto"/>
              <w:right w:val="single" w:sz="4" w:space="0" w:color="auto"/>
            </w:tcBorders>
            <w:vAlign w:val="center"/>
            <w:hideMark/>
          </w:tcPr>
          <w:p w14:paraId="20710B5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Aktivnost A120002 ZAKLADA VRHBOSANSKE NADBISKUPIJE </w:t>
            </w:r>
          </w:p>
        </w:tc>
        <w:tc>
          <w:tcPr>
            <w:tcW w:w="792" w:type="pct"/>
            <w:tcBorders>
              <w:top w:val="single" w:sz="4" w:space="0" w:color="000000"/>
              <w:left w:val="single" w:sz="4" w:space="0" w:color="000000"/>
              <w:bottom w:val="single" w:sz="4" w:space="0" w:color="auto"/>
              <w:right w:val="single" w:sz="4" w:space="0" w:color="auto"/>
            </w:tcBorders>
            <w:vAlign w:val="center"/>
            <w:hideMark/>
          </w:tcPr>
          <w:p w14:paraId="2BCC923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62116B9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700,00</w:t>
            </w:r>
          </w:p>
        </w:tc>
        <w:tc>
          <w:tcPr>
            <w:tcW w:w="771" w:type="pct"/>
            <w:tcBorders>
              <w:top w:val="single" w:sz="4" w:space="0" w:color="auto"/>
              <w:left w:val="single" w:sz="4" w:space="0" w:color="auto"/>
              <w:bottom w:val="single" w:sz="4" w:space="0" w:color="auto"/>
              <w:right w:val="single" w:sz="4" w:space="0" w:color="auto"/>
            </w:tcBorders>
            <w:vAlign w:val="center"/>
            <w:hideMark/>
          </w:tcPr>
          <w:p w14:paraId="5159817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700,00</w:t>
            </w:r>
          </w:p>
        </w:tc>
        <w:tc>
          <w:tcPr>
            <w:tcW w:w="741" w:type="pct"/>
            <w:tcBorders>
              <w:top w:val="single" w:sz="4" w:space="0" w:color="auto"/>
              <w:left w:val="single" w:sz="4" w:space="0" w:color="auto"/>
              <w:bottom w:val="single" w:sz="4" w:space="0" w:color="auto"/>
              <w:right w:val="single" w:sz="4" w:space="0" w:color="auto"/>
            </w:tcBorders>
            <w:vAlign w:val="center"/>
            <w:hideMark/>
          </w:tcPr>
          <w:p w14:paraId="71C92EA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2EC36DE9" w14:textId="77777777" w:rsidTr="00460CF4">
        <w:trPr>
          <w:trHeight w:val="284"/>
          <w:jc w:val="center"/>
        </w:trPr>
        <w:tc>
          <w:tcPr>
            <w:tcW w:w="1916" w:type="pct"/>
            <w:tcBorders>
              <w:top w:val="single" w:sz="4" w:space="0" w:color="auto"/>
              <w:left w:val="single" w:sz="4" w:space="0" w:color="auto"/>
              <w:bottom w:val="single" w:sz="4" w:space="0" w:color="auto"/>
              <w:right w:val="single" w:sz="4" w:space="0" w:color="auto"/>
            </w:tcBorders>
            <w:vAlign w:val="center"/>
            <w:hideMark/>
          </w:tcPr>
          <w:p w14:paraId="57FF67BF"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92" w:type="pct"/>
            <w:tcBorders>
              <w:top w:val="single" w:sz="4" w:space="0" w:color="auto"/>
              <w:left w:val="single" w:sz="4" w:space="0" w:color="auto"/>
              <w:bottom w:val="single" w:sz="4" w:space="0" w:color="auto"/>
              <w:right w:val="single" w:sz="4" w:space="0" w:color="auto"/>
            </w:tcBorders>
            <w:vAlign w:val="center"/>
            <w:hideMark/>
          </w:tcPr>
          <w:p w14:paraId="7C3BDFF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14.700,00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200B7E1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14.700,00</w:t>
            </w:r>
          </w:p>
        </w:tc>
        <w:tc>
          <w:tcPr>
            <w:tcW w:w="771" w:type="pct"/>
            <w:tcBorders>
              <w:top w:val="single" w:sz="4" w:space="0" w:color="auto"/>
              <w:left w:val="single" w:sz="4" w:space="0" w:color="auto"/>
              <w:bottom w:val="single" w:sz="4" w:space="0" w:color="auto"/>
              <w:right w:val="single" w:sz="4" w:space="0" w:color="auto"/>
            </w:tcBorders>
            <w:vAlign w:val="center"/>
            <w:hideMark/>
          </w:tcPr>
          <w:p w14:paraId="73F1FCB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14.700,00</w:t>
            </w:r>
          </w:p>
        </w:tc>
        <w:tc>
          <w:tcPr>
            <w:tcW w:w="741" w:type="pct"/>
            <w:tcBorders>
              <w:top w:val="single" w:sz="4" w:space="0" w:color="auto"/>
              <w:left w:val="single" w:sz="4" w:space="0" w:color="auto"/>
              <w:bottom w:val="single" w:sz="4" w:space="0" w:color="auto"/>
              <w:right w:val="single" w:sz="4" w:space="0" w:color="auto"/>
            </w:tcBorders>
            <w:vAlign w:val="center"/>
            <w:hideMark/>
          </w:tcPr>
          <w:p w14:paraId="2579050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bl>
    <w:p w14:paraId="1A5C413D"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Donacije vjerskim zajednicama</w:t>
      </w:r>
      <w:r w:rsidRPr="00352489">
        <w:rPr>
          <w:rFonts w:asciiTheme="minorHAnsi" w:hAnsiTheme="minorHAnsi" w:cstheme="minorHAnsi"/>
          <w:bCs/>
          <w:color w:val="auto"/>
          <w:lang w:val="hr-HR"/>
        </w:rPr>
        <w:t xml:space="preserve"> - </w:t>
      </w:r>
      <w:r w:rsidRPr="00352489">
        <w:rPr>
          <w:rFonts w:asciiTheme="minorHAnsi" w:hAnsiTheme="minorHAnsi" w:cstheme="minorHAnsi"/>
          <w:color w:val="auto"/>
          <w:lang w:val="hr-HR"/>
        </w:rPr>
        <w:t>koje se odnose na tekuće donacije za pojačane troškove grijanja katedralne crkve i kapitalne donacije za izgradnju vjerskih i sakralnih objekata</w:t>
      </w:r>
      <w:r w:rsidRPr="00352489">
        <w:rPr>
          <w:rFonts w:asciiTheme="minorHAnsi" w:hAnsiTheme="minorHAnsi" w:cstheme="minorHAnsi"/>
          <w:bCs/>
          <w:color w:val="auto"/>
          <w:lang w:val="hr-HR"/>
        </w:rPr>
        <w:t>. U izvještajnom razdoblju u 2023. godini kroz kapitalne donacije vjerskim zajednicama isplaćeno 14.000,00 EUR, kako slijedi:</w:t>
      </w:r>
    </w:p>
    <w:tbl>
      <w:tblPr>
        <w:tblW w:w="5000" w:type="pct"/>
        <w:tblLook w:val="04A0" w:firstRow="1" w:lastRow="0" w:firstColumn="1" w:lastColumn="0" w:noHBand="0" w:noVBand="1"/>
      </w:tblPr>
      <w:tblGrid>
        <w:gridCol w:w="2470"/>
        <w:gridCol w:w="5352"/>
        <w:gridCol w:w="1240"/>
      </w:tblGrid>
      <w:tr w:rsidR="00897D17" w:rsidRPr="00352489" w14:paraId="19FC5AE6" w14:textId="77777777" w:rsidTr="00460CF4">
        <w:trPr>
          <w:trHeight w:val="398"/>
        </w:trPr>
        <w:tc>
          <w:tcPr>
            <w:tcW w:w="1363" w:type="pct"/>
            <w:tcBorders>
              <w:top w:val="single" w:sz="4" w:space="0" w:color="auto"/>
              <w:left w:val="single" w:sz="4" w:space="0" w:color="auto"/>
              <w:bottom w:val="single" w:sz="4" w:space="0" w:color="auto"/>
              <w:right w:val="single" w:sz="4" w:space="0" w:color="auto"/>
            </w:tcBorders>
            <w:vAlign w:val="center"/>
            <w:hideMark/>
          </w:tcPr>
          <w:p w14:paraId="603F8079"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NAZIV UDRUGE</w:t>
            </w:r>
          </w:p>
        </w:tc>
        <w:tc>
          <w:tcPr>
            <w:tcW w:w="2953" w:type="pct"/>
            <w:tcBorders>
              <w:top w:val="single" w:sz="4" w:space="0" w:color="auto"/>
              <w:left w:val="single" w:sz="4" w:space="0" w:color="auto"/>
              <w:bottom w:val="single" w:sz="4" w:space="0" w:color="auto"/>
              <w:right w:val="single" w:sz="4" w:space="0" w:color="auto"/>
            </w:tcBorders>
            <w:vAlign w:val="center"/>
            <w:hideMark/>
          </w:tcPr>
          <w:p w14:paraId="7F308E73"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NAZIV PROJEKTA</w:t>
            </w:r>
          </w:p>
        </w:tc>
        <w:tc>
          <w:tcPr>
            <w:tcW w:w="684" w:type="pct"/>
            <w:tcBorders>
              <w:top w:val="single" w:sz="4" w:space="0" w:color="auto"/>
              <w:left w:val="single" w:sz="4" w:space="0" w:color="auto"/>
              <w:bottom w:val="single" w:sz="4" w:space="0" w:color="auto"/>
              <w:right w:val="single" w:sz="4" w:space="0" w:color="auto"/>
            </w:tcBorders>
            <w:vAlign w:val="center"/>
            <w:hideMark/>
          </w:tcPr>
          <w:p w14:paraId="04D5D295"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IZNOS/EUR</w:t>
            </w:r>
          </w:p>
        </w:tc>
      </w:tr>
      <w:tr w:rsidR="00897D17" w:rsidRPr="00352489" w14:paraId="1AF0A876" w14:textId="77777777" w:rsidTr="00460CF4">
        <w:trPr>
          <w:trHeight w:val="273"/>
        </w:trPr>
        <w:tc>
          <w:tcPr>
            <w:tcW w:w="1363" w:type="pct"/>
            <w:tcBorders>
              <w:top w:val="single" w:sz="4" w:space="0" w:color="auto"/>
              <w:left w:val="single" w:sz="4" w:space="0" w:color="auto"/>
              <w:bottom w:val="single" w:sz="4" w:space="0" w:color="auto"/>
              <w:right w:val="single" w:sz="4" w:space="0" w:color="auto"/>
            </w:tcBorders>
            <w:vAlign w:val="center"/>
            <w:hideMark/>
          </w:tcPr>
          <w:p w14:paraId="0137E8F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Samostan svete Klare u Požegi </w:t>
            </w:r>
          </w:p>
        </w:tc>
        <w:tc>
          <w:tcPr>
            <w:tcW w:w="2953" w:type="pct"/>
            <w:tcBorders>
              <w:top w:val="single" w:sz="4" w:space="0" w:color="auto"/>
              <w:left w:val="single" w:sz="4" w:space="0" w:color="auto"/>
              <w:bottom w:val="single" w:sz="4" w:space="0" w:color="auto"/>
              <w:right w:val="single" w:sz="4" w:space="0" w:color="auto"/>
            </w:tcBorders>
            <w:vAlign w:val="center"/>
            <w:hideMark/>
          </w:tcPr>
          <w:p w14:paraId="58F05904"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Dogradnja samostana u Ulici Eugena Kvaternika u Požegi</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1793C4C6"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2.000,00</w:t>
            </w:r>
          </w:p>
        </w:tc>
      </w:tr>
      <w:tr w:rsidR="00897D17" w:rsidRPr="00352489" w14:paraId="1197E54C" w14:textId="77777777" w:rsidTr="00460CF4">
        <w:trPr>
          <w:trHeight w:val="273"/>
        </w:trPr>
        <w:tc>
          <w:tcPr>
            <w:tcW w:w="1363" w:type="pct"/>
            <w:tcBorders>
              <w:top w:val="single" w:sz="4" w:space="0" w:color="auto"/>
              <w:left w:val="single" w:sz="4" w:space="0" w:color="auto"/>
              <w:bottom w:val="single" w:sz="4" w:space="0" w:color="auto"/>
              <w:right w:val="single" w:sz="4" w:space="0" w:color="auto"/>
            </w:tcBorders>
            <w:vAlign w:val="bottom"/>
            <w:hideMark/>
          </w:tcPr>
          <w:p w14:paraId="1D7B8A1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Župa pohoda BDM Svetište Gospe Voćinske iz Voćina </w:t>
            </w:r>
          </w:p>
        </w:tc>
        <w:tc>
          <w:tcPr>
            <w:tcW w:w="2953" w:type="pct"/>
            <w:tcBorders>
              <w:top w:val="single" w:sz="4" w:space="0" w:color="auto"/>
              <w:left w:val="single" w:sz="4" w:space="0" w:color="auto"/>
              <w:bottom w:val="single" w:sz="4" w:space="0" w:color="auto"/>
              <w:right w:val="single" w:sz="4" w:space="0" w:color="auto"/>
            </w:tcBorders>
            <w:vAlign w:val="bottom"/>
            <w:hideMark/>
          </w:tcPr>
          <w:p w14:paraId="276E4CC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Izgradnja Pastoralno-duhovnog centra Gospe Voćinske u Voćinu</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4D85659C"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7.000,00</w:t>
            </w:r>
          </w:p>
        </w:tc>
      </w:tr>
      <w:tr w:rsidR="00897D17" w:rsidRPr="00352489" w14:paraId="70D77605" w14:textId="77777777" w:rsidTr="00460CF4">
        <w:trPr>
          <w:trHeight w:val="273"/>
        </w:trPr>
        <w:tc>
          <w:tcPr>
            <w:tcW w:w="1363" w:type="pct"/>
            <w:tcBorders>
              <w:top w:val="single" w:sz="4" w:space="0" w:color="auto"/>
              <w:left w:val="single" w:sz="4" w:space="0" w:color="auto"/>
              <w:bottom w:val="single" w:sz="4" w:space="0" w:color="auto"/>
              <w:right w:val="single" w:sz="4" w:space="0" w:color="auto"/>
            </w:tcBorders>
            <w:vAlign w:val="center"/>
          </w:tcPr>
          <w:p w14:paraId="0B443D0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Župa sv. Terezije Avilske</w:t>
            </w:r>
          </w:p>
        </w:tc>
        <w:tc>
          <w:tcPr>
            <w:tcW w:w="2953" w:type="pct"/>
            <w:tcBorders>
              <w:top w:val="single" w:sz="4" w:space="0" w:color="auto"/>
              <w:left w:val="single" w:sz="4" w:space="0" w:color="auto"/>
              <w:bottom w:val="single" w:sz="4" w:space="0" w:color="auto"/>
              <w:right w:val="single" w:sz="4" w:space="0" w:color="auto"/>
            </w:tcBorders>
            <w:vAlign w:val="bottom"/>
          </w:tcPr>
          <w:p w14:paraId="53E4D8C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Uređenje kapele Krista Kralja u požeškom prigradskom naselju Golobrdcima te uređenja kapele sv. Josipa Radnika u požeškom prigradskom naselju Turniću</w:t>
            </w:r>
          </w:p>
        </w:tc>
        <w:tc>
          <w:tcPr>
            <w:tcW w:w="684" w:type="pct"/>
            <w:tcBorders>
              <w:top w:val="single" w:sz="4" w:space="0" w:color="auto"/>
              <w:left w:val="single" w:sz="4" w:space="0" w:color="auto"/>
              <w:bottom w:val="single" w:sz="4" w:space="0" w:color="auto"/>
              <w:right w:val="single" w:sz="4" w:space="0" w:color="auto"/>
            </w:tcBorders>
            <w:noWrap/>
            <w:vAlign w:val="center"/>
          </w:tcPr>
          <w:p w14:paraId="0D5E2C55"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5.000,00</w:t>
            </w:r>
          </w:p>
        </w:tc>
      </w:tr>
    </w:tbl>
    <w:p w14:paraId="14D7800D" w14:textId="77777777" w:rsidR="00897D17" w:rsidRPr="00352489" w:rsidRDefault="00897D17" w:rsidP="00897D17">
      <w:pPr>
        <w:spacing w:before="120" w:after="120"/>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87"/>
        <w:gridCol w:w="2270"/>
        <w:gridCol w:w="781"/>
        <w:gridCol w:w="1139"/>
        <w:gridCol w:w="1119"/>
        <w:gridCol w:w="1041"/>
        <w:gridCol w:w="1425"/>
      </w:tblGrid>
      <w:tr w:rsidR="00897D17" w:rsidRPr="00352489" w14:paraId="4BF0FDCC" w14:textId="77777777" w:rsidTr="00460CF4">
        <w:trPr>
          <w:trHeight w:val="432"/>
        </w:trPr>
        <w:tc>
          <w:tcPr>
            <w:tcW w:w="711" w:type="pct"/>
            <w:tcBorders>
              <w:top w:val="single" w:sz="4" w:space="0" w:color="00000A"/>
              <w:left w:val="single" w:sz="4" w:space="0" w:color="00000A"/>
              <w:bottom w:val="single" w:sz="4" w:space="0" w:color="00000A"/>
              <w:right w:val="single" w:sz="4" w:space="0" w:color="00000A"/>
            </w:tcBorders>
            <w:vAlign w:val="center"/>
            <w:hideMark/>
          </w:tcPr>
          <w:p w14:paraId="2A582B4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253" w:type="pct"/>
            <w:tcBorders>
              <w:top w:val="single" w:sz="4" w:space="0" w:color="00000A"/>
              <w:left w:val="single" w:sz="4" w:space="0" w:color="00000A"/>
              <w:bottom w:val="single" w:sz="4" w:space="0" w:color="00000A"/>
              <w:right w:val="single" w:sz="4" w:space="0" w:color="00000A"/>
            </w:tcBorders>
            <w:vAlign w:val="center"/>
            <w:hideMark/>
          </w:tcPr>
          <w:p w14:paraId="1381BB6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2FF527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29" w:type="pct"/>
            <w:tcBorders>
              <w:top w:val="single" w:sz="4" w:space="0" w:color="00000A"/>
              <w:left w:val="single" w:sz="4" w:space="0" w:color="00000A"/>
              <w:bottom w:val="single" w:sz="4" w:space="0" w:color="00000A"/>
              <w:right w:val="single" w:sz="4" w:space="0" w:color="00000A"/>
            </w:tcBorders>
            <w:vAlign w:val="center"/>
            <w:hideMark/>
          </w:tcPr>
          <w:p w14:paraId="480C206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1443386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71D88BD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75" w:type="pct"/>
            <w:tcBorders>
              <w:top w:val="single" w:sz="4" w:space="0" w:color="00000A"/>
              <w:left w:val="single" w:sz="4" w:space="0" w:color="00000A"/>
              <w:bottom w:val="single" w:sz="4" w:space="0" w:color="00000A"/>
              <w:right w:val="single" w:sz="4" w:space="0" w:color="00000A"/>
            </w:tcBorders>
            <w:vAlign w:val="center"/>
            <w:hideMark/>
          </w:tcPr>
          <w:p w14:paraId="1B7A3DB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3B9EFB7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89" w:type="pct"/>
            <w:tcBorders>
              <w:top w:val="single" w:sz="4" w:space="0" w:color="00000A"/>
              <w:left w:val="single" w:sz="4" w:space="0" w:color="00000A"/>
              <w:bottom w:val="single" w:sz="4" w:space="0" w:color="00000A"/>
              <w:right w:val="single" w:sz="4" w:space="0" w:color="00000A"/>
            </w:tcBorders>
            <w:vAlign w:val="center"/>
            <w:hideMark/>
          </w:tcPr>
          <w:p w14:paraId="5D20BC9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7ABA9FC0" w14:textId="77777777" w:rsidTr="00460CF4">
        <w:trPr>
          <w:trHeight w:val="643"/>
        </w:trPr>
        <w:tc>
          <w:tcPr>
            <w:tcW w:w="711" w:type="pct"/>
            <w:tcBorders>
              <w:top w:val="single" w:sz="4" w:space="0" w:color="00000A"/>
              <w:left w:val="single" w:sz="4" w:space="0" w:color="00000A"/>
              <w:bottom w:val="single" w:sz="4" w:space="0" w:color="00000A"/>
              <w:right w:val="single" w:sz="4" w:space="0" w:color="00000A"/>
            </w:tcBorders>
            <w:vAlign w:val="center"/>
            <w:hideMark/>
          </w:tcPr>
          <w:p w14:paraId="7745535F"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donacija</w:t>
            </w:r>
          </w:p>
        </w:tc>
        <w:tc>
          <w:tcPr>
            <w:tcW w:w="1253" w:type="pct"/>
            <w:tcBorders>
              <w:top w:val="single" w:sz="4" w:space="0" w:color="00000A"/>
              <w:left w:val="single" w:sz="4" w:space="0" w:color="00000A"/>
              <w:bottom w:val="single" w:sz="4" w:space="0" w:color="00000A"/>
              <w:right w:val="single" w:sz="4" w:space="0" w:color="00000A"/>
            </w:tcBorders>
            <w:vAlign w:val="center"/>
            <w:hideMark/>
          </w:tcPr>
          <w:p w14:paraId="399C62AA"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Kapitalna pomoć za izgradnju vjerskih i sakralnih objekata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F81F70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29" w:type="pct"/>
            <w:tcBorders>
              <w:top w:val="single" w:sz="4" w:space="0" w:color="00000A"/>
              <w:left w:val="single" w:sz="4" w:space="0" w:color="00000A"/>
              <w:bottom w:val="single" w:sz="4" w:space="0" w:color="00000A"/>
              <w:right w:val="single" w:sz="4" w:space="0" w:color="00000A"/>
            </w:tcBorders>
            <w:vAlign w:val="center"/>
            <w:hideMark/>
          </w:tcPr>
          <w:p w14:paraId="77EF07F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5</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28112D3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w:t>
            </w:r>
          </w:p>
        </w:tc>
        <w:tc>
          <w:tcPr>
            <w:tcW w:w="575" w:type="pct"/>
            <w:tcBorders>
              <w:top w:val="single" w:sz="4" w:space="0" w:color="00000A"/>
              <w:left w:val="single" w:sz="4" w:space="0" w:color="00000A"/>
              <w:bottom w:val="single" w:sz="4" w:space="0" w:color="00000A"/>
              <w:right w:val="single" w:sz="4" w:space="0" w:color="00000A"/>
            </w:tcBorders>
            <w:vAlign w:val="center"/>
            <w:hideMark/>
          </w:tcPr>
          <w:p w14:paraId="3600E13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w:t>
            </w:r>
          </w:p>
        </w:tc>
        <w:tc>
          <w:tcPr>
            <w:tcW w:w="789" w:type="pct"/>
            <w:tcBorders>
              <w:top w:val="single" w:sz="4" w:space="0" w:color="00000A"/>
              <w:left w:val="single" w:sz="4" w:space="0" w:color="00000A"/>
              <w:bottom w:val="single" w:sz="4" w:space="0" w:color="00000A"/>
              <w:right w:val="single" w:sz="4" w:space="0" w:color="00000A"/>
            </w:tcBorders>
            <w:vAlign w:val="center"/>
            <w:hideMark/>
          </w:tcPr>
          <w:p w14:paraId="5ACCB7F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w:t>
            </w:r>
          </w:p>
        </w:tc>
      </w:tr>
    </w:tbl>
    <w:p w14:paraId="648F6FD9"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Zaklada Vrhbosanske nadbiskupije</w:t>
      </w:r>
      <w:r w:rsidRPr="00352489">
        <w:rPr>
          <w:rFonts w:asciiTheme="minorHAnsi" w:hAnsiTheme="minorHAnsi" w:cstheme="minorHAnsi"/>
          <w:bCs/>
          <w:color w:val="auto"/>
          <w:lang w:val="hr-HR"/>
        </w:rPr>
        <w:t xml:space="preserve"> – sredstva se odnose na članarinu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učenici i studenti, potpore fizičkim osobama (obiteljima u potrebi) i pravim osobama </w:t>
      </w:r>
      <w:r w:rsidRPr="00352489">
        <w:rPr>
          <w:rFonts w:asciiTheme="minorHAnsi" w:hAnsiTheme="minorHAnsi" w:cstheme="minorHAnsi"/>
          <w:bCs/>
          <w:color w:val="auto"/>
          <w:lang w:val="hr-HR"/>
        </w:rPr>
        <w:lastRenderedPageBreak/>
        <w:t>koje provode programa i projekte usmjerene na dobrobit djece i mladih, te dodjele novčane potpore učenicima i studentima tijekom njihovog redovitog školovanja. U ovom izvještajnom razdoblju donacija je realizirana u iznosu 700,00 EUR.</w:t>
      </w:r>
    </w:p>
    <w:p w14:paraId="6DC2D5A2" w14:textId="77777777" w:rsidR="00897D17" w:rsidRPr="00352489" w:rsidRDefault="00897D17" w:rsidP="00897D17">
      <w:pPr>
        <w:spacing w:before="120" w:after="120"/>
        <w:jc w:val="both"/>
        <w:rPr>
          <w:rFonts w:asciiTheme="minorHAnsi" w:hAnsiTheme="minorHAnsi" w:cstheme="minorHAnsi"/>
          <w:b/>
          <w:color w:val="auto"/>
          <w:lang w:val="hr-HR"/>
        </w:rPr>
      </w:pPr>
    </w:p>
    <w:p w14:paraId="668AA714"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DONACIJE UDRUGAMA GRAĐANA</w:t>
      </w:r>
      <w:r w:rsidRPr="00352489">
        <w:rPr>
          <w:rFonts w:asciiTheme="minorHAnsi" w:hAnsiTheme="minorHAnsi" w:cstheme="minorHAnsi"/>
          <w:bCs/>
          <w:color w:val="auto"/>
          <w:lang w:val="hr-HR"/>
        </w:rPr>
        <w:t xml:space="preserve"> </w:t>
      </w:r>
    </w:p>
    <w:p w14:paraId="70389496"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Odnosi se na sufinanciranje ostalih udruga građana. </w:t>
      </w:r>
    </w:p>
    <w:p w14:paraId="45A93507"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 je</w:t>
      </w:r>
      <w:r w:rsidRPr="00352489">
        <w:rPr>
          <w:rFonts w:asciiTheme="minorHAnsi" w:hAnsiTheme="minorHAnsi" w:cstheme="minorHAnsi"/>
          <w:bCs/>
          <w:color w:val="auto"/>
          <w:lang w:val="hr-HR"/>
        </w:rPr>
        <w:t>:</w:t>
      </w:r>
    </w:p>
    <w:p w14:paraId="0764352C" w14:textId="77777777" w:rsidR="00897D17" w:rsidRPr="00352489"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2A58947B" w14:textId="77777777" w:rsidR="00897D17" w:rsidRPr="00352489"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udrugama (Narodne novine, broj: 74/14., 70/17., 98/19. i 151/22.) i </w:t>
      </w:r>
    </w:p>
    <w:p w14:paraId="2344EEB4" w14:textId="77777777" w:rsidR="00897D17"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11/22.).</w:t>
      </w:r>
    </w:p>
    <w:p w14:paraId="4A11D72A" w14:textId="77777777" w:rsidR="003F3810" w:rsidRPr="00352489" w:rsidRDefault="003F3810" w:rsidP="003F3810">
      <w:pPr>
        <w:pStyle w:val="Odlomakpopisa"/>
        <w:suppressAutoHyphens w:val="0"/>
        <w:spacing w:before="120" w:after="120" w:line="240" w:lineRule="auto"/>
        <w:ind w:left="786"/>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3133"/>
        <w:gridCol w:w="1481"/>
        <w:gridCol w:w="1481"/>
        <w:gridCol w:w="1481"/>
        <w:gridCol w:w="1486"/>
      </w:tblGrid>
      <w:tr w:rsidR="00897D17" w:rsidRPr="00352489" w14:paraId="025F20E6"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68635D3"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1206 DONACIJE UDRUGAMA GRAĐANA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5CBAF9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721C798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496E9D3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3392F05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71C43BB" w14:textId="5BC160B7" w:rsidR="00897D17" w:rsidRPr="00352489" w:rsidRDefault="00EF17E0"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7FA08C7D"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67DC15E"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Aktivnost A120001 DONACIJE UDRUGAMA GRAĐANA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716FF44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36.830,00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EFA994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36.830,00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ED680F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36.734,84</w:t>
            </w:r>
          </w:p>
        </w:tc>
        <w:tc>
          <w:tcPr>
            <w:tcW w:w="601" w:type="pct"/>
            <w:tcBorders>
              <w:top w:val="single" w:sz="4" w:space="0" w:color="auto"/>
              <w:left w:val="single" w:sz="4" w:space="0" w:color="auto"/>
              <w:bottom w:val="single" w:sz="4" w:space="0" w:color="auto"/>
              <w:right w:val="single" w:sz="4" w:space="0" w:color="auto"/>
            </w:tcBorders>
            <w:vAlign w:val="center"/>
            <w:hideMark/>
          </w:tcPr>
          <w:p w14:paraId="261E9E0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99,74</w:t>
            </w:r>
          </w:p>
        </w:tc>
      </w:tr>
      <w:tr w:rsidR="00897D17" w:rsidRPr="00352489" w14:paraId="3397A99F"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4D3A887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A120003 DONACIJE HRVATSKOJ GORSKOJ SLUŽBI SPAŠAVANJA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59928DE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65AD21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53AFA9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6.000,00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02ACA08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90,50</w:t>
            </w:r>
          </w:p>
        </w:tc>
      </w:tr>
      <w:tr w:rsidR="00897D17" w:rsidRPr="00352489" w14:paraId="136AF323"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C530A4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78BE74F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43.460,00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D9A683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43.460,00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79D1E9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42.734,84</w:t>
            </w:r>
          </w:p>
        </w:tc>
        <w:tc>
          <w:tcPr>
            <w:tcW w:w="601" w:type="pct"/>
            <w:tcBorders>
              <w:top w:val="single" w:sz="4" w:space="0" w:color="auto"/>
              <w:left w:val="single" w:sz="4" w:space="0" w:color="auto"/>
              <w:bottom w:val="single" w:sz="4" w:space="0" w:color="auto"/>
              <w:right w:val="single" w:sz="4" w:space="0" w:color="auto"/>
            </w:tcBorders>
            <w:vAlign w:val="center"/>
            <w:hideMark/>
          </w:tcPr>
          <w:p w14:paraId="11AC209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98,33</w:t>
            </w:r>
          </w:p>
        </w:tc>
      </w:tr>
    </w:tbl>
    <w:p w14:paraId="08FE34A0"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Donacije udrugama građana</w:t>
      </w:r>
      <w:r w:rsidRPr="00352489">
        <w:rPr>
          <w:rFonts w:asciiTheme="minorHAnsi" w:hAnsiTheme="minorHAnsi" w:cstheme="minorHAnsi"/>
          <w:bCs/>
          <w:color w:val="auto"/>
          <w:lang w:val="hr-HR"/>
        </w:rPr>
        <w:t xml:space="preserve"> - odnosi se na troškove održavanja seminara, izložbi, priredbi i manifestacija, odlazaka na natjecanja i slično. Sredstva su planirana za tekuće donacije u iznosu 36.830,00 EUR, a u izvještajnom razdoblju realizirana u iznosu </w:t>
      </w:r>
      <w:r w:rsidRPr="00352489">
        <w:rPr>
          <w:rFonts w:asciiTheme="minorHAnsi" w:hAnsiTheme="minorHAnsi" w:cstheme="minorHAnsi"/>
          <w:b/>
          <w:color w:val="auto"/>
          <w:lang w:val="hr-HR"/>
        </w:rPr>
        <w:t>36.734,84 EUR, kako slijedi</w:t>
      </w:r>
      <w:r w:rsidRPr="00352489">
        <w:rPr>
          <w:rFonts w:asciiTheme="minorHAnsi" w:hAnsiTheme="minorHAnsi" w:cstheme="minorHAnsi"/>
          <w:bCs/>
          <w:color w:val="auto"/>
          <w:lang w:val="hr-HR"/>
        </w:rPr>
        <w:t>:</w:t>
      </w:r>
    </w:p>
    <w:tbl>
      <w:tblPr>
        <w:tblW w:w="5000" w:type="pct"/>
        <w:tblLook w:val="04A0" w:firstRow="1" w:lastRow="0" w:firstColumn="1" w:lastColumn="0" w:noHBand="0" w:noVBand="1"/>
      </w:tblPr>
      <w:tblGrid>
        <w:gridCol w:w="3728"/>
        <w:gridCol w:w="4103"/>
        <w:gridCol w:w="1231"/>
      </w:tblGrid>
      <w:tr w:rsidR="00897D17" w:rsidRPr="00352489" w14:paraId="03306546" w14:textId="77777777" w:rsidTr="00460CF4">
        <w:trPr>
          <w:trHeight w:val="398"/>
        </w:trPr>
        <w:tc>
          <w:tcPr>
            <w:tcW w:w="2057" w:type="pct"/>
            <w:tcBorders>
              <w:top w:val="single" w:sz="4" w:space="0" w:color="auto"/>
              <w:left w:val="single" w:sz="4" w:space="0" w:color="auto"/>
              <w:bottom w:val="single" w:sz="4" w:space="0" w:color="auto"/>
              <w:right w:val="single" w:sz="4" w:space="0" w:color="auto"/>
            </w:tcBorders>
            <w:hideMark/>
          </w:tcPr>
          <w:p w14:paraId="1B35865D"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bCs/>
                <w:color w:val="auto"/>
                <w:lang w:val="hr-HR"/>
              </w:rPr>
              <w:br w:type="page"/>
            </w:r>
            <w:r w:rsidRPr="00352489">
              <w:rPr>
                <w:rFonts w:asciiTheme="minorHAnsi" w:hAnsiTheme="minorHAnsi" w:cstheme="minorHAnsi"/>
                <w:color w:val="auto"/>
                <w:sz w:val="20"/>
                <w:szCs w:val="20"/>
                <w:lang w:val="hr-HR" w:eastAsia="en-US"/>
              </w:rPr>
              <w:t>NAZIV UDRUGE</w:t>
            </w:r>
          </w:p>
        </w:tc>
        <w:tc>
          <w:tcPr>
            <w:tcW w:w="2264" w:type="pct"/>
            <w:tcBorders>
              <w:top w:val="single" w:sz="4" w:space="0" w:color="auto"/>
              <w:left w:val="single" w:sz="4" w:space="0" w:color="auto"/>
              <w:bottom w:val="single" w:sz="4" w:space="0" w:color="auto"/>
              <w:right w:val="single" w:sz="4" w:space="0" w:color="auto"/>
            </w:tcBorders>
            <w:hideMark/>
          </w:tcPr>
          <w:p w14:paraId="6F706603"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NAZIV PROJEKTA</w:t>
            </w:r>
          </w:p>
        </w:tc>
        <w:tc>
          <w:tcPr>
            <w:tcW w:w="679" w:type="pct"/>
            <w:tcBorders>
              <w:top w:val="single" w:sz="4" w:space="0" w:color="auto"/>
              <w:left w:val="single" w:sz="4" w:space="0" w:color="auto"/>
              <w:bottom w:val="single" w:sz="4" w:space="0" w:color="auto"/>
              <w:right w:val="single" w:sz="4" w:space="0" w:color="auto"/>
            </w:tcBorders>
            <w:hideMark/>
          </w:tcPr>
          <w:p w14:paraId="4606853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IZNOS/EUR</w:t>
            </w:r>
          </w:p>
        </w:tc>
      </w:tr>
      <w:tr w:rsidR="00897D17" w:rsidRPr="00352489" w14:paraId="2327A251" w14:textId="77777777" w:rsidTr="00460CF4">
        <w:trPr>
          <w:trHeight w:val="273"/>
        </w:trPr>
        <w:tc>
          <w:tcPr>
            <w:tcW w:w="2057" w:type="pct"/>
            <w:tcBorders>
              <w:top w:val="single" w:sz="4" w:space="0" w:color="auto"/>
              <w:left w:val="single" w:sz="4" w:space="0" w:color="auto"/>
              <w:bottom w:val="single" w:sz="4" w:space="0" w:color="auto"/>
              <w:right w:val="single" w:sz="4" w:space="0" w:color="auto"/>
            </w:tcBorders>
            <w:vAlign w:val="center"/>
            <w:hideMark/>
          </w:tcPr>
          <w:p w14:paraId="72A9D1F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NK "Lipa", Stara Lipa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77E80E8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27. „Lipljanska noć"</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1C813053"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200,00</w:t>
            </w:r>
          </w:p>
        </w:tc>
      </w:tr>
      <w:tr w:rsidR="00897D17" w:rsidRPr="00352489" w14:paraId="2FCE8077" w14:textId="77777777" w:rsidTr="00460CF4">
        <w:trPr>
          <w:trHeight w:val="300"/>
        </w:trPr>
        <w:tc>
          <w:tcPr>
            <w:tcW w:w="2057" w:type="pct"/>
            <w:tcBorders>
              <w:top w:val="single" w:sz="4" w:space="0" w:color="auto"/>
              <w:left w:val="single" w:sz="4" w:space="0" w:color="auto"/>
              <w:bottom w:val="single" w:sz="4" w:space="0" w:color="auto"/>
              <w:right w:val="single" w:sz="4" w:space="0" w:color="auto"/>
            </w:tcBorders>
            <w:noWrap/>
            <w:vAlign w:val="center"/>
            <w:hideMark/>
          </w:tcPr>
          <w:p w14:paraId="428ABFD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Lovačko društvo „Sokol“ Bučje</w:t>
            </w:r>
          </w:p>
        </w:tc>
        <w:tc>
          <w:tcPr>
            <w:tcW w:w="2264" w:type="pct"/>
            <w:tcBorders>
              <w:top w:val="single" w:sz="4" w:space="0" w:color="auto"/>
              <w:left w:val="single" w:sz="4" w:space="0" w:color="auto"/>
              <w:bottom w:val="single" w:sz="4" w:space="0" w:color="auto"/>
              <w:right w:val="single" w:sz="4" w:space="0" w:color="auto"/>
            </w:tcBorders>
            <w:vAlign w:val="center"/>
            <w:hideMark/>
          </w:tcPr>
          <w:p w14:paraId="5FED65D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Proslava 100 godina LD „Sokol" Bučje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1694D7D"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300,00</w:t>
            </w:r>
          </w:p>
        </w:tc>
      </w:tr>
      <w:tr w:rsidR="00897D17" w:rsidRPr="00352489" w14:paraId="6797650D" w14:textId="77777777" w:rsidTr="00460CF4">
        <w:trPr>
          <w:trHeight w:val="476"/>
        </w:trPr>
        <w:tc>
          <w:tcPr>
            <w:tcW w:w="2057" w:type="pct"/>
            <w:tcBorders>
              <w:top w:val="single" w:sz="4" w:space="0" w:color="auto"/>
              <w:left w:val="single" w:sz="4" w:space="0" w:color="auto"/>
              <w:bottom w:val="nil"/>
              <w:right w:val="single" w:sz="4" w:space="0" w:color="auto"/>
            </w:tcBorders>
            <w:vAlign w:val="center"/>
            <w:hideMark/>
          </w:tcPr>
          <w:p w14:paraId="202316B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HPD Gojzerica Požega</w:t>
            </w:r>
          </w:p>
        </w:tc>
        <w:tc>
          <w:tcPr>
            <w:tcW w:w="2264" w:type="pct"/>
            <w:tcBorders>
              <w:top w:val="single" w:sz="4" w:space="0" w:color="auto"/>
              <w:left w:val="single" w:sz="4" w:space="0" w:color="auto"/>
              <w:bottom w:val="nil"/>
              <w:right w:val="single" w:sz="4" w:space="0" w:color="auto"/>
            </w:tcBorders>
            <w:vAlign w:val="center"/>
            <w:hideMark/>
          </w:tcPr>
          <w:p w14:paraId="7D2B613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„Plan aktivnosti HPD-a Gojzerica Požega za 2023. godinu.“</w:t>
            </w:r>
          </w:p>
        </w:tc>
        <w:tc>
          <w:tcPr>
            <w:tcW w:w="679" w:type="pct"/>
            <w:tcBorders>
              <w:top w:val="single" w:sz="4" w:space="0" w:color="auto"/>
              <w:left w:val="single" w:sz="4" w:space="0" w:color="auto"/>
              <w:bottom w:val="nil"/>
              <w:right w:val="single" w:sz="4" w:space="0" w:color="auto"/>
            </w:tcBorders>
            <w:noWrap/>
            <w:vAlign w:val="center"/>
            <w:hideMark/>
          </w:tcPr>
          <w:p w14:paraId="043E5D8C"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950,00</w:t>
            </w:r>
          </w:p>
        </w:tc>
      </w:tr>
      <w:tr w:rsidR="00897D17" w:rsidRPr="00352489" w14:paraId="78730FDF"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360C8F7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ŽKK Plamen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1AE8D014" w14:textId="77777777" w:rsidR="00897D17" w:rsidRPr="00352489" w:rsidRDefault="00897D17" w:rsidP="00460CF4">
            <w:pPr>
              <w:spacing w:before="120" w:after="120"/>
              <w:rPr>
                <w:rFonts w:asciiTheme="minorHAnsi" w:hAnsiTheme="minorHAnsi" w:cstheme="minorHAnsi"/>
                <w:color w:val="auto"/>
                <w:sz w:val="20"/>
                <w:szCs w:val="20"/>
                <w:lang w:val="hr-HR" w:eastAsia="en-US"/>
              </w:rPr>
            </w:pPr>
            <w:bookmarkStart w:id="41" w:name="RANGE!C6"/>
            <w:r w:rsidRPr="00352489">
              <w:rPr>
                <w:rFonts w:asciiTheme="minorHAnsi" w:hAnsiTheme="minorHAnsi" w:cstheme="minorHAnsi"/>
                <w:color w:val="auto"/>
                <w:sz w:val="20"/>
                <w:szCs w:val="20"/>
                <w:lang w:val="hr-HR" w:eastAsia="en-US"/>
              </w:rPr>
              <w:t>„Stvaranje uvjeta za kvalitetniji rad košarkaške škole za djevojčice“</w:t>
            </w:r>
            <w:bookmarkEnd w:id="41"/>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0834ECD"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700,00</w:t>
            </w:r>
          </w:p>
        </w:tc>
      </w:tr>
      <w:tr w:rsidR="00897D17" w:rsidRPr="00352489" w14:paraId="00EDF4CF" w14:textId="77777777" w:rsidTr="00460CF4">
        <w:trPr>
          <w:trHeight w:val="136"/>
        </w:trPr>
        <w:tc>
          <w:tcPr>
            <w:tcW w:w="2057" w:type="pct"/>
            <w:tcBorders>
              <w:top w:val="single" w:sz="4" w:space="0" w:color="auto"/>
              <w:left w:val="single" w:sz="4" w:space="0" w:color="auto"/>
              <w:bottom w:val="single" w:sz="4" w:space="0" w:color="auto"/>
              <w:right w:val="single" w:sz="4" w:space="0" w:color="auto"/>
            </w:tcBorders>
            <w:vAlign w:val="bottom"/>
            <w:hideMark/>
          </w:tcPr>
          <w:p w14:paraId="7134D286"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Odred izviđača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127D49E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„Rad s djecom i mladima"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B88FA0F"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500,00</w:t>
            </w:r>
          </w:p>
        </w:tc>
      </w:tr>
      <w:tr w:rsidR="00897D17" w:rsidRPr="00352489" w14:paraId="6C977097"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bottom"/>
            <w:hideMark/>
          </w:tcPr>
          <w:p w14:paraId="43D5574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Moto klub Independent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6A8233D4"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Sufinanciranje troškova organizacije 16. moto susreta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200B4D0B"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1.000,00</w:t>
            </w:r>
          </w:p>
        </w:tc>
      </w:tr>
      <w:tr w:rsidR="00897D17" w:rsidRPr="00352489" w14:paraId="763F84D1"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bottom"/>
            <w:hideMark/>
          </w:tcPr>
          <w:p w14:paraId="08C749A5"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Hercegovačka zavičajna udruga „Herceg Stjepan“ Požega </w:t>
            </w:r>
          </w:p>
        </w:tc>
        <w:tc>
          <w:tcPr>
            <w:tcW w:w="2264" w:type="pct"/>
            <w:tcBorders>
              <w:top w:val="single" w:sz="4" w:space="0" w:color="auto"/>
              <w:left w:val="single" w:sz="4" w:space="0" w:color="auto"/>
              <w:bottom w:val="single" w:sz="4" w:space="0" w:color="auto"/>
              <w:right w:val="single" w:sz="4" w:space="0" w:color="auto"/>
            </w:tcBorders>
            <w:vAlign w:val="center"/>
            <w:hideMark/>
          </w:tcPr>
          <w:p w14:paraId="6060EAE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„Hercegovačko silo"</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121517B"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300,00</w:t>
            </w:r>
          </w:p>
        </w:tc>
      </w:tr>
      <w:tr w:rsidR="00897D17" w:rsidRPr="00352489" w14:paraId="521C2848" w14:textId="77777777" w:rsidTr="00460CF4">
        <w:trPr>
          <w:trHeight w:val="283"/>
        </w:trPr>
        <w:tc>
          <w:tcPr>
            <w:tcW w:w="2057" w:type="pct"/>
            <w:tcBorders>
              <w:top w:val="single" w:sz="4" w:space="0" w:color="auto"/>
              <w:left w:val="single" w:sz="4" w:space="0" w:color="auto"/>
              <w:bottom w:val="single" w:sz="4" w:space="0" w:color="auto"/>
              <w:right w:val="single" w:sz="4" w:space="0" w:color="auto"/>
            </w:tcBorders>
            <w:vAlign w:val="center"/>
            <w:hideMark/>
          </w:tcPr>
          <w:p w14:paraId="7DD73B6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lastRenderedPageBreak/>
              <w:t xml:space="preserve">Lovačko društvo „Šumar“ Požega </w:t>
            </w:r>
          </w:p>
        </w:tc>
        <w:tc>
          <w:tcPr>
            <w:tcW w:w="2264" w:type="pct"/>
            <w:tcBorders>
              <w:top w:val="single" w:sz="4" w:space="0" w:color="auto"/>
              <w:left w:val="single" w:sz="4" w:space="0" w:color="auto"/>
              <w:bottom w:val="single" w:sz="4" w:space="0" w:color="auto"/>
              <w:right w:val="single" w:sz="4" w:space="0" w:color="auto"/>
            </w:tcBorders>
            <w:vAlign w:val="center"/>
            <w:hideMark/>
          </w:tcPr>
          <w:p w14:paraId="450F2FB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bookmarkStart w:id="42" w:name="RANGE!C10"/>
            <w:r w:rsidRPr="00352489">
              <w:rPr>
                <w:rFonts w:asciiTheme="minorHAnsi" w:hAnsiTheme="minorHAnsi" w:cstheme="minorHAnsi"/>
                <w:color w:val="auto"/>
                <w:sz w:val="20"/>
                <w:szCs w:val="20"/>
                <w:lang w:val="hr-HR" w:eastAsia="en-US"/>
              </w:rPr>
              <w:t>„Promocija lovačkog društva i edukacija članova te zainteresiranih građana o lovstvu“</w:t>
            </w:r>
            <w:bookmarkEnd w:id="42"/>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2A57F93"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200,00</w:t>
            </w:r>
          </w:p>
        </w:tc>
      </w:tr>
      <w:tr w:rsidR="00897D17" w:rsidRPr="00352489" w14:paraId="59DD5FCD" w14:textId="77777777" w:rsidTr="00460CF4">
        <w:trPr>
          <w:trHeight w:val="78"/>
        </w:trPr>
        <w:tc>
          <w:tcPr>
            <w:tcW w:w="2057" w:type="pct"/>
            <w:tcBorders>
              <w:top w:val="single" w:sz="4" w:space="0" w:color="auto"/>
              <w:left w:val="single" w:sz="4" w:space="0" w:color="auto"/>
              <w:bottom w:val="single" w:sz="4" w:space="0" w:color="auto"/>
              <w:right w:val="single" w:sz="4" w:space="0" w:color="auto"/>
            </w:tcBorders>
            <w:vAlign w:val="bottom"/>
            <w:hideMark/>
          </w:tcPr>
          <w:p w14:paraId="1D4231F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Zabavno-rekreativni centar "Meraki"</w:t>
            </w:r>
          </w:p>
        </w:tc>
        <w:tc>
          <w:tcPr>
            <w:tcW w:w="2264" w:type="pct"/>
            <w:tcBorders>
              <w:top w:val="single" w:sz="4" w:space="0" w:color="auto"/>
              <w:left w:val="single" w:sz="4" w:space="0" w:color="auto"/>
              <w:bottom w:val="single" w:sz="4" w:space="0" w:color="auto"/>
              <w:right w:val="single" w:sz="4" w:space="0" w:color="auto"/>
            </w:tcBorders>
            <w:vAlign w:val="center"/>
            <w:hideMark/>
          </w:tcPr>
          <w:p w14:paraId="0F849CF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„Igram se i istražujem"</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D867257"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400,00</w:t>
            </w:r>
          </w:p>
        </w:tc>
      </w:tr>
      <w:tr w:rsidR="00897D17" w:rsidRPr="00352489" w14:paraId="7757842B"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1CB1206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Konjogojstvena udruga "Vallis aurea"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5234DC9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Izložba konja i revijalna utakmica u vožnji zaprega „Zlatne grive Zlatne doline“ u Mihaljevcima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50FF9081"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700,00</w:t>
            </w:r>
          </w:p>
        </w:tc>
      </w:tr>
      <w:tr w:rsidR="00897D17" w:rsidRPr="00352489" w14:paraId="2563DF5A"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bottom"/>
            <w:hideMark/>
          </w:tcPr>
          <w:p w14:paraId="7376679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Obrtnička komora Požeško-slavonske županije</w:t>
            </w:r>
          </w:p>
        </w:tc>
        <w:tc>
          <w:tcPr>
            <w:tcW w:w="2264" w:type="pct"/>
            <w:tcBorders>
              <w:top w:val="single" w:sz="4" w:space="0" w:color="auto"/>
              <w:left w:val="single" w:sz="4" w:space="0" w:color="auto"/>
              <w:bottom w:val="single" w:sz="4" w:space="0" w:color="auto"/>
              <w:right w:val="single" w:sz="4" w:space="0" w:color="auto"/>
            </w:tcBorders>
            <w:vAlign w:val="center"/>
            <w:hideMark/>
          </w:tcPr>
          <w:p w14:paraId="20721E4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„Zeleno-plavo“ u Požegi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550113DD"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3.000,00</w:t>
            </w:r>
          </w:p>
        </w:tc>
      </w:tr>
      <w:tr w:rsidR="00897D17" w:rsidRPr="00352489" w14:paraId="5D85DDEE"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037C3FE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Športski klub "Croatia"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50AC9AA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„Medicinska tjelovježba za umirovljenike s područja grada Požege“ i to za razdoblje od siječnja do ožujka 2023. godine.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8B687D6"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500,00</w:t>
            </w:r>
          </w:p>
        </w:tc>
      </w:tr>
      <w:tr w:rsidR="00897D17" w:rsidRPr="00352489" w14:paraId="7153C8F1" w14:textId="77777777" w:rsidTr="00460CF4">
        <w:trPr>
          <w:trHeight w:val="235"/>
        </w:trPr>
        <w:tc>
          <w:tcPr>
            <w:tcW w:w="2057" w:type="pct"/>
            <w:tcBorders>
              <w:top w:val="single" w:sz="4" w:space="0" w:color="auto"/>
              <w:left w:val="single" w:sz="4" w:space="0" w:color="auto"/>
              <w:bottom w:val="single" w:sz="4" w:space="0" w:color="auto"/>
              <w:right w:val="single" w:sz="4" w:space="0" w:color="auto"/>
            </w:tcBorders>
            <w:vAlign w:val="center"/>
            <w:hideMark/>
          </w:tcPr>
          <w:p w14:paraId="739FCE5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Lovačko društvo "Sokolovac"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54BC12D5"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„Promocija i unapređenje lovstva“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E2B61CD"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200,00</w:t>
            </w:r>
          </w:p>
        </w:tc>
      </w:tr>
      <w:tr w:rsidR="00897D17" w:rsidRPr="00352489" w14:paraId="2B08A68A" w14:textId="77777777" w:rsidTr="00460CF4">
        <w:trPr>
          <w:trHeight w:val="266"/>
        </w:trPr>
        <w:tc>
          <w:tcPr>
            <w:tcW w:w="2057" w:type="pct"/>
            <w:tcBorders>
              <w:top w:val="single" w:sz="4" w:space="0" w:color="auto"/>
              <w:left w:val="single" w:sz="4" w:space="0" w:color="auto"/>
              <w:bottom w:val="single" w:sz="4" w:space="0" w:color="auto"/>
              <w:right w:val="single" w:sz="4" w:space="0" w:color="auto"/>
            </w:tcBorders>
            <w:vAlign w:val="center"/>
            <w:hideMark/>
          </w:tcPr>
          <w:p w14:paraId="3650ACB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Športsko ribolovno društvo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4FFF3A0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Škola ribolova Požega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D6306CD"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500,00</w:t>
            </w:r>
          </w:p>
        </w:tc>
      </w:tr>
      <w:tr w:rsidR="00897D17" w:rsidRPr="00352489" w14:paraId="11B81914" w14:textId="77777777" w:rsidTr="00460CF4">
        <w:trPr>
          <w:trHeight w:val="270"/>
        </w:trPr>
        <w:tc>
          <w:tcPr>
            <w:tcW w:w="2057" w:type="pct"/>
            <w:tcBorders>
              <w:top w:val="single" w:sz="4" w:space="0" w:color="auto"/>
              <w:left w:val="single" w:sz="4" w:space="0" w:color="auto"/>
              <w:bottom w:val="single" w:sz="4" w:space="0" w:color="auto"/>
              <w:right w:val="single" w:sz="4" w:space="0" w:color="auto"/>
            </w:tcBorders>
            <w:vAlign w:val="center"/>
            <w:hideMark/>
          </w:tcPr>
          <w:p w14:paraId="05E9BB3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KUD "Požeška dolina"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72C0514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„Pripreme i probe za nastupe“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56FBB769"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600,00</w:t>
            </w:r>
          </w:p>
        </w:tc>
      </w:tr>
      <w:tr w:rsidR="00897D17" w:rsidRPr="00352489" w14:paraId="2FCA6C49" w14:textId="77777777" w:rsidTr="00460CF4">
        <w:trPr>
          <w:trHeight w:val="288"/>
        </w:trPr>
        <w:tc>
          <w:tcPr>
            <w:tcW w:w="2057" w:type="pct"/>
            <w:tcBorders>
              <w:top w:val="single" w:sz="4" w:space="0" w:color="auto"/>
              <w:left w:val="single" w:sz="4" w:space="0" w:color="auto"/>
              <w:bottom w:val="single" w:sz="4" w:space="0" w:color="auto"/>
              <w:right w:val="single" w:sz="4" w:space="0" w:color="auto"/>
            </w:tcBorders>
            <w:vAlign w:val="center"/>
            <w:hideMark/>
          </w:tcPr>
          <w:p w14:paraId="5EA6D74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Lovačka udruga „Šijak“</w:t>
            </w:r>
          </w:p>
        </w:tc>
        <w:tc>
          <w:tcPr>
            <w:tcW w:w="2264" w:type="pct"/>
            <w:tcBorders>
              <w:top w:val="single" w:sz="4" w:space="0" w:color="auto"/>
              <w:left w:val="single" w:sz="4" w:space="0" w:color="auto"/>
              <w:bottom w:val="single" w:sz="4" w:space="0" w:color="auto"/>
              <w:right w:val="single" w:sz="4" w:space="0" w:color="auto"/>
            </w:tcBorders>
            <w:vAlign w:val="center"/>
            <w:hideMark/>
          </w:tcPr>
          <w:p w14:paraId="419C9AE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„Promocija i unapređenje lovstva“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2FF0466C"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200,00</w:t>
            </w:r>
          </w:p>
        </w:tc>
      </w:tr>
      <w:tr w:rsidR="00897D17" w:rsidRPr="00352489" w14:paraId="13EF0514"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03A8F83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Lovački savez Požeško-slavonske županije</w:t>
            </w:r>
          </w:p>
        </w:tc>
        <w:tc>
          <w:tcPr>
            <w:tcW w:w="2264" w:type="pct"/>
            <w:tcBorders>
              <w:top w:val="single" w:sz="4" w:space="0" w:color="auto"/>
              <w:left w:val="single" w:sz="4" w:space="0" w:color="auto"/>
              <w:bottom w:val="single" w:sz="4" w:space="0" w:color="auto"/>
              <w:right w:val="single" w:sz="4" w:space="0" w:color="auto"/>
            </w:tcBorders>
            <w:vAlign w:val="center"/>
            <w:hideMark/>
          </w:tcPr>
          <w:p w14:paraId="0446818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bookmarkStart w:id="43" w:name="RANGE!C19"/>
            <w:r w:rsidRPr="00352489">
              <w:rPr>
                <w:rFonts w:asciiTheme="minorHAnsi" w:hAnsiTheme="minorHAnsi" w:cstheme="minorHAnsi"/>
                <w:color w:val="auto"/>
                <w:sz w:val="20"/>
                <w:szCs w:val="20"/>
                <w:lang w:val="hr-HR" w:eastAsia="en-US"/>
              </w:rPr>
              <w:t>„Lovne aktivnosti u svrhu povećanja prihoda kroz turističku ponudu grada Požege“</w:t>
            </w:r>
            <w:bookmarkEnd w:id="43"/>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1FE449C6"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1.000,00</w:t>
            </w:r>
          </w:p>
        </w:tc>
      </w:tr>
      <w:tr w:rsidR="00897D17" w:rsidRPr="00352489" w14:paraId="4F316C7C"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bottom"/>
            <w:hideMark/>
          </w:tcPr>
          <w:p w14:paraId="53A2831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Hrvatska katolička udruga medicinskih sestara i tehničara u Požeškoj biskupiji </w:t>
            </w:r>
          </w:p>
        </w:tc>
        <w:tc>
          <w:tcPr>
            <w:tcW w:w="2264" w:type="pct"/>
            <w:tcBorders>
              <w:top w:val="single" w:sz="4" w:space="0" w:color="auto"/>
              <w:left w:val="single" w:sz="4" w:space="0" w:color="auto"/>
              <w:bottom w:val="single" w:sz="4" w:space="0" w:color="auto"/>
              <w:right w:val="single" w:sz="4" w:space="0" w:color="auto"/>
            </w:tcBorders>
            <w:vAlign w:val="center"/>
            <w:hideMark/>
          </w:tcPr>
          <w:p w14:paraId="1C8B02D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Međunarodni dan sestrinstva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1BF98A0A"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400,00</w:t>
            </w:r>
          </w:p>
        </w:tc>
      </w:tr>
      <w:tr w:rsidR="00897D17" w:rsidRPr="00352489" w14:paraId="065F89B0"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361BBC7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Folklorni ansambl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611B19B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Odlazak  i sudjelovanje na međunarodnom folklornom festivalu u Plzenu (Češka) od 7. do 11. lipnja 2023.</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7B78468"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700,00</w:t>
            </w:r>
          </w:p>
        </w:tc>
      </w:tr>
      <w:tr w:rsidR="00897D17" w:rsidRPr="00352489" w14:paraId="07D4FBF6"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bottom"/>
            <w:hideMark/>
          </w:tcPr>
          <w:p w14:paraId="1A31DAB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narodnog zdravlja "Andrija Štampar"</w:t>
            </w:r>
          </w:p>
        </w:tc>
        <w:tc>
          <w:tcPr>
            <w:tcW w:w="2264" w:type="pct"/>
            <w:tcBorders>
              <w:top w:val="single" w:sz="4" w:space="0" w:color="auto"/>
              <w:left w:val="single" w:sz="4" w:space="0" w:color="auto"/>
              <w:bottom w:val="single" w:sz="4" w:space="0" w:color="auto"/>
              <w:right w:val="single" w:sz="4" w:space="0" w:color="auto"/>
            </w:tcBorders>
            <w:vAlign w:val="center"/>
            <w:hideMark/>
          </w:tcPr>
          <w:p w14:paraId="05A1482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„15. Štamparovi dani“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175A8CB7"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400,00</w:t>
            </w:r>
          </w:p>
        </w:tc>
      </w:tr>
      <w:tr w:rsidR="00897D17" w:rsidRPr="00352489" w14:paraId="27B594B8"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10D2B7A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Ličko zavičajno društvo „Vila Velebita“ Požega </w:t>
            </w:r>
          </w:p>
        </w:tc>
        <w:tc>
          <w:tcPr>
            <w:tcW w:w="2264" w:type="pct"/>
            <w:tcBorders>
              <w:top w:val="single" w:sz="4" w:space="0" w:color="auto"/>
              <w:left w:val="single" w:sz="4" w:space="0" w:color="auto"/>
              <w:bottom w:val="single" w:sz="4" w:space="0" w:color="auto"/>
              <w:right w:val="single" w:sz="4" w:space="0" w:color="auto"/>
            </w:tcBorders>
            <w:vAlign w:val="center"/>
            <w:hideMark/>
          </w:tcPr>
          <w:p w14:paraId="7EDD413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Tiskanje leksikona „Portreti istaknutih Ličana u znanosti i kulturi i njihova djela“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91C8F64"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1.300,00</w:t>
            </w:r>
          </w:p>
        </w:tc>
      </w:tr>
      <w:tr w:rsidR="00897D17" w:rsidRPr="00352489" w14:paraId="52C3D160"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7C1722D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Konjogojstvena udruga "Vallis aurea"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1E9FB32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Izložba konja i revijalne utakmice u vožnji dvoprega „Zlatna griva Zlatne doline“ u požeškom prigradskom naselju Mihaljevcima (2. dio)</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FA97393"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1.300,00</w:t>
            </w:r>
          </w:p>
        </w:tc>
      </w:tr>
      <w:tr w:rsidR="00897D17" w:rsidRPr="00352489" w14:paraId="186F78F9" w14:textId="77777777" w:rsidTr="00460CF4">
        <w:trPr>
          <w:trHeight w:val="180"/>
        </w:trPr>
        <w:tc>
          <w:tcPr>
            <w:tcW w:w="2057" w:type="pct"/>
            <w:tcBorders>
              <w:top w:val="single" w:sz="4" w:space="0" w:color="auto"/>
              <w:left w:val="single" w:sz="4" w:space="0" w:color="auto"/>
              <w:bottom w:val="single" w:sz="4" w:space="0" w:color="auto"/>
              <w:right w:val="single" w:sz="4" w:space="0" w:color="auto"/>
            </w:tcBorders>
            <w:vAlign w:val="center"/>
          </w:tcPr>
          <w:p w14:paraId="3D443D32"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ratnih veterana 63. „A“ samostalne gardijske bojne ZNG-a RH Požega</w:t>
            </w:r>
          </w:p>
        </w:tc>
        <w:tc>
          <w:tcPr>
            <w:tcW w:w="2264" w:type="pct"/>
            <w:tcBorders>
              <w:top w:val="single" w:sz="4" w:space="0" w:color="auto"/>
              <w:left w:val="single" w:sz="4" w:space="0" w:color="auto"/>
              <w:bottom w:val="single" w:sz="4" w:space="0" w:color="auto"/>
              <w:right w:val="single" w:sz="4" w:space="0" w:color="auto"/>
            </w:tcBorders>
            <w:vAlign w:val="center"/>
          </w:tcPr>
          <w:p w14:paraId="7DEC8186"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Odlazak kluba žena u Vukovar i sudjelovanje na 4. susretima hrvatskih braniteljica iz Domovinskog rata</w:t>
            </w:r>
          </w:p>
        </w:tc>
        <w:tc>
          <w:tcPr>
            <w:tcW w:w="679" w:type="pct"/>
            <w:tcBorders>
              <w:top w:val="single" w:sz="4" w:space="0" w:color="auto"/>
              <w:left w:val="single" w:sz="4" w:space="0" w:color="auto"/>
              <w:bottom w:val="single" w:sz="4" w:space="0" w:color="auto"/>
              <w:right w:val="single" w:sz="4" w:space="0" w:color="auto"/>
            </w:tcBorders>
            <w:noWrap/>
            <w:vAlign w:val="center"/>
          </w:tcPr>
          <w:p w14:paraId="7531F420"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500,00</w:t>
            </w:r>
          </w:p>
        </w:tc>
      </w:tr>
      <w:tr w:rsidR="00897D17" w:rsidRPr="00352489" w14:paraId="59BFDA12" w14:textId="77777777" w:rsidTr="00460CF4">
        <w:trPr>
          <w:trHeight w:val="180"/>
        </w:trPr>
        <w:tc>
          <w:tcPr>
            <w:tcW w:w="2057" w:type="pct"/>
            <w:tcBorders>
              <w:top w:val="single" w:sz="4" w:space="0" w:color="auto"/>
              <w:left w:val="single" w:sz="4" w:space="0" w:color="auto"/>
              <w:bottom w:val="single" w:sz="4" w:space="0" w:color="auto"/>
              <w:right w:val="single" w:sz="4" w:space="0" w:color="auto"/>
            </w:tcBorders>
            <w:vAlign w:val="bottom"/>
            <w:hideMark/>
          </w:tcPr>
          <w:p w14:paraId="078099F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MI</w:t>
            </w:r>
          </w:p>
        </w:tc>
        <w:tc>
          <w:tcPr>
            <w:tcW w:w="2264" w:type="pct"/>
            <w:tcBorders>
              <w:top w:val="single" w:sz="4" w:space="0" w:color="auto"/>
              <w:left w:val="single" w:sz="4" w:space="0" w:color="auto"/>
              <w:bottom w:val="single" w:sz="4" w:space="0" w:color="auto"/>
              <w:right w:val="single" w:sz="4" w:space="0" w:color="auto"/>
            </w:tcBorders>
            <w:vAlign w:val="center"/>
            <w:hideMark/>
          </w:tcPr>
          <w:p w14:paraId="6BA034D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„Proljeće u Požegi“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C18AD5E"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1.300,00</w:t>
            </w:r>
          </w:p>
        </w:tc>
      </w:tr>
      <w:tr w:rsidR="00897D17" w:rsidRPr="00352489" w14:paraId="50715095" w14:textId="77777777" w:rsidTr="00460CF4">
        <w:trPr>
          <w:trHeight w:val="226"/>
        </w:trPr>
        <w:tc>
          <w:tcPr>
            <w:tcW w:w="2057" w:type="pct"/>
            <w:tcBorders>
              <w:top w:val="single" w:sz="4" w:space="0" w:color="auto"/>
              <w:left w:val="single" w:sz="4" w:space="0" w:color="auto"/>
              <w:bottom w:val="single" w:sz="4" w:space="0" w:color="auto"/>
              <w:right w:val="single" w:sz="4" w:space="0" w:color="auto"/>
            </w:tcBorders>
            <w:vAlign w:val="bottom"/>
            <w:hideMark/>
          </w:tcPr>
          <w:p w14:paraId="301DC62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Odred izviđača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0148537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„Rad s djecom i mladima“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EB6A8AA"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500,00</w:t>
            </w:r>
          </w:p>
        </w:tc>
      </w:tr>
      <w:tr w:rsidR="00897D17" w:rsidRPr="00352489" w14:paraId="2A9AE964" w14:textId="77777777" w:rsidTr="00460CF4">
        <w:trPr>
          <w:trHeight w:val="258"/>
        </w:trPr>
        <w:tc>
          <w:tcPr>
            <w:tcW w:w="2057" w:type="pct"/>
            <w:tcBorders>
              <w:top w:val="single" w:sz="4" w:space="0" w:color="auto"/>
              <w:left w:val="single" w:sz="4" w:space="0" w:color="auto"/>
              <w:bottom w:val="single" w:sz="4" w:space="0" w:color="auto"/>
              <w:right w:val="single" w:sz="4" w:space="0" w:color="auto"/>
            </w:tcBorders>
            <w:vAlign w:val="bottom"/>
            <w:hideMark/>
          </w:tcPr>
          <w:p w14:paraId="262D4CB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Oppidum</w:t>
            </w:r>
          </w:p>
        </w:tc>
        <w:tc>
          <w:tcPr>
            <w:tcW w:w="2264" w:type="pct"/>
            <w:tcBorders>
              <w:top w:val="single" w:sz="4" w:space="0" w:color="auto"/>
              <w:left w:val="single" w:sz="4" w:space="0" w:color="auto"/>
              <w:bottom w:val="single" w:sz="4" w:space="0" w:color="auto"/>
              <w:right w:val="single" w:sz="4" w:space="0" w:color="auto"/>
            </w:tcBorders>
            <w:vAlign w:val="center"/>
            <w:hideMark/>
          </w:tcPr>
          <w:p w14:paraId="32E56B4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Volonterski centar Oppidum 2023.</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2651C90E"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300,00</w:t>
            </w:r>
          </w:p>
        </w:tc>
      </w:tr>
      <w:tr w:rsidR="00897D17" w:rsidRPr="00352489" w14:paraId="68D5DC99" w14:textId="77777777" w:rsidTr="00460CF4">
        <w:trPr>
          <w:trHeight w:val="276"/>
        </w:trPr>
        <w:tc>
          <w:tcPr>
            <w:tcW w:w="2057" w:type="pct"/>
            <w:tcBorders>
              <w:top w:val="single" w:sz="4" w:space="0" w:color="auto"/>
              <w:left w:val="single" w:sz="4" w:space="0" w:color="auto"/>
              <w:bottom w:val="single" w:sz="4" w:space="0" w:color="auto"/>
              <w:right w:val="single" w:sz="4" w:space="0" w:color="auto"/>
            </w:tcBorders>
            <w:vAlign w:val="bottom"/>
            <w:hideMark/>
          </w:tcPr>
          <w:p w14:paraId="13F869D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lastRenderedPageBreak/>
              <w:t>"Požeški čuvari baštine"</w:t>
            </w:r>
          </w:p>
        </w:tc>
        <w:tc>
          <w:tcPr>
            <w:tcW w:w="2264" w:type="pct"/>
            <w:tcBorders>
              <w:top w:val="single" w:sz="4" w:space="0" w:color="auto"/>
              <w:left w:val="single" w:sz="4" w:space="0" w:color="auto"/>
              <w:bottom w:val="single" w:sz="4" w:space="0" w:color="auto"/>
              <w:right w:val="single" w:sz="4" w:space="0" w:color="auto"/>
            </w:tcBorders>
            <w:vAlign w:val="center"/>
            <w:hideMark/>
          </w:tcPr>
          <w:p w14:paraId="3C01F02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17. Sajma antikviteta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16773E5"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600,00</w:t>
            </w:r>
          </w:p>
        </w:tc>
      </w:tr>
      <w:tr w:rsidR="00897D17" w:rsidRPr="00352489" w14:paraId="68B26391"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bottom"/>
            <w:hideMark/>
          </w:tcPr>
          <w:p w14:paraId="6F7CD39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turističkih vodiča PSŽ</w:t>
            </w:r>
          </w:p>
        </w:tc>
        <w:tc>
          <w:tcPr>
            <w:tcW w:w="2264" w:type="pct"/>
            <w:tcBorders>
              <w:top w:val="single" w:sz="4" w:space="0" w:color="auto"/>
              <w:left w:val="single" w:sz="4" w:space="0" w:color="auto"/>
              <w:bottom w:val="single" w:sz="4" w:space="0" w:color="auto"/>
              <w:right w:val="single" w:sz="4" w:space="0" w:color="auto"/>
            </w:tcBorders>
            <w:vAlign w:val="center"/>
            <w:hideMark/>
          </w:tcPr>
          <w:p w14:paraId="22CD306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Turistički vodič u povijesnoj odori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4C79BD7"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150,00</w:t>
            </w:r>
          </w:p>
        </w:tc>
      </w:tr>
      <w:tr w:rsidR="00897D17" w:rsidRPr="00352489" w14:paraId="0E344430"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1EA2911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Športski klub "Croatia"</w:t>
            </w:r>
          </w:p>
        </w:tc>
        <w:tc>
          <w:tcPr>
            <w:tcW w:w="2264" w:type="pct"/>
            <w:tcBorders>
              <w:top w:val="single" w:sz="4" w:space="0" w:color="auto"/>
              <w:left w:val="single" w:sz="4" w:space="0" w:color="auto"/>
              <w:bottom w:val="single" w:sz="4" w:space="0" w:color="auto"/>
              <w:right w:val="single" w:sz="4" w:space="0" w:color="auto"/>
            </w:tcBorders>
            <w:vAlign w:val="bottom"/>
          </w:tcPr>
          <w:p w14:paraId="5DA3CF0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„Medicinska tjelovježba za umirovljenike s područja grada Požege“ i to za razdoblje od travnja do lipnja 2023. godine.  </w:t>
            </w:r>
          </w:p>
        </w:tc>
        <w:tc>
          <w:tcPr>
            <w:tcW w:w="679" w:type="pct"/>
            <w:tcBorders>
              <w:top w:val="single" w:sz="4" w:space="0" w:color="auto"/>
              <w:left w:val="single" w:sz="4" w:space="0" w:color="auto"/>
              <w:bottom w:val="single" w:sz="4" w:space="0" w:color="auto"/>
              <w:right w:val="single" w:sz="4" w:space="0" w:color="auto"/>
            </w:tcBorders>
            <w:noWrap/>
            <w:vAlign w:val="center"/>
          </w:tcPr>
          <w:p w14:paraId="704B276C"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500,00</w:t>
            </w:r>
          </w:p>
        </w:tc>
      </w:tr>
      <w:tr w:rsidR="00897D17" w:rsidRPr="00352489" w14:paraId="2573F7F3"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bottom"/>
          </w:tcPr>
          <w:p w14:paraId="062892E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Oldtimer club Trophy Požega </w:t>
            </w:r>
          </w:p>
        </w:tc>
        <w:tc>
          <w:tcPr>
            <w:tcW w:w="2264" w:type="pct"/>
            <w:tcBorders>
              <w:top w:val="single" w:sz="4" w:space="0" w:color="auto"/>
              <w:left w:val="single" w:sz="4" w:space="0" w:color="auto"/>
              <w:bottom w:val="single" w:sz="4" w:space="0" w:color="auto"/>
              <w:right w:val="single" w:sz="4" w:space="0" w:color="auto"/>
            </w:tcBorders>
            <w:vAlign w:val="bottom"/>
          </w:tcPr>
          <w:p w14:paraId="5D992506"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11. oldtimer susret „Trophy Zlatnom dolinom 2023.“</w:t>
            </w:r>
          </w:p>
        </w:tc>
        <w:tc>
          <w:tcPr>
            <w:tcW w:w="679" w:type="pct"/>
            <w:tcBorders>
              <w:top w:val="single" w:sz="4" w:space="0" w:color="auto"/>
              <w:left w:val="single" w:sz="4" w:space="0" w:color="auto"/>
              <w:bottom w:val="single" w:sz="4" w:space="0" w:color="auto"/>
              <w:right w:val="single" w:sz="4" w:space="0" w:color="auto"/>
            </w:tcBorders>
            <w:noWrap/>
            <w:vAlign w:val="bottom"/>
          </w:tcPr>
          <w:p w14:paraId="572E4759"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700,00</w:t>
            </w:r>
          </w:p>
        </w:tc>
      </w:tr>
      <w:tr w:rsidR="00897D17" w:rsidRPr="00352489" w14:paraId="5C94A47E"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bottom"/>
          </w:tcPr>
          <w:p w14:paraId="6CFBFE3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Kulturni centar Požega</w:t>
            </w:r>
          </w:p>
        </w:tc>
        <w:tc>
          <w:tcPr>
            <w:tcW w:w="2264" w:type="pct"/>
            <w:tcBorders>
              <w:top w:val="single" w:sz="4" w:space="0" w:color="auto"/>
              <w:left w:val="single" w:sz="4" w:space="0" w:color="auto"/>
              <w:bottom w:val="single" w:sz="4" w:space="0" w:color="auto"/>
              <w:right w:val="single" w:sz="4" w:space="0" w:color="auto"/>
            </w:tcBorders>
            <w:vAlign w:val="bottom"/>
          </w:tcPr>
          <w:p w14:paraId="1A54752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„Educiraj se i zabavi!“</w:t>
            </w:r>
          </w:p>
        </w:tc>
        <w:tc>
          <w:tcPr>
            <w:tcW w:w="679" w:type="pct"/>
            <w:tcBorders>
              <w:top w:val="single" w:sz="4" w:space="0" w:color="auto"/>
              <w:left w:val="single" w:sz="4" w:space="0" w:color="auto"/>
              <w:bottom w:val="single" w:sz="4" w:space="0" w:color="auto"/>
              <w:right w:val="single" w:sz="4" w:space="0" w:color="auto"/>
            </w:tcBorders>
            <w:noWrap/>
            <w:vAlign w:val="bottom"/>
          </w:tcPr>
          <w:p w14:paraId="351E0AE4"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500,00</w:t>
            </w:r>
          </w:p>
        </w:tc>
      </w:tr>
      <w:tr w:rsidR="00897D17" w:rsidRPr="00352489" w14:paraId="7766C7AD"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bottom"/>
          </w:tcPr>
          <w:p w14:paraId="4D77638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Lovačko društvo "Jelen" Požega</w:t>
            </w:r>
          </w:p>
        </w:tc>
        <w:tc>
          <w:tcPr>
            <w:tcW w:w="2264" w:type="pct"/>
            <w:tcBorders>
              <w:top w:val="single" w:sz="4" w:space="0" w:color="auto"/>
              <w:left w:val="single" w:sz="4" w:space="0" w:color="auto"/>
              <w:bottom w:val="single" w:sz="4" w:space="0" w:color="auto"/>
              <w:right w:val="single" w:sz="4" w:space="0" w:color="auto"/>
            </w:tcBorders>
            <w:vAlign w:val="bottom"/>
          </w:tcPr>
          <w:p w14:paraId="7832A94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Doček hodočasnika u Voćin</w:t>
            </w:r>
          </w:p>
        </w:tc>
        <w:tc>
          <w:tcPr>
            <w:tcW w:w="679" w:type="pct"/>
            <w:tcBorders>
              <w:top w:val="single" w:sz="4" w:space="0" w:color="auto"/>
              <w:left w:val="single" w:sz="4" w:space="0" w:color="auto"/>
              <w:bottom w:val="single" w:sz="4" w:space="0" w:color="auto"/>
              <w:right w:val="single" w:sz="4" w:space="0" w:color="auto"/>
            </w:tcBorders>
            <w:noWrap/>
            <w:vAlign w:val="bottom"/>
          </w:tcPr>
          <w:p w14:paraId="4A95FF0F"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600,00</w:t>
            </w:r>
          </w:p>
        </w:tc>
      </w:tr>
      <w:tr w:rsidR="00897D17" w:rsidRPr="00352489" w14:paraId="5B4280FB"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3D0720E6"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Požeški čuvari baštine</w:t>
            </w:r>
          </w:p>
        </w:tc>
        <w:tc>
          <w:tcPr>
            <w:tcW w:w="2264" w:type="pct"/>
            <w:tcBorders>
              <w:top w:val="single" w:sz="4" w:space="0" w:color="auto"/>
              <w:left w:val="single" w:sz="4" w:space="0" w:color="auto"/>
              <w:bottom w:val="single" w:sz="4" w:space="0" w:color="auto"/>
              <w:right w:val="single" w:sz="4" w:space="0" w:color="auto"/>
            </w:tcBorders>
            <w:vAlign w:val="center"/>
          </w:tcPr>
          <w:p w14:paraId="5585E48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18. Sajam antikviteta</w:t>
            </w:r>
          </w:p>
        </w:tc>
        <w:tc>
          <w:tcPr>
            <w:tcW w:w="679" w:type="pct"/>
            <w:tcBorders>
              <w:top w:val="single" w:sz="4" w:space="0" w:color="auto"/>
              <w:left w:val="single" w:sz="4" w:space="0" w:color="auto"/>
              <w:bottom w:val="single" w:sz="4" w:space="0" w:color="auto"/>
              <w:right w:val="single" w:sz="4" w:space="0" w:color="auto"/>
            </w:tcBorders>
            <w:noWrap/>
            <w:vAlign w:val="center"/>
          </w:tcPr>
          <w:p w14:paraId="0C9C179C"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800,00</w:t>
            </w:r>
          </w:p>
        </w:tc>
      </w:tr>
      <w:tr w:rsidR="00897D17" w:rsidRPr="00352489" w14:paraId="0D91908C"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215AF7B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Požeški čuvari baštine</w:t>
            </w:r>
          </w:p>
        </w:tc>
        <w:tc>
          <w:tcPr>
            <w:tcW w:w="2264" w:type="pct"/>
            <w:tcBorders>
              <w:top w:val="single" w:sz="4" w:space="0" w:color="auto"/>
              <w:left w:val="single" w:sz="4" w:space="0" w:color="auto"/>
              <w:bottom w:val="single" w:sz="4" w:space="0" w:color="auto"/>
              <w:right w:val="single" w:sz="4" w:space="0" w:color="auto"/>
            </w:tcBorders>
            <w:vAlign w:val="center"/>
          </w:tcPr>
          <w:p w14:paraId="39DD51B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5. Grill Slavonica  - Zlatne žice, 19. Sajam antikviteta i 9. Sarmijada</w:t>
            </w:r>
          </w:p>
        </w:tc>
        <w:tc>
          <w:tcPr>
            <w:tcW w:w="679" w:type="pct"/>
            <w:tcBorders>
              <w:top w:val="single" w:sz="4" w:space="0" w:color="auto"/>
              <w:left w:val="single" w:sz="4" w:space="0" w:color="auto"/>
              <w:bottom w:val="single" w:sz="4" w:space="0" w:color="auto"/>
              <w:right w:val="single" w:sz="4" w:space="0" w:color="auto"/>
            </w:tcBorders>
            <w:noWrap/>
            <w:vAlign w:val="center"/>
          </w:tcPr>
          <w:p w14:paraId="7A93A799"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600,00</w:t>
            </w:r>
          </w:p>
        </w:tc>
      </w:tr>
      <w:tr w:rsidR="00897D17" w:rsidRPr="00352489" w14:paraId="487AAF69"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2462F6F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Požeški čuvari baštine</w:t>
            </w:r>
          </w:p>
        </w:tc>
        <w:tc>
          <w:tcPr>
            <w:tcW w:w="2264" w:type="pct"/>
            <w:tcBorders>
              <w:top w:val="single" w:sz="4" w:space="0" w:color="auto"/>
              <w:left w:val="single" w:sz="4" w:space="0" w:color="auto"/>
              <w:bottom w:val="single" w:sz="4" w:space="0" w:color="auto"/>
              <w:right w:val="single" w:sz="4" w:space="0" w:color="auto"/>
            </w:tcBorders>
            <w:vAlign w:val="center"/>
          </w:tcPr>
          <w:p w14:paraId="03AA479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Prva nagrada u natječaju "Uredimo svoju Požegu"</w:t>
            </w:r>
          </w:p>
        </w:tc>
        <w:tc>
          <w:tcPr>
            <w:tcW w:w="679" w:type="pct"/>
            <w:tcBorders>
              <w:top w:val="single" w:sz="4" w:space="0" w:color="auto"/>
              <w:left w:val="single" w:sz="4" w:space="0" w:color="auto"/>
              <w:bottom w:val="single" w:sz="4" w:space="0" w:color="auto"/>
              <w:right w:val="single" w:sz="4" w:space="0" w:color="auto"/>
            </w:tcBorders>
            <w:noWrap/>
            <w:vAlign w:val="center"/>
          </w:tcPr>
          <w:p w14:paraId="3689331D"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150,00</w:t>
            </w:r>
          </w:p>
        </w:tc>
      </w:tr>
      <w:tr w:rsidR="00897D17" w:rsidRPr="00352489" w14:paraId="178B6200"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25A81AC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Aero klub "Požega"</w:t>
            </w:r>
          </w:p>
        </w:tc>
        <w:tc>
          <w:tcPr>
            <w:tcW w:w="2264" w:type="pct"/>
            <w:tcBorders>
              <w:top w:val="single" w:sz="4" w:space="0" w:color="auto"/>
              <w:left w:val="single" w:sz="4" w:space="0" w:color="auto"/>
              <w:bottom w:val="single" w:sz="4" w:space="0" w:color="auto"/>
              <w:right w:val="single" w:sz="4" w:space="0" w:color="auto"/>
            </w:tcBorders>
            <w:vAlign w:val="center"/>
          </w:tcPr>
          <w:p w14:paraId="3D16F5C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"Zmajada"</w:t>
            </w:r>
          </w:p>
        </w:tc>
        <w:tc>
          <w:tcPr>
            <w:tcW w:w="679" w:type="pct"/>
            <w:tcBorders>
              <w:top w:val="single" w:sz="4" w:space="0" w:color="auto"/>
              <w:left w:val="single" w:sz="4" w:space="0" w:color="auto"/>
              <w:bottom w:val="single" w:sz="4" w:space="0" w:color="auto"/>
              <w:right w:val="single" w:sz="4" w:space="0" w:color="auto"/>
            </w:tcBorders>
            <w:noWrap/>
            <w:vAlign w:val="center"/>
          </w:tcPr>
          <w:p w14:paraId="34E02F82"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200,00</w:t>
            </w:r>
          </w:p>
        </w:tc>
      </w:tr>
      <w:tr w:rsidR="00897D17" w:rsidRPr="00352489" w14:paraId="79BEF6AF"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593B5052"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Športski klub "Croatia"</w:t>
            </w:r>
          </w:p>
        </w:tc>
        <w:tc>
          <w:tcPr>
            <w:tcW w:w="2264" w:type="pct"/>
            <w:tcBorders>
              <w:top w:val="single" w:sz="4" w:space="0" w:color="auto"/>
              <w:left w:val="single" w:sz="4" w:space="0" w:color="auto"/>
              <w:bottom w:val="single" w:sz="4" w:space="0" w:color="auto"/>
              <w:right w:val="single" w:sz="4" w:space="0" w:color="auto"/>
            </w:tcBorders>
            <w:vAlign w:val="bottom"/>
          </w:tcPr>
          <w:p w14:paraId="53854E14"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„Medicinska tjelovježba za umirovljenike s područja grada Požege“ i to za razdoblje od srpnja do rujna 2023. godine.  </w:t>
            </w:r>
          </w:p>
        </w:tc>
        <w:tc>
          <w:tcPr>
            <w:tcW w:w="679" w:type="pct"/>
            <w:tcBorders>
              <w:top w:val="single" w:sz="4" w:space="0" w:color="auto"/>
              <w:left w:val="single" w:sz="4" w:space="0" w:color="auto"/>
              <w:bottom w:val="single" w:sz="4" w:space="0" w:color="auto"/>
              <w:right w:val="single" w:sz="4" w:space="0" w:color="auto"/>
            </w:tcBorders>
            <w:noWrap/>
            <w:vAlign w:val="center"/>
          </w:tcPr>
          <w:p w14:paraId="3C112B82"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500,00</w:t>
            </w:r>
          </w:p>
        </w:tc>
      </w:tr>
      <w:tr w:rsidR="00897D17" w:rsidRPr="00352489" w14:paraId="52504362"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2E0A9D5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Konjogojstvena udruga "Vallis aurea" Požega</w:t>
            </w:r>
          </w:p>
        </w:tc>
        <w:tc>
          <w:tcPr>
            <w:tcW w:w="2264" w:type="pct"/>
            <w:tcBorders>
              <w:top w:val="single" w:sz="4" w:space="0" w:color="auto"/>
              <w:left w:val="single" w:sz="4" w:space="0" w:color="auto"/>
              <w:bottom w:val="single" w:sz="4" w:space="0" w:color="auto"/>
              <w:right w:val="single" w:sz="4" w:space="0" w:color="auto"/>
            </w:tcBorders>
            <w:vAlign w:val="bottom"/>
          </w:tcPr>
          <w:p w14:paraId="6842357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Natjecanje u „šlajsanju“ klada</w:t>
            </w:r>
          </w:p>
        </w:tc>
        <w:tc>
          <w:tcPr>
            <w:tcW w:w="679" w:type="pct"/>
            <w:tcBorders>
              <w:top w:val="single" w:sz="4" w:space="0" w:color="auto"/>
              <w:left w:val="single" w:sz="4" w:space="0" w:color="auto"/>
              <w:bottom w:val="single" w:sz="4" w:space="0" w:color="auto"/>
              <w:right w:val="single" w:sz="4" w:space="0" w:color="auto"/>
            </w:tcBorders>
            <w:noWrap/>
            <w:vAlign w:val="center"/>
          </w:tcPr>
          <w:p w14:paraId="4F0A1EE6"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500,00</w:t>
            </w:r>
          </w:p>
        </w:tc>
      </w:tr>
      <w:tr w:rsidR="00897D17" w:rsidRPr="00352489" w14:paraId="55C4A610"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6C35DAA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Moto klub Independent Požega</w:t>
            </w:r>
          </w:p>
        </w:tc>
        <w:tc>
          <w:tcPr>
            <w:tcW w:w="2264" w:type="pct"/>
            <w:tcBorders>
              <w:top w:val="single" w:sz="4" w:space="0" w:color="auto"/>
              <w:left w:val="single" w:sz="4" w:space="0" w:color="auto"/>
              <w:bottom w:val="single" w:sz="4" w:space="0" w:color="auto"/>
              <w:right w:val="single" w:sz="4" w:space="0" w:color="auto"/>
            </w:tcBorders>
            <w:vAlign w:val="bottom"/>
          </w:tcPr>
          <w:p w14:paraId="6912CAA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15. Moto karavana od Prevlake do Dunava</w:t>
            </w:r>
          </w:p>
        </w:tc>
        <w:tc>
          <w:tcPr>
            <w:tcW w:w="679" w:type="pct"/>
            <w:tcBorders>
              <w:top w:val="single" w:sz="4" w:space="0" w:color="auto"/>
              <w:left w:val="single" w:sz="4" w:space="0" w:color="auto"/>
              <w:bottom w:val="single" w:sz="4" w:space="0" w:color="auto"/>
              <w:right w:val="single" w:sz="4" w:space="0" w:color="auto"/>
            </w:tcBorders>
            <w:noWrap/>
            <w:vAlign w:val="center"/>
          </w:tcPr>
          <w:p w14:paraId="10F65918"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500,00</w:t>
            </w:r>
          </w:p>
        </w:tc>
      </w:tr>
      <w:tr w:rsidR="00897D17" w:rsidRPr="00352489" w14:paraId="60D3753E"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7423A46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računovođa i financijskih djelatnika Požega</w:t>
            </w:r>
          </w:p>
        </w:tc>
        <w:tc>
          <w:tcPr>
            <w:tcW w:w="2264" w:type="pct"/>
            <w:tcBorders>
              <w:top w:val="single" w:sz="4" w:space="0" w:color="auto"/>
              <w:left w:val="single" w:sz="4" w:space="0" w:color="auto"/>
              <w:bottom w:val="single" w:sz="4" w:space="0" w:color="auto"/>
              <w:right w:val="single" w:sz="4" w:space="0" w:color="auto"/>
            </w:tcBorders>
            <w:vAlign w:val="bottom"/>
          </w:tcPr>
          <w:p w14:paraId="1667EA0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21. RIFijade - sportsko natjecanje udruga računovođa i financijskih djelatnika Slavonije i Baranje.</w:t>
            </w:r>
          </w:p>
        </w:tc>
        <w:tc>
          <w:tcPr>
            <w:tcW w:w="679" w:type="pct"/>
            <w:tcBorders>
              <w:top w:val="single" w:sz="4" w:space="0" w:color="auto"/>
              <w:left w:val="single" w:sz="4" w:space="0" w:color="auto"/>
              <w:bottom w:val="single" w:sz="4" w:space="0" w:color="auto"/>
              <w:right w:val="single" w:sz="4" w:space="0" w:color="auto"/>
            </w:tcBorders>
            <w:noWrap/>
            <w:vAlign w:val="center"/>
          </w:tcPr>
          <w:p w14:paraId="2B89CEE8"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200,00</w:t>
            </w:r>
          </w:p>
        </w:tc>
      </w:tr>
      <w:tr w:rsidR="00897D17" w:rsidRPr="00352489" w14:paraId="1F7B338B"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2B45B8F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HPD "Sokolovac" Požega</w:t>
            </w:r>
          </w:p>
        </w:tc>
        <w:tc>
          <w:tcPr>
            <w:tcW w:w="2264" w:type="pct"/>
            <w:tcBorders>
              <w:top w:val="single" w:sz="4" w:space="0" w:color="auto"/>
              <w:left w:val="single" w:sz="4" w:space="0" w:color="auto"/>
              <w:bottom w:val="single" w:sz="4" w:space="0" w:color="auto"/>
              <w:right w:val="single" w:sz="4" w:space="0" w:color="auto"/>
            </w:tcBorders>
            <w:vAlign w:val="bottom"/>
          </w:tcPr>
          <w:p w14:paraId="2CD6D09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Sufinanciranje troškova odobrenih godišnjih aktivnosti</w:t>
            </w:r>
          </w:p>
        </w:tc>
        <w:tc>
          <w:tcPr>
            <w:tcW w:w="679" w:type="pct"/>
            <w:tcBorders>
              <w:top w:val="single" w:sz="4" w:space="0" w:color="auto"/>
              <w:left w:val="single" w:sz="4" w:space="0" w:color="auto"/>
              <w:bottom w:val="single" w:sz="4" w:space="0" w:color="auto"/>
              <w:right w:val="single" w:sz="4" w:space="0" w:color="auto"/>
            </w:tcBorders>
            <w:noWrap/>
            <w:vAlign w:val="center"/>
          </w:tcPr>
          <w:p w14:paraId="480C6B3F"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1.200,00</w:t>
            </w:r>
          </w:p>
        </w:tc>
      </w:tr>
      <w:tr w:rsidR="00897D17" w:rsidRPr="00352489" w14:paraId="4A396AE3"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5475254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Matica umirovljenika grada Požege</w:t>
            </w:r>
          </w:p>
        </w:tc>
        <w:tc>
          <w:tcPr>
            <w:tcW w:w="2264" w:type="pct"/>
            <w:tcBorders>
              <w:top w:val="single" w:sz="4" w:space="0" w:color="auto"/>
              <w:left w:val="single" w:sz="4" w:space="0" w:color="auto"/>
              <w:bottom w:val="single" w:sz="4" w:space="0" w:color="auto"/>
              <w:right w:val="single" w:sz="4" w:space="0" w:color="auto"/>
            </w:tcBorders>
            <w:vAlign w:val="bottom"/>
          </w:tcPr>
          <w:p w14:paraId="2D24D19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„Poboljšanje umirovljeničkog života kroz druženje“</w:t>
            </w:r>
          </w:p>
        </w:tc>
        <w:tc>
          <w:tcPr>
            <w:tcW w:w="679" w:type="pct"/>
            <w:tcBorders>
              <w:top w:val="single" w:sz="4" w:space="0" w:color="auto"/>
              <w:left w:val="single" w:sz="4" w:space="0" w:color="auto"/>
              <w:bottom w:val="single" w:sz="4" w:space="0" w:color="auto"/>
              <w:right w:val="single" w:sz="4" w:space="0" w:color="auto"/>
            </w:tcBorders>
            <w:noWrap/>
            <w:vAlign w:val="center"/>
          </w:tcPr>
          <w:p w14:paraId="788966CB"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300,00</w:t>
            </w:r>
          </w:p>
        </w:tc>
      </w:tr>
      <w:tr w:rsidR="00897D17" w:rsidRPr="00352489" w14:paraId="2B812A53"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17C66B1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Sportsko penjački klub "Plus" Požega</w:t>
            </w:r>
          </w:p>
        </w:tc>
        <w:tc>
          <w:tcPr>
            <w:tcW w:w="2264" w:type="pct"/>
            <w:tcBorders>
              <w:top w:val="single" w:sz="4" w:space="0" w:color="auto"/>
              <w:left w:val="single" w:sz="4" w:space="0" w:color="auto"/>
              <w:bottom w:val="single" w:sz="4" w:space="0" w:color="auto"/>
              <w:right w:val="single" w:sz="4" w:space="0" w:color="auto"/>
            </w:tcBorders>
            <w:vAlign w:val="bottom"/>
          </w:tcPr>
          <w:p w14:paraId="32074F6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„Nabavka penjačke opreme“</w:t>
            </w:r>
          </w:p>
        </w:tc>
        <w:tc>
          <w:tcPr>
            <w:tcW w:w="679" w:type="pct"/>
            <w:tcBorders>
              <w:top w:val="single" w:sz="4" w:space="0" w:color="auto"/>
              <w:left w:val="single" w:sz="4" w:space="0" w:color="auto"/>
              <w:bottom w:val="single" w:sz="4" w:space="0" w:color="auto"/>
              <w:right w:val="single" w:sz="4" w:space="0" w:color="auto"/>
            </w:tcBorders>
            <w:noWrap/>
            <w:vAlign w:val="center"/>
          </w:tcPr>
          <w:p w14:paraId="5D7D505F"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130,00</w:t>
            </w:r>
          </w:p>
        </w:tc>
      </w:tr>
      <w:tr w:rsidR="00897D17" w:rsidRPr="00352489" w14:paraId="62BF6ABB"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15417584"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vinogradara, vinara i voćara "Stjepan Koydl"</w:t>
            </w:r>
          </w:p>
        </w:tc>
        <w:tc>
          <w:tcPr>
            <w:tcW w:w="2264" w:type="pct"/>
            <w:tcBorders>
              <w:top w:val="single" w:sz="4" w:space="0" w:color="auto"/>
              <w:left w:val="single" w:sz="4" w:space="0" w:color="auto"/>
              <w:bottom w:val="single" w:sz="4" w:space="0" w:color="auto"/>
              <w:right w:val="single" w:sz="4" w:space="0" w:color="auto"/>
            </w:tcBorders>
            <w:vAlign w:val="center"/>
          </w:tcPr>
          <w:p w14:paraId="0B4607B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Obilježavanje vinogradarskih blagdana</w:t>
            </w:r>
          </w:p>
        </w:tc>
        <w:tc>
          <w:tcPr>
            <w:tcW w:w="679" w:type="pct"/>
            <w:tcBorders>
              <w:top w:val="single" w:sz="4" w:space="0" w:color="auto"/>
              <w:left w:val="single" w:sz="4" w:space="0" w:color="auto"/>
              <w:bottom w:val="single" w:sz="4" w:space="0" w:color="auto"/>
              <w:right w:val="single" w:sz="4" w:space="0" w:color="auto"/>
            </w:tcBorders>
            <w:noWrap/>
            <w:vAlign w:val="center"/>
          </w:tcPr>
          <w:p w14:paraId="18A3E61B"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800,00</w:t>
            </w:r>
          </w:p>
        </w:tc>
      </w:tr>
      <w:tr w:rsidR="00897D17" w:rsidRPr="00352489" w14:paraId="09256664"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646E685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Športski klub "Croatia"</w:t>
            </w:r>
          </w:p>
        </w:tc>
        <w:tc>
          <w:tcPr>
            <w:tcW w:w="2264" w:type="pct"/>
            <w:tcBorders>
              <w:top w:val="single" w:sz="4" w:space="0" w:color="auto"/>
              <w:left w:val="single" w:sz="4" w:space="0" w:color="auto"/>
              <w:bottom w:val="single" w:sz="4" w:space="0" w:color="auto"/>
              <w:right w:val="single" w:sz="4" w:space="0" w:color="auto"/>
            </w:tcBorders>
            <w:vAlign w:val="bottom"/>
          </w:tcPr>
          <w:p w14:paraId="7AA6AF3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„Medicinska tjelovježba za umirovljenike s područja grada Požege“ i to za razdoblje od listopada do prosinca 2023. godine</w:t>
            </w:r>
          </w:p>
        </w:tc>
        <w:tc>
          <w:tcPr>
            <w:tcW w:w="679" w:type="pct"/>
            <w:tcBorders>
              <w:top w:val="single" w:sz="4" w:space="0" w:color="auto"/>
              <w:left w:val="single" w:sz="4" w:space="0" w:color="auto"/>
              <w:bottom w:val="single" w:sz="4" w:space="0" w:color="auto"/>
              <w:right w:val="single" w:sz="4" w:space="0" w:color="auto"/>
            </w:tcBorders>
            <w:noWrap/>
            <w:vAlign w:val="center"/>
          </w:tcPr>
          <w:p w14:paraId="679CE5B6"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500,00</w:t>
            </w:r>
          </w:p>
        </w:tc>
      </w:tr>
      <w:tr w:rsidR="00897D17" w:rsidRPr="00352489" w14:paraId="14317533"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7AD5B3A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OSI Požega</w:t>
            </w:r>
          </w:p>
        </w:tc>
        <w:tc>
          <w:tcPr>
            <w:tcW w:w="2264" w:type="pct"/>
            <w:tcBorders>
              <w:top w:val="single" w:sz="4" w:space="0" w:color="auto"/>
              <w:left w:val="single" w:sz="4" w:space="0" w:color="auto"/>
              <w:bottom w:val="single" w:sz="4" w:space="0" w:color="auto"/>
              <w:right w:val="single" w:sz="4" w:space="0" w:color="auto"/>
            </w:tcBorders>
            <w:vAlign w:val="bottom"/>
          </w:tcPr>
          <w:p w14:paraId="735B4AF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„DiKA – Društvene i Kreativne Aktivnosti“ </w:t>
            </w:r>
          </w:p>
        </w:tc>
        <w:tc>
          <w:tcPr>
            <w:tcW w:w="679" w:type="pct"/>
            <w:tcBorders>
              <w:top w:val="single" w:sz="4" w:space="0" w:color="auto"/>
              <w:left w:val="single" w:sz="4" w:space="0" w:color="auto"/>
              <w:bottom w:val="single" w:sz="4" w:space="0" w:color="auto"/>
              <w:right w:val="single" w:sz="4" w:space="0" w:color="auto"/>
            </w:tcBorders>
            <w:noWrap/>
            <w:vAlign w:val="center"/>
          </w:tcPr>
          <w:p w14:paraId="1057D274"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500,00</w:t>
            </w:r>
          </w:p>
        </w:tc>
      </w:tr>
      <w:tr w:rsidR="00897D17" w:rsidRPr="00352489" w14:paraId="01CE3AF7"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4869DCD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lastRenderedPageBreak/>
              <w:t>Udruga "Kvizoljupci Zlatne doline"</w:t>
            </w:r>
          </w:p>
        </w:tc>
        <w:tc>
          <w:tcPr>
            <w:tcW w:w="2264" w:type="pct"/>
            <w:tcBorders>
              <w:top w:val="single" w:sz="4" w:space="0" w:color="auto"/>
              <w:left w:val="single" w:sz="4" w:space="0" w:color="auto"/>
              <w:bottom w:val="single" w:sz="4" w:space="0" w:color="auto"/>
              <w:right w:val="single" w:sz="4" w:space="0" w:color="auto"/>
            </w:tcBorders>
            <w:vAlign w:val="center"/>
          </w:tcPr>
          <w:p w14:paraId="2049667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"Jačanje kapaciteta udruge Kvizoljupci Zlatne doline 2023."</w:t>
            </w:r>
          </w:p>
        </w:tc>
        <w:tc>
          <w:tcPr>
            <w:tcW w:w="679" w:type="pct"/>
            <w:tcBorders>
              <w:top w:val="single" w:sz="4" w:space="0" w:color="auto"/>
              <w:left w:val="single" w:sz="4" w:space="0" w:color="auto"/>
              <w:bottom w:val="single" w:sz="4" w:space="0" w:color="auto"/>
              <w:right w:val="single" w:sz="4" w:space="0" w:color="auto"/>
            </w:tcBorders>
            <w:noWrap/>
            <w:vAlign w:val="center"/>
          </w:tcPr>
          <w:p w14:paraId="3AEBC415"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1.304,84</w:t>
            </w:r>
          </w:p>
        </w:tc>
      </w:tr>
      <w:tr w:rsidR="00897D17" w:rsidRPr="00352489" w14:paraId="15A834DE"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5FB8C755"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Kinološka udruga Požega</w:t>
            </w:r>
          </w:p>
        </w:tc>
        <w:tc>
          <w:tcPr>
            <w:tcW w:w="2264" w:type="pct"/>
            <w:tcBorders>
              <w:top w:val="single" w:sz="4" w:space="0" w:color="auto"/>
              <w:left w:val="single" w:sz="4" w:space="0" w:color="auto"/>
              <w:bottom w:val="single" w:sz="4" w:space="0" w:color="auto"/>
              <w:right w:val="single" w:sz="4" w:space="0" w:color="auto"/>
            </w:tcBorders>
            <w:vAlign w:val="center"/>
          </w:tcPr>
          <w:p w14:paraId="4EC3EB2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Organizacija planiranih i održanih manifestacija u 2023. godini.</w:t>
            </w:r>
          </w:p>
        </w:tc>
        <w:tc>
          <w:tcPr>
            <w:tcW w:w="679" w:type="pct"/>
            <w:tcBorders>
              <w:top w:val="single" w:sz="4" w:space="0" w:color="auto"/>
              <w:left w:val="single" w:sz="4" w:space="0" w:color="auto"/>
              <w:bottom w:val="single" w:sz="4" w:space="0" w:color="auto"/>
              <w:right w:val="single" w:sz="4" w:space="0" w:color="auto"/>
            </w:tcBorders>
            <w:noWrap/>
            <w:vAlign w:val="center"/>
          </w:tcPr>
          <w:p w14:paraId="4D216839"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700,00</w:t>
            </w:r>
          </w:p>
        </w:tc>
      </w:tr>
      <w:tr w:rsidR="00897D17" w:rsidRPr="00352489" w14:paraId="4FCA62F4"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7100DA2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CB Radio klub "Sokol" Požega</w:t>
            </w:r>
          </w:p>
        </w:tc>
        <w:tc>
          <w:tcPr>
            <w:tcW w:w="2264" w:type="pct"/>
            <w:tcBorders>
              <w:top w:val="single" w:sz="4" w:space="0" w:color="auto"/>
              <w:left w:val="single" w:sz="4" w:space="0" w:color="auto"/>
              <w:bottom w:val="single" w:sz="4" w:space="0" w:color="auto"/>
              <w:right w:val="single" w:sz="4" w:space="0" w:color="auto"/>
            </w:tcBorders>
            <w:vAlign w:val="bottom"/>
          </w:tcPr>
          <w:p w14:paraId="48BECCA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„Proljetna škola CB operatora“ i „Mreža 2023“. </w:t>
            </w:r>
          </w:p>
        </w:tc>
        <w:tc>
          <w:tcPr>
            <w:tcW w:w="679" w:type="pct"/>
            <w:tcBorders>
              <w:top w:val="single" w:sz="4" w:space="0" w:color="auto"/>
              <w:left w:val="single" w:sz="4" w:space="0" w:color="auto"/>
              <w:bottom w:val="single" w:sz="4" w:space="0" w:color="auto"/>
              <w:right w:val="single" w:sz="4" w:space="0" w:color="auto"/>
            </w:tcBorders>
            <w:noWrap/>
            <w:vAlign w:val="center"/>
          </w:tcPr>
          <w:p w14:paraId="5ABE40D7"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200,00</w:t>
            </w:r>
          </w:p>
        </w:tc>
      </w:tr>
      <w:tr w:rsidR="00897D17" w:rsidRPr="00352489" w14:paraId="73588C07"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2243053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Zajednica tehničke kulture grada Požege</w:t>
            </w:r>
          </w:p>
        </w:tc>
        <w:tc>
          <w:tcPr>
            <w:tcW w:w="2264" w:type="pct"/>
            <w:tcBorders>
              <w:top w:val="single" w:sz="4" w:space="0" w:color="auto"/>
              <w:left w:val="single" w:sz="4" w:space="0" w:color="auto"/>
              <w:bottom w:val="single" w:sz="4" w:space="0" w:color="auto"/>
              <w:right w:val="single" w:sz="4" w:space="0" w:color="auto"/>
            </w:tcBorders>
            <w:vAlign w:val="center"/>
          </w:tcPr>
          <w:p w14:paraId="002C731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Sufinanciranje troškova odobrenih projektnih programa u 2023. godini. </w:t>
            </w:r>
          </w:p>
        </w:tc>
        <w:tc>
          <w:tcPr>
            <w:tcW w:w="679" w:type="pct"/>
            <w:tcBorders>
              <w:top w:val="single" w:sz="4" w:space="0" w:color="auto"/>
              <w:left w:val="single" w:sz="4" w:space="0" w:color="auto"/>
              <w:bottom w:val="single" w:sz="4" w:space="0" w:color="auto"/>
              <w:right w:val="single" w:sz="4" w:space="0" w:color="auto"/>
            </w:tcBorders>
            <w:noWrap/>
            <w:vAlign w:val="center"/>
          </w:tcPr>
          <w:p w14:paraId="4447035B"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3.000,00</w:t>
            </w:r>
          </w:p>
        </w:tc>
      </w:tr>
      <w:tr w:rsidR="00897D17" w:rsidRPr="00352489" w14:paraId="1E70D28D"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2700EC3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Povijesna postrojba Trenkovi panduri </w:t>
            </w:r>
          </w:p>
        </w:tc>
        <w:tc>
          <w:tcPr>
            <w:tcW w:w="2264" w:type="pct"/>
            <w:tcBorders>
              <w:top w:val="single" w:sz="4" w:space="0" w:color="auto"/>
              <w:left w:val="single" w:sz="4" w:space="0" w:color="auto"/>
              <w:bottom w:val="single" w:sz="4" w:space="0" w:color="auto"/>
              <w:right w:val="single" w:sz="4" w:space="0" w:color="auto"/>
            </w:tcBorders>
            <w:vAlign w:val="center"/>
          </w:tcPr>
          <w:p w14:paraId="6971F32F"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Za izradu novih pandurskih odora </w:t>
            </w:r>
          </w:p>
        </w:tc>
        <w:tc>
          <w:tcPr>
            <w:tcW w:w="679" w:type="pct"/>
            <w:tcBorders>
              <w:top w:val="single" w:sz="4" w:space="0" w:color="auto"/>
              <w:left w:val="single" w:sz="4" w:space="0" w:color="auto"/>
              <w:bottom w:val="single" w:sz="4" w:space="0" w:color="auto"/>
              <w:right w:val="single" w:sz="4" w:space="0" w:color="auto"/>
            </w:tcBorders>
            <w:noWrap/>
            <w:vAlign w:val="center"/>
          </w:tcPr>
          <w:p w14:paraId="538B34AE"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2.650,00</w:t>
            </w:r>
          </w:p>
        </w:tc>
      </w:tr>
      <w:tr w:rsidR="00897D17" w:rsidRPr="00352489" w14:paraId="433C08B1"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694A2EC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UHDDR Gradska organizacija Požega </w:t>
            </w:r>
          </w:p>
        </w:tc>
        <w:tc>
          <w:tcPr>
            <w:tcW w:w="2264" w:type="pct"/>
            <w:tcBorders>
              <w:top w:val="single" w:sz="4" w:space="0" w:color="auto"/>
              <w:left w:val="single" w:sz="4" w:space="0" w:color="auto"/>
              <w:bottom w:val="single" w:sz="4" w:space="0" w:color="auto"/>
              <w:right w:val="single" w:sz="4" w:space="0" w:color="auto"/>
            </w:tcBorders>
            <w:vAlign w:val="center"/>
          </w:tcPr>
          <w:p w14:paraId="5DF28EE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Za nabavku novoga računala </w:t>
            </w:r>
          </w:p>
        </w:tc>
        <w:tc>
          <w:tcPr>
            <w:tcW w:w="679" w:type="pct"/>
            <w:tcBorders>
              <w:top w:val="single" w:sz="4" w:space="0" w:color="auto"/>
              <w:left w:val="single" w:sz="4" w:space="0" w:color="auto"/>
              <w:bottom w:val="single" w:sz="4" w:space="0" w:color="auto"/>
              <w:right w:val="single" w:sz="4" w:space="0" w:color="auto"/>
            </w:tcBorders>
            <w:noWrap/>
            <w:vAlign w:val="center"/>
          </w:tcPr>
          <w:p w14:paraId="3D60BCE9"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1.000,00</w:t>
            </w:r>
          </w:p>
        </w:tc>
      </w:tr>
    </w:tbl>
    <w:p w14:paraId="7126442A" w14:textId="77777777" w:rsidR="00897D17" w:rsidRPr="00352489" w:rsidRDefault="00897D17" w:rsidP="00897D17">
      <w:pPr>
        <w:spacing w:before="120" w:after="120"/>
        <w:jc w:val="both"/>
        <w:rPr>
          <w:rFonts w:asciiTheme="minorHAnsi" w:hAnsiTheme="minorHAnsi" w:cstheme="minorHAnsi"/>
          <w:bCs/>
          <w:color w:val="auto"/>
          <w:sz w:val="20"/>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85"/>
        <w:gridCol w:w="1786"/>
        <w:gridCol w:w="781"/>
        <w:gridCol w:w="1135"/>
        <w:gridCol w:w="1115"/>
        <w:gridCol w:w="1038"/>
        <w:gridCol w:w="1422"/>
      </w:tblGrid>
      <w:tr w:rsidR="00897D17" w:rsidRPr="00352489" w14:paraId="7A45B04A" w14:textId="77777777" w:rsidTr="00460CF4">
        <w:trPr>
          <w:trHeight w:val="552"/>
        </w:trPr>
        <w:tc>
          <w:tcPr>
            <w:tcW w:w="986" w:type="pct"/>
            <w:tcBorders>
              <w:top w:val="single" w:sz="4" w:space="0" w:color="00000A"/>
              <w:left w:val="single" w:sz="4" w:space="0" w:color="00000A"/>
              <w:bottom w:val="single" w:sz="4" w:space="0" w:color="00000A"/>
              <w:right w:val="single" w:sz="4" w:space="0" w:color="00000A"/>
            </w:tcBorders>
            <w:vAlign w:val="center"/>
            <w:hideMark/>
          </w:tcPr>
          <w:p w14:paraId="6412059A" w14:textId="77777777" w:rsidR="00897D17" w:rsidRPr="00352489" w:rsidRDefault="00897D17" w:rsidP="00460CF4">
            <w:pPr>
              <w:spacing w:before="120" w:after="120"/>
              <w:jc w:val="center"/>
              <w:rPr>
                <w:rFonts w:asciiTheme="minorHAnsi" w:hAnsiTheme="minorHAnsi" w:cstheme="minorHAnsi"/>
                <w:bCs/>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986" w:type="pct"/>
            <w:tcBorders>
              <w:top w:val="single" w:sz="4" w:space="0" w:color="00000A"/>
              <w:left w:val="single" w:sz="4" w:space="0" w:color="00000A"/>
              <w:bottom w:val="single" w:sz="4" w:space="0" w:color="00000A"/>
              <w:right w:val="single" w:sz="4" w:space="0" w:color="00000A"/>
            </w:tcBorders>
            <w:vAlign w:val="center"/>
            <w:hideMark/>
          </w:tcPr>
          <w:p w14:paraId="226DD903" w14:textId="77777777" w:rsidR="00897D17" w:rsidRPr="00352489" w:rsidRDefault="00897D17" w:rsidP="00460CF4">
            <w:pPr>
              <w:spacing w:before="120" w:after="120"/>
              <w:jc w:val="center"/>
              <w:rPr>
                <w:rFonts w:asciiTheme="minorHAnsi" w:hAnsiTheme="minorHAnsi" w:cstheme="minorHAnsi"/>
                <w:bCs/>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B2B096D" w14:textId="77777777" w:rsidR="00897D17" w:rsidRPr="00352489" w:rsidRDefault="00897D17" w:rsidP="00460CF4">
            <w:pPr>
              <w:spacing w:before="120" w:after="120"/>
              <w:jc w:val="center"/>
              <w:rPr>
                <w:rFonts w:asciiTheme="minorHAnsi" w:hAnsiTheme="minorHAnsi" w:cstheme="minorHAnsi"/>
                <w:bCs/>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27" w:type="pct"/>
            <w:tcBorders>
              <w:top w:val="single" w:sz="4" w:space="0" w:color="00000A"/>
              <w:left w:val="single" w:sz="4" w:space="0" w:color="00000A"/>
              <w:bottom w:val="single" w:sz="4" w:space="0" w:color="00000A"/>
              <w:right w:val="single" w:sz="4" w:space="0" w:color="00000A"/>
            </w:tcBorders>
            <w:vAlign w:val="center"/>
            <w:hideMark/>
          </w:tcPr>
          <w:p w14:paraId="6D15836B" w14:textId="77777777" w:rsidR="00897D17" w:rsidRPr="00352489" w:rsidRDefault="00897D17" w:rsidP="00460CF4">
            <w:pPr>
              <w:spacing w:before="120" w:after="120"/>
              <w:jc w:val="center"/>
              <w:rPr>
                <w:rFonts w:asciiTheme="minorHAnsi" w:hAnsiTheme="minorHAnsi" w:cstheme="minorHAnsi"/>
                <w:bCs/>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6D5FA49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93942E5" w14:textId="77777777" w:rsidR="00897D17" w:rsidRPr="00352489" w:rsidRDefault="00897D17" w:rsidP="00460CF4">
            <w:pPr>
              <w:spacing w:before="120" w:after="120"/>
              <w:jc w:val="center"/>
              <w:rPr>
                <w:rFonts w:asciiTheme="minorHAnsi" w:hAnsiTheme="minorHAnsi" w:cstheme="minorHAnsi"/>
                <w:bCs/>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73" w:type="pct"/>
            <w:tcBorders>
              <w:top w:val="single" w:sz="4" w:space="0" w:color="00000A"/>
              <w:left w:val="single" w:sz="4" w:space="0" w:color="00000A"/>
              <w:bottom w:val="single" w:sz="4" w:space="0" w:color="00000A"/>
              <w:right w:val="single" w:sz="4" w:space="0" w:color="00000A"/>
            </w:tcBorders>
            <w:vAlign w:val="center"/>
            <w:hideMark/>
          </w:tcPr>
          <w:p w14:paraId="74C7F42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35EF49E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86" w:type="pct"/>
            <w:tcBorders>
              <w:top w:val="single" w:sz="4" w:space="0" w:color="00000A"/>
              <w:left w:val="single" w:sz="4" w:space="0" w:color="00000A"/>
              <w:bottom w:val="single" w:sz="4" w:space="0" w:color="00000A"/>
              <w:right w:val="single" w:sz="4" w:space="0" w:color="00000A"/>
            </w:tcBorders>
            <w:vAlign w:val="center"/>
            <w:hideMark/>
          </w:tcPr>
          <w:p w14:paraId="37F2D79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66E583C0" w14:textId="77777777" w:rsidTr="00460CF4">
        <w:trPr>
          <w:trHeight w:val="490"/>
        </w:trPr>
        <w:tc>
          <w:tcPr>
            <w:tcW w:w="986" w:type="pct"/>
            <w:tcBorders>
              <w:top w:val="single" w:sz="4" w:space="0" w:color="00000A"/>
              <w:left w:val="single" w:sz="4" w:space="0" w:color="00000A"/>
              <w:bottom w:val="single" w:sz="4" w:space="0" w:color="00000A"/>
              <w:right w:val="single" w:sz="4" w:space="0" w:color="00000A"/>
            </w:tcBorders>
            <w:vAlign w:val="center"/>
            <w:hideMark/>
          </w:tcPr>
          <w:p w14:paraId="5E89116C" w14:textId="77777777" w:rsidR="00897D17" w:rsidRPr="00352489" w:rsidRDefault="00897D17" w:rsidP="00460CF4">
            <w:pPr>
              <w:spacing w:before="120" w:after="120"/>
              <w:rPr>
                <w:rFonts w:asciiTheme="minorHAnsi" w:hAnsiTheme="minorHAnsi" w:cstheme="minorHAnsi"/>
                <w:bCs/>
                <w:color w:val="auto"/>
                <w:kern w:val="2"/>
                <w:sz w:val="18"/>
                <w:szCs w:val="18"/>
                <w:lang w:val="hr-HR" w:eastAsia="en-US"/>
              </w:rPr>
            </w:pPr>
            <w:r w:rsidRPr="00352489">
              <w:rPr>
                <w:rFonts w:asciiTheme="minorHAnsi" w:hAnsiTheme="minorHAnsi" w:cstheme="minorHAnsi"/>
                <w:bCs/>
                <w:color w:val="auto"/>
                <w:kern w:val="2"/>
                <w:sz w:val="18"/>
                <w:szCs w:val="18"/>
                <w:lang w:val="hr-HR" w:eastAsia="en-US"/>
              </w:rPr>
              <w:t>Broj sufinanciranih udruga građana</w:t>
            </w:r>
          </w:p>
        </w:tc>
        <w:tc>
          <w:tcPr>
            <w:tcW w:w="986" w:type="pct"/>
            <w:tcBorders>
              <w:top w:val="single" w:sz="4" w:space="0" w:color="00000A"/>
              <w:left w:val="single" w:sz="4" w:space="0" w:color="00000A"/>
              <w:bottom w:val="single" w:sz="4" w:space="0" w:color="00000A"/>
              <w:right w:val="single" w:sz="4" w:space="0" w:color="00000A"/>
            </w:tcBorders>
            <w:vAlign w:val="center"/>
            <w:hideMark/>
          </w:tcPr>
          <w:p w14:paraId="4B6E56E4" w14:textId="77777777" w:rsidR="00897D17" w:rsidRPr="00352489" w:rsidRDefault="00897D17" w:rsidP="00460CF4">
            <w:pPr>
              <w:spacing w:before="120" w:after="120"/>
              <w:rPr>
                <w:rFonts w:asciiTheme="minorHAnsi" w:hAnsiTheme="minorHAnsi" w:cstheme="minorHAnsi"/>
                <w:bCs/>
                <w:color w:val="auto"/>
                <w:kern w:val="2"/>
                <w:sz w:val="18"/>
                <w:szCs w:val="18"/>
                <w:lang w:val="hr-HR" w:eastAsia="en-US"/>
              </w:rPr>
            </w:pPr>
            <w:r w:rsidRPr="00352489">
              <w:rPr>
                <w:rFonts w:asciiTheme="minorHAnsi" w:hAnsiTheme="minorHAnsi" w:cstheme="minorHAnsi"/>
                <w:bCs/>
                <w:color w:val="auto"/>
                <w:kern w:val="2"/>
                <w:sz w:val="18"/>
                <w:szCs w:val="18"/>
                <w:lang w:val="hr-HR" w:eastAsia="en-US"/>
              </w:rPr>
              <w:t>Zadržati broj sufinanciranih udruga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3084FED" w14:textId="77777777" w:rsidR="00897D17" w:rsidRPr="00352489" w:rsidRDefault="00897D17" w:rsidP="00460CF4">
            <w:pPr>
              <w:spacing w:before="120" w:after="120"/>
              <w:jc w:val="center"/>
              <w:rPr>
                <w:rFonts w:asciiTheme="minorHAnsi" w:hAnsiTheme="minorHAnsi" w:cstheme="minorHAnsi"/>
                <w:bCs/>
                <w:color w:val="auto"/>
                <w:kern w:val="2"/>
                <w:sz w:val="18"/>
                <w:szCs w:val="18"/>
                <w:lang w:val="hr-HR" w:eastAsia="en-US"/>
              </w:rPr>
            </w:pPr>
            <w:r w:rsidRPr="00352489">
              <w:rPr>
                <w:rFonts w:asciiTheme="minorHAnsi" w:hAnsiTheme="minorHAnsi" w:cstheme="minorHAnsi"/>
                <w:bCs/>
                <w:color w:val="auto"/>
                <w:kern w:val="2"/>
                <w:sz w:val="18"/>
                <w:szCs w:val="18"/>
                <w:lang w:val="hr-HR" w:eastAsia="en-US"/>
              </w:rPr>
              <w:t>Broj</w:t>
            </w:r>
          </w:p>
        </w:tc>
        <w:tc>
          <w:tcPr>
            <w:tcW w:w="627" w:type="pct"/>
            <w:tcBorders>
              <w:top w:val="single" w:sz="4" w:space="0" w:color="00000A"/>
              <w:left w:val="single" w:sz="4" w:space="0" w:color="00000A"/>
              <w:bottom w:val="single" w:sz="4" w:space="0" w:color="00000A"/>
              <w:right w:val="single" w:sz="4" w:space="0" w:color="00000A"/>
            </w:tcBorders>
            <w:vAlign w:val="center"/>
            <w:hideMark/>
          </w:tcPr>
          <w:p w14:paraId="50EF34E7" w14:textId="77777777" w:rsidR="00897D17" w:rsidRPr="00352489" w:rsidRDefault="00897D17" w:rsidP="00460CF4">
            <w:pPr>
              <w:spacing w:before="120" w:after="120"/>
              <w:jc w:val="center"/>
              <w:rPr>
                <w:rFonts w:asciiTheme="minorHAnsi" w:hAnsiTheme="minorHAnsi" w:cstheme="minorHAnsi"/>
                <w:bCs/>
                <w:color w:val="auto"/>
                <w:kern w:val="2"/>
                <w:sz w:val="18"/>
                <w:szCs w:val="18"/>
                <w:lang w:val="hr-HR" w:eastAsia="en-US"/>
              </w:rPr>
            </w:pPr>
            <w:r w:rsidRPr="00352489">
              <w:rPr>
                <w:rFonts w:asciiTheme="minorHAnsi" w:hAnsiTheme="minorHAnsi" w:cstheme="minorHAnsi"/>
                <w:bCs/>
                <w:color w:val="auto"/>
                <w:kern w:val="2"/>
                <w:sz w:val="18"/>
                <w:szCs w:val="18"/>
                <w:lang w:val="hr-HR" w:eastAsia="en-US"/>
              </w:rPr>
              <w:t>48</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03CD5AC9" w14:textId="77777777" w:rsidR="00897D17" w:rsidRPr="00352489" w:rsidRDefault="00897D17" w:rsidP="00460CF4">
            <w:pPr>
              <w:spacing w:before="120" w:after="120"/>
              <w:jc w:val="center"/>
              <w:rPr>
                <w:rFonts w:asciiTheme="minorHAnsi" w:hAnsiTheme="minorHAnsi" w:cstheme="minorHAnsi"/>
                <w:bCs/>
                <w:color w:val="auto"/>
                <w:kern w:val="2"/>
                <w:sz w:val="18"/>
                <w:szCs w:val="18"/>
                <w:lang w:val="hr-HR" w:eastAsia="en-US"/>
              </w:rPr>
            </w:pPr>
            <w:r w:rsidRPr="00352489">
              <w:rPr>
                <w:rFonts w:asciiTheme="minorHAnsi" w:hAnsiTheme="minorHAnsi" w:cstheme="minorHAnsi"/>
                <w:bCs/>
                <w:color w:val="auto"/>
                <w:kern w:val="2"/>
                <w:sz w:val="18"/>
                <w:szCs w:val="18"/>
                <w:lang w:val="hr-HR" w:eastAsia="en-US"/>
              </w:rPr>
              <w:t>41</w:t>
            </w:r>
          </w:p>
        </w:tc>
        <w:tc>
          <w:tcPr>
            <w:tcW w:w="573" w:type="pct"/>
            <w:tcBorders>
              <w:top w:val="single" w:sz="4" w:space="0" w:color="00000A"/>
              <w:left w:val="single" w:sz="4" w:space="0" w:color="00000A"/>
              <w:bottom w:val="single" w:sz="4" w:space="0" w:color="00000A"/>
              <w:right w:val="single" w:sz="4" w:space="0" w:color="00000A"/>
            </w:tcBorders>
            <w:vAlign w:val="center"/>
            <w:hideMark/>
          </w:tcPr>
          <w:p w14:paraId="782094D4" w14:textId="77777777" w:rsidR="00897D17" w:rsidRPr="00352489" w:rsidRDefault="00897D17" w:rsidP="00460CF4">
            <w:pPr>
              <w:spacing w:before="120" w:after="120"/>
              <w:jc w:val="center"/>
              <w:rPr>
                <w:rFonts w:asciiTheme="minorHAnsi" w:hAnsiTheme="minorHAnsi" w:cstheme="minorHAnsi"/>
                <w:bCs/>
                <w:color w:val="auto"/>
                <w:kern w:val="2"/>
                <w:sz w:val="18"/>
                <w:szCs w:val="18"/>
                <w:lang w:val="hr-HR" w:eastAsia="en-US"/>
              </w:rPr>
            </w:pPr>
            <w:r w:rsidRPr="00352489">
              <w:rPr>
                <w:rFonts w:asciiTheme="minorHAnsi" w:hAnsiTheme="minorHAnsi" w:cstheme="minorHAnsi"/>
                <w:bCs/>
                <w:color w:val="auto"/>
                <w:kern w:val="2"/>
                <w:sz w:val="18"/>
                <w:szCs w:val="18"/>
                <w:lang w:val="hr-HR" w:eastAsia="en-US"/>
              </w:rPr>
              <w:t>41</w:t>
            </w:r>
          </w:p>
        </w:tc>
        <w:tc>
          <w:tcPr>
            <w:tcW w:w="786" w:type="pct"/>
            <w:tcBorders>
              <w:top w:val="single" w:sz="4" w:space="0" w:color="00000A"/>
              <w:left w:val="single" w:sz="4" w:space="0" w:color="00000A"/>
              <w:bottom w:val="single" w:sz="4" w:space="0" w:color="00000A"/>
              <w:right w:val="single" w:sz="4" w:space="0" w:color="00000A"/>
            </w:tcBorders>
            <w:vAlign w:val="center"/>
            <w:hideMark/>
          </w:tcPr>
          <w:p w14:paraId="14FA719E" w14:textId="77777777" w:rsidR="00897D17" w:rsidRPr="00352489" w:rsidRDefault="00897D17" w:rsidP="00460CF4">
            <w:pPr>
              <w:spacing w:before="120" w:after="120"/>
              <w:jc w:val="center"/>
              <w:rPr>
                <w:rFonts w:asciiTheme="minorHAnsi" w:hAnsiTheme="minorHAnsi" w:cstheme="minorHAnsi"/>
                <w:bCs/>
                <w:color w:val="auto"/>
                <w:kern w:val="2"/>
                <w:sz w:val="18"/>
                <w:szCs w:val="18"/>
                <w:lang w:val="hr-HR" w:eastAsia="en-US"/>
              </w:rPr>
            </w:pPr>
            <w:r w:rsidRPr="00352489">
              <w:rPr>
                <w:rFonts w:asciiTheme="minorHAnsi" w:hAnsiTheme="minorHAnsi" w:cstheme="minorHAnsi"/>
                <w:bCs/>
                <w:color w:val="auto"/>
                <w:kern w:val="2"/>
                <w:sz w:val="18"/>
                <w:szCs w:val="18"/>
                <w:lang w:val="hr-HR" w:eastAsia="en-US"/>
              </w:rPr>
              <w:t>42</w:t>
            </w:r>
          </w:p>
        </w:tc>
      </w:tr>
    </w:tbl>
    <w:p w14:paraId="0DFC5649"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Donacije Hrvatskoj gorskoj službi spašavanja</w:t>
      </w:r>
      <w:r w:rsidRPr="00352489">
        <w:rPr>
          <w:rFonts w:asciiTheme="minorHAnsi" w:hAnsiTheme="minorHAnsi" w:cstheme="minorHAnsi"/>
          <w:bCs/>
          <w:color w:val="auto"/>
          <w:lang w:val="hr-HR"/>
        </w:rPr>
        <w:t xml:space="preserve"> – planirana sredstva odnose se na sufinanciranje rada te izgradnju garaže za vozilo. U izvještajnom razdoblju realizirana je tekuća donacija za rad u iznosu od 4.000,00 EUR te kapitalna donacija (izgradnja garaže) u iznosu  2.000,00 EUR.</w:t>
      </w:r>
    </w:p>
    <w:p w14:paraId="2486F9D3" w14:textId="77777777" w:rsidR="00897D17" w:rsidRPr="00352489" w:rsidRDefault="00897D17" w:rsidP="00897D17">
      <w:pPr>
        <w:spacing w:before="120" w:after="120"/>
        <w:jc w:val="both"/>
        <w:rPr>
          <w:rFonts w:asciiTheme="minorHAnsi" w:hAnsiTheme="minorHAnsi" w:cstheme="minorHAnsi"/>
          <w:b/>
          <w:color w:val="auto"/>
          <w:lang w:val="hr-HR"/>
        </w:rPr>
      </w:pPr>
    </w:p>
    <w:p w14:paraId="692ADC2E" w14:textId="77777777" w:rsidR="00897D17" w:rsidRPr="00352489" w:rsidRDefault="00897D17" w:rsidP="00897D17">
      <w:pPr>
        <w:spacing w:before="120" w:after="120"/>
        <w:jc w:val="both"/>
        <w:rPr>
          <w:rFonts w:asciiTheme="minorHAnsi" w:hAnsiTheme="minorHAnsi" w:cstheme="minorHAnsi"/>
          <w:b/>
          <w:color w:val="auto"/>
          <w:lang w:val="hr-HR" w:eastAsia="hr-HR"/>
        </w:rPr>
      </w:pPr>
      <w:r w:rsidRPr="00352489">
        <w:rPr>
          <w:rFonts w:asciiTheme="minorHAnsi" w:hAnsiTheme="minorHAnsi" w:cstheme="minorHAnsi"/>
          <w:b/>
          <w:color w:val="auto"/>
          <w:lang w:val="hr-HR"/>
        </w:rPr>
        <w:t>NAZIV PROGRAMA: NAJAM MOBILNOG KLIZALIŠTA</w:t>
      </w:r>
    </w:p>
    <w:p w14:paraId="2C4DCA52"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Cilj programa je osigurati aktivnosti koje će doprinijeti kvalitetnijem provođenju slobodnog vremena stanovnika Požege i okolnih gradova i općina. </w:t>
      </w:r>
    </w:p>
    <w:p w14:paraId="3F577E10"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 je</w:t>
      </w:r>
      <w:r w:rsidRPr="00352489">
        <w:rPr>
          <w:rFonts w:asciiTheme="minorHAnsi" w:hAnsiTheme="minorHAnsi" w:cstheme="minorHAnsi"/>
          <w:bCs/>
          <w:color w:val="auto"/>
          <w:lang w:val="hr-HR"/>
        </w:rPr>
        <w:t>:</w:t>
      </w:r>
    </w:p>
    <w:p w14:paraId="1A8BF03A" w14:textId="77777777" w:rsidR="00897D17" w:rsidRPr="00352489" w:rsidRDefault="00897D17" w:rsidP="00897D17">
      <w:pPr>
        <w:pStyle w:val="Odlomakpopisa"/>
        <w:numPr>
          <w:ilvl w:val="0"/>
          <w:numId w:val="6"/>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tbl>
      <w:tblPr>
        <w:tblW w:w="5000" w:type="pct"/>
        <w:jc w:val="center"/>
        <w:tblLook w:val="04A0" w:firstRow="1" w:lastRow="0" w:firstColumn="1" w:lastColumn="0" w:noHBand="0" w:noVBand="1"/>
      </w:tblPr>
      <w:tblGrid>
        <w:gridCol w:w="3213"/>
        <w:gridCol w:w="1489"/>
        <w:gridCol w:w="1460"/>
        <w:gridCol w:w="1414"/>
        <w:gridCol w:w="1486"/>
      </w:tblGrid>
      <w:tr w:rsidR="00897D17" w:rsidRPr="00352489" w14:paraId="7427FD18" w14:textId="77777777" w:rsidTr="00460CF4">
        <w:trPr>
          <w:trHeight w:val="284"/>
          <w:jc w:val="center"/>
        </w:trPr>
        <w:tc>
          <w:tcPr>
            <w:tcW w:w="1783" w:type="pct"/>
            <w:tcBorders>
              <w:top w:val="single" w:sz="4" w:space="0" w:color="auto"/>
              <w:left w:val="single" w:sz="4" w:space="0" w:color="auto"/>
              <w:bottom w:val="single" w:sz="4" w:space="0" w:color="auto"/>
              <w:right w:val="single" w:sz="4" w:space="0" w:color="auto"/>
            </w:tcBorders>
            <w:vAlign w:val="center"/>
            <w:hideMark/>
          </w:tcPr>
          <w:p w14:paraId="058B8E55" w14:textId="77777777" w:rsidR="00897D17" w:rsidRPr="00352489" w:rsidRDefault="00897D17" w:rsidP="00460CF4">
            <w:pPr>
              <w:spacing w:before="120" w:after="120"/>
              <w:rPr>
                <w:rFonts w:asciiTheme="minorHAnsi" w:hAnsiTheme="minorHAnsi" w:cstheme="minorHAnsi"/>
                <w:b/>
                <w:bCs/>
                <w:i/>
                <w:color w:val="auto"/>
                <w:sz w:val="20"/>
                <w:szCs w:val="20"/>
                <w:lang w:val="hr-HR"/>
              </w:rPr>
            </w:pPr>
            <w:bookmarkStart w:id="44" w:name="_Hlk143682266"/>
            <w:r w:rsidRPr="00352489">
              <w:rPr>
                <w:rFonts w:asciiTheme="minorHAnsi" w:hAnsiTheme="minorHAnsi" w:cstheme="minorHAnsi"/>
                <w:b/>
                <w:bCs/>
                <w:color w:val="auto"/>
                <w:sz w:val="20"/>
                <w:szCs w:val="20"/>
                <w:lang w:val="hr-HR"/>
              </w:rPr>
              <w:t>PROGRAM 1214 NAJAM MOBILNOG KLIZALIŠTA</w:t>
            </w:r>
          </w:p>
        </w:tc>
        <w:tc>
          <w:tcPr>
            <w:tcW w:w="832" w:type="pct"/>
            <w:tcBorders>
              <w:top w:val="single" w:sz="4" w:space="0" w:color="000000"/>
              <w:left w:val="single" w:sz="4" w:space="0" w:color="000000"/>
              <w:bottom w:val="single" w:sz="4" w:space="0" w:color="auto"/>
              <w:right w:val="single" w:sz="4" w:space="0" w:color="auto"/>
            </w:tcBorders>
            <w:vAlign w:val="center"/>
            <w:hideMark/>
          </w:tcPr>
          <w:p w14:paraId="55DFFB4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16" w:type="pct"/>
            <w:tcBorders>
              <w:top w:val="single" w:sz="4" w:space="0" w:color="auto"/>
              <w:left w:val="single" w:sz="4" w:space="0" w:color="auto"/>
              <w:bottom w:val="single" w:sz="4" w:space="0" w:color="auto"/>
              <w:right w:val="single" w:sz="4" w:space="0" w:color="auto"/>
            </w:tcBorders>
            <w:vAlign w:val="center"/>
            <w:hideMark/>
          </w:tcPr>
          <w:p w14:paraId="0CB735E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90" w:type="pct"/>
            <w:tcBorders>
              <w:top w:val="single" w:sz="4" w:space="0" w:color="auto"/>
              <w:left w:val="single" w:sz="4" w:space="0" w:color="auto"/>
              <w:bottom w:val="single" w:sz="4" w:space="0" w:color="auto"/>
              <w:right w:val="single" w:sz="4" w:space="0" w:color="auto"/>
            </w:tcBorders>
            <w:vAlign w:val="center"/>
            <w:hideMark/>
          </w:tcPr>
          <w:p w14:paraId="6B9A818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79" w:type="pct"/>
            <w:tcBorders>
              <w:top w:val="single" w:sz="4" w:space="0" w:color="auto"/>
              <w:left w:val="single" w:sz="4" w:space="0" w:color="auto"/>
              <w:bottom w:val="single" w:sz="4" w:space="0" w:color="auto"/>
              <w:right w:val="single" w:sz="4" w:space="0" w:color="auto"/>
            </w:tcBorders>
            <w:vAlign w:val="center"/>
            <w:hideMark/>
          </w:tcPr>
          <w:p w14:paraId="2167155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0AAB9962" w14:textId="54E8BB98" w:rsidR="00897D17" w:rsidRPr="00352489" w:rsidRDefault="00EF17E0"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bookmarkEnd w:id="44"/>
      <w:tr w:rsidR="00897D17" w:rsidRPr="00352489" w14:paraId="0CBDA3EB" w14:textId="77777777" w:rsidTr="00460CF4">
        <w:trPr>
          <w:trHeight w:val="595"/>
          <w:jc w:val="center"/>
        </w:trPr>
        <w:tc>
          <w:tcPr>
            <w:tcW w:w="1783" w:type="pct"/>
            <w:tcBorders>
              <w:top w:val="single" w:sz="4" w:space="0" w:color="auto"/>
              <w:left w:val="single" w:sz="4" w:space="0" w:color="auto"/>
              <w:bottom w:val="single" w:sz="4" w:space="0" w:color="auto"/>
              <w:right w:val="single" w:sz="4" w:space="0" w:color="auto"/>
            </w:tcBorders>
            <w:vAlign w:val="center"/>
            <w:hideMark/>
          </w:tcPr>
          <w:p w14:paraId="3D258046"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Aktivnost A120001 NAJAM MOBILNOG KLIZALIŠTA</w:t>
            </w:r>
          </w:p>
        </w:tc>
        <w:tc>
          <w:tcPr>
            <w:tcW w:w="832" w:type="pct"/>
            <w:tcBorders>
              <w:top w:val="single" w:sz="4" w:space="0" w:color="000000"/>
              <w:left w:val="single" w:sz="4" w:space="0" w:color="000000"/>
              <w:bottom w:val="single" w:sz="4" w:space="0" w:color="auto"/>
              <w:right w:val="single" w:sz="4" w:space="0" w:color="auto"/>
            </w:tcBorders>
            <w:vAlign w:val="center"/>
            <w:hideMark/>
          </w:tcPr>
          <w:p w14:paraId="62B6CF5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34.900,00</w:t>
            </w:r>
          </w:p>
        </w:tc>
        <w:tc>
          <w:tcPr>
            <w:tcW w:w="816" w:type="pct"/>
            <w:tcBorders>
              <w:top w:val="single" w:sz="4" w:space="0" w:color="auto"/>
              <w:left w:val="single" w:sz="4" w:space="0" w:color="auto"/>
              <w:bottom w:val="single" w:sz="4" w:space="0" w:color="auto"/>
              <w:right w:val="single" w:sz="4" w:space="0" w:color="auto"/>
            </w:tcBorders>
            <w:vAlign w:val="center"/>
            <w:hideMark/>
          </w:tcPr>
          <w:p w14:paraId="1A3C917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34.900,00</w:t>
            </w:r>
          </w:p>
        </w:tc>
        <w:tc>
          <w:tcPr>
            <w:tcW w:w="790" w:type="pct"/>
            <w:tcBorders>
              <w:top w:val="single" w:sz="4" w:space="0" w:color="auto"/>
              <w:left w:val="single" w:sz="4" w:space="0" w:color="auto"/>
              <w:bottom w:val="single" w:sz="4" w:space="0" w:color="auto"/>
              <w:right w:val="single" w:sz="4" w:space="0" w:color="auto"/>
            </w:tcBorders>
            <w:vAlign w:val="center"/>
            <w:hideMark/>
          </w:tcPr>
          <w:p w14:paraId="20A4AAA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28.061,75</w:t>
            </w:r>
          </w:p>
        </w:tc>
        <w:tc>
          <w:tcPr>
            <w:tcW w:w="779" w:type="pct"/>
            <w:tcBorders>
              <w:top w:val="single" w:sz="4" w:space="0" w:color="auto"/>
              <w:left w:val="single" w:sz="4" w:space="0" w:color="auto"/>
              <w:bottom w:val="single" w:sz="4" w:space="0" w:color="auto"/>
              <w:right w:val="single" w:sz="4" w:space="0" w:color="auto"/>
            </w:tcBorders>
            <w:vAlign w:val="center"/>
            <w:hideMark/>
          </w:tcPr>
          <w:p w14:paraId="6833227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80,41</w:t>
            </w:r>
          </w:p>
        </w:tc>
      </w:tr>
      <w:tr w:rsidR="00897D17" w:rsidRPr="00352489" w14:paraId="50B01A5B" w14:textId="77777777" w:rsidTr="00460CF4">
        <w:trPr>
          <w:trHeight w:val="284"/>
          <w:jc w:val="center"/>
        </w:trPr>
        <w:tc>
          <w:tcPr>
            <w:tcW w:w="1783" w:type="pct"/>
            <w:tcBorders>
              <w:top w:val="single" w:sz="4" w:space="0" w:color="auto"/>
              <w:left w:val="single" w:sz="4" w:space="0" w:color="auto"/>
              <w:bottom w:val="single" w:sz="4" w:space="0" w:color="auto"/>
              <w:right w:val="single" w:sz="4" w:space="0" w:color="auto"/>
            </w:tcBorders>
            <w:vAlign w:val="center"/>
            <w:hideMark/>
          </w:tcPr>
          <w:p w14:paraId="624637CD"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32" w:type="pct"/>
            <w:tcBorders>
              <w:top w:val="single" w:sz="4" w:space="0" w:color="auto"/>
              <w:left w:val="single" w:sz="4" w:space="0" w:color="auto"/>
              <w:bottom w:val="single" w:sz="4" w:space="0" w:color="auto"/>
              <w:right w:val="single" w:sz="4" w:space="0" w:color="auto"/>
            </w:tcBorders>
            <w:vAlign w:val="center"/>
            <w:hideMark/>
          </w:tcPr>
          <w:p w14:paraId="3AD78D9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34.900,00</w:t>
            </w:r>
          </w:p>
        </w:tc>
        <w:tc>
          <w:tcPr>
            <w:tcW w:w="816" w:type="pct"/>
            <w:tcBorders>
              <w:top w:val="single" w:sz="4" w:space="0" w:color="auto"/>
              <w:left w:val="single" w:sz="4" w:space="0" w:color="auto"/>
              <w:bottom w:val="single" w:sz="4" w:space="0" w:color="auto"/>
              <w:right w:val="single" w:sz="4" w:space="0" w:color="auto"/>
            </w:tcBorders>
            <w:vAlign w:val="center"/>
            <w:hideMark/>
          </w:tcPr>
          <w:p w14:paraId="7A60873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34.900,00</w:t>
            </w:r>
          </w:p>
        </w:tc>
        <w:tc>
          <w:tcPr>
            <w:tcW w:w="790" w:type="pct"/>
            <w:tcBorders>
              <w:top w:val="single" w:sz="4" w:space="0" w:color="auto"/>
              <w:left w:val="single" w:sz="4" w:space="0" w:color="auto"/>
              <w:bottom w:val="single" w:sz="4" w:space="0" w:color="auto"/>
              <w:right w:val="single" w:sz="4" w:space="0" w:color="auto"/>
            </w:tcBorders>
            <w:vAlign w:val="center"/>
            <w:hideMark/>
          </w:tcPr>
          <w:p w14:paraId="6430383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28.061,75</w:t>
            </w:r>
          </w:p>
        </w:tc>
        <w:tc>
          <w:tcPr>
            <w:tcW w:w="779" w:type="pct"/>
            <w:tcBorders>
              <w:top w:val="single" w:sz="4" w:space="0" w:color="auto"/>
              <w:left w:val="single" w:sz="4" w:space="0" w:color="auto"/>
              <w:bottom w:val="single" w:sz="4" w:space="0" w:color="auto"/>
              <w:right w:val="single" w:sz="4" w:space="0" w:color="auto"/>
            </w:tcBorders>
            <w:vAlign w:val="center"/>
            <w:hideMark/>
          </w:tcPr>
          <w:p w14:paraId="28EABF0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80,41</w:t>
            </w:r>
          </w:p>
        </w:tc>
      </w:tr>
    </w:tbl>
    <w:p w14:paraId="0EEFFD96"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Najam mobilnog klizališta</w:t>
      </w:r>
      <w:r w:rsidRPr="00352489">
        <w:rPr>
          <w:rFonts w:asciiTheme="minorHAnsi" w:hAnsiTheme="minorHAnsi" w:cstheme="minorHAnsi"/>
          <w:bCs/>
          <w:color w:val="auto"/>
          <w:lang w:val="hr-HR"/>
        </w:rPr>
        <w:t xml:space="preserve"> – programom je omogućen najam mobilnog klizališta, koje su građani koristili u razdoblju od 2. prosinca 2023. do 7. siječnja 2024. godine. Sredstva su planirana u iznosu 34.900,00 eura, a realizirana u iznosu 28.061,75 EUR (za najam 27.500,00 EUR i za ostale rashode u svezi rada klizališta 561,75 EUR).</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68"/>
        <w:gridCol w:w="2342"/>
        <w:gridCol w:w="781"/>
        <w:gridCol w:w="1125"/>
        <w:gridCol w:w="1106"/>
        <w:gridCol w:w="1028"/>
        <w:gridCol w:w="1412"/>
      </w:tblGrid>
      <w:tr w:rsidR="00897D17" w:rsidRPr="00352489" w14:paraId="02B0BE61" w14:textId="77777777" w:rsidTr="00460CF4">
        <w:trPr>
          <w:trHeight w:val="432"/>
        </w:trPr>
        <w:tc>
          <w:tcPr>
            <w:tcW w:w="700" w:type="pct"/>
            <w:tcBorders>
              <w:top w:val="single" w:sz="4" w:space="0" w:color="00000A"/>
              <w:left w:val="single" w:sz="4" w:space="0" w:color="00000A"/>
              <w:bottom w:val="single" w:sz="4" w:space="0" w:color="00000A"/>
              <w:right w:val="single" w:sz="4" w:space="0" w:color="00000A"/>
            </w:tcBorders>
            <w:vAlign w:val="center"/>
            <w:hideMark/>
          </w:tcPr>
          <w:p w14:paraId="27E025E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lastRenderedPageBreak/>
              <w:t>Pokazatelj uspješnosti</w:t>
            </w:r>
          </w:p>
        </w:tc>
        <w:tc>
          <w:tcPr>
            <w:tcW w:w="1293" w:type="pct"/>
            <w:tcBorders>
              <w:top w:val="single" w:sz="4" w:space="0" w:color="00000A"/>
              <w:left w:val="single" w:sz="4" w:space="0" w:color="00000A"/>
              <w:bottom w:val="single" w:sz="4" w:space="0" w:color="00000A"/>
              <w:right w:val="single" w:sz="4" w:space="0" w:color="00000A"/>
            </w:tcBorders>
            <w:vAlign w:val="center"/>
            <w:hideMark/>
          </w:tcPr>
          <w:p w14:paraId="5D1A000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97FFDD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4E39C6C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11" w:type="pct"/>
            <w:tcBorders>
              <w:top w:val="single" w:sz="4" w:space="0" w:color="00000A"/>
              <w:left w:val="single" w:sz="4" w:space="0" w:color="00000A"/>
              <w:bottom w:val="single" w:sz="4" w:space="0" w:color="00000A"/>
              <w:right w:val="single" w:sz="4" w:space="0" w:color="00000A"/>
            </w:tcBorders>
            <w:vAlign w:val="center"/>
            <w:hideMark/>
          </w:tcPr>
          <w:p w14:paraId="198C419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34BD5AF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68" w:type="pct"/>
            <w:tcBorders>
              <w:top w:val="single" w:sz="4" w:space="0" w:color="00000A"/>
              <w:left w:val="single" w:sz="4" w:space="0" w:color="00000A"/>
              <w:bottom w:val="single" w:sz="4" w:space="0" w:color="00000A"/>
              <w:right w:val="single" w:sz="4" w:space="0" w:color="00000A"/>
            </w:tcBorders>
            <w:vAlign w:val="center"/>
            <w:hideMark/>
          </w:tcPr>
          <w:p w14:paraId="5F58253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5398037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09C9182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0C5E1C51" w14:textId="77777777" w:rsidTr="00460CF4">
        <w:trPr>
          <w:trHeight w:val="643"/>
        </w:trPr>
        <w:tc>
          <w:tcPr>
            <w:tcW w:w="700" w:type="pct"/>
            <w:tcBorders>
              <w:top w:val="single" w:sz="4" w:space="0" w:color="00000A"/>
              <w:left w:val="single" w:sz="4" w:space="0" w:color="00000A"/>
              <w:bottom w:val="single" w:sz="4" w:space="0" w:color="00000A"/>
              <w:right w:val="single" w:sz="4" w:space="0" w:color="00000A"/>
            </w:tcBorders>
            <w:vAlign w:val="center"/>
            <w:hideMark/>
          </w:tcPr>
          <w:p w14:paraId="51844EC7"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opreme u najmu</w:t>
            </w:r>
          </w:p>
        </w:tc>
        <w:tc>
          <w:tcPr>
            <w:tcW w:w="1293" w:type="pct"/>
            <w:tcBorders>
              <w:top w:val="single" w:sz="4" w:space="0" w:color="00000A"/>
              <w:left w:val="single" w:sz="4" w:space="0" w:color="00000A"/>
              <w:bottom w:val="single" w:sz="4" w:space="0" w:color="00000A"/>
              <w:right w:val="single" w:sz="4" w:space="0" w:color="00000A"/>
            </w:tcBorders>
            <w:vAlign w:val="center"/>
            <w:hideMark/>
          </w:tcPr>
          <w:p w14:paraId="5BCF0355"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Osigurati kvalitetnu opreme koja će omogućiti kvalitetnu uslugu</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FBFB8F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69276A1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611" w:type="pct"/>
            <w:tcBorders>
              <w:top w:val="single" w:sz="4" w:space="0" w:color="00000A"/>
              <w:left w:val="single" w:sz="4" w:space="0" w:color="00000A"/>
              <w:bottom w:val="single" w:sz="4" w:space="0" w:color="00000A"/>
              <w:right w:val="single" w:sz="4" w:space="0" w:color="00000A"/>
            </w:tcBorders>
            <w:vAlign w:val="center"/>
            <w:hideMark/>
          </w:tcPr>
          <w:p w14:paraId="281ED5F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568" w:type="pct"/>
            <w:tcBorders>
              <w:top w:val="single" w:sz="4" w:space="0" w:color="00000A"/>
              <w:left w:val="single" w:sz="4" w:space="0" w:color="00000A"/>
              <w:bottom w:val="single" w:sz="4" w:space="0" w:color="00000A"/>
              <w:right w:val="single" w:sz="4" w:space="0" w:color="00000A"/>
            </w:tcBorders>
            <w:vAlign w:val="center"/>
            <w:hideMark/>
          </w:tcPr>
          <w:p w14:paraId="42025E9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6FF45B4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r>
      <w:tr w:rsidR="00897D17" w:rsidRPr="00352489" w14:paraId="5686535C" w14:textId="77777777" w:rsidTr="00460CF4">
        <w:trPr>
          <w:trHeight w:val="643"/>
        </w:trPr>
        <w:tc>
          <w:tcPr>
            <w:tcW w:w="700" w:type="pct"/>
            <w:tcBorders>
              <w:top w:val="single" w:sz="4" w:space="0" w:color="00000A"/>
              <w:left w:val="single" w:sz="4" w:space="0" w:color="00000A"/>
              <w:bottom w:val="single" w:sz="4" w:space="0" w:color="00000A"/>
              <w:right w:val="single" w:sz="4" w:space="0" w:color="00000A"/>
            </w:tcBorders>
            <w:vAlign w:val="center"/>
            <w:hideMark/>
          </w:tcPr>
          <w:p w14:paraId="11711663"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sudionika</w:t>
            </w:r>
          </w:p>
        </w:tc>
        <w:tc>
          <w:tcPr>
            <w:tcW w:w="1293" w:type="pct"/>
            <w:tcBorders>
              <w:top w:val="single" w:sz="4" w:space="0" w:color="00000A"/>
              <w:left w:val="single" w:sz="4" w:space="0" w:color="00000A"/>
              <w:bottom w:val="single" w:sz="4" w:space="0" w:color="00000A"/>
              <w:right w:val="single" w:sz="4" w:space="0" w:color="00000A"/>
            </w:tcBorders>
            <w:vAlign w:val="center"/>
            <w:hideMark/>
          </w:tcPr>
          <w:p w14:paraId="3A7487F7"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Broj djece upisan u školu klizanja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390EAD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098D36D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w:t>
            </w:r>
          </w:p>
        </w:tc>
        <w:tc>
          <w:tcPr>
            <w:tcW w:w="611" w:type="pct"/>
            <w:tcBorders>
              <w:top w:val="single" w:sz="4" w:space="0" w:color="00000A"/>
              <w:left w:val="single" w:sz="4" w:space="0" w:color="00000A"/>
              <w:bottom w:val="single" w:sz="4" w:space="0" w:color="00000A"/>
              <w:right w:val="single" w:sz="4" w:space="0" w:color="00000A"/>
            </w:tcBorders>
            <w:vAlign w:val="center"/>
            <w:hideMark/>
          </w:tcPr>
          <w:p w14:paraId="097D5A3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c>
          <w:tcPr>
            <w:tcW w:w="568" w:type="pct"/>
            <w:tcBorders>
              <w:top w:val="single" w:sz="4" w:space="0" w:color="00000A"/>
              <w:left w:val="single" w:sz="4" w:space="0" w:color="00000A"/>
              <w:bottom w:val="single" w:sz="4" w:space="0" w:color="00000A"/>
              <w:right w:val="single" w:sz="4" w:space="0" w:color="00000A"/>
            </w:tcBorders>
            <w:vAlign w:val="center"/>
            <w:hideMark/>
          </w:tcPr>
          <w:p w14:paraId="28FB3C8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494E28F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r>
      <w:bookmarkEnd w:id="38"/>
      <w:bookmarkEnd w:id="39"/>
    </w:tbl>
    <w:p w14:paraId="7A38E322" w14:textId="77777777" w:rsidR="00897D17" w:rsidRPr="00352489" w:rsidRDefault="00897D17" w:rsidP="00897D17">
      <w:pPr>
        <w:spacing w:before="120" w:after="120"/>
        <w:jc w:val="both"/>
        <w:rPr>
          <w:rFonts w:asciiTheme="minorHAnsi" w:eastAsia="Times New Roman" w:hAnsiTheme="minorHAnsi" w:cstheme="minorHAnsi"/>
          <w:bCs/>
          <w:color w:val="auto"/>
          <w:lang w:val="hr-HR" w:eastAsia="hr-HR"/>
        </w:rPr>
      </w:pPr>
    </w:p>
    <w:p w14:paraId="736E9313"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GLAVA 00402 JAVNE USTANOVE U KULTURI</w:t>
      </w:r>
    </w:p>
    <w:p w14:paraId="740D2654" w14:textId="77777777" w:rsidR="00897D17" w:rsidRPr="00352489" w:rsidRDefault="00897D17" w:rsidP="00897D17">
      <w:pPr>
        <w:spacing w:before="120" w:after="120"/>
        <w:jc w:val="both"/>
        <w:rPr>
          <w:rFonts w:asciiTheme="minorHAnsi" w:hAnsiTheme="minorHAnsi" w:cstheme="minorHAnsi"/>
          <w:b/>
          <w:color w:val="auto"/>
          <w:lang w:val="hr-HR"/>
        </w:rPr>
      </w:pPr>
    </w:p>
    <w:p w14:paraId="37844A0B" w14:textId="77777777" w:rsidR="00897D17" w:rsidRPr="00352489" w:rsidRDefault="00897D17" w:rsidP="00897D17">
      <w:pPr>
        <w:spacing w:before="120" w:after="120"/>
        <w:jc w:val="both"/>
        <w:rPr>
          <w:rFonts w:asciiTheme="minorHAnsi" w:hAnsiTheme="minorHAnsi" w:cstheme="minorHAnsi"/>
          <w:b/>
          <w:bCs/>
          <w:i/>
          <w:iCs/>
          <w:color w:val="auto"/>
          <w:lang w:val="hr-HR"/>
        </w:rPr>
      </w:pPr>
      <w:r w:rsidRPr="00352489">
        <w:rPr>
          <w:rFonts w:asciiTheme="minorHAnsi" w:hAnsiTheme="minorHAnsi" w:cstheme="minorHAnsi"/>
          <w:b/>
          <w:bCs/>
          <w:i/>
          <w:iCs/>
          <w:color w:val="auto"/>
          <w:lang w:val="hr-HR"/>
        </w:rPr>
        <w:t>Proračunski korisnik 32699 – Gradski muzej Požega</w:t>
      </w:r>
    </w:p>
    <w:p w14:paraId="691966A1"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Gradski muzej Požega osnovan je 6. prosinca 1924. godine zaslugom Julija Kempfa. Osnivač je Grad Požega. Muzej je zavičajni, lokalnog tipa, djelokrug rada je grad Požega i Požeštine. Muzej pripada tipu zavičajnih, kompleksnih muzeja, općeg tipa i lokalnog djelovanja. </w:t>
      </w:r>
    </w:p>
    <w:p w14:paraId="0E831824"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Osnovna misija i cilj muzeja je sakupljanje, istraživanje i obrada muzejske građe od razdoblja prapovijesti do danas, s područja Požege i Požeštine te prezentiranje bogate kulturne baštine putem izložbi, prigodnih programa, publikacija i kataloga te u medijima. </w:t>
      </w:r>
    </w:p>
    <w:p w14:paraId="5641D4E6"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Rad muzeja organiziran je u sljedećim odjelima: Arheološki, Povijesni, Prirodoslovni, Etnološki, Odjel povijesti umjetnosti, Pedagoški i Odjel za dokumentacijsko-informacijske poslove te Odjel za opće i tehničke poslove. </w:t>
      </w:r>
    </w:p>
    <w:p w14:paraId="369161C2"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color w:val="auto"/>
          <w:lang w:val="hr-HR"/>
        </w:rPr>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w:t>
      </w:r>
    </w:p>
    <w:tbl>
      <w:tblPr>
        <w:tblStyle w:val="Reetkatablice1"/>
        <w:tblW w:w="9327" w:type="dxa"/>
        <w:tblInd w:w="-5" w:type="dxa"/>
        <w:tblLook w:val="04A0" w:firstRow="1" w:lastRow="0" w:firstColumn="1" w:lastColumn="0" w:noHBand="0" w:noVBand="1"/>
      </w:tblPr>
      <w:tblGrid>
        <w:gridCol w:w="3969"/>
        <w:gridCol w:w="1422"/>
        <w:gridCol w:w="1128"/>
        <w:gridCol w:w="1560"/>
        <w:gridCol w:w="1486"/>
      </w:tblGrid>
      <w:tr w:rsidR="00897D17" w:rsidRPr="00352489" w14:paraId="6254FC53" w14:textId="77777777" w:rsidTr="00460CF4">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2602007"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szCs w:val="20"/>
                <w:lang w:val="hr-HR"/>
              </w:rPr>
              <w:t>32699 GRADSKI MUZEJ POŽEGA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CB96A22"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0298008"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321900B"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799FC75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01B04508" w14:textId="5FA719EE"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21E30171" w14:textId="77777777" w:rsidTr="00460CF4">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160F3B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PROGRAM 2000 REDOVNA DJELATNOST USTANOVA U KULTURI</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F73869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365.830,00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DFFC65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365.830,00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868F63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297.947,14</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4DBB34B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81,44</w:t>
            </w:r>
          </w:p>
        </w:tc>
      </w:tr>
      <w:tr w:rsidR="00897D17" w:rsidRPr="00352489" w14:paraId="679CC5B3" w14:textId="77777777" w:rsidTr="00460CF4">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CBB0A2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PROGRAM 3001 MUZEJSKA DJELATNOST</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4E81DD5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23.977,00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715955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23.977,00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20F2E0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20.532,53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5B65B34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85,63</w:t>
            </w:r>
          </w:p>
        </w:tc>
      </w:tr>
    </w:tbl>
    <w:p w14:paraId="0459425E" w14:textId="77777777" w:rsidR="00897D17" w:rsidRPr="00352489" w:rsidRDefault="00897D17" w:rsidP="00897D17">
      <w:pPr>
        <w:spacing w:before="120" w:after="120"/>
        <w:rPr>
          <w:rFonts w:asciiTheme="minorHAnsi" w:hAnsiTheme="minorHAnsi" w:cstheme="minorHAnsi"/>
          <w:b/>
          <w:bCs/>
          <w:color w:val="auto"/>
          <w:lang w:val="hr-HR"/>
        </w:rPr>
      </w:pPr>
    </w:p>
    <w:p w14:paraId="6F53B78F" w14:textId="77777777" w:rsidR="00897D17" w:rsidRPr="00352489" w:rsidRDefault="00897D17" w:rsidP="00897D17">
      <w:pPr>
        <w:spacing w:before="120" w:after="120"/>
        <w:rPr>
          <w:rFonts w:asciiTheme="minorHAnsi" w:hAnsiTheme="minorHAnsi" w:cstheme="minorHAnsi"/>
          <w:color w:val="auto"/>
          <w:lang w:val="hr-HR" w:eastAsia="hr-HR"/>
        </w:rPr>
      </w:pPr>
      <w:r w:rsidRPr="00352489">
        <w:rPr>
          <w:rFonts w:asciiTheme="minorHAnsi" w:hAnsiTheme="minorHAnsi" w:cstheme="minorHAnsi"/>
          <w:b/>
          <w:bCs/>
          <w:color w:val="auto"/>
          <w:lang w:val="hr-HR"/>
        </w:rPr>
        <w:t>NAZIV PROGRAMA: REDOVNA DJELATNOST USTANOVA U KULTURI</w:t>
      </w:r>
    </w:p>
    <w:p w14:paraId="79B5D79D"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Požeštine, te prezentiranje bogate kulturne baštine putem izložbi, prigodnih programa, publikacija i kataloga te u medijima.</w:t>
      </w:r>
    </w:p>
    <w:p w14:paraId="501DAD2D"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1D897D07"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muzejima (Narodne novine, broj: 61/18., 98/19. i 114/22.) s pripadajućim pravilnicima,</w:t>
      </w:r>
    </w:p>
    <w:p w14:paraId="3E8E3BAD"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lastRenderedPageBreak/>
        <w:t>Zakon o zaštiti i očuvanju kulturnih dobara (Narodne novine, broj: 69/99., 151/03., 157/03., 87/09., 88/10., 61/11., 25/12., 136/1.2, 157/13., 152/14., 98/15., 44/17., 90/18., 32/20., 62/20., 117/21. i 114/22.) s pripadajućim pravilnicima,</w:t>
      </w:r>
    </w:p>
    <w:p w14:paraId="71943649"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knjižnicama i knjižničnoj djelatnosti (Narodne novine, broj: 17/19., 98/19. i 114/22.) s pripadajućim pravilnicima i</w:t>
      </w:r>
    </w:p>
    <w:p w14:paraId="5DF37193"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arhivskom gradivu i arhivima (Narodne novine, broj: 61/18., 98/19. i 114/22.) s pripadajućim pravilnicima. </w:t>
      </w:r>
    </w:p>
    <w:tbl>
      <w:tblPr>
        <w:tblStyle w:val="Reetkatablice"/>
        <w:tblW w:w="9322" w:type="dxa"/>
        <w:tblLook w:val="04A0" w:firstRow="1" w:lastRow="0" w:firstColumn="1" w:lastColumn="0" w:noHBand="0" w:noVBand="1"/>
      </w:tblPr>
      <w:tblGrid>
        <w:gridCol w:w="3964"/>
        <w:gridCol w:w="1418"/>
        <w:gridCol w:w="1128"/>
        <w:gridCol w:w="1559"/>
        <w:gridCol w:w="1486"/>
      </w:tblGrid>
      <w:tr w:rsidR="00897D17" w:rsidRPr="00352489" w14:paraId="201A0702" w14:textId="77777777" w:rsidTr="00460CF4">
        <w:trPr>
          <w:trHeight w:val="255"/>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5F58F356" w14:textId="77777777" w:rsidR="00897D17" w:rsidRPr="00352489" w:rsidRDefault="00897D17" w:rsidP="00460CF4">
            <w:pPr>
              <w:spacing w:before="120" w:after="120"/>
              <w:rPr>
                <w:rFonts w:asciiTheme="minorHAnsi" w:hAnsiTheme="minorHAnsi" w:cstheme="minorHAnsi"/>
                <w:b/>
                <w:bCs/>
                <w:color w:val="auto"/>
                <w:sz w:val="20"/>
                <w:szCs w:val="20"/>
                <w:lang w:val="hr-HR"/>
              </w:rPr>
            </w:pPr>
            <w:bookmarkStart w:id="45" w:name="_Hlk143684423"/>
            <w:r w:rsidRPr="00352489">
              <w:rPr>
                <w:rFonts w:asciiTheme="minorHAnsi" w:hAnsiTheme="minorHAnsi" w:cstheme="minorHAnsi"/>
                <w:b/>
                <w:bCs/>
                <w:color w:val="auto"/>
                <w:sz w:val="20"/>
                <w:lang w:val="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7C0966" w14:textId="77777777" w:rsidR="00897D17" w:rsidRPr="00352489" w:rsidRDefault="00897D17" w:rsidP="00460CF4">
            <w:pPr>
              <w:spacing w:before="120" w:after="120"/>
              <w:jc w:val="center"/>
              <w:rPr>
                <w:rFonts w:asciiTheme="minorHAnsi" w:hAnsiTheme="minorHAnsi" w:cstheme="minorHAnsi"/>
                <w:b/>
                <w:bCs/>
                <w:color w:val="auto"/>
                <w:sz w:val="20"/>
                <w:szCs w:val="24"/>
                <w:lang w:val="hr-HR"/>
              </w:rPr>
            </w:pPr>
            <w:r w:rsidRPr="00352489">
              <w:rPr>
                <w:rFonts w:asciiTheme="minorHAnsi" w:hAnsiTheme="minorHAnsi" w:cstheme="minorHAnsi"/>
                <w:i/>
                <w:color w:val="auto"/>
                <w:sz w:val="20"/>
                <w:szCs w:val="20"/>
                <w:lang w:val="hr-HR"/>
              </w:rPr>
              <w:t>IZVORNI PLAN 2023.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81821F"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269A0AC" w14:textId="77777777" w:rsidR="00897D17" w:rsidRPr="00352489" w:rsidRDefault="00897D17" w:rsidP="00460CF4">
            <w:pPr>
              <w:spacing w:before="120" w:after="120"/>
              <w:jc w:val="center"/>
              <w:rPr>
                <w:rFonts w:asciiTheme="minorHAnsi" w:hAnsiTheme="minorHAnsi" w:cstheme="minorHAnsi"/>
                <w:b/>
                <w:bCs/>
                <w:color w:val="auto"/>
                <w:sz w:val="20"/>
                <w:szCs w:val="24"/>
                <w:lang w:val="hr-HR"/>
              </w:rPr>
            </w:pPr>
            <w:r w:rsidRPr="00352489">
              <w:rPr>
                <w:rFonts w:asciiTheme="minorHAnsi" w:hAnsiTheme="minorHAnsi" w:cstheme="minorHAnsi"/>
                <w:i/>
                <w:color w:val="auto"/>
                <w:sz w:val="20"/>
                <w:szCs w:val="20"/>
                <w:lang w:val="hr-HR"/>
              </w:rPr>
              <w:t>IZVRŠENJE 2023.</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3945D64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73A3BEE" w14:textId="53168E89" w:rsidR="00897D17" w:rsidRPr="00352489" w:rsidRDefault="00EF17E0" w:rsidP="00460CF4">
            <w:pPr>
              <w:spacing w:before="120" w:after="120"/>
              <w:jc w:val="center"/>
              <w:rPr>
                <w:rFonts w:asciiTheme="minorHAnsi" w:hAnsiTheme="minorHAnsi" w:cstheme="minorHAnsi"/>
                <w:b/>
                <w:bCs/>
                <w:color w:val="auto"/>
                <w:sz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bookmarkEnd w:id="45"/>
      <w:tr w:rsidR="00897D17" w:rsidRPr="00352489" w14:paraId="195CC364" w14:textId="77777777" w:rsidTr="00460CF4">
        <w:trPr>
          <w:trHeight w:val="255"/>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218BA0A2"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49E369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328.940,00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A0896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328.940,00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DC52D9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286.366,28</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70737BA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87,06</w:t>
            </w:r>
          </w:p>
        </w:tc>
      </w:tr>
      <w:tr w:rsidR="00897D17" w:rsidRPr="00352489" w14:paraId="2B3E507F" w14:textId="77777777" w:rsidTr="00460CF4">
        <w:trPr>
          <w:trHeight w:val="255"/>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16C08C80"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3DAD4A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4.190,00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1DEA4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4.190,00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FB29D1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3.304,21</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32420EC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78,86</w:t>
            </w:r>
          </w:p>
        </w:tc>
      </w:tr>
      <w:tr w:rsidR="00897D17" w:rsidRPr="00352489" w14:paraId="0442DA1E" w14:textId="77777777" w:rsidTr="00460CF4">
        <w:trPr>
          <w:trHeight w:val="255"/>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10A2EE4F"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 xml:space="preserve">Tekući projekt T200001 POŽEŠKE BOLTE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59CFBD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2.400,00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75D78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2.400,00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DD9EB8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0,00</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2C2E38B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0,00</w:t>
            </w:r>
          </w:p>
        </w:tc>
      </w:tr>
      <w:tr w:rsidR="00897D17" w:rsidRPr="00352489" w14:paraId="7A401982" w14:textId="77777777" w:rsidTr="00460CF4">
        <w:trPr>
          <w:trHeight w:val="255"/>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13B65A43"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T200002 CENTAR ZA POSJETITELJE – POŽEŠKA KUĆA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5B17A0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30.300,00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A2650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30.300,00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509E61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8.276,65</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57CD4E4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27,32</w:t>
            </w:r>
          </w:p>
        </w:tc>
      </w:tr>
      <w:tr w:rsidR="00897D17" w:rsidRPr="00352489" w14:paraId="1B2E8223" w14:textId="77777777" w:rsidTr="00460CF4">
        <w:trPr>
          <w:trHeight w:val="255"/>
        </w:trPr>
        <w:tc>
          <w:tcPr>
            <w:tcW w:w="3964" w:type="dxa"/>
            <w:tcBorders>
              <w:top w:val="single" w:sz="4" w:space="0" w:color="auto"/>
              <w:left w:val="single" w:sz="4" w:space="0" w:color="auto"/>
              <w:bottom w:val="single" w:sz="4" w:space="0" w:color="auto"/>
              <w:right w:val="single" w:sz="4" w:space="0" w:color="auto"/>
            </w:tcBorders>
            <w:noWrap/>
            <w:vAlign w:val="center"/>
          </w:tcPr>
          <w:p w14:paraId="081F80C6"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3B9BD8D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365.830,00</w:t>
            </w:r>
          </w:p>
        </w:tc>
        <w:tc>
          <w:tcPr>
            <w:tcW w:w="1559" w:type="dxa"/>
            <w:tcBorders>
              <w:top w:val="single" w:sz="4" w:space="0" w:color="auto"/>
              <w:left w:val="single" w:sz="4" w:space="0" w:color="auto"/>
              <w:bottom w:val="single" w:sz="4" w:space="0" w:color="auto"/>
              <w:right w:val="single" w:sz="4" w:space="0" w:color="auto"/>
            </w:tcBorders>
            <w:vAlign w:val="center"/>
          </w:tcPr>
          <w:p w14:paraId="64D975D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365.830,00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58A572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297.947,14</w:t>
            </w:r>
          </w:p>
        </w:tc>
        <w:tc>
          <w:tcPr>
            <w:tcW w:w="822" w:type="dxa"/>
            <w:tcBorders>
              <w:top w:val="single" w:sz="4" w:space="0" w:color="auto"/>
              <w:left w:val="single" w:sz="4" w:space="0" w:color="auto"/>
              <w:bottom w:val="single" w:sz="4" w:space="0" w:color="auto"/>
              <w:right w:val="single" w:sz="4" w:space="0" w:color="auto"/>
            </w:tcBorders>
            <w:noWrap/>
            <w:vAlign w:val="center"/>
          </w:tcPr>
          <w:p w14:paraId="273E46C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81,44</w:t>
            </w:r>
          </w:p>
        </w:tc>
      </w:tr>
    </w:tbl>
    <w:p w14:paraId="62432884" w14:textId="77777777" w:rsidR="00897D17" w:rsidRPr="00352489" w:rsidRDefault="00897D17" w:rsidP="00897D17">
      <w:pPr>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Osnovna aktivnost ustanova u kulturi</w:t>
      </w:r>
      <w:r w:rsidRPr="00352489">
        <w:rPr>
          <w:rFonts w:asciiTheme="minorHAnsi" w:hAnsiTheme="minorHAnsi" w:cstheme="minorHAnsi"/>
          <w:color w:val="auto"/>
          <w:lang w:val="hr-HR"/>
        </w:rPr>
        <w:t xml:space="preserve"> – odnosi se na sredstva potrebna za redovan rad muzeja kroz rashode za zaposlene, materijalne i financijske rashode.</w:t>
      </w:r>
    </w:p>
    <w:p w14:paraId="45764BCF"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 u ustanovama u kulturi</w:t>
      </w:r>
      <w:r w:rsidRPr="00352489">
        <w:rPr>
          <w:rFonts w:asciiTheme="minorHAnsi" w:hAnsiTheme="minorHAnsi" w:cstheme="minorHAnsi"/>
          <w:color w:val="auto"/>
          <w:lang w:val="hr-HR"/>
        </w:rPr>
        <w:t xml:space="preserve"> – odnosi se na nabavu opreme neophodne za obavljanje redovne djelatnosti, a u izvještajnom razdoblju nabavljena su računala i računalna oprema.</w:t>
      </w:r>
    </w:p>
    <w:p w14:paraId="664727B4" w14:textId="72AEDD5C"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Požeške bolte</w:t>
      </w:r>
      <w:r w:rsidRPr="00352489">
        <w:rPr>
          <w:rFonts w:asciiTheme="minorHAnsi" w:hAnsiTheme="minorHAnsi" w:cstheme="minorHAnsi"/>
          <w:color w:val="auto"/>
          <w:lang w:val="hr-HR"/>
        </w:rPr>
        <w:t xml:space="preserve"> – troškovi projekta odnose se na plaće i doprinose koordinatoru na projektu obnove muzeja.</w:t>
      </w:r>
    </w:p>
    <w:p w14:paraId="52CB069F"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Centar za posjetitelje - Požeška kuća</w:t>
      </w:r>
      <w:r w:rsidRPr="00352489">
        <w:rPr>
          <w:rFonts w:asciiTheme="minorHAnsi" w:hAnsiTheme="minorHAnsi" w:cstheme="minorHAnsi"/>
          <w:color w:val="auto"/>
          <w:lang w:val="hr-HR"/>
        </w:rPr>
        <w:t xml:space="preserve"> - projekt zamišljen za promociju povijesti i znamenitosti Grada Požege te davanje usluga u turizmu. U centru turisti i građani mogu kupovati suvenire različitih vrsta i dizajna te upoznati povijest grada Požege. U izvještajnom razdoblju realizirana sredstva se odnose na materijalne rashode nastale djelovanjem Centra za posjetitelje.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75"/>
        <w:gridCol w:w="2059"/>
        <w:gridCol w:w="781"/>
        <w:gridCol w:w="969"/>
        <w:gridCol w:w="976"/>
        <w:gridCol w:w="898"/>
        <w:gridCol w:w="1204"/>
      </w:tblGrid>
      <w:tr w:rsidR="00897D17" w:rsidRPr="00352489" w14:paraId="47B682E0" w14:textId="77777777" w:rsidTr="00460CF4">
        <w:trPr>
          <w:trHeight w:val="770"/>
        </w:trPr>
        <w:tc>
          <w:tcPr>
            <w:tcW w:w="1201" w:type="pct"/>
            <w:tcBorders>
              <w:top w:val="single" w:sz="4" w:space="0" w:color="00000A"/>
              <w:left w:val="single" w:sz="4" w:space="0" w:color="00000A"/>
              <w:bottom w:val="single" w:sz="4" w:space="0" w:color="00000A"/>
              <w:right w:val="single" w:sz="4" w:space="0" w:color="00000A"/>
            </w:tcBorders>
            <w:vAlign w:val="center"/>
            <w:hideMark/>
          </w:tcPr>
          <w:p w14:paraId="51C9E09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1137" w:type="pct"/>
            <w:tcBorders>
              <w:top w:val="single" w:sz="4" w:space="0" w:color="00000A"/>
              <w:left w:val="single" w:sz="4" w:space="0" w:color="00000A"/>
              <w:bottom w:val="single" w:sz="4" w:space="0" w:color="00000A"/>
              <w:right w:val="single" w:sz="4" w:space="0" w:color="00000A"/>
            </w:tcBorders>
            <w:vAlign w:val="center"/>
            <w:hideMark/>
          </w:tcPr>
          <w:p w14:paraId="48BB0BF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AC6617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535" w:type="pct"/>
            <w:tcBorders>
              <w:top w:val="single" w:sz="4" w:space="0" w:color="00000A"/>
              <w:left w:val="single" w:sz="4" w:space="0" w:color="00000A"/>
              <w:bottom w:val="single" w:sz="4" w:space="0" w:color="00000A"/>
              <w:right w:val="single" w:sz="4" w:space="0" w:color="00000A"/>
            </w:tcBorders>
            <w:vAlign w:val="center"/>
            <w:hideMark/>
          </w:tcPr>
          <w:p w14:paraId="3795D33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09D3EB2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21F0DD4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496" w:type="pct"/>
            <w:tcBorders>
              <w:top w:val="single" w:sz="4" w:space="0" w:color="00000A"/>
              <w:left w:val="single" w:sz="4" w:space="0" w:color="00000A"/>
              <w:bottom w:val="single" w:sz="4" w:space="0" w:color="00000A"/>
              <w:right w:val="single" w:sz="4" w:space="0" w:color="00000A"/>
            </w:tcBorders>
            <w:vAlign w:val="center"/>
            <w:hideMark/>
          </w:tcPr>
          <w:p w14:paraId="3066E4A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765DF8E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65" w:type="pct"/>
            <w:tcBorders>
              <w:top w:val="single" w:sz="4" w:space="0" w:color="00000A"/>
              <w:left w:val="single" w:sz="4" w:space="0" w:color="00000A"/>
              <w:bottom w:val="single" w:sz="4" w:space="0" w:color="00000A"/>
              <w:right w:val="single" w:sz="4" w:space="0" w:color="00000A"/>
            </w:tcBorders>
            <w:vAlign w:val="center"/>
            <w:hideMark/>
          </w:tcPr>
          <w:p w14:paraId="0E21F4BC" w14:textId="77777777" w:rsidR="00897D17" w:rsidRPr="00352489" w:rsidRDefault="00897D17" w:rsidP="00460CF4">
            <w:pPr>
              <w:tabs>
                <w:tab w:val="left" w:pos="900"/>
              </w:tabs>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2C7DEE60" w14:textId="77777777" w:rsidTr="00460CF4">
        <w:trPr>
          <w:trHeight w:val="1281"/>
        </w:trPr>
        <w:tc>
          <w:tcPr>
            <w:tcW w:w="1201" w:type="pct"/>
            <w:tcBorders>
              <w:top w:val="single" w:sz="4" w:space="0" w:color="00000A"/>
              <w:left w:val="single" w:sz="4" w:space="0" w:color="00000A"/>
              <w:bottom w:val="single" w:sz="4" w:space="0" w:color="00000A"/>
              <w:right w:val="single" w:sz="4" w:space="0" w:color="00000A"/>
            </w:tcBorders>
            <w:vAlign w:val="center"/>
            <w:hideMark/>
          </w:tcPr>
          <w:p w14:paraId="3FC79627" w14:textId="77777777" w:rsidR="00897D17" w:rsidRPr="00352489" w:rsidRDefault="00897D17" w:rsidP="00460CF4">
            <w:pPr>
              <w:spacing w:before="120" w:after="120"/>
              <w:rPr>
                <w:rFonts w:asciiTheme="minorHAnsi" w:eastAsia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Izvršavanje poslova iz djelokruga rada, redovito podmirivanje svih financijskih obveza prema zaposlenicima, bankama i ostalima</w:t>
            </w:r>
          </w:p>
        </w:tc>
        <w:tc>
          <w:tcPr>
            <w:tcW w:w="1137" w:type="pct"/>
            <w:tcBorders>
              <w:top w:val="single" w:sz="4" w:space="0" w:color="00000A"/>
              <w:left w:val="single" w:sz="4" w:space="0" w:color="00000A"/>
              <w:bottom w:val="single" w:sz="4" w:space="0" w:color="00000A"/>
              <w:right w:val="single" w:sz="4" w:space="0" w:color="00000A"/>
            </w:tcBorders>
            <w:vAlign w:val="center"/>
            <w:hideMark/>
          </w:tcPr>
          <w:p w14:paraId="66D83AA5" w14:textId="77777777" w:rsidR="00897D17" w:rsidRPr="00352489" w:rsidRDefault="00897D17" w:rsidP="00460CF4">
            <w:pPr>
              <w:spacing w:before="120" w:after="120"/>
              <w:rPr>
                <w:rFonts w:asciiTheme="minorHAnsi" w:eastAsia="Times New Roman" w:hAnsiTheme="minorHAnsi" w:cstheme="minorHAnsi"/>
                <w:color w:val="auto"/>
                <w:sz w:val="18"/>
                <w:szCs w:val="18"/>
                <w:lang w:val="hr-HR"/>
              </w:rPr>
            </w:pPr>
            <w:r w:rsidRPr="00352489">
              <w:rPr>
                <w:rFonts w:asciiTheme="minorHAnsi" w:hAnsiTheme="minorHAnsi" w:cstheme="minorHAnsi"/>
                <w:color w:val="auto"/>
                <w:sz w:val="18"/>
                <w:szCs w:val="18"/>
                <w:lang w:val="hr-HR"/>
              </w:rPr>
              <w:t>Pravovremeno podmirivanje tekućih troškova poslovanja, podmirivanje dospjelih obveza po osnovi glavnica i kamata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04EBC0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535" w:type="pct"/>
            <w:tcBorders>
              <w:top w:val="single" w:sz="4" w:space="0" w:color="00000A"/>
              <w:left w:val="single" w:sz="4" w:space="0" w:color="00000A"/>
              <w:bottom w:val="single" w:sz="4" w:space="0" w:color="00000A"/>
              <w:right w:val="single" w:sz="4" w:space="0" w:color="00000A"/>
            </w:tcBorders>
            <w:vAlign w:val="center"/>
            <w:hideMark/>
          </w:tcPr>
          <w:p w14:paraId="379074E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3BE2386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496" w:type="pct"/>
            <w:tcBorders>
              <w:top w:val="single" w:sz="4" w:space="0" w:color="00000A"/>
              <w:left w:val="single" w:sz="4" w:space="0" w:color="00000A"/>
              <w:bottom w:val="single" w:sz="4" w:space="0" w:color="00000A"/>
              <w:right w:val="single" w:sz="4" w:space="0" w:color="00000A"/>
            </w:tcBorders>
            <w:vAlign w:val="center"/>
            <w:hideMark/>
          </w:tcPr>
          <w:p w14:paraId="709BC4B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665" w:type="pct"/>
            <w:tcBorders>
              <w:top w:val="single" w:sz="4" w:space="0" w:color="00000A"/>
              <w:left w:val="single" w:sz="4" w:space="0" w:color="00000A"/>
              <w:bottom w:val="single" w:sz="4" w:space="0" w:color="00000A"/>
              <w:right w:val="single" w:sz="4" w:space="0" w:color="00000A"/>
            </w:tcBorders>
            <w:vAlign w:val="center"/>
            <w:hideMark/>
          </w:tcPr>
          <w:p w14:paraId="22D6FB9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r>
    </w:tbl>
    <w:p w14:paraId="762EA6A6" w14:textId="77777777" w:rsidR="00897D17" w:rsidRPr="00352489" w:rsidRDefault="00897D17" w:rsidP="00897D17">
      <w:pPr>
        <w:spacing w:before="120" w:after="120"/>
        <w:jc w:val="both"/>
        <w:rPr>
          <w:rFonts w:asciiTheme="minorHAnsi" w:hAnsiTheme="minorHAnsi" w:cstheme="minorHAnsi"/>
          <w:b/>
          <w:bCs/>
          <w:color w:val="auto"/>
          <w:lang w:val="hr-HR"/>
        </w:rPr>
      </w:pPr>
    </w:p>
    <w:p w14:paraId="76BC1CF9" w14:textId="77777777" w:rsidR="00897D17" w:rsidRPr="00352489" w:rsidRDefault="00897D17" w:rsidP="00897D17">
      <w:pPr>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NAZIV PROGRAMA: MUZEJSKA DJELATNOST</w:t>
      </w:r>
      <w:r w:rsidRPr="00352489">
        <w:rPr>
          <w:rFonts w:asciiTheme="minorHAnsi" w:hAnsiTheme="minorHAnsi" w:cstheme="minorHAnsi"/>
          <w:color w:val="auto"/>
          <w:lang w:val="hr-HR"/>
        </w:rPr>
        <w:t xml:space="preserve">  </w:t>
      </w:r>
    </w:p>
    <w:p w14:paraId="29B0613D"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Ovim Programom osiguravaju se sredstva za obavljanje muzejske djelatnosti, u skladu sa zakonskim propisima. Muzej pripada tipu zavičajnih, kompleksnih muzeja, općeg tipa i lokalnog djelovanja. Muzej obavlja muzejsku djelatnost koja obuhvaća poslove nabave muzejske građe, </w:t>
      </w:r>
      <w:r w:rsidRPr="00352489">
        <w:rPr>
          <w:rFonts w:asciiTheme="minorHAnsi" w:hAnsiTheme="minorHAnsi" w:cstheme="minorHAnsi"/>
          <w:color w:val="auto"/>
          <w:lang w:val="hr-HR"/>
        </w:rPr>
        <w:lastRenderedPageBreak/>
        <w:t>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6E8F2079"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03DDAE75"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muzejima (Narodne novine, broj: 61/18., 98/19. i 114/22.) s pripadajućim pravilnicima,</w:t>
      </w:r>
    </w:p>
    <w:p w14:paraId="6A7A7294"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zaštiti i očuvanju kulturnih dobara (Narodne novine, broj: 69/99., 151/03., 157/03., 87/09., 88/10., 61/11., 25/12., 136/1.2, 157/13., 152/14., 98/15., 44/17., 90/18., 32/20., 62/20., 117/21. i 114/22.) s pripadajućim pravilnicima,</w:t>
      </w:r>
    </w:p>
    <w:p w14:paraId="768A7AD1"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knjižnicama i knjižničnoj djelatnosti (Narodne novine, broj: 17/19., 98/19. i 114/22.) s pripadajućim pravilnicima i</w:t>
      </w:r>
    </w:p>
    <w:p w14:paraId="3996A913"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arhivskom gradivu i arhivima (Narodne novine, broj: 61/18., 98/19. i 114/22.) s pripadajućim pravilnicima. </w:t>
      </w:r>
    </w:p>
    <w:tbl>
      <w:tblPr>
        <w:tblStyle w:val="Reetkatablice"/>
        <w:tblW w:w="9077" w:type="dxa"/>
        <w:jc w:val="right"/>
        <w:tblLook w:val="04A0" w:firstRow="1" w:lastRow="0" w:firstColumn="1" w:lastColumn="0" w:noHBand="0" w:noVBand="1"/>
      </w:tblPr>
      <w:tblGrid>
        <w:gridCol w:w="3690"/>
        <w:gridCol w:w="1418"/>
        <w:gridCol w:w="1048"/>
        <w:gridCol w:w="1435"/>
        <w:gridCol w:w="1486"/>
      </w:tblGrid>
      <w:tr w:rsidR="00897D17" w:rsidRPr="00352489" w14:paraId="3E912831" w14:textId="77777777" w:rsidTr="003F3810">
        <w:trPr>
          <w:trHeight w:val="255"/>
          <w:jc w:val="right"/>
        </w:trPr>
        <w:tc>
          <w:tcPr>
            <w:tcW w:w="3690" w:type="dxa"/>
            <w:tcBorders>
              <w:top w:val="single" w:sz="4" w:space="0" w:color="auto"/>
              <w:left w:val="single" w:sz="4" w:space="0" w:color="auto"/>
              <w:bottom w:val="single" w:sz="4" w:space="0" w:color="auto"/>
              <w:right w:val="single" w:sz="4" w:space="0" w:color="auto"/>
            </w:tcBorders>
            <w:noWrap/>
            <w:vAlign w:val="center"/>
            <w:hideMark/>
          </w:tcPr>
          <w:p w14:paraId="63E10F33"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rPr>
              <w:t>PROGRAM 3001 MUZEJSKA DJELATNOST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10F470" w14:textId="77777777" w:rsidR="00897D17" w:rsidRPr="00352489" w:rsidRDefault="00897D17" w:rsidP="00460CF4">
            <w:pPr>
              <w:spacing w:before="120" w:after="120"/>
              <w:jc w:val="center"/>
              <w:rPr>
                <w:rFonts w:asciiTheme="minorHAnsi" w:hAnsiTheme="minorHAnsi" w:cstheme="minorHAnsi"/>
                <w:b/>
                <w:bCs/>
                <w:color w:val="auto"/>
                <w:sz w:val="20"/>
                <w:szCs w:val="24"/>
                <w:lang w:val="hr-HR"/>
              </w:rPr>
            </w:pPr>
            <w:r w:rsidRPr="00352489">
              <w:rPr>
                <w:rFonts w:asciiTheme="minorHAnsi" w:hAnsiTheme="minorHAnsi" w:cstheme="minorHAnsi"/>
                <w:i/>
                <w:color w:val="auto"/>
                <w:sz w:val="20"/>
                <w:szCs w:val="20"/>
                <w:lang w:val="hr-HR"/>
              </w:rPr>
              <w:t>IZVORNI PLAN 2023.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7E4F85"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25BD6B33" w14:textId="77777777" w:rsidR="00897D17" w:rsidRPr="00352489" w:rsidRDefault="00897D17" w:rsidP="00460CF4">
            <w:pPr>
              <w:spacing w:before="120" w:after="120"/>
              <w:jc w:val="center"/>
              <w:rPr>
                <w:rFonts w:asciiTheme="minorHAnsi" w:hAnsiTheme="minorHAnsi" w:cstheme="minorHAnsi"/>
                <w:b/>
                <w:bCs/>
                <w:color w:val="auto"/>
                <w:sz w:val="20"/>
                <w:szCs w:val="24"/>
                <w:lang w:val="hr-HR"/>
              </w:rPr>
            </w:pPr>
            <w:r w:rsidRPr="00352489">
              <w:rPr>
                <w:rFonts w:asciiTheme="minorHAnsi" w:hAnsiTheme="minorHAnsi" w:cstheme="minorHAnsi"/>
                <w:i/>
                <w:color w:val="auto"/>
                <w:sz w:val="20"/>
                <w:szCs w:val="20"/>
                <w:lang w:val="hr-HR"/>
              </w:rPr>
              <w:t>IZVRŠENJE 2023.</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6EC63AB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5C8AC92" w14:textId="66AC9B3A" w:rsidR="00897D17" w:rsidRPr="00352489" w:rsidRDefault="00EF17E0" w:rsidP="00460CF4">
            <w:pPr>
              <w:spacing w:before="120" w:after="120"/>
              <w:jc w:val="center"/>
              <w:rPr>
                <w:rFonts w:asciiTheme="minorHAnsi" w:hAnsiTheme="minorHAnsi" w:cstheme="minorHAnsi"/>
                <w:b/>
                <w:bCs/>
                <w:color w:val="auto"/>
                <w:sz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579A1618" w14:textId="77777777" w:rsidTr="003F3810">
        <w:trPr>
          <w:trHeight w:val="255"/>
          <w:jc w:val="right"/>
        </w:trPr>
        <w:tc>
          <w:tcPr>
            <w:tcW w:w="3690" w:type="dxa"/>
            <w:tcBorders>
              <w:top w:val="single" w:sz="4" w:space="0" w:color="auto"/>
              <w:left w:val="single" w:sz="4" w:space="0" w:color="auto"/>
              <w:bottom w:val="single" w:sz="4" w:space="0" w:color="auto"/>
              <w:right w:val="single" w:sz="4" w:space="0" w:color="auto"/>
            </w:tcBorders>
            <w:noWrap/>
            <w:vAlign w:val="center"/>
            <w:hideMark/>
          </w:tcPr>
          <w:p w14:paraId="61BFC0C2"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Kapitalni projekt K300001 OTKUP UMJETNINA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452ADF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1.950,00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2E8AE4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1.950,00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7371BF1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1.533,00</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6DBBC5A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78,62</w:t>
            </w:r>
          </w:p>
        </w:tc>
      </w:tr>
      <w:tr w:rsidR="00897D17" w:rsidRPr="00352489" w14:paraId="002E446A" w14:textId="77777777" w:rsidTr="003F3810">
        <w:trPr>
          <w:trHeight w:val="255"/>
          <w:jc w:val="right"/>
        </w:trPr>
        <w:tc>
          <w:tcPr>
            <w:tcW w:w="3690" w:type="dxa"/>
            <w:tcBorders>
              <w:top w:val="single" w:sz="4" w:space="0" w:color="auto"/>
              <w:left w:val="single" w:sz="4" w:space="0" w:color="auto"/>
              <w:bottom w:val="single" w:sz="4" w:space="0" w:color="auto"/>
              <w:right w:val="single" w:sz="4" w:space="0" w:color="auto"/>
            </w:tcBorders>
            <w:noWrap/>
            <w:vAlign w:val="center"/>
            <w:hideMark/>
          </w:tcPr>
          <w:p w14:paraId="4D4E77C0"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Kapitalni projekt K300002 RESTAURACIJE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654E33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13.937,00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19D35A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13.937,00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572039DC"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13.930,19</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0A587FD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99,95</w:t>
            </w:r>
          </w:p>
        </w:tc>
      </w:tr>
      <w:tr w:rsidR="00897D17" w:rsidRPr="00352489" w14:paraId="271F78AD" w14:textId="77777777" w:rsidTr="003F3810">
        <w:trPr>
          <w:trHeight w:val="255"/>
          <w:jc w:val="right"/>
        </w:trPr>
        <w:tc>
          <w:tcPr>
            <w:tcW w:w="3690" w:type="dxa"/>
            <w:tcBorders>
              <w:top w:val="single" w:sz="4" w:space="0" w:color="auto"/>
              <w:left w:val="single" w:sz="4" w:space="0" w:color="auto"/>
              <w:bottom w:val="single" w:sz="4" w:space="0" w:color="auto"/>
              <w:right w:val="single" w:sz="4" w:space="0" w:color="auto"/>
            </w:tcBorders>
            <w:noWrap/>
            <w:vAlign w:val="center"/>
            <w:hideMark/>
          </w:tcPr>
          <w:p w14:paraId="0A03450B"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 xml:space="preserve">Kapitalni projekt K300004 RAZVOJ PUBLIKE U KULTURI - BLAGO POŽEGE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A7C62C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2.000,00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0E5715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2.000,00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0D396B4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1.998,00</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6ED61CE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99,90</w:t>
            </w:r>
          </w:p>
        </w:tc>
      </w:tr>
      <w:tr w:rsidR="00897D17" w:rsidRPr="00352489" w14:paraId="71C46D99" w14:textId="77777777" w:rsidTr="003F3810">
        <w:trPr>
          <w:trHeight w:val="255"/>
          <w:jc w:val="right"/>
        </w:trPr>
        <w:tc>
          <w:tcPr>
            <w:tcW w:w="3690" w:type="dxa"/>
            <w:tcBorders>
              <w:top w:val="single" w:sz="4" w:space="0" w:color="auto"/>
              <w:left w:val="single" w:sz="4" w:space="0" w:color="auto"/>
              <w:bottom w:val="single" w:sz="4" w:space="0" w:color="auto"/>
              <w:right w:val="single" w:sz="4" w:space="0" w:color="auto"/>
            </w:tcBorders>
            <w:noWrap/>
            <w:vAlign w:val="center"/>
            <w:hideMark/>
          </w:tcPr>
          <w:p w14:paraId="7D654582"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T300004 IZLOŽBE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128831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3.600,00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A38D9F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3.600,00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720E10A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1.080,24</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20A1945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30,01</w:t>
            </w:r>
          </w:p>
        </w:tc>
      </w:tr>
      <w:tr w:rsidR="00897D17" w:rsidRPr="00352489" w14:paraId="25890DA9" w14:textId="77777777" w:rsidTr="003F3810">
        <w:trPr>
          <w:trHeight w:val="255"/>
          <w:jc w:val="right"/>
        </w:trPr>
        <w:tc>
          <w:tcPr>
            <w:tcW w:w="3690" w:type="dxa"/>
            <w:tcBorders>
              <w:top w:val="single" w:sz="4" w:space="0" w:color="auto"/>
              <w:left w:val="single" w:sz="4" w:space="0" w:color="auto"/>
              <w:bottom w:val="single" w:sz="4" w:space="0" w:color="auto"/>
              <w:right w:val="single" w:sz="4" w:space="0" w:color="auto"/>
            </w:tcBorders>
            <w:noWrap/>
            <w:vAlign w:val="center"/>
            <w:hideMark/>
          </w:tcPr>
          <w:p w14:paraId="17AD75EE"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 xml:space="preserve">Tekući projekt T300007 DIGITALIZACIJA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491DBF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1.790,00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AAF740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1.790,00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58033BD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1.632,00</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0F1B4DEC"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91,17</w:t>
            </w:r>
          </w:p>
        </w:tc>
      </w:tr>
      <w:tr w:rsidR="00897D17" w:rsidRPr="00352489" w14:paraId="7ED64267" w14:textId="77777777" w:rsidTr="003F3810">
        <w:trPr>
          <w:trHeight w:val="255"/>
          <w:jc w:val="right"/>
        </w:trPr>
        <w:tc>
          <w:tcPr>
            <w:tcW w:w="3690" w:type="dxa"/>
            <w:tcBorders>
              <w:top w:val="single" w:sz="4" w:space="0" w:color="auto"/>
              <w:left w:val="single" w:sz="4" w:space="0" w:color="auto"/>
              <w:bottom w:val="single" w:sz="4" w:space="0" w:color="auto"/>
              <w:right w:val="single" w:sz="4" w:space="0" w:color="auto"/>
            </w:tcBorders>
            <w:noWrap/>
            <w:vAlign w:val="center"/>
            <w:hideMark/>
          </w:tcPr>
          <w:p w14:paraId="15DDC558"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T300009 MUZEJSKE RADIONICE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7E8763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700,00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C0D07FC"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700,00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0AF811E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359,10</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69D3D66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51,30</w:t>
            </w:r>
          </w:p>
        </w:tc>
      </w:tr>
      <w:tr w:rsidR="00897D17" w:rsidRPr="00352489" w14:paraId="3409C30A" w14:textId="77777777" w:rsidTr="003F3810">
        <w:trPr>
          <w:trHeight w:val="255"/>
          <w:jc w:val="right"/>
        </w:trPr>
        <w:tc>
          <w:tcPr>
            <w:tcW w:w="3690" w:type="dxa"/>
            <w:tcBorders>
              <w:top w:val="single" w:sz="4" w:space="0" w:color="auto"/>
              <w:left w:val="single" w:sz="4" w:space="0" w:color="auto"/>
              <w:bottom w:val="single" w:sz="4" w:space="0" w:color="auto"/>
              <w:right w:val="single" w:sz="4" w:space="0" w:color="auto"/>
            </w:tcBorders>
            <w:noWrap/>
            <w:vAlign w:val="center"/>
          </w:tcPr>
          <w:p w14:paraId="7CBE60B3"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2E90B9D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23.977,00</w:t>
            </w:r>
          </w:p>
        </w:tc>
        <w:tc>
          <w:tcPr>
            <w:tcW w:w="1048" w:type="dxa"/>
            <w:tcBorders>
              <w:top w:val="single" w:sz="4" w:space="0" w:color="auto"/>
              <w:left w:val="single" w:sz="4" w:space="0" w:color="auto"/>
              <w:bottom w:val="single" w:sz="4" w:space="0" w:color="auto"/>
              <w:right w:val="single" w:sz="4" w:space="0" w:color="auto"/>
            </w:tcBorders>
            <w:vAlign w:val="center"/>
          </w:tcPr>
          <w:p w14:paraId="0135A4C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23.977,00</w:t>
            </w:r>
          </w:p>
        </w:tc>
        <w:tc>
          <w:tcPr>
            <w:tcW w:w="1435" w:type="dxa"/>
            <w:tcBorders>
              <w:top w:val="single" w:sz="4" w:space="0" w:color="auto"/>
              <w:left w:val="single" w:sz="4" w:space="0" w:color="auto"/>
              <w:bottom w:val="single" w:sz="4" w:space="0" w:color="auto"/>
              <w:right w:val="single" w:sz="4" w:space="0" w:color="auto"/>
            </w:tcBorders>
            <w:noWrap/>
            <w:vAlign w:val="center"/>
          </w:tcPr>
          <w:p w14:paraId="02001B7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20.532,53</w:t>
            </w:r>
          </w:p>
        </w:tc>
        <w:tc>
          <w:tcPr>
            <w:tcW w:w="1486" w:type="dxa"/>
            <w:tcBorders>
              <w:top w:val="single" w:sz="4" w:space="0" w:color="auto"/>
              <w:left w:val="single" w:sz="4" w:space="0" w:color="auto"/>
              <w:bottom w:val="single" w:sz="4" w:space="0" w:color="auto"/>
              <w:right w:val="single" w:sz="4" w:space="0" w:color="auto"/>
            </w:tcBorders>
            <w:noWrap/>
            <w:vAlign w:val="center"/>
          </w:tcPr>
          <w:p w14:paraId="5929CF7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85,63</w:t>
            </w:r>
          </w:p>
        </w:tc>
      </w:tr>
    </w:tbl>
    <w:p w14:paraId="758C32F1"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Otkup umjetnina</w:t>
      </w:r>
      <w:r w:rsidRPr="00352489">
        <w:rPr>
          <w:rFonts w:asciiTheme="minorHAnsi" w:hAnsiTheme="minorHAnsi" w:cstheme="minorHAnsi"/>
          <w:color w:val="auto"/>
          <w:lang w:val="hr-HR"/>
        </w:rPr>
        <w:t xml:space="preserve"> - za otkup prema godišnjem planu Gradskog muzeja Požega. U ovom izvještajnom razdoblju izvršen je otkup ogrlica (đerdana) iz Pakraca i Sesveta (Zagreb) te graničarske narodne nošnje (rubine sa svilom) iz Požege.</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010"/>
        <w:gridCol w:w="1813"/>
        <w:gridCol w:w="781"/>
        <w:gridCol w:w="1072"/>
        <w:gridCol w:w="1063"/>
        <w:gridCol w:w="985"/>
        <w:gridCol w:w="1338"/>
      </w:tblGrid>
      <w:tr w:rsidR="00897D17" w:rsidRPr="00352489" w14:paraId="11F96678" w14:textId="77777777" w:rsidTr="00460CF4">
        <w:trPr>
          <w:trHeight w:val="575"/>
          <w:jc w:val="center"/>
        </w:trPr>
        <w:tc>
          <w:tcPr>
            <w:tcW w:w="1110" w:type="pct"/>
            <w:tcBorders>
              <w:top w:val="single" w:sz="4" w:space="0" w:color="00000A"/>
              <w:left w:val="single" w:sz="4" w:space="0" w:color="00000A"/>
              <w:bottom w:val="single" w:sz="4" w:space="0" w:color="00000A"/>
              <w:right w:val="single" w:sz="4" w:space="0" w:color="00000A"/>
            </w:tcBorders>
            <w:vAlign w:val="center"/>
            <w:hideMark/>
          </w:tcPr>
          <w:p w14:paraId="1E8B3F5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1001" w:type="pct"/>
            <w:tcBorders>
              <w:top w:val="single" w:sz="4" w:space="0" w:color="00000A"/>
              <w:left w:val="single" w:sz="4" w:space="0" w:color="00000A"/>
              <w:bottom w:val="single" w:sz="4" w:space="0" w:color="00000A"/>
              <w:right w:val="single" w:sz="4" w:space="0" w:color="00000A"/>
            </w:tcBorders>
            <w:vAlign w:val="center"/>
            <w:hideMark/>
          </w:tcPr>
          <w:p w14:paraId="5F0A975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45CEC8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6BEABD8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587" w:type="pct"/>
            <w:tcBorders>
              <w:top w:val="single" w:sz="4" w:space="0" w:color="00000A"/>
              <w:left w:val="single" w:sz="4" w:space="0" w:color="00000A"/>
              <w:bottom w:val="single" w:sz="4" w:space="0" w:color="00000A"/>
              <w:right w:val="single" w:sz="4" w:space="0" w:color="00000A"/>
            </w:tcBorders>
            <w:vAlign w:val="center"/>
            <w:hideMark/>
          </w:tcPr>
          <w:p w14:paraId="2776A12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D10B08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54510BB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443AB80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1BB1E05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1625D5E4" w14:textId="77777777" w:rsidTr="00460CF4">
        <w:trPr>
          <w:trHeight w:val="658"/>
          <w:jc w:val="center"/>
        </w:trPr>
        <w:tc>
          <w:tcPr>
            <w:tcW w:w="1110" w:type="pct"/>
            <w:tcBorders>
              <w:top w:val="single" w:sz="4" w:space="0" w:color="00000A"/>
              <w:left w:val="single" w:sz="4" w:space="0" w:color="00000A"/>
              <w:bottom w:val="single" w:sz="4" w:space="0" w:color="00000A"/>
              <w:right w:val="single" w:sz="4" w:space="0" w:color="00000A"/>
            </w:tcBorders>
            <w:vAlign w:val="center"/>
            <w:hideMark/>
          </w:tcPr>
          <w:p w14:paraId="27DCC7C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Nabava građe -povećanje broja predmeta u  zbirkama muzeja </w:t>
            </w:r>
          </w:p>
        </w:tc>
        <w:tc>
          <w:tcPr>
            <w:tcW w:w="1001" w:type="pct"/>
            <w:tcBorders>
              <w:top w:val="single" w:sz="4" w:space="0" w:color="00000A"/>
              <w:left w:val="single" w:sz="4" w:space="0" w:color="00000A"/>
              <w:bottom w:val="single" w:sz="4" w:space="0" w:color="00000A"/>
              <w:right w:val="single" w:sz="4" w:space="0" w:color="00000A"/>
            </w:tcBorders>
            <w:vAlign w:val="center"/>
            <w:hideMark/>
          </w:tcPr>
          <w:p w14:paraId="5BE93AB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Zaštita predmeta kao kulturnog dobra požeškog kraja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D7E706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16A9C9F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587" w:type="pct"/>
            <w:tcBorders>
              <w:top w:val="single" w:sz="4" w:space="0" w:color="00000A"/>
              <w:left w:val="single" w:sz="4" w:space="0" w:color="00000A"/>
              <w:bottom w:val="single" w:sz="4" w:space="0" w:color="00000A"/>
              <w:right w:val="single" w:sz="4" w:space="0" w:color="00000A"/>
            </w:tcBorders>
            <w:vAlign w:val="center"/>
            <w:hideMark/>
          </w:tcPr>
          <w:p w14:paraId="0AB5362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64EB964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3CF1751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r>
      <w:tr w:rsidR="00897D17" w:rsidRPr="00352489" w14:paraId="2F6D216B" w14:textId="77777777" w:rsidTr="00460CF4">
        <w:trPr>
          <w:trHeight w:val="364"/>
          <w:jc w:val="center"/>
        </w:trPr>
        <w:tc>
          <w:tcPr>
            <w:tcW w:w="1110" w:type="pct"/>
            <w:tcBorders>
              <w:top w:val="single" w:sz="4" w:space="0" w:color="00000A"/>
              <w:left w:val="single" w:sz="4" w:space="0" w:color="00000A"/>
              <w:bottom w:val="single" w:sz="4" w:space="0" w:color="00000A"/>
              <w:right w:val="single" w:sz="4" w:space="0" w:color="00000A"/>
            </w:tcBorders>
            <w:vAlign w:val="center"/>
            <w:hideMark/>
          </w:tcPr>
          <w:p w14:paraId="448B39D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Terenska istraživanja</w:t>
            </w:r>
          </w:p>
        </w:tc>
        <w:tc>
          <w:tcPr>
            <w:tcW w:w="1001" w:type="pct"/>
            <w:tcBorders>
              <w:top w:val="single" w:sz="4" w:space="0" w:color="00000A"/>
              <w:left w:val="single" w:sz="4" w:space="0" w:color="00000A"/>
              <w:bottom w:val="single" w:sz="4" w:space="0" w:color="00000A"/>
              <w:right w:val="single" w:sz="4" w:space="0" w:color="00000A"/>
            </w:tcBorders>
            <w:vAlign w:val="center"/>
            <w:hideMark/>
          </w:tcPr>
          <w:p w14:paraId="2C368E7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Zaštita arheološke baštine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403A51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5AE1895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587" w:type="pct"/>
            <w:tcBorders>
              <w:top w:val="single" w:sz="4" w:space="0" w:color="00000A"/>
              <w:left w:val="single" w:sz="4" w:space="0" w:color="00000A"/>
              <w:bottom w:val="single" w:sz="4" w:space="0" w:color="00000A"/>
              <w:right w:val="single" w:sz="4" w:space="0" w:color="00000A"/>
            </w:tcBorders>
            <w:vAlign w:val="center"/>
            <w:hideMark/>
          </w:tcPr>
          <w:p w14:paraId="195DF57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449DC40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7376CB9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r>
    </w:tbl>
    <w:p w14:paraId="08A7DD51"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Restauracije</w:t>
      </w:r>
      <w:r w:rsidRPr="00352489">
        <w:rPr>
          <w:rFonts w:asciiTheme="minorHAnsi" w:hAnsiTheme="minorHAnsi" w:cstheme="minorHAnsi"/>
          <w:color w:val="auto"/>
          <w:lang w:val="hr-HR"/>
        </w:rPr>
        <w:t xml:space="preserve"> - Muzej nema preparatorsku ni restauratorsku radionicu, kao ni stručne djelatnike – preparatore i restauratore, stoga se predmeti moraju slati vanjskim stručnjacima – suradnicima koji su </w:t>
      </w:r>
      <w:r w:rsidRPr="00352489">
        <w:rPr>
          <w:rFonts w:asciiTheme="minorHAnsi" w:hAnsiTheme="minorHAnsi" w:cstheme="minorHAnsi"/>
          <w:color w:val="auto"/>
          <w:lang w:val="hr-HR"/>
        </w:rPr>
        <w:lastRenderedPageBreak/>
        <w:t>zaposleni u matičnim muzejima i restauratorskim zavodima u Zagrebu, Osijeku i drugim ustanovama, kao i privatnim poduzećima koja se bave navedenom djelatnošću.</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057"/>
        <w:gridCol w:w="1767"/>
        <w:gridCol w:w="781"/>
        <w:gridCol w:w="1072"/>
        <w:gridCol w:w="1063"/>
        <w:gridCol w:w="985"/>
        <w:gridCol w:w="1337"/>
      </w:tblGrid>
      <w:tr w:rsidR="00897D17" w:rsidRPr="00352489" w14:paraId="4A7F8E29" w14:textId="77777777" w:rsidTr="00460CF4">
        <w:trPr>
          <w:trHeight w:val="575"/>
          <w:jc w:val="center"/>
        </w:trPr>
        <w:tc>
          <w:tcPr>
            <w:tcW w:w="1136" w:type="pct"/>
            <w:tcBorders>
              <w:top w:val="single" w:sz="4" w:space="0" w:color="00000A"/>
              <w:left w:val="single" w:sz="4" w:space="0" w:color="00000A"/>
              <w:bottom w:val="single" w:sz="4" w:space="0" w:color="00000A"/>
              <w:right w:val="single" w:sz="4" w:space="0" w:color="00000A"/>
            </w:tcBorders>
            <w:vAlign w:val="center"/>
            <w:hideMark/>
          </w:tcPr>
          <w:p w14:paraId="2AE21E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976" w:type="pct"/>
            <w:tcBorders>
              <w:top w:val="single" w:sz="4" w:space="0" w:color="00000A"/>
              <w:left w:val="single" w:sz="4" w:space="0" w:color="00000A"/>
              <w:bottom w:val="single" w:sz="4" w:space="0" w:color="00000A"/>
              <w:right w:val="single" w:sz="4" w:space="0" w:color="00000A"/>
            </w:tcBorders>
            <w:vAlign w:val="center"/>
            <w:hideMark/>
          </w:tcPr>
          <w:p w14:paraId="3FC9544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9B2C3A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4A09407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587" w:type="pct"/>
            <w:tcBorders>
              <w:top w:val="single" w:sz="4" w:space="0" w:color="00000A"/>
              <w:left w:val="single" w:sz="4" w:space="0" w:color="00000A"/>
              <w:bottom w:val="single" w:sz="4" w:space="0" w:color="00000A"/>
              <w:right w:val="single" w:sz="4" w:space="0" w:color="00000A"/>
            </w:tcBorders>
            <w:vAlign w:val="center"/>
            <w:hideMark/>
          </w:tcPr>
          <w:p w14:paraId="5FFB5B7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48F1BC1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7CC913C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49094C5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04C3116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4AB02D70" w14:textId="77777777" w:rsidTr="00460CF4">
        <w:trPr>
          <w:trHeight w:val="779"/>
          <w:jc w:val="center"/>
        </w:trPr>
        <w:tc>
          <w:tcPr>
            <w:tcW w:w="1136" w:type="pct"/>
            <w:tcBorders>
              <w:top w:val="single" w:sz="4" w:space="0" w:color="00000A"/>
              <w:left w:val="single" w:sz="4" w:space="0" w:color="00000A"/>
              <w:bottom w:val="single" w:sz="4" w:space="0" w:color="00000A"/>
              <w:right w:val="single" w:sz="4" w:space="0" w:color="00000A"/>
            </w:tcBorders>
            <w:vAlign w:val="center"/>
            <w:hideMark/>
          </w:tcPr>
          <w:p w14:paraId="1A7D8A6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Povećanje broja restauriranih predmeta iz svih odjela muzeja </w:t>
            </w:r>
          </w:p>
        </w:tc>
        <w:tc>
          <w:tcPr>
            <w:tcW w:w="976" w:type="pct"/>
            <w:tcBorders>
              <w:top w:val="single" w:sz="4" w:space="0" w:color="00000A"/>
              <w:left w:val="single" w:sz="4" w:space="0" w:color="00000A"/>
              <w:bottom w:val="single" w:sz="4" w:space="0" w:color="00000A"/>
              <w:right w:val="single" w:sz="4" w:space="0" w:color="00000A"/>
            </w:tcBorders>
            <w:vAlign w:val="center"/>
            <w:hideMark/>
          </w:tcPr>
          <w:p w14:paraId="5D3313D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Zaštita predmeta kao kulturnog dobra požeškog kraja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B8C0B9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16A4C7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87" w:type="pct"/>
            <w:tcBorders>
              <w:top w:val="single" w:sz="4" w:space="0" w:color="00000A"/>
              <w:left w:val="single" w:sz="4" w:space="0" w:color="00000A"/>
              <w:bottom w:val="single" w:sz="4" w:space="0" w:color="00000A"/>
              <w:right w:val="single" w:sz="4" w:space="0" w:color="00000A"/>
            </w:tcBorders>
            <w:vAlign w:val="center"/>
            <w:hideMark/>
          </w:tcPr>
          <w:p w14:paraId="4A7E474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90</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6980A5F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90</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076BB9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r>
    </w:tbl>
    <w:p w14:paraId="63CC0E8E"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Razvoj publike u kulturi – blago Požege –</w:t>
      </w:r>
      <w:r w:rsidRPr="00352489">
        <w:rPr>
          <w:rFonts w:asciiTheme="minorHAnsi" w:hAnsiTheme="minorHAnsi" w:cstheme="minorHAnsi"/>
          <w:color w:val="auto"/>
          <w:lang w:val="hr-HR"/>
        </w:rPr>
        <w:t xml:space="preserve"> projekt se odnosi na kupovinu uredske opreme i namještaja te u ovom razdoblju nije realiziran. </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850"/>
        <w:gridCol w:w="1588"/>
        <w:gridCol w:w="781"/>
        <w:gridCol w:w="1168"/>
        <w:gridCol w:w="1143"/>
        <w:gridCol w:w="1065"/>
        <w:gridCol w:w="1467"/>
      </w:tblGrid>
      <w:tr w:rsidR="00897D17" w:rsidRPr="00352489" w14:paraId="656F7CA9" w14:textId="77777777" w:rsidTr="00460CF4">
        <w:trPr>
          <w:trHeight w:val="575"/>
          <w:jc w:val="center"/>
        </w:trPr>
        <w:tc>
          <w:tcPr>
            <w:tcW w:w="1022" w:type="pct"/>
            <w:tcBorders>
              <w:top w:val="single" w:sz="4" w:space="0" w:color="00000A"/>
              <w:left w:val="single" w:sz="4" w:space="0" w:color="00000A"/>
              <w:bottom w:val="single" w:sz="4" w:space="0" w:color="00000A"/>
              <w:right w:val="single" w:sz="4" w:space="0" w:color="00000A"/>
            </w:tcBorders>
            <w:vAlign w:val="center"/>
            <w:hideMark/>
          </w:tcPr>
          <w:p w14:paraId="26575AD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877" w:type="pct"/>
            <w:tcBorders>
              <w:top w:val="single" w:sz="4" w:space="0" w:color="00000A"/>
              <w:left w:val="single" w:sz="4" w:space="0" w:color="00000A"/>
              <w:bottom w:val="single" w:sz="4" w:space="0" w:color="00000A"/>
              <w:right w:val="single" w:sz="4" w:space="0" w:color="00000A"/>
            </w:tcBorders>
            <w:vAlign w:val="center"/>
            <w:hideMark/>
          </w:tcPr>
          <w:p w14:paraId="0045C51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FA730B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1C05A8A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2023659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8FD1EE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88" w:type="pct"/>
            <w:tcBorders>
              <w:top w:val="single" w:sz="4" w:space="0" w:color="00000A"/>
              <w:left w:val="single" w:sz="4" w:space="0" w:color="00000A"/>
              <w:bottom w:val="single" w:sz="4" w:space="0" w:color="00000A"/>
              <w:right w:val="single" w:sz="4" w:space="0" w:color="00000A"/>
            </w:tcBorders>
            <w:vAlign w:val="center"/>
            <w:hideMark/>
          </w:tcPr>
          <w:p w14:paraId="7196937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38A38A5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810" w:type="pct"/>
            <w:tcBorders>
              <w:top w:val="single" w:sz="4" w:space="0" w:color="00000A"/>
              <w:left w:val="single" w:sz="4" w:space="0" w:color="00000A"/>
              <w:bottom w:val="single" w:sz="4" w:space="0" w:color="00000A"/>
              <w:right w:val="single" w:sz="4" w:space="0" w:color="00000A"/>
            </w:tcBorders>
            <w:vAlign w:val="center"/>
            <w:hideMark/>
          </w:tcPr>
          <w:p w14:paraId="74FE938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5221EF9A" w14:textId="77777777" w:rsidTr="00460CF4">
        <w:trPr>
          <w:trHeight w:val="779"/>
          <w:jc w:val="center"/>
        </w:trPr>
        <w:tc>
          <w:tcPr>
            <w:tcW w:w="1022" w:type="pct"/>
            <w:tcBorders>
              <w:top w:val="single" w:sz="4" w:space="0" w:color="00000A"/>
              <w:left w:val="single" w:sz="4" w:space="0" w:color="00000A"/>
              <w:bottom w:val="single" w:sz="4" w:space="0" w:color="00000A"/>
              <w:right w:val="single" w:sz="4" w:space="0" w:color="00000A"/>
            </w:tcBorders>
            <w:vAlign w:val="center"/>
            <w:hideMark/>
          </w:tcPr>
          <w:p w14:paraId="010E43B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Povećanje broja korisnika i posjetitelja</w:t>
            </w:r>
          </w:p>
        </w:tc>
        <w:tc>
          <w:tcPr>
            <w:tcW w:w="877" w:type="pct"/>
            <w:tcBorders>
              <w:top w:val="single" w:sz="4" w:space="0" w:color="00000A"/>
              <w:left w:val="single" w:sz="4" w:space="0" w:color="00000A"/>
              <w:bottom w:val="single" w:sz="4" w:space="0" w:color="00000A"/>
              <w:right w:val="single" w:sz="4" w:space="0" w:color="00000A"/>
            </w:tcBorders>
            <w:vAlign w:val="center"/>
            <w:hideMark/>
          </w:tcPr>
          <w:p w14:paraId="1B48F25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Promocija muzejske djelatnosti</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886B1A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425B21A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3D27307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c>
          <w:tcPr>
            <w:tcW w:w="588" w:type="pct"/>
            <w:tcBorders>
              <w:top w:val="single" w:sz="4" w:space="0" w:color="00000A"/>
              <w:left w:val="single" w:sz="4" w:space="0" w:color="00000A"/>
              <w:bottom w:val="single" w:sz="4" w:space="0" w:color="00000A"/>
              <w:right w:val="single" w:sz="4" w:space="0" w:color="00000A"/>
            </w:tcBorders>
            <w:vAlign w:val="center"/>
            <w:hideMark/>
          </w:tcPr>
          <w:p w14:paraId="237AA6B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c>
          <w:tcPr>
            <w:tcW w:w="810" w:type="pct"/>
            <w:tcBorders>
              <w:top w:val="single" w:sz="4" w:space="0" w:color="00000A"/>
              <w:left w:val="single" w:sz="4" w:space="0" w:color="00000A"/>
              <w:bottom w:val="single" w:sz="4" w:space="0" w:color="00000A"/>
              <w:right w:val="single" w:sz="4" w:space="0" w:color="00000A"/>
            </w:tcBorders>
            <w:vAlign w:val="center"/>
            <w:hideMark/>
          </w:tcPr>
          <w:p w14:paraId="335B56E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r>
    </w:tbl>
    <w:p w14:paraId="7AF1C14E" w14:textId="77777777" w:rsidR="00897D17" w:rsidRPr="00352489" w:rsidRDefault="00897D17" w:rsidP="00897D17">
      <w:pPr>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Izložbe</w:t>
      </w:r>
      <w:r w:rsidRPr="00352489">
        <w:rPr>
          <w:rFonts w:asciiTheme="minorHAnsi" w:hAnsiTheme="minorHAnsi" w:cstheme="minorHAnsi"/>
          <w:color w:val="auto"/>
          <w:lang w:val="hr-HR"/>
        </w:rPr>
        <w:t xml:space="preserve"> – dio redovne djelatnosti Gradskog muzeja Požega u suradnji ostalim ustanovama u kulturi. Organizacija različitih izložbi s ciljem promicanja djelatnosti Gradskog muzeja Požega, kao i novootvorene Požeške kuće. </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82"/>
        <w:gridCol w:w="1689"/>
        <w:gridCol w:w="781"/>
        <w:gridCol w:w="1210"/>
        <w:gridCol w:w="1179"/>
        <w:gridCol w:w="1101"/>
        <w:gridCol w:w="1520"/>
      </w:tblGrid>
      <w:tr w:rsidR="00897D17" w:rsidRPr="00352489" w14:paraId="14E95CFE" w14:textId="77777777" w:rsidTr="00460CF4">
        <w:trPr>
          <w:trHeight w:val="575"/>
          <w:jc w:val="center"/>
        </w:trPr>
        <w:tc>
          <w:tcPr>
            <w:tcW w:w="874" w:type="pct"/>
            <w:tcBorders>
              <w:top w:val="single" w:sz="4" w:space="0" w:color="00000A"/>
              <w:left w:val="single" w:sz="4" w:space="0" w:color="00000A"/>
              <w:bottom w:val="single" w:sz="4" w:space="0" w:color="00000A"/>
              <w:right w:val="single" w:sz="4" w:space="0" w:color="00000A"/>
            </w:tcBorders>
            <w:vAlign w:val="center"/>
            <w:hideMark/>
          </w:tcPr>
          <w:p w14:paraId="2791CFC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933" w:type="pct"/>
            <w:tcBorders>
              <w:top w:val="single" w:sz="4" w:space="0" w:color="00000A"/>
              <w:left w:val="single" w:sz="4" w:space="0" w:color="00000A"/>
              <w:bottom w:val="single" w:sz="4" w:space="0" w:color="00000A"/>
              <w:right w:val="single" w:sz="4" w:space="0" w:color="00000A"/>
            </w:tcBorders>
            <w:vAlign w:val="center"/>
            <w:hideMark/>
          </w:tcPr>
          <w:p w14:paraId="1FDD350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44718D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668" w:type="pct"/>
            <w:tcBorders>
              <w:top w:val="single" w:sz="4" w:space="0" w:color="00000A"/>
              <w:left w:val="single" w:sz="4" w:space="0" w:color="00000A"/>
              <w:bottom w:val="single" w:sz="4" w:space="0" w:color="00000A"/>
              <w:right w:val="single" w:sz="4" w:space="0" w:color="00000A"/>
            </w:tcBorders>
            <w:vAlign w:val="center"/>
            <w:hideMark/>
          </w:tcPr>
          <w:p w14:paraId="368FDF4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651" w:type="pct"/>
            <w:tcBorders>
              <w:top w:val="single" w:sz="4" w:space="0" w:color="00000A"/>
              <w:left w:val="single" w:sz="4" w:space="0" w:color="00000A"/>
              <w:bottom w:val="single" w:sz="4" w:space="0" w:color="00000A"/>
              <w:right w:val="single" w:sz="4" w:space="0" w:color="00000A"/>
            </w:tcBorders>
            <w:vAlign w:val="center"/>
            <w:hideMark/>
          </w:tcPr>
          <w:p w14:paraId="48752FA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52B1445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08" w:type="pct"/>
            <w:tcBorders>
              <w:top w:val="single" w:sz="4" w:space="0" w:color="00000A"/>
              <w:left w:val="single" w:sz="4" w:space="0" w:color="00000A"/>
              <w:bottom w:val="single" w:sz="4" w:space="0" w:color="00000A"/>
              <w:right w:val="single" w:sz="4" w:space="0" w:color="00000A"/>
            </w:tcBorders>
            <w:vAlign w:val="center"/>
            <w:hideMark/>
          </w:tcPr>
          <w:p w14:paraId="7597024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3D3EA39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841" w:type="pct"/>
            <w:tcBorders>
              <w:top w:val="single" w:sz="4" w:space="0" w:color="00000A"/>
              <w:left w:val="single" w:sz="4" w:space="0" w:color="00000A"/>
              <w:bottom w:val="single" w:sz="4" w:space="0" w:color="00000A"/>
              <w:right w:val="single" w:sz="4" w:space="0" w:color="00000A"/>
            </w:tcBorders>
            <w:vAlign w:val="center"/>
            <w:hideMark/>
          </w:tcPr>
          <w:p w14:paraId="2716132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6314AAB2" w14:textId="77777777" w:rsidTr="00460CF4">
        <w:trPr>
          <w:trHeight w:val="577"/>
          <w:jc w:val="center"/>
        </w:trPr>
        <w:tc>
          <w:tcPr>
            <w:tcW w:w="874" w:type="pct"/>
            <w:tcBorders>
              <w:top w:val="single" w:sz="4" w:space="0" w:color="00000A"/>
              <w:left w:val="single" w:sz="4" w:space="0" w:color="00000A"/>
              <w:bottom w:val="single" w:sz="4" w:space="0" w:color="00000A"/>
              <w:right w:val="single" w:sz="4" w:space="0" w:color="00000A"/>
            </w:tcBorders>
            <w:vAlign w:val="center"/>
            <w:hideMark/>
          </w:tcPr>
          <w:p w14:paraId="57A13AF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eastAsia="Arial" w:hAnsiTheme="minorHAnsi" w:cstheme="minorHAnsi"/>
                <w:bCs/>
                <w:color w:val="auto"/>
                <w:sz w:val="18"/>
                <w:szCs w:val="18"/>
                <w:lang w:val="hr-HR"/>
              </w:rPr>
              <w:t xml:space="preserve">Izložbe </w:t>
            </w:r>
          </w:p>
        </w:tc>
        <w:tc>
          <w:tcPr>
            <w:tcW w:w="933" w:type="pct"/>
            <w:tcBorders>
              <w:top w:val="single" w:sz="4" w:space="0" w:color="00000A"/>
              <w:left w:val="single" w:sz="4" w:space="0" w:color="00000A"/>
              <w:bottom w:val="single" w:sz="4" w:space="0" w:color="00000A"/>
              <w:right w:val="single" w:sz="4" w:space="0" w:color="00000A"/>
            </w:tcBorders>
            <w:vAlign w:val="center"/>
            <w:hideMark/>
          </w:tcPr>
          <w:p w14:paraId="5F60D70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Promocija muzejske djelatnosti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125D63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68" w:type="pct"/>
            <w:tcBorders>
              <w:top w:val="single" w:sz="4" w:space="0" w:color="00000A"/>
              <w:left w:val="single" w:sz="4" w:space="0" w:color="00000A"/>
              <w:bottom w:val="single" w:sz="4" w:space="0" w:color="00000A"/>
              <w:right w:val="single" w:sz="4" w:space="0" w:color="00000A"/>
            </w:tcBorders>
            <w:vAlign w:val="center"/>
            <w:hideMark/>
          </w:tcPr>
          <w:p w14:paraId="439828C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51" w:type="pct"/>
            <w:tcBorders>
              <w:top w:val="single" w:sz="4" w:space="0" w:color="00000A"/>
              <w:left w:val="single" w:sz="4" w:space="0" w:color="00000A"/>
              <w:bottom w:val="single" w:sz="4" w:space="0" w:color="00000A"/>
              <w:right w:val="single" w:sz="4" w:space="0" w:color="00000A"/>
            </w:tcBorders>
            <w:vAlign w:val="center"/>
            <w:hideMark/>
          </w:tcPr>
          <w:p w14:paraId="3F60BBC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608" w:type="pct"/>
            <w:tcBorders>
              <w:top w:val="single" w:sz="4" w:space="0" w:color="00000A"/>
              <w:left w:val="single" w:sz="4" w:space="0" w:color="00000A"/>
              <w:bottom w:val="single" w:sz="4" w:space="0" w:color="00000A"/>
              <w:right w:val="single" w:sz="4" w:space="0" w:color="00000A"/>
            </w:tcBorders>
            <w:vAlign w:val="center"/>
            <w:hideMark/>
          </w:tcPr>
          <w:p w14:paraId="7D115DB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841" w:type="pct"/>
            <w:tcBorders>
              <w:top w:val="single" w:sz="4" w:space="0" w:color="00000A"/>
              <w:left w:val="single" w:sz="4" w:space="0" w:color="00000A"/>
              <w:bottom w:val="single" w:sz="4" w:space="0" w:color="00000A"/>
              <w:right w:val="single" w:sz="4" w:space="0" w:color="00000A"/>
            </w:tcBorders>
            <w:vAlign w:val="center"/>
            <w:hideMark/>
          </w:tcPr>
          <w:p w14:paraId="1E45492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r>
    </w:tbl>
    <w:p w14:paraId="2AE551B9" w14:textId="77777777" w:rsidR="00897D17" w:rsidRPr="00352489" w:rsidRDefault="00897D17" w:rsidP="00897D17">
      <w:pPr>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Digitalizacija</w:t>
      </w:r>
      <w:r w:rsidRPr="00352489">
        <w:rPr>
          <w:rFonts w:asciiTheme="minorHAnsi" w:hAnsiTheme="minorHAnsi" w:cstheme="minorHAnsi"/>
          <w:color w:val="auto"/>
          <w:lang w:val="hr-HR"/>
        </w:rPr>
        <w:t xml:space="preserve"> – u ovom izvještajnom razdoblju realizirana je kupovina opreme (fotoaparata i videokamere) u sklopu projekta Klub čitatelja vlastite prošlosti (digitalizirane fotografije iz obiteljskih albuma o prošlosti požeškog kraja, običajima, arhitekturi, modi i sl.) za snimanje fotografija i video uradaka. </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91"/>
        <w:gridCol w:w="1877"/>
        <w:gridCol w:w="781"/>
        <w:gridCol w:w="1186"/>
        <w:gridCol w:w="1157"/>
        <w:gridCol w:w="1079"/>
        <w:gridCol w:w="1491"/>
      </w:tblGrid>
      <w:tr w:rsidR="00897D17" w:rsidRPr="00352489" w14:paraId="386515DF" w14:textId="77777777" w:rsidTr="00460CF4">
        <w:trPr>
          <w:trHeight w:val="575"/>
          <w:jc w:val="center"/>
        </w:trPr>
        <w:tc>
          <w:tcPr>
            <w:tcW w:w="823" w:type="pct"/>
            <w:tcBorders>
              <w:top w:val="single" w:sz="4" w:space="0" w:color="00000A"/>
              <w:left w:val="single" w:sz="4" w:space="0" w:color="00000A"/>
              <w:bottom w:val="single" w:sz="4" w:space="0" w:color="00000A"/>
              <w:right w:val="single" w:sz="4" w:space="0" w:color="00000A"/>
            </w:tcBorders>
            <w:vAlign w:val="center"/>
            <w:hideMark/>
          </w:tcPr>
          <w:p w14:paraId="3A7CDEA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637597B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149F71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7D97E16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46AEF5E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411D3FE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1A29E46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542C089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823" w:type="pct"/>
            <w:tcBorders>
              <w:top w:val="single" w:sz="4" w:space="0" w:color="00000A"/>
              <w:left w:val="single" w:sz="4" w:space="0" w:color="00000A"/>
              <w:bottom w:val="single" w:sz="4" w:space="0" w:color="00000A"/>
              <w:right w:val="single" w:sz="4" w:space="0" w:color="00000A"/>
            </w:tcBorders>
            <w:vAlign w:val="center"/>
            <w:hideMark/>
          </w:tcPr>
          <w:p w14:paraId="3851E25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1996A9F4" w14:textId="77777777" w:rsidTr="00460CF4">
        <w:trPr>
          <w:trHeight w:val="577"/>
          <w:jc w:val="center"/>
        </w:trPr>
        <w:tc>
          <w:tcPr>
            <w:tcW w:w="823" w:type="pct"/>
            <w:tcBorders>
              <w:top w:val="single" w:sz="4" w:space="0" w:color="00000A"/>
              <w:left w:val="single" w:sz="4" w:space="0" w:color="00000A"/>
              <w:bottom w:val="single" w:sz="4" w:space="0" w:color="00000A"/>
              <w:right w:val="single" w:sz="4" w:space="0" w:color="00000A"/>
            </w:tcBorders>
            <w:vAlign w:val="center"/>
            <w:hideMark/>
          </w:tcPr>
          <w:p w14:paraId="1904E5E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eastAsia="Arial" w:hAnsiTheme="minorHAnsi" w:cstheme="minorHAnsi"/>
                <w:bCs/>
                <w:color w:val="auto"/>
                <w:sz w:val="18"/>
                <w:szCs w:val="18"/>
                <w:lang w:val="hr-HR"/>
              </w:rPr>
              <w:t>Proširenje digitalne zbirke</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6BF58DB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Zaštita kulturne baštine požeškog kraja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64B60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54D2593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24B542C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58CFEE8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823" w:type="pct"/>
            <w:tcBorders>
              <w:top w:val="single" w:sz="4" w:space="0" w:color="00000A"/>
              <w:left w:val="single" w:sz="4" w:space="0" w:color="00000A"/>
              <w:bottom w:val="single" w:sz="4" w:space="0" w:color="00000A"/>
              <w:right w:val="single" w:sz="4" w:space="0" w:color="00000A"/>
            </w:tcBorders>
            <w:vAlign w:val="center"/>
            <w:hideMark/>
          </w:tcPr>
          <w:p w14:paraId="3BFDFB1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r>
    </w:tbl>
    <w:p w14:paraId="4402AE23" w14:textId="77777777" w:rsidR="00897D17" w:rsidRPr="00352489" w:rsidRDefault="00897D17" w:rsidP="00897D17">
      <w:pPr>
        <w:spacing w:before="120" w:after="120"/>
        <w:rPr>
          <w:rFonts w:asciiTheme="minorHAnsi" w:hAnsiTheme="minorHAnsi" w:cstheme="minorHAnsi"/>
          <w:color w:val="auto"/>
          <w:lang w:val="hr-HR" w:eastAsia="hr-HR"/>
        </w:rPr>
      </w:pPr>
      <w:r w:rsidRPr="00352489">
        <w:rPr>
          <w:rFonts w:asciiTheme="minorHAnsi" w:hAnsiTheme="minorHAnsi" w:cstheme="minorHAnsi"/>
          <w:b/>
          <w:bCs/>
          <w:color w:val="auto"/>
          <w:lang w:val="hr-HR"/>
        </w:rPr>
        <w:t xml:space="preserve">Muzejske radionice </w:t>
      </w:r>
      <w:r w:rsidRPr="00352489">
        <w:rPr>
          <w:rFonts w:asciiTheme="minorHAnsi" w:hAnsiTheme="minorHAnsi" w:cstheme="minorHAnsi"/>
          <w:color w:val="auto"/>
          <w:lang w:val="hr-HR"/>
        </w:rPr>
        <w:t xml:space="preserve"> – tijekom razdoblja, isplaćene naknade za intelektualnu uslugu i putne troškove u sklopu održavanja pedagoških i etnoloških radionica. </w:t>
      </w:r>
    </w:p>
    <w:tbl>
      <w:tblPr>
        <w:tblpPr w:leftFromText="180" w:rightFromText="180" w:bottomFromText="160" w:vertAnchor="text" w:horzAnchor="margin" w:tblpY="148"/>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61"/>
        <w:gridCol w:w="1913"/>
        <w:gridCol w:w="781"/>
        <w:gridCol w:w="1184"/>
        <w:gridCol w:w="1157"/>
        <w:gridCol w:w="1079"/>
        <w:gridCol w:w="1487"/>
      </w:tblGrid>
      <w:tr w:rsidR="00897D17" w:rsidRPr="00352489" w14:paraId="6D2344EB" w14:textId="77777777" w:rsidTr="00460CF4">
        <w:trPr>
          <w:trHeight w:val="575"/>
        </w:trPr>
        <w:tc>
          <w:tcPr>
            <w:tcW w:w="807" w:type="pct"/>
            <w:tcBorders>
              <w:top w:val="single" w:sz="4" w:space="0" w:color="00000A"/>
              <w:left w:val="single" w:sz="4" w:space="0" w:color="00000A"/>
              <w:bottom w:val="single" w:sz="4" w:space="0" w:color="00000A"/>
              <w:right w:val="single" w:sz="4" w:space="0" w:color="00000A"/>
            </w:tcBorders>
            <w:vAlign w:val="center"/>
            <w:hideMark/>
          </w:tcPr>
          <w:p w14:paraId="35DF4CE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1056" w:type="pct"/>
            <w:tcBorders>
              <w:top w:val="single" w:sz="4" w:space="0" w:color="00000A"/>
              <w:left w:val="single" w:sz="4" w:space="0" w:color="00000A"/>
              <w:bottom w:val="single" w:sz="4" w:space="0" w:color="00000A"/>
              <w:right w:val="single" w:sz="4" w:space="0" w:color="00000A"/>
            </w:tcBorders>
            <w:vAlign w:val="center"/>
            <w:hideMark/>
          </w:tcPr>
          <w:p w14:paraId="5296321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70CF6C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654" w:type="pct"/>
            <w:tcBorders>
              <w:top w:val="single" w:sz="4" w:space="0" w:color="00000A"/>
              <w:left w:val="single" w:sz="4" w:space="0" w:color="00000A"/>
              <w:bottom w:val="single" w:sz="4" w:space="0" w:color="00000A"/>
              <w:right w:val="single" w:sz="4" w:space="0" w:color="00000A"/>
            </w:tcBorders>
            <w:vAlign w:val="center"/>
            <w:hideMark/>
          </w:tcPr>
          <w:p w14:paraId="7763CFE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4B2C108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7482369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4275709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2E6CFEA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822" w:type="pct"/>
            <w:tcBorders>
              <w:top w:val="single" w:sz="4" w:space="0" w:color="00000A"/>
              <w:left w:val="single" w:sz="4" w:space="0" w:color="00000A"/>
              <w:bottom w:val="single" w:sz="4" w:space="0" w:color="00000A"/>
              <w:right w:val="single" w:sz="4" w:space="0" w:color="00000A"/>
            </w:tcBorders>
            <w:vAlign w:val="center"/>
            <w:hideMark/>
          </w:tcPr>
          <w:p w14:paraId="26718C6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63AF378B" w14:textId="77777777" w:rsidTr="00460CF4">
        <w:trPr>
          <w:trHeight w:val="791"/>
        </w:trPr>
        <w:tc>
          <w:tcPr>
            <w:tcW w:w="807" w:type="pct"/>
            <w:tcBorders>
              <w:top w:val="single" w:sz="4" w:space="0" w:color="00000A"/>
              <w:left w:val="single" w:sz="4" w:space="0" w:color="00000A"/>
              <w:bottom w:val="single" w:sz="4" w:space="0" w:color="00000A"/>
              <w:right w:val="single" w:sz="4" w:space="0" w:color="00000A"/>
            </w:tcBorders>
            <w:vAlign w:val="center"/>
            <w:hideMark/>
          </w:tcPr>
          <w:p w14:paraId="7D17E9D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Promocija muzeja i grada </w:t>
            </w:r>
          </w:p>
        </w:tc>
        <w:tc>
          <w:tcPr>
            <w:tcW w:w="1056" w:type="pct"/>
            <w:tcBorders>
              <w:top w:val="single" w:sz="4" w:space="0" w:color="00000A"/>
              <w:left w:val="single" w:sz="4" w:space="0" w:color="00000A"/>
              <w:bottom w:val="single" w:sz="4" w:space="0" w:color="00000A"/>
              <w:right w:val="single" w:sz="4" w:space="0" w:color="00000A"/>
            </w:tcBorders>
            <w:vAlign w:val="center"/>
            <w:hideMark/>
          </w:tcPr>
          <w:p w14:paraId="19731B0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Edukativna i marketinška djelatnost</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FE186E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54" w:type="pct"/>
            <w:tcBorders>
              <w:top w:val="single" w:sz="4" w:space="0" w:color="00000A"/>
              <w:left w:val="single" w:sz="4" w:space="0" w:color="00000A"/>
              <w:bottom w:val="single" w:sz="4" w:space="0" w:color="00000A"/>
              <w:right w:val="single" w:sz="4" w:space="0" w:color="00000A"/>
            </w:tcBorders>
            <w:vAlign w:val="center"/>
            <w:hideMark/>
          </w:tcPr>
          <w:p w14:paraId="3A0058A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3A56D74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308D0D3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822" w:type="pct"/>
            <w:tcBorders>
              <w:top w:val="single" w:sz="4" w:space="0" w:color="00000A"/>
              <w:left w:val="single" w:sz="4" w:space="0" w:color="00000A"/>
              <w:bottom w:val="single" w:sz="4" w:space="0" w:color="00000A"/>
              <w:right w:val="single" w:sz="4" w:space="0" w:color="00000A"/>
            </w:tcBorders>
            <w:vAlign w:val="center"/>
            <w:hideMark/>
          </w:tcPr>
          <w:p w14:paraId="2E3FE13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r>
    </w:tbl>
    <w:p w14:paraId="53F2BD6A" w14:textId="77777777" w:rsidR="00897D17" w:rsidRPr="00352489" w:rsidRDefault="00897D17" w:rsidP="00897D17">
      <w:pPr>
        <w:spacing w:before="120" w:after="120"/>
        <w:jc w:val="both"/>
        <w:rPr>
          <w:rFonts w:asciiTheme="minorHAnsi" w:hAnsiTheme="minorHAnsi" w:cstheme="minorHAnsi"/>
          <w:b/>
          <w:color w:val="auto"/>
          <w:lang w:val="hr-HR"/>
        </w:rPr>
      </w:pPr>
    </w:p>
    <w:p w14:paraId="22597742" w14:textId="77777777" w:rsidR="00897D17" w:rsidRPr="00352489" w:rsidRDefault="00897D17" w:rsidP="00897D17">
      <w:pPr>
        <w:spacing w:before="120" w:after="120"/>
        <w:jc w:val="both"/>
        <w:rPr>
          <w:rFonts w:asciiTheme="minorHAnsi" w:hAnsiTheme="minorHAnsi" w:cstheme="minorHAnsi"/>
          <w:b/>
          <w:bCs/>
          <w:color w:val="auto"/>
          <w:sz w:val="24"/>
          <w:szCs w:val="24"/>
          <w:lang w:val="hr-HR"/>
        </w:rPr>
      </w:pPr>
      <w:r w:rsidRPr="00352489">
        <w:rPr>
          <w:rFonts w:asciiTheme="minorHAnsi" w:hAnsiTheme="minorHAnsi" w:cstheme="minorHAnsi"/>
          <w:b/>
          <w:bCs/>
          <w:color w:val="auto"/>
          <w:lang w:val="hr-HR"/>
        </w:rPr>
        <w:t>Proračunski korisnik 32703 – Gradska knjižnica Požega</w:t>
      </w:r>
    </w:p>
    <w:p w14:paraId="5D40DA18"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Gradska knjižnica Požega osnovana je 13. lipnja 1994. godine kao Narodna knjižnica Požega. Svoju djelatnost obavlja prema Zakonu o knjižnicama i knjižničnoj djelatnici (Narodne novine, broj: 17/2019) i Standardima za narodne knjižnice u Republici Hrvatskog (Narodne novine, broj: 103/2021) te drugim propisima koji reguliraju knjižničnu djelatnost. </w:t>
      </w:r>
    </w:p>
    <w:p w14:paraId="1BFBB0A0"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21B39ECD"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02DFEC8D"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Radi izvršavanja djelatnosti Knjižnice i programa njezina rada, unutarnjim ustrojstvom uspostavljane su organizacijske (programske) cjeline i službe: </w:t>
      </w:r>
    </w:p>
    <w:p w14:paraId="63829B09"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color w:val="auto"/>
          <w:lang w:val="hr-HR"/>
        </w:rPr>
        <w:t>- tri su odjela: Odjel književnosti, Odjel za djecu i mlade, Znanstveni i studijski odjel,</w:t>
      </w:r>
    </w:p>
    <w:p w14:paraId="2482A2DB"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šest službi: Tajništvo i pravna služba, Županijska matična razvojna služba, Služba nabave, obrade i zaštite knjižnične građe, Služba za razvoj i koordinaciju programa, Informativno posudbena služba za korisnike i distribuciju fonda, Tehnička služba. </w:t>
      </w:r>
    </w:p>
    <w:p w14:paraId="42AE7C55"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color w:val="auto"/>
          <w:lang w:val="hr-HR"/>
        </w:rPr>
        <w:t>- tri su knjižnična stacionara: stacionar u Općina Velika, stacionar u Općini Kaptol i stacionar u Općini Jakšić.</w:t>
      </w:r>
    </w:p>
    <w:tbl>
      <w:tblPr>
        <w:tblStyle w:val="Reetkatablice1"/>
        <w:tblW w:w="9223" w:type="dxa"/>
        <w:jc w:val="right"/>
        <w:tblLook w:val="04A0" w:firstRow="1" w:lastRow="0" w:firstColumn="1" w:lastColumn="0" w:noHBand="0" w:noVBand="1"/>
      </w:tblPr>
      <w:tblGrid>
        <w:gridCol w:w="3143"/>
        <w:gridCol w:w="1418"/>
        <w:gridCol w:w="1559"/>
        <w:gridCol w:w="1559"/>
        <w:gridCol w:w="1544"/>
      </w:tblGrid>
      <w:tr w:rsidR="00897D17" w:rsidRPr="00352489" w14:paraId="3F4F2D48" w14:textId="77777777" w:rsidTr="00B41B5B">
        <w:trPr>
          <w:trHeight w:val="255"/>
          <w:jc w:val="right"/>
        </w:trPr>
        <w:tc>
          <w:tcPr>
            <w:tcW w:w="3143" w:type="dxa"/>
            <w:tcBorders>
              <w:top w:val="single" w:sz="4" w:space="0" w:color="auto"/>
              <w:left w:val="single" w:sz="4" w:space="0" w:color="auto"/>
              <w:bottom w:val="single" w:sz="4" w:space="0" w:color="auto"/>
              <w:right w:val="single" w:sz="4" w:space="0" w:color="auto"/>
            </w:tcBorders>
            <w:noWrap/>
            <w:vAlign w:val="center"/>
            <w:hideMark/>
          </w:tcPr>
          <w:p w14:paraId="3AE49B60"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szCs w:val="20"/>
                <w:lang w:val="hr-HR"/>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F298B30"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CD9E0F"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6357567"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BE59CA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52B68668" w14:textId="46BE585E"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3629FD21" w14:textId="77777777" w:rsidTr="00B41B5B">
        <w:trPr>
          <w:trHeight w:val="255"/>
          <w:jc w:val="right"/>
        </w:trPr>
        <w:tc>
          <w:tcPr>
            <w:tcW w:w="3143" w:type="dxa"/>
            <w:tcBorders>
              <w:top w:val="single" w:sz="4" w:space="0" w:color="auto"/>
              <w:left w:val="single" w:sz="4" w:space="0" w:color="auto"/>
              <w:bottom w:val="single" w:sz="4" w:space="0" w:color="auto"/>
              <w:right w:val="single" w:sz="4" w:space="0" w:color="auto"/>
            </w:tcBorders>
            <w:noWrap/>
            <w:vAlign w:val="center"/>
            <w:hideMark/>
          </w:tcPr>
          <w:p w14:paraId="5B88F36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FEEA4D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483.681,00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37821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483.681,00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864AA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450.328,49</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2FE9C4A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93,10</w:t>
            </w:r>
          </w:p>
        </w:tc>
      </w:tr>
      <w:tr w:rsidR="00897D17" w:rsidRPr="00352489" w14:paraId="64D878C0" w14:textId="77777777" w:rsidTr="00B41B5B">
        <w:trPr>
          <w:trHeight w:val="255"/>
          <w:jc w:val="right"/>
        </w:trPr>
        <w:tc>
          <w:tcPr>
            <w:tcW w:w="3143" w:type="dxa"/>
            <w:tcBorders>
              <w:top w:val="single" w:sz="4" w:space="0" w:color="auto"/>
              <w:left w:val="single" w:sz="4" w:space="0" w:color="auto"/>
              <w:bottom w:val="single" w:sz="4" w:space="0" w:color="auto"/>
              <w:right w:val="single" w:sz="4" w:space="0" w:color="auto"/>
            </w:tcBorders>
            <w:noWrap/>
            <w:vAlign w:val="center"/>
            <w:hideMark/>
          </w:tcPr>
          <w:p w14:paraId="03E0B94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F2F930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117.512,00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2972E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117.512,00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428DFB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119.901,06</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F1ADE8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102,03</w:t>
            </w:r>
          </w:p>
        </w:tc>
      </w:tr>
    </w:tbl>
    <w:p w14:paraId="5F9D3A0F" w14:textId="77777777" w:rsidR="00897D17" w:rsidRPr="00352489" w:rsidRDefault="00897D17" w:rsidP="00897D17">
      <w:pPr>
        <w:spacing w:before="120" w:after="120"/>
        <w:jc w:val="both"/>
        <w:rPr>
          <w:rFonts w:asciiTheme="minorHAnsi" w:hAnsiTheme="minorHAnsi" w:cstheme="minorHAnsi"/>
          <w:color w:val="auto"/>
          <w:lang w:val="hr-HR"/>
        </w:rPr>
      </w:pPr>
    </w:p>
    <w:p w14:paraId="2DC94943" w14:textId="77777777" w:rsidR="00897D17" w:rsidRPr="00352489" w:rsidRDefault="00897D17" w:rsidP="00897D17">
      <w:pPr>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 xml:space="preserve">NAZIV PROGRAMA: REDOVNA DJELATNOST USTANOVA U KULTURI </w:t>
      </w:r>
    </w:p>
    <w:p w14:paraId="1E0C53D4"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59F8A03D"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32283527" w14:textId="77777777" w:rsidR="00897D17" w:rsidRPr="00352489" w:rsidRDefault="00897D17" w:rsidP="00897D17">
      <w:pPr>
        <w:pStyle w:val="Odlomakpopisa"/>
        <w:numPr>
          <w:ilvl w:val="0"/>
          <w:numId w:val="3"/>
        </w:numPr>
        <w:snapToGrid w:val="0"/>
        <w:spacing w:before="120" w:after="120" w:line="240" w:lineRule="auto"/>
        <w:ind w:left="681" w:hanging="284"/>
        <w:rPr>
          <w:rFonts w:asciiTheme="minorHAnsi" w:hAnsiTheme="minorHAnsi" w:cstheme="minorHAnsi"/>
          <w:color w:val="auto"/>
          <w:lang w:val="hr-HR"/>
        </w:rPr>
      </w:pPr>
      <w:r w:rsidRPr="00352489">
        <w:rPr>
          <w:rFonts w:asciiTheme="minorHAnsi" w:hAnsiTheme="minorHAnsi" w:cstheme="minorHAnsi"/>
          <w:color w:val="auto"/>
          <w:lang w:val="hr-HR"/>
        </w:rPr>
        <w:t>Zakon o ustanovama (Narodne novine, broj: 76/93., 29/97., 47/99., 35/08., 127/19.i 151/22.),</w:t>
      </w:r>
    </w:p>
    <w:p w14:paraId="4B8BEFB6" w14:textId="77777777" w:rsidR="00897D17" w:rsidRPr="00352489" w:rsidRDefault="00897D17" w:rsidP="00897D17">
      <w:pPr>
        <w:pStyle w:val="Odlomakpopisa"/>
        <w:numPr>
          <w:ilvl w:val="0"/>
          <w:numId w:val="3"/>
        </w:numPr>
        <w:snapToGrid w:val="0"/>
        <w:spacing w:before="120" w:after="120" w:line="240" w:lineRule="auto"/>
        <w:ind w:left="681" w:hanging="284"/>
        <w:rPr>
          <w:rFonts w:asciiTheme="minorHAnsi" w:hAnsiTheme="minorHAnsi" w:cstheme="minorHAnsi"/>
          <w:color w:val="auto"/>
          <w:lang w:val="hr-HR"/>
        </w:rPr>
      </w:pPr>
      <w:r w:rsidRPr="00352489">
        <w:rPr>
          <w:rFonts w:asciiTheme="minorHAnsi" w:hAnsiTheme="minorHAnsi" w:cstheme="minorHAnsi"/>
          <w:color w:val="auto"/>
          <w:lang w:val="hr-HR"/>
        </w:rPr>
        <w:t>Zakon o knjižnicama i knjižničnoj djelatnosti (Narodne novine, broj: 17/19, 98/19. i 114/22.) i</w:t>
      </w:r>
    </w:p>
    <w:p w14:paraId="5277EB17"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eastAsia="hr-HR"/>
        </w:rPr>
      </w:pPr>
      <w:r w:rsidRPr="00352489">
        <w:rPr>
          <w:rFonts w:asciiTheme="minorHAnsi" w:hAnsiTheme="minorHAnsi" w:cstheme="minorHAnsi"/>
          <w:color w:val="auto"/>
          <w:lang w:val="hr-HR"/>
        </w:rPr>
        <w:t>Statut Gradske knjižnice Požega (poveznica https://gkpz.hr/wp-content/uploads/2020/09/1-Statut-Gradske-knjiznice-Pozega.pdf).</w:t>
      </w:r>
    </w:p>
    <w:tbl>
      <w:tblPr>
        <w:tblStyle w:val="Reetkatablice"/>
        <w:tblW w:w="9151" w:type="dxa"/>
        <w:jc w:val="right"/>
        <w:tblLayout w:type="fixed"/>
        <w:tblLook w:val="04A0" w:firstRow="1" w:lastRow="0" w:firstColumn="1" w:lastColumn="0" w:noHBand="0" w:noVBand="1"/>
      </w:tblPr>
      <w:tblGrid>
        <w:gridCol w:w="4224"/>
        <w:gridCol w:w="1276"/>
        <w:gridCol w:w="1142"/>
        <w:gridCol w:w="1267"/>
        <w:gridCol w:w="1242"/>
      </w:tblGrid>
      <w:tr w:rsidR="00897D17" w:rsidRPr="00352489" w14:paraId="131F19DC" w14:textId="77777777" w:rsidTr="003F3810">
        <w:trPr>
          <w:trHeight w:val="255"/>
          <w:jc w:val="right"/>
        </w:trPr>
        <w:tc>
          <w:tcPr>
            <w:tcW w:w="4224" w:type="dxa"/>
            <w:tcBorders>
              <w:top w:val="single" w:sz="4" w:space="0" w:color="auto"/>
              <w:left w:val="single" w:sz="4" w:space="0" w:color="auto"/>
              <w:bottom w:val="single" w:sz="4" w:space="0" w:color="auto"/>
              <w:right w:val="single" w:sz="4" w:space="0" w:color="auto"/>
            </w:tcBorders>
            <w:noWrap/>
            <w:vAlign w:val="center"/>
            <w:hideMark/>
          </w:tcPr>
          <w:p w14:paraId="5D82A041"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rPr>
              <w:lastRenderedPageBreak/>
              <w:t>PROGRAM 2000 REDOVNA DJELATNOST USTANOVA U KULTURI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74AC1B7" w14:textId="77777777" w:rsidR="00897D17" w:rsidRPr="00352489" w:rsidRDefault="00897D17" w:rsidP="00460CF4">
            <w:pPr>
              <w:spacing w:before="120" w:after="120"/>
              <w:jc w:val="center"/>
              <w:rPr>
                <w:rFonts w:asciiTheme="minorHAnsi" w:hAnsiTheme="minorHAnsi" w:cstheme="minorHAnsi"/>
                <w:b/>
                <w:bCs/>
                <w:color w:val="auto"/>
                <w:sz w:val="20"/>
                <w:szCs w:val="24"/>
                <w:lang w:val="hr-HR"/>
              </w:rPr>
            </w:pPr>
            <w:r w:rsidRPr="00352489">
              <w:rPr>
                <w:rFonts w:asciiTheme="minorHAnsi" w:hAnsiTheme="minorHAnsi" w:cstheme="minorHAnsi"/>
                <w:i/>
                <w:color w:val="auto"/>
                <w:sz w:val="20"/>
                <w:szCs w:val="20"/>
                <w:lang w:val="hr-HR"/>
              </w:rPr>
              <w:t>IZVORNI PLAN 2023.</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9F67D19"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029E60C" w14:textId="77777777" w:rsidR="00897D17" w:rsidRPr="00352489" w:rsidRDefault="00897D17" w:rsidP="00460CF4">
            <w:pPr>
              <w:spacing w:before="120" w:after="120"/>
              <w:jc w:val="center"/>
              <w:rPr>
                <w:rFonts w:asciiTheme="minorHAnsi" w:hAnsiTheme="minorHAnsi" w:cstheme="minorHAnsi"/>
                <w:b/>
                <w:bCs/>
                <w:color w:val="auto"/>
                <w:sz w:val="20"/>
                <w:szCs w:val="24"/>
                <w:lang w:val="hr-HR"/>
              </w:rPr>
            </w:pPr>
            <w:r w:rsidRPr="00352489">
              <w:rPr>
                <w:rFonts w:asciiTheme="minorHAnsi" w:hAnsiTheme="minorHAnsi" w:cstheme="minorHAnsi"/>
                <w:i/>
                <w:color w:val="auto"/>
                <w:sz w:val="20"/>
                <w:szCs w:val="20"/>
                <w:lang w:val="hr-HR"/>
              </w:rPr>
              <w:t>IZVRŠENJE 2023.</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726B3C8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16FD6BD9" w14:textId="64AA23C8" w:rsidR="00897D17" w:rsidRPr="00352489" w:rsidRDefault="00EF17E0" w:rsidP="00460CF4">
            <w:pPr>
              <w:spacing w:before="120" w:after="120"/>
              <w:jc w:val="center"/>
              <w:rPr>
                <w:rFonts w:asciiTheme="minorHAnsi" w:hAnsiTheme="minorHAnsi" w:cstheme="minorHAnsi"/>
                <w:b/>
                <w:bCs/>
                <w:color w:val="auto"/>
                <w:sz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 tekući plan</w:t>
            </w:r>
          </w:p>
        </w:tc>
      </w:tr>
      <w:tr w:rsidR="00897D17" w:rsidRPr="00352489" w14:paraId="35990437" w14:textId="77777777" w:rsidTr="003F3810">
        <w:trPr>
          <w:trHeight w:val="255"/>
          <w:jc w:val="right"/>
        </w:trPr>
        <w:tc>
          <w:tcPr>
            <w:tcW w:w="4224" w:type="dxa"/>
            <w:tcBorders>
              <w:top w:val="single" w:sz="4" w:space="0" w:color="auto"/>
              <w:left w:val="single" w:sz="4" w:space="0" w:color="auto"/>
              <w:bottom w:val="single" w:sz="4" w:space="0" w:color="auto"/>
              <w:right w:val="single" w:sz="4" w:space="0" w:color="auto"/>
            </w:tcBorders>
            <w:noWrap/>
            <w:vAlign w:val="center"/>
            <w:hideMark/>
          </w:tcPr>
          <w:p w14:paraId="2B2FBEFA"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Aktivnost A200001 OSNOVNA AKTIVNOST USTANOVA U KULTURI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1BE3D2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478.923,00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5A3E0F0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478.923,00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9D3B9B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446.390,48</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6A896FF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93,21</w:t>
            </w:r>
          </w:p>
        </w:tc>
      </w:tr>
      <w:tr w:rsidR="00897D17" w:rsidRPr="00352489" w14:paraId="531D0B10" w14:textId="77777777" w:rsidTr="003F3810">
        <w:trPr>
          <w:trHeight w:val="255"/>
          <w:jc w:val="right"/>
        </w:trPr>
        <w:tc>
          <w:tcPr>
            <w:tcW w:w="4224" w:type="dxa"/>
            <w:tcBorders>
              <w:top w:val="single" w:sz="4" w:space="0" w:color="auto"/>
              <w:left w:val="single" w:sz="4" w:space="0" w:color="auto"/>
              <w:bottom w:val="single" w:sz="4" w:space="0" w:color="auto"/>
              <w:right w:val="single" w:sz="4" w:space="0" w:color="auto"/>
            </w:tcBorders>
            <w:noWrap/>
            <w:vAlign w:val="center"/>
            <w:hideMark/>
          </w:tcPr>
          <w:p w14:paraId="4A436F46"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Kapitalni projekt K200001 NABAVA OPREME U USTANOVAMA U KULTURI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109A3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4.758,00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FF9C66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4.758,00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C3DA97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3.938,01</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249A6B8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82,77</w:t>
            </w:r>
          </w:p>
        </w:tc>
      </w:tr>
      <w:tr w:rsidR="00897D17" w:rsidRPr="00352489" w14:paraId="342438D3" w14:textId="77777777" w:rsidTr="003F3810">
        <w:trPr>
          <w:trHeight w:val="255"/>
          <w:jc w:val="right"/>
        </w:trPr>
        <w:tc>
          <w:tcPr>
            <w:tcW w:w="4224" w:type="dxa"/>
            <w:tcBorders>
              <w:top w:val="single" w:sz="4" w:space="0" w:color="auto"/>
              <w:left w:val="single" w:sz="4" w:space="0" w:color="auto"/>
              <w:bottom w:val="single" w:sz="4" w:space="0" w:color="auto"/>
              <w:right w:val="single" w:sz="4" w:space="0" w:color="auto"/>
            </w:tcBorders>
            <w:noWrap/>
            <w:vAlign w:val="center"/>
          </w:tcPr>
          <w:p w14:paraId="1C3E54E8"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1276" w:type="dxa"/>
            <w:tcBorders>
              <w:top w:val="single" w:sz="4" w:space="0" w:color="auto"/>
              <w:left w:val="single" w:sz="4" w:space="0" w:color="auto"/>
              <w:bottom w:val="single" w:sz="4" w:space="0" w:color="auto"/>
              <w:right w:val="single" w:sz="4" w:space="0" w:color="auto"/>
            </w:tcBorders>
            <w:noWrap/>
            <w:vAlign w:val="center"/>
          </w:tcPr>
          <w:p w14:paraId="1E4C17E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483.681,00</w:t>
            </w:r>
          </w:p>
        </w:tc>
        <w:tc>
          <w:tcPr>
            <w:tcW w:w="1142" w:type="dxa"/>
            <w:tcBorders>
              <w:top w:val="single" w:sz="4" w:space="0" w:color="auto"/>
              <w:left w:val="single" w:sz="4" w:space="0" w:color="auto"/>
              <w:bottom w:val="single" w:sz="4" w:space="0" w:color="auto"/>
              <w:right w:val="single" w:sz="4" w:space="0" w:color="auto"/>
            </w:tcBorders>
            <w:vAlign w:val="center"/>
          </w:tcPr>
          <w:p w14:paraId="683EE28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483.681,00</w:t>
            </w:r>
          </w:p>
        </w:tc>
        <w:tc>
          <w:tcPr>
            <w:tcW w:w="1267" w:type="dxa"/>
            <w:tcBorders>
              <w:top w:val="single" w:sz="4" w:space="0" w:color="auto"/>
              <w:left w:val="single" w:sz="4" w:space="0" w:color="auto"/>
              <w:bottom w:val="single" w:sz="4" w:space="0" w:color="auto"/>
              <w:right w:val="single" w:sz="4" w:space="0" w:color="auto"/>
            </w:tcBorders>
            <w:noWrap/>
            <w:vAlign w:val="center"/>
          </w:tcPr>
          <w:p w14:paraId="4F84F91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450.328,49</w:t>
            </w:r>
          </w:p>
        </w:tc>
        <w:tc>
          <w:tcPr>
            <w:tcW w:w="1242" w:type="dxa"/>
            <w:tcBorders>
              <w:top w:val="single" w:sz="4" w:space="0" w:color="auto"/>
              <w:left w:val="single" w:sz="4" w:space="0" w:color="auto"/>
              <w:bottom w:val="single" w:sz="4" w:space="0" w:color="auto"/>
              <w:right w:val="single" w:sz="4" w:space="0" w:color="auto"/>
            </w:tcBorders>
            <w:noWrap/>
            <w:vAlign w:val="center"/>
          </w:tcPr>
          <w:p w14:paraId="3B5482A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93,10</w:t>
            </w:r>
          </w:p>
        </w:tc>
      </w:tr>
    </w:tbl>
    <w:p w14:paraId="6CA4C46D"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ustanova u kulturi</w:t>
      </w:r>
      <w:r w:rsidRPr="00352489">
        <w:rPr>
          <w:rFonts w:asciiTheme="minorHAnsi" w:hAnsiTheme="minorHAnsi" w:cstheme="minorHAnsi"/>
          <w:color w:val="auto"/>
          <w:lang w:val="hr-HR"/>
        </w:rPr>
        <w:t xml:space="preserve"> - osiguravaju se sredstva za redovan rad knjižnice kroz rashode za zaposlene, materijalne i financijske rashode.</w:t>
      </w:r>
    </w:p>
    <w:tbl>
      <w:tblPr>
        <w:tblW w:w="5000" w:type="pct"/>
        <w:jc w:val="center"/>
        <w:tblCellMar>
          <w:left w:w="0" w:type="dxa"/>
          <w:right w:w="0" w:type="dxa"/>
        </w:tblCellMar>
        <w:tblLook w:val="04A0" w:firstRow="1" w:lastRow="0" w:firstColumn="1" w:lastColumn="0" w:noHBand="0" w:noVBand="1"/>
      </w:tblPr>
      <w:tblGrid>
        <w:gridCol w:w="1951"/>
        <w:gridCol w:w="1859"/>
        <w:gridCol w:w="860"/>
        <w:gridCol w:w="1046"/>
        <w:gridCol w:w="1059"/>
        <w:gridCol w:w="973"/>
        <w:gridCol w:w="1304"/>
      </w:tblGrid>
      <w:tr w:rsidR="00897D17" w:rsidRPr="00352489" w14:paraId="2C065454" w14:textId="77777777" w:rsidTr="00460CF4">
        <w:trPr>
          <w:trHeight w:val="415"/>
          <w:jc w:val="center"/>
        </w:trPr>
        <w:tc>
          <w:tcPr>
            <w:tcW w:w="1079"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810784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Pokazatelj uspješnosti</w:t>
            </w:r>
          </w:p>
        </w:tc>
        <w:tc>
          <w:tcPr>
            <w:tcW w:w="1028"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AE2AD7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Definicija</w:t>
            </w:r>
          </w:p>
        </w:tc>
        <w:tc>
          <w:tcPr>
            <w:tcW w:w="469"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5262D4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Jedinica</w:t>
            </w:r>
          </w:p>
        </w:tc>
        <w:tc>
          <w:tcPr>
            <w:tcW w:w="579"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4A42F0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Polazna vrijednost</w:t>
            </w:r>
          </w:p>
        </w:tc>
        <w:tc>
          <w:tcPr>
            <w:tcW w:w="586"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9ADBDEC"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IZVORNI PLAN</w:t>
            </w:r>
          </w:p>
          <w:p w14:paraId="095BC30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2023.</w:t>
            </w:r>
          </w:p>
        </w:tc>
        <w:tc>
          <w:tcPr>
            <w:tcW w:w="538"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056AC08"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TEKUĆI PLAN</w:t>
            </w:r>
          </w:p>
          <w:p w14:paraId="38126E5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2023.</w:t>
            </w:r>
          </w:p>
        </w:tc>
        <w:tc>
          <w:tcPr>
            <w:tcW w:w="7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21069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IZVRŠENJE 31.12.2023.</w:t>
            </w:r>
          </w:p>
        </w:tc>
      </w:tr>
      <w:tr w:rsidR="00897D17" w:rsidRPr="00352489" w14:paraId="47DB2BE3" w14:textId="77777777" w:rsidTr="00460CF4">
        <w:trPr>
          <w:trHeight w:val="1530"/>
          <w:jc w:val="center"/>
        </w:trPr>
        <w:tc>
          <w:tcPr>
            <w:tcW w:w="1079"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9DDD7F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Izvršavanje poslova iz djelokruga rada, redovito podmirivanje svih financijskih obveza prema zaposlenicima, bankama i ostalima</w:t>
            </w:r>
          </w:p>
        </w:tc>
        <w:tc>
          <w:tcPr>
            <w:tcW w:w="1028"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EB2A9B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Pravovremeno podmirivanje tekućih troškova poslovanja, podmirivanje dospjelih obveza po osnovi glavnica i kamata</w:t>
            </w:r>
          </w:p>
        </w:tc>
        <w:tc>
          <w:tcPr>
            <w:tcW w:w="469"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726D2C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579"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7705C8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86"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C9A912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38"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0BEF3B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72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985AA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r>
    </w:tbl>
    <w:p w14:paraId="3E2F79A2" w14:textId="77777777" w:rsidR="00897D17" w:rsidRPr="00352489" w:rsidRDefault="00897D17" w:rsidP="00897D17">
      <w:pPr>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Nabava opreme u ustanovama u kulturi</w:t>
      </w:r>
      <w:r w:rsidRPr="00352489">
        <w:rPr>
          <w:rFonts w:asciiTheme="minorHAnsi" w:hAnsiTheme="minorHAnsi" w:cstheme="minorHAnsi"/>
          <w:color w:val="auto"/>
          <w:lang w:val="hr-HR"/>
        </w:rPr>
        <w:t xml:space="preserve"> – programom se nabavlja oprema potrebna za rad Gradske knjižnice Požega, a u izvještajnom razdoblju nabavljena je mala pozornica.</w:t>
      </w:r>
    </w:p>
    <w:p w14:paraId="3E5A1158" w14:textId="77777777" w:rsidR="00897D17" w:rsidRPr="00352489" w:rsidRDefault="00897D17" w:rsidP="00897D17">
      <w:pPr>
        <w:spacing w:before="120" w:after="120"/>
        <w:rPr>
          <w:rFonts w:asciiTheme="minorHAnsi" w:hAnsiTheme="minorHAnsi" w:cstheme="minorHAnsi"/>
          <w:b/>
          <w:bCs/>
          <w:color w:val="auto"/>
          <w:lang w:val="hr-HR"/>
        </w:rPr>
      </w:pPr>
    </w:p>
    <w:p w14:paraId="2058407A" w14:textId="77777777" w:rsidR="00897D17" w:rsidRPr="00352489" w:rsidRDefault="00897D17" w:rsidP="00897D17">
      <w:pPr>
        <w:spacing w:before="120" w:after="120"/>
        <w:rPr>
          <w:rFonts w:asciiTheme="minorHAnsi" w:hAnsiTheme="minorHAnsi" w:cstheme="minorHAnsi"/>
          <w:color w:val="auto"/>
          <w:lang w:val="hr-HR"/>
        </w:rPr>
      </w:pPr>
      <w:r w:rsidRPr="00352489">
        <w:rPr>
          <w:rFonts w:asciiTheme="minorHAnsi" w:hAnsiTheme="minorHAnsi" w:cstheme="minorHAnsi"/>
          <w:b/>
          <w:bCs/>
          <w:color w:val="auto"/>
          <w:lang w:val="hr-HR"/>
        </w:rPr>
        <w:t>NAZIV PROGRAMA: KNJIŽNIČNA DJELATNOST</w:t>
      </w:r>
      <w:r w:rsidRPr="00352489">
        <w:rPr>
          <w:rFonts w:asciiTheme="minorHAnsi" w:hAnsiTheme="minorHAnsi" w:cstheme="minorHAnsi"/>
          <w:color w:val="auto"/>
          <w:lang w:val="hr-HR"/>
        </w:rPr>
        <w:t xml:space="preserve">  </w:t>
      </w:r>
    </w:p>
    <w:p w14:paraId="74AE442F" w14:textId="77777777" w:rsidR="00897D17" w:rsidRPr="00352489" w:rsidRDefault="00897D17" w:rsidP="00897D17">
      <w:pPr>
        <w:spacing w:before="120" w:after="120"/>
        <w:ind w:firstLine="720"/>
        <w:jc w:val="both"/>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5C7AC44C"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6CC96FF3" w14:textId="77777777" w:rsidR="00897D17" w:rsidRPr="00352489" w:rsidRDefault="00897D17" w:rsidP="00897D17">
      <w:pPr>
        <w:pStyle w:val="Odlomakpopisa"/>
        <w:numPr>
          <w:ilvl w:val="0"/>
          <w:numId w:val="3"/>
        </w:numPr>
        <w:snapToGrid w:val="0"/>
        <w:spacing w:before="120" w:after="120" w:line="240" w:lineRule="auto"/>
        <w:ind w:left="681" w:hanging="284"/>
        <w:rPr>
          <w:rFonts w:asciiTheme="minorHAnsi" w:hAnsiTheme="minorHAnsi" w:cstheme="minorHAnsi"/>
          <w:color w:val="auto"/>
          <w:lang w:val="hr-HR"/>
        </w:rPr>
      </w:pPr>
      <w:r w:rsidRPr="00352489">
        <w:rPr>
          <w:rFonts w:asciiTheme="minorHAnsi" w:hAnsiTheme="minorHAnsi" w:cstheme="minorHAnsi"/>
          <w:color w:val="auto"/>
          <w:lang w:val="hr-HR"/>
        </w:rPr>
        <w:t>Zakon o ustanovama (Narodne novine, broj: 76/93., 29/97., 47/99., 35/08., 127/19.i 151/22.),</w:t>
      </w:r>
    </w:p>
    <w:p w14:paraId="06D89D0A" w14:textId="77777777" w:rsidR="00897D17" w:rsidRPr="00352489" w:rsidRDefault="00897D17" w:rsidP="00897D17">
      <w:pPr>
        <w:pStyle w:val="Odlomakpopisa"/>
        <w:numPr>
          <w:ilvl w:val="0"/>
          <w:numId w:val="3"/>
        </w:numPr>
        <w:snapToGrid w:val="0"/>
        <w:spacing w:before="120" w:after="120" w:line="240" w:lineRule="auto"/>
        <w:ind w:left="681" w:hanging="284"/>
        <w:rPr>
          <w:rFonts w:asciiTheme="minorHAnsi" w:hAnsiTheme="minorHAnsi" w:cstheme="minorHAnsi"/>
          <w:color w:val="auto"/>
          <w:lang w:val="hr-HR"/>
        </w:rPr>
      </w:pPr>
      <w:r w:rsidRPr="00352489">
        <w:rPr>
          <w:rFonts w:asciiTheme="minorHAnsi" w:hAnsiTheme="minorHAnsi" w:cstheme="minorHAnsi"/>
          <w:color w:val="auto"/>
          <w:lang w:val="hr-HR"/>
        </w:rPr>
        <w:t>Zakon o knjižnicama i knjižničnoj djelatnosti (Narodne novine, broj: 17/19, 98/19. i 114/22.) i</w:t>
      </w:r>
    </w:p>
    <w:p w14:paraId="3F0D4181"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eastAsia="hr-HR"/>
        </w:rPr>
      </w:pPr>
      <w:r w:rsidRPr="00352489">
        <w:rPr>
          <w:rFonts w:asciiTheme="minorHAnsi" w:hAnsiTheme="minorHAnsi" w:cstheme="minorHAnsi"/>
          <w:color w:val="auto"/>
          <w:lang w:val="hr-HR"/>
        </w:rPr>
        <w:t>Statut Gradske knjižnice Požega (poveznica https://gkpz.hr/wp-content/uploads/2020/09/1-Statut-Gradske-knjiznice-Pozega.pdf).</w:t>
      </w:r>
    </w:p>
    <w:tbl>
      <w:tblPr>
        <w:tblStyle w:val="Reetkatablice"/>
        <w:tblW w:w="9130" w:type="dxa"/>
        <w:jc w:val="right"/>
        <w:tblLook w:val="04A0" w:firstRow="1" w:lastRow="0" w:firstColumn="1" w:lastColumn="0" w:noHBand="0" w:noVBand="1"/>
      </w:tblPr>
      <w:tblGrid>
        <w:gridCol w:w="2966"/>
        <w:gridCol w:w="1696"/>
        <w:gridCol w:w="1385"/>
        <w:gridCol w:w="1581"/>
        <w:gridCol w:w="1502"/>
      </w:tblGrid>
      <w:tr w:rsidR="00897D17" w:rsidRPr="00352489" w14:paraId="40A30261"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7A96C687"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rPr>
              <w:t>PROGRAM 3002 KNJIŽNIČNA DJELATNOST</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54B32FD" w14:textId="77777777" w:rsidR="00897D17" w:rsidRPr="004D6C30" w:rsidRDefault="00897D17" w:rsidP="00460CF4">
            <w:pPr>
              <w:spacing w:before="120" w:after="120"/>
              <w:jc w:val="center"/>
              <w:rPr>
                <w:rFonts w:asciiTheme="minorHAnsi" w:hAnsiTheme="minorHAnsi" w:cstheme="minorHAnsi"/>
                <w:color w:val="auto"/>
                <w:sz w:val="20"/>
                <w:szCs w:val="24"/>
                <w:lang w:val="hr-HR"/>
              </w:rPr>
            </w:pPr>
            <w:r w:rsidRPr="004D6C30">
              <w:rPr>
                <w:rFonts w:asciiTheme="minorHAnsi" w:hAnsiTheme="minorHAnsi" w:cstheme="minorHAnsi"/>
                <w:color w:val="auto"/>
                <w:sz w:val="20"/>
                <w:szCs w:val="20"/>
                <w:lang w:val="hr-HR"/>
              </w:rPr>
              <w:t>IZVORNI PLAN 2023.</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0EFD6D3" w14:textId="77777777" w:rsidR="00897D17" w:rsidRPr="004D6C30" w:rsidRDefault="00897D17" w:rsidP="00460CF4">
            <w:pPr>
              <w:spacing w:before="120" w:after="120"/>
              <w:jc w:val="center"/>
              <w:rPr>
                <w:rFonts w:asciiTheme="minorHAnsi" w:hAnsiTheme="minorHAnsi" w:cstheme="minorHAnsi"/>
                <w:color w:val="auto"/>
                <w:sz w:val="20"/>
                <w:szCs w:val="20"/>
                <w:lang w:val="hr-HR"/>
              </w:rPr>
            </w:pPr>
            <w:r w:rsidRPr="004D6C30">
              <w:rPr>
                <w:rFonts w:asciiTheme="minorHAnsi" w:hAnsiTheme="minorHAnsi" w:cstheme="minorHAnsi"/>
                <w:color w:val="auto"/>
                <w:sz w:val="20"/>
                <w:szCs w:val="20"/>
                <w:lang w:val="hr-HR"/>
              </w:rPr>
              <w:t>TEKUĆI PLAN 2023.</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C1117FE" w14:textId="77777777" w:rsidR="00897D17" w:rsidRPr="004D6C30" w:rsidRDefault="00897D17" w:rsidP="00460CF4">
            <w:pPr>
              <w:spacing w:before="120" w:after="120"/>
              <w:jc w:val="center"/>
              <w:rPr>
                <w:rFonts w:asciiTheme="minorHAnsi" w:hAnsiTheme="minorHAnsi" w:cstheme="minorHAnsi"/>
                <w:color w:val="auto"/>
                <w:sz w:val="20"/>
                <w:szCs w:val="24"/>
                <w:lang w:val="hr-HR"/>
              </w:rPr>
            </w:pPr>
            <w:r w:rsidRPr="004D6C30">
              <w:rPr>
                <w:rFonts w:asciiTheme="minorHAnsi" w:hAnsiTheme="minorHAnsi" w:cstheme="minorHAnsi"/>
                <w:color w:val="auto"/>
                <w:sz w:val="20"/>
                <w:szCs w:val="20"/>
                <w:lang w:val="hr-HR"/>
              </w:rPr>
              <w:t>IZVRŠENJE 2023.</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6D26615" w14:textId="47974053" w:rsidR="00897D17" w:rsidRPr="004D6C30" w:rsidRDefault="00897D17" w:rsidP="00460CF4">
            <w:pPr>
              <w:spacing w:before="120" w:after="120"/>
              <w:jc w:val="center"/>
              <w:rPr>
                <w:rFonts w:asciiTheme="minorHAnsi" w:hAnsiTheme="minorHAnsi" w:cstheme="minorHAnsi"/>
                <w:color w:val="auto"/>
                <w:sz w:val="20"/>
                <w:lang w:val="hr-HR"/>
              </w:rPr>
            </w:pPr>
            <w:r w:rsidRPr="004D6C30">
              <w:rPr>
                <w:rFonts w:asciiTheme="minorHAnsi" w:hAnsiTheme="minorHAnsi" w:cstheme="minorHAnsi"/>
                <w:color w:val="auto"/>
                <w:sz w:val="20"/>
                <w:szCs w:val="20"/>
                <w:lang w:val="hr-HR"/>
              </w:rPr>
              <w:t>INDEKS izvršenje</w:t>
            </w:r>
            <w:r w:rsidR="00EF17E0" w:rsidRPr="004D6C30">
              <w:rPr>
                <w:rFonts w:asciiTheme="minorHAnsi" w:hAnsiTheme="minorHAnsi" w:cstheme="minorHAnsi"/>
                <w:color w:val="auto"/>
                <w:sz w:val="20"/>
                <w:szCs w:val="20"/>
                <w:lang w:val="hr-HR"/>
              </w:rPr>
              <w:t>/tekući plan</w:t>
            </w:r>
          </w:p>
        </w:tc>
      </w:tr>
      <w:tr w:rsidR="00897D17" w:rsidRPr="00352489" w14:paraId="6E09C21A"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489F1968"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Kapitalni projekt K100001 NABAVA KNJIGA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A9E8047"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53.953,00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4DABE0E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53.953,00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5E1130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59.789,90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6A4DEF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110,82</w:t>
            </w:r>
          </w:p>
        </w:tc>
      </w:tr>
      <w:tr w:rsidR="00897D17" w:rsidRPr="00352489" w14:paraId="455072B2"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076857A2"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T100001 MJESEC HRVATSKE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8F6A2D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1.331,00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8D0F1E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1.331,00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2DD442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975,35</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D8C2AB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73,28</w:t>
            </w:r>
          </w:p>
        </w:tc>
      </w:tr>
      <w:tr w:rsidR="00897D17" w:rsidRPr="00352489" w14:paraId="1F7FDB66"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3A4CEEEE"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lastRenderedPageBreak/>
              <w:t>Tekući projekt T100007 NOĆ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476F94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4.199,00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5344EF7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4.199,00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16A321D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4.196,95</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B56E44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99,95</w:t>
            </w:r>
          </w:p>
        </w:tc>
      </w:tr>
      <w:tr w:rsidR="00897D17" w:rsidRPr="00352489" w14:paraId="54F02D55"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0710919A"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T100009 PROGRAMI DJEČJEG ODJELA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1AE879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470,00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F9503C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470,00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2BF95A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310,56</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ADE159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66,08</w:t>
            </w:r>
          </w:p>
        </w:tc>
      </w:tr>
      <w:tr w:rsidR="00897D17" w:rsidRPr="00352489" w14:paraId="4D2C90B5"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1D07F50A"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T100010 PROGRAMI ZA STUDENTE I MLADE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5504E5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815,00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04D9FA9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815,00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96EE897"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777,09</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EDDC71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95,35</w:t>
            </w:r>
          </w:p>
        </w:tc>
      </w:tr>
      <w:tr w:rsidR="00897D17" w:rsidRPr="00352489" w14:paraId="51393160"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41B83C42"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T100011 GOSTOVANJA, PREDSTAVLJANJA I IZLOŽBE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3EC74E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1.273,00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14DECA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1.273,00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157DA77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1.272,50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08ECC1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99,96</w:t>
            </w:r>
          </w:p>
        </w:tc>
      </w:tr>
      <w:tr w:rsidR="00897D17" w:rsidRPr="00352489" w14:paraId="519B33EB"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1A281C99"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T100012 PROJEKT KNJIGA SVAKI DAN</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FDDE29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931,00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4E49850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931,00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580574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930,00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7A0DF1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99,89</w:t>
            </w:r>
          </w:p>
        </w:tc>
      </w:tr>
      <w:tr w:rsidR="00897D17" w:rsidRPr="00352489" w14:paraId="4FCF2C0E"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4A23B1E9"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T100025 FILMSKI PROGRAM KNJIŽNICE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66D14E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150,00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1C8CDC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150,00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F8ADA3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150,00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CE1DC5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100,00</w:t>
            </w:r>
          </w:p>
        </w:tc>
      </w:tr>
      <w:tr w:rsidR="00897D17" w:rsidRPr="00352489" w14:paraId="5DFBA949"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59D9FA3D"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T100026 UMJETNIK U MENI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A61D83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1.062,00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6B1937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1.062,00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5725CD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1.062,00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F60C1E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100,00</w:t>
            </w:r>
          </w:p>
        </w:tc>
      </w:tr>
      <w:tr w:rsidR="00897D17" w:rsidRPr="00352489" w14:paraId="5F44B962"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1A9A44B7"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T100027 PROBUDI ME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B4AE93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2.864,00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3E28AF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2.864,00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4F9522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2.239,08</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BD2C10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78,18</w:t>
            </w:r>
          </w:p>
        </w:tc>
      </w:tr>
      <w:tr w:rsidR="00897D17" w:rsidRPr="00352489" w14:paraId="6A044AFE"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6A88BE23"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T100031 IZLOŽBENI PROGRAM GALERIJE SVJETLOSTI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AF3473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3.027,00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0200D90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3.027,00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592FAF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3.016,91</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22B3E27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99,66</w:t>
            </w:r>
          </w:p>
        </w:tc>
      </w:tr>
      <w:tr w:rsidR="00897D17" w:rsidRPr="00352489" w14:paraId="1677D6D6"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41BDE8F6"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T100034 ČITAM</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D9EF46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40.503,00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4613788C"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40.503,00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4047E3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38.259,41</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B6B826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94,46</w:t>
            </w:r>
          </w:p>
        </w:tc>
      </w:tr>
      <w:tr w:rsidR="00897D17" w:rsidRPr="00352489" w14:paraId="25157899"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0E79829F"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T100036 ZLATA KOLARIĆ KIŠUR</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694CE0C"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1.139,00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5B19CB7"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1.139,00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9D60A1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1.131,13</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34D3C7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99,31</w:t>
            </w:r>
          </w:p>
        </w:tc>
      </w:tr>
      <w:tr w:rsidR="00897D17" w:rsidRPr="00352489" w14:paraId="2997E7E8"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43C0577B"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T100037 UČENJEM PROTIV DEMENCIJE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4E8D19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1.235,00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2BE5C4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1.235,00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BE64337"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1.233,67</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BAD7CC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99,89</w:t>
            </w:r>
          </w:p>
        </w:tc>
      </w:tr>
      <w:tr w:rsidR="00897D17" w:rsidRPr="00352489" w14:paraId="78C0B654"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43A8896C"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T100038 STARTUP U KNJIŽNICI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3ACBB6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1.327,00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049EC0C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1.327,00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956620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1.327,00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1FB177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100,00</w:t>
            </w:r>
          </w:p>
        </w:tc>
      </w:tr>
      <w:tr w:rsidR="00897D17" w:rsidRPr="00352489" w14:paraId="6C19FE56"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141F9CE5"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T100039 KRIPTOGRAFIJA ZA DJECU</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BD2B1B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929,00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CF89FF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929,00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691E4C9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929,00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4A6DA9D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100,00</w:t>
            </w:r>
          </w:p>
        </w:tc>
      </w:tr>
      <w:tr w:rsidR="00897D17" w:rsidRPr="00352489" w14:paraId="5CC77FD0"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3C3F29E5"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T100040 AVANTURA UMJETNOSTI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E370B6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1.063,00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00BC9C9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1.063,00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ED065E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1.062,00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BE35F2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99,91</w:t>
            </w:r>
          </w:p>
        </w:tc>
      </w:tr>
      <w:tr w:rsidR="00897D17" w:rsidRPr="00352489" w14:paraId="2A8CE597"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6C7F4492"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T100042 JEDNOMINUTNA PRIČA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976987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1.241,00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05C3D7C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1.241,00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53A099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1.238,61</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E8EE24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99,81</w:t>
            </w:r>
          </w:p>
        </w:tc>
      </w:tr>
      <w:tr w:rsidR="00897D17" w:rsidRPr="00352489" w14:paraId="02D86F0F"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tcPr>
          <w:p w14:paraId="7A50931D"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1696" w:type="dxa"/>
            <w:tcBorders>
              <w:top w:val="single" w:sz="4" w:space="0" w:color="auto"/>
              <w:left w:val="single" w:sz="4" w:space="0" w:color="auto"/>
              <w:bottom w:val="single" w:sz="4" w:space="0" w:color="auto"/>
              <w:right w:val="single" w:sz="4" w:space="0" w:color="auto"/>
            </w:tcBorders>
            <w:noWrap/>
            <w:vAlign w:val="center"/>
          </w:tcPr>
          <w:p w14:paraId="0028C7C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117.512,00</w:t>
            </w:r>
          </w:p>
        </w:tc>
        <w:tc>
          <w:tcPr>
            <w:tcW w:w="1581" w:type="dxa"/>
            <w:tcBorders>
              <w:top w:val="single" w:sz="4" w:space="0" w:color="auto"/>
              <w:left w:val="single" w:sz="4" w:space="0" w:color="auto"/>
              <w:bottom w:val="single" w:sz="4" w:space="0" w:color="auto"/>
              <w:right w:val="single" w:sz="4" w:space="0" w:color="auto"/>
            </w:tcBorders>
            <w:vAlign w:val="center"/>
          </w:tcPr>
          <w:p w14:paraId="378419A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117.512,00</w:t>
            </w:r>
          </w:p>
        </w:tc>
        <w:tc>
          <w:tcPr>
            <w:tcW w:w="1581" w:type="dxa"/>
            <w:tcBorders>
              <w:top w:val="single" w:sz="4" w:space="0" w:color="auto"/>
              <w:left w:val="single" w:sz="4" w:space="0" w:color="auto"/>
              <w:bottom w:val="single" w:sz="4" w:space="0" w:color="auto"/>
              <w:right w:val="single" w:sz="4" w:space="0" w:color="auto"/>
            </w:tcBorders>
            <w:noWrap/>
            <w:vAlign w:val="center"/>
          </w:tcPr>
          <w:p w14:paraId="61D8A34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119.901,06</w:t>
            </w:r>
          </w:p>
        </w:tc>
        <w:tc>
          <w:tcPr>
            <w:tcW w:w="1306" w:type="dxa"/>
            <w:tcBorders>
              <w:top w:val="single" w:sz="4" w:space="0" w:color="auto"/>
              <w:left w:val="single" w:sz="4" w:space="0" w:color="auto"/>
              <w:bottom w:val="single" w:sz="4" w:space="0" w:color="auto"/>
              <w:right w:val="single" w:sz="4" w:space="0" w:color="auto"/>
            </w:tcBorders>
            <w:noWrap/>
            <w:vAlign w:val="center"/>
          </w:tcPr>
          <w:p w14:paraId="4EFE0A2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102,03</w:t>
            </w:r>
          </w:p>
        </w:tc>
      </w:tr>
    </w:tbl>
    <w:p w14:paraId="442953B6" w14:textId="77777777" w:rsidR="00897D17" w:rsidRPr="00352489" w:rsidRDefault="00897D17" w:rsidP="00897D17">
      <w:pPr>
        <w:tabs>
          <w:tab w:val="left" w:pos="1110"/>
        </w:tabs>
        <w:spacing w:before="120" w:after="120"/>
        <w:jc w:val="both"/>
        <w:rPr>
          <w:rFonts w:asciiTheme="minorHAnsi" w:eastAsia="Times New Roman" w:hAnsiTheme="minorHAnsi" w:cstheme="minorHAnsi"/>
          <w:color w:val="auto"/>
          <w:lang w:val="hr-HR"/>
        </w:rPr>
      </w:pPr>
      <w:r w:rsidRPr="00352489">
        <w:rPr>
          <w:rFonts w:asciiTheme="minorHAnsi" w:hAnsiTheme="minorHAnsi" w:cstheme="minorHAnsi"/>
          <w:b/>
          <w:bCs/>
          <w:color w:val="auto"/>
          <w:lang w:val="hr-HR"/>
        </w:rPr>
        <w:t>Nabava knjižne i ne knjižne građe</w:t>
      </w:r>
      <w:r w:rsidRPr="00352489">
        <w:rPr>
          <w:rFonts w:asciiTheme="minorHAnsi" w:hAnsiTheme="minorHAnsi" w:cstheme="minorHAnsi"/>
          <w:color w:val="auto"/>
          <w:lang w:val="hr-HR"/>
        </w:rPr>
        <w:t xml:space="preserve"> - osnovnog uvjeta za provođenje knjižnične djelatnosti je redovna nabava knjižne i neknjižne građe. Nabava knjižne i neknjižne građe u izvještajnom razdoblju izvršava se redovito i u skladu s godišnjim planom te Smjernicama za nabavu. U izvještajnom razdoblju </w:t>
      </w:r>
      <w:r w:rsidRPr="00352489">
        <w:rPr>
          <w:rFonts w:asciiTheme="minorHAnsi" w:hAnsiTheme="minorHAnsi" w:cstheme="minorHAnsi"/>
          <w:color w:val="auto"/>
          <w:lang w:val="hr-HR"/>
        </w:rPr>
        <w:lastRenderedPageBreak/>
        <w:t>nabavljeno je 4502 primjeraka knjižnične građe. Do kraja godine se planira nabaviti planirani broj građe.</w:t>
      </w:r>
    </w:p>
    <w:tbl>
      <w:tblPr>
        <w:tblW w:w="9067" w:type="dxa"/>
        <w:jc w:val="center"/>
        <w:tblLayout w:type="fixed"/>
        <w:tblLook w:val="04A0" w:firstRow="1" w:lastRow="0" w:firstColumn="1" w:lastColumn="0" w:noHBand="0" w:noVBand="1"/>
      </w:tblPr>
      <w:tblGrid>
        <w:gridCol w:w="1838"/>
        <w:gridCol w:w="1843"/>
        <w:gridCol w:w="850"/>
        <w:gridCol w:w="993"/>
        <w:gridCol w:w="995"/>
        <w:gridCol w:w="1131"/>
        <w:gridCol w:w="1417"/>
      </w:tblGrid>
      <w:tr w:rsidR="00897D17" w:rsidRPr="00352489" w14:paraId="65ABA4F1" w14:textId="77777777" w:rsidTr="00067601">
        <w:trPr>
          <w:jc w:val="center"/>
        </w:trPr>
        <w:tc>
          <w:tcPr>
            <w:tcW w:w="1838" w:type="dxa"/>
            <w:tcBorders>
              <w:top w:val="single" w:sz="4" w:space="0" w:color="000000"/>
              <w:left w:val="single" w:sz="4" w:space="0" w:color="000000"/>
              <w:bottom w:val="single" w:sz="4" w:space="0" w:color="000000"/>
              <w:right w:val="nil"/>
            </w:tcBorders>
            <w:vAlign w:val="center"/>
            <w:hideMark/>
          </w:tcPr>
          <w:p w14:paraId="007D4EF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843" w:type="dxa"/>
            <w:tcBorders>
              <w:top w:val="single" w:sz="4" w:space="0" w:color="000000"/>
              <w:left w:val="single" w:sz="4" w:space="0" w:color="000000"/>
              <w:bottom w:val="single" w:sz="4" w:space="0" w:color="000000"/>
              <w:right w:val="nil"/>
            </w:tcBorders>
            <w:vAlign w:val="center"/>
            <w:hideMark/>
          </w:tcPr>
          <w:p w14:paraId="624B9FD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0A3FDED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993" w:type="dxa"/>
            <w:tcBorders>
              <w:top w:val="single" w:sz="4" w:space="0" w:color="000000"/>
              <w:left w:val="single" w:sz="4" w:space="0" w:color="000000"/>
              <w:bottom w:val="single" w:sz="4" w:space="0" w:color="000000"/>
              <w:right w:val="nil"/>
            </w:tcBorders>
            <w:vAlign w:val="center"/>
            <w:hideMark/>
          </w:tcPr>
          <w:p w14:paraId="4F5493F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995" w:type="dxa"/>
            <w:tcBorders>
              <w:top w:val="single" w:sz="4" w:space="0" w:color="000000"/>
              <w:left w:val="single" w:sz="4" w:space="0" w:color="000000"/>
              <w:bottom w:val="single" w:sz="4" w:space="0" w:color="000000"/>
              <w:right w:val="nil"/>
            </w:tcBorders>
            <w:vAlign w:val="center"/>
            <w:hideMark/>
          </w:tcPr>
          <w:p w14:paraId="7ABDCEA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5EAE185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1131" w:type="dxa"/>
            <w:tcBorders>
              <w:top w:val="single" w:sz="4" w:space="0" w:color="000000"/>
              <w:left w:val="single" w:sz="4" w:space="0" w:color="000000"/>
              <w:bottom w:val="single" w:sz="4" w:space="0" w:color="000000"/>
              <w:right w:val="nil"/>
            </w:tcBorders>
            <w:vAlign w:val="center"/>
            <w:hideMark/>
          </w:tcPr>
          <w:p w14:paraId="57E9821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342FE80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CE4EED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7F30D760" w14:textId="77777777" w:rsidTr="00067601">
        <w:trPr>
          <w:jc w:val="center"/>
        </w:trPr>
        <w:tc>
          <w:tcPr>
            <w:tcW w:w="1838" w:type="dxa"/>
            <w:tcBorders>
              <w:top w:val="single" w:sz="4" w:space="0" w:color="000000"/>
              <w:left w:val="single" w:sz="4" w:space="0" w:color="000000"/>
              <w:bottom w:val="single" w:sz="4" w:space="0" w:color="000000"/>
              <w:right w:val="nil"/>
            </w:tcBorders>
            <w:hideMark/>
          </w:tcPr>
          <w:p w14:paraId="04E38E8A"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novonabavljene građe</w:t>
            </w:r>
          </w:p>
        </w:tc>
        <w:tc>
          <w:tcPr>
            <w:tcW w:w="1843" w:type="dxa"/>
            <w:tcBorders>
              <w:top w:val="single" w:sz="4" w:space="0" w:color="000000"/>
              <w:left w:val="single" w:sz="4" w:space="0" w:color="000000"/>
              <w:bottom w:val="single" w:sz="4" w:space="0" w:color="000000"/>
              <w:right w:val="nil"/>
            </w:tcBorders>
            <w:hideMark/>
          </w:tcPr>
          <w:p w14:paraId="28E00792"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Održati broj novonabavljene građe </w:t>
            </w:r>
          </w:p>
        </w:tc>
        <w:tc>
          <w:tcPr>
            <w:tcW w:w="850" w:type="dxa"/>
            <w:tcBorders>
              <w:top w:val="single" w:sz="4" w:space="0" w:color="000000"/>
              <w:left w:val="single" w:sz="4" w:space="0" w:color="000000"/>
              <w:bottom w:val="single" w:sz="4" w:space="0" w:color="000000"/>
              <w:right w:val="nil"/>
            </w:tcBorders>
            <w:vAlign w:val="center"/>
            <w:hideMark/>
          </w:tcPr>
          <w:p w14:paraId="358F31CC"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993" w:type="dxa"/>
            <w:tcBorders>
              <w:top w:val="single" w:sz="4" w:space="0" w:color="000000"/>
              <w:left w:val="single" w:sz="4" w:space="0" w:color="000000"/>
              <w:bottom w:val="single" w:sz="4" w:space="0" w:color="000000"/>
              <w:right w:val="nil"/>
            </w:tcBorders>
            <w:vAlign w:val="center"/>
            <w:hideMark/>
          </w:tcPr>
          <w:p w14:paraId="51763D1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4000</w:t>
            </w:r>
          </w:p>
        </w:tc>
        <w:tc>
          <w:tcPr>
            <w:tcW w:w="995" w:type="dxa"/>
            <w:tcBorders>
              <w:top w:val="single" w:sz="4" w:space="0" w:color="000000"/>
              <w:left w:val="single" w:sz="4" w:space="0" w:color="000000"/>
              <w:bottom w:val="single" w:sz="4" w:space="0" w:color="000000"/>
              <w:right w:val="nil"/>
            </w:tcBorders>
            <w:vAlign w:val="center"/>
            <w:hideMark/>
          </w:tcPr>
          <w:p w14:paraId="4011ACD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4133</w:t>
            </w:r>
          </w:p>
        </w:tc>
        <w:tc>
          <w:tcPr>
            <w:tcW w:w="1131" w:type="dxa"/>
            <w:tcBorders>
              <w:top w:val="single" w:sz="4" w:space="0" w:color="000000"/>
              <w:left w:val="single" w:sz="4" w:space="0" w:color="000000"/>
              <w:bottom w:val="single" w:sz="4" w:space="0" w:color="000000"/>
              <w:right w:val="nil"/>
            </w:tcBorders>
            <w:vAlign w:val="center"/>
            <w:hideMark/>
          </w:tcPr>
          <w:p w14:paraId="01206AA8"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4133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3A86B7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4502</w:t>
            </w:r>
          </w:p>
        </w:tc>
      </w:tr>
    </w:tbl>
    <w:p w14:paraId="0FC38D4B"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Mjesec hrvatske knjige</w:t>
      </w:r>
      <w:r w:rsidRPr="00352489">
        <w:rPr>
          <w:rFonts w:asciiTheme="minorHAnsi" w:hAnsiTheme="minorHAnsi" w:cstheme="minorHAnsi"/>
          <w:color w:val="auto"/>
          <w:lang w:val="hr-HR"/>
        </w:rPr>
        <w:t xml:space="preserve"> - radi se o nacionalnoj manifestaciji koja se održava od 15. listopada do 15. studenoga, a podrazumijeva organizaciju niza aktivnosti za sve dobne skupine građana i korisnika kojima se potiče čitanje i promovira knjiga.</w:t>
      </w:r>
    </w:p>
    <w:tbl>
      <w:tblPr>
        <w:tblW w:w="9067" w:type="dxa"/>
        <w:jc w:val="center"/>
        <w:tblLayout w:type="fixed"/>
        <w:tblLook w:val="04A0" w:firstRow="1" w:lastRow="0" w:firstColumn="1" w:lastColumn="0" w:noHBand="0" w:noVBand="1"/>
      </w:tblPr>
      <w:tblGrid>
        <w:gridCol w:w="1838"/>
        <w:gridCol w:w="1843"/>
        <w:gridCol w:w="850"/>
        <w:gridCol w:w="993"/>
        <w:gridCol w:w="1134"/>
        <w:gridCol w:w="992"/>
        <w:gridCol w:w="1417"/>
      </w:tblGrid>
      <w:tr w:rsidR="00897D17" w:rsidRPr="00067601" w14:paraId="64E2EA64" w14:textId="77777777" w:rsidTr="00067601">
        <w:trPr>
          <w:jc w:val="center"/>
        </w:trPr>
        <w:tc>
          <w:tcPr>
            <w:tcW w:w="1838" w:type="dxa"/>
            <w:tcBorders>
              <w:top w:val="single" w:sz="4" w:space="0" w:color="000000"/>
              <w:left w:val="single" w:sz="4" w:space="0" w:color="000000"/>
              <w:bottom w:val="single" w:sz="4" w:space="0" w:color="000000"/>
              <w:right w:val="nil"/>
            </w:tcBorders>
            <w:vAlign w:val="center"/>
            <w:hideMark/>
          </w:tcPr>
          <w:p w14:paraId="5C101CD5" w14:textId="77777777" w:rsidR="00897D17" w:rsidRPr="00067601" w:rsidRDefault="00897D17" w:rsidP="00460CF4">
            <w:pPr>
              <w:spacing w:before="120" w:after="120"/>
              <w:rPr>
                <w:rFonts w:asciiTheme="minorHAnsi" w:hAnsiTheme="minorHAnsi" w:cstheme="minorHAnsi"/>
                <w:color w:val="auto"/>
                <w:sz w:val="18"/>
                <w:szCs w:val="18"/>
                <w:lang w:val="hr-HR"/>
              </w:rPr>
            </w:pPr>
            <w:r w:rsidRPr="00067601">
              <w:rPr>
                <w:rFonts w:asciiTheme="minorHAnsi" w:hAnsiTheme="minorHAnsi" w:cstheme="minorHAnsi"/>
                <w:color w:val="auto"/>
                <w:sz w:val="18"/>
                <w:szCs w:val="18"/>
                <w:lang w:val="hr-HR"/>
              </w:rPr>
              <w:t>Pokazatelj uspješnosti</w:t>
            </w:r>
          </w:p>
        </w:tc>
        <w:tc>
          <w:tcPr>
            <w:tcW w:w="1843" w:type="dxa"/>
            <w:tcBorders>
              <w:top w:val="single" w:sz="4" w:space="0" w:color="000000"/>
              <w:left w:val="single" w:sz="4" w:space="0" w:color="000000"/>
              <w:bottom w:val="single" w:sz="4" w:space="0" w:color="000000"/>
              <w:right w:val="nil"/>
            </w:tcBorders>
            <w:vAlign w:val="center"/>
            <w:hideMark/>
          </w:tcPr>
          <w:p w14:paraId="712F061F" w14:textId="77777777" w:rsidR="00897D17" w:rsidRPr="00067601" w:rsidRDefault="00897D17" w:rsidP="00460CF4">
            <w:pPr>
              <w:spacing w:before="120" w:after="120"/>
              <w:rPr>
                <w:rFonts w:asciiTheme="minorHAnsi" w:hAnsiTheme="minorHAnsi" w:cstheme="minorHAnsi"/>
                <w:color w:val="auto"/>
                <w:sz w:val="18"/>
                <w:szCs w:val="18"/>
                <w:lang w:val="hr-HR"/>
              </w:rPr>
            </w:pPr>
            <w:r w:rsidRPr="00067601">
              <w:rPr>
                <w:rFonts w:asciiTheme="minorHAnsi" w:hAnsiTheme="minorHAnsi" w:cstheme="minorHAnsi"/>
                <w:color w:val="auto"/>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340ABEEF" w14:textId="77777777" w:rsidR="00897D17" w:rsidRPr="00067601" w:rsidRDefault="00897D17" w:rsidP="00460CF4">
            <w:pPr>
              <w:spacing w:before="120" w:after="120"/>
              <w:jc w:val="center"/>
              <w:rPr>
                <w:rFonts w:asciiTheme="minorHAnsi" w:hAnsiTheme="minorHAnsi" w:cstheme="minorHAnsi"/>
                <w:color w:val="auto"/>
                <w:sz w:val="18"/>
                <w:szCs w:val="18"/>
                <w:lang w:val="hr-HR"/>
              </w:rPr>
            </w:pPr>
            <w:r w:rsidRPr="00067601">
              <w:rPr>
                <w:rFonts w:asciiTheme="minorHAnsi" w:hAnsiTheme="minorHAnsi" w:cstheme="minorHAnsi"/>
                <w:color w:val="auto"/>
                <w:sz w:val="18"/>
                <w:szCs w:val="18"/>
                <w:lang w:val="hr-HR"/>
              </w:rPr>
              <w:t>Jedinica</w:t>
            </w:r>
          </w:p>
        </w:tc>
        <w:tc>
          <w:tcPr>
            <w:tcW w:w="993" w:type="dxa"/>
            <w:tcBorders>
              <w:top w:val="single" w:sz="4" w:space="0" w:color="000000"/>
              <w:left w:val="single" w:sz="4" w:space="0" w:color="000000"/>
              <w:bottom w:val="single" w:sz="4" w:space="0" w:color="000000"/>
              <w:right w:val="nil"/>
            </w:tcBorders>
            <w:vAlign w:val="center"/>
            <w:hideMark/>
          </w:tcPr>
          <w:p w14:paraId="1B4BB16A" w14:textId="77777777" w:rsidR="00897D17" w:rsidRPr="00067601" w:rsidRDefault="00897D17" w:rsidP="00460CF4">
            <w:pPr>
              <w:spacing w:before="120" w:after="120"/>
              <w:jc w:val="center"/>
              <w:rPr>
                <w:rFonts w:asciiTheme="minorHAnsi" w:hAnsiTheme="minorHAnsi" w:cstheme="minorHAnsi"/>
                <w:color w:val="auto"/>
                <w:sz w:val="18"/>
                <w:szCs w:val="18"/>
                <w:lang w:val="hr-HR"/>
              </w:rPr>
            </w:pPr>
            <w:r w:rsidRPr="00067601">
              <w:rPr>
                <w:rFonts w:asciiTheme="minorHAnsi" w:hAnsiTheme="minorHAnsi" w:cstheme="minorHAnsi"/>
                <w:color w:val="auto"/>
                <w:sz w:val="18"/>
                <w:szCs w:val="18"/>
                <w:lang w:val="hr-HR"/>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41E1FA23" w14:textId="77777777" w:rsidR="00897D17" w:rsidRPr="00067601" w:rsidRDefault="00897D17" w:rsidP="00460CF4">
            <w:pPr>
              <w:spacing w:before="120" w:after="120"/>
              <w:jc w:val="center"/>
              <w:rPr>
                <w:rFonts w:asciiTheme="minorHAnsi" w:hAnsiTheme="minorHAnsi" w:cstheme="minorHAnsi"/>
                <w:color w:val="auto"/>
                <w:kern w:val="2"/>
                <w:sz w:val="18"/>
                <w:szCs w:val="18"/>
                <w:lang w:val="hr-HR" w:eastAsia="en-US"/>
              </w:rPr>
            </w:pPr>
            <w:r w:rsidRPr="00067601">
              <w:rPr>
                <w:rFonts w:asciiTheme="minorHAnsi" w:hAnsiTheme="minorHAnsi" w:cstheme="minorHAnsi"/>
                <w:color w:val="auto"/>
                <w:kern w:val="2"/>
                <w:sz w:val="18"/>
                <w:szCs w:val="18"/>
                <w:lang w:val="hr-HR" w:eastAsia="en-US"/>
              </w:rPr>
              <w:t>IZVORNI PLAN</w:t>
            </w:r>
          </w:p>
          <w:p w14:paraId="1545E743" w14:textId="77777777" w:rsidR="00897D17" w:rsidRPr="00067601" w:rsidRDefault="00897D17" w:rsidP="00460CF4">
            <w:pPr>
              <w:spacing w:before="120" w:after="120"/>
              <w:jc w:val="center"/>
              <w:rPr>
                <w:rFonts w:asciiTheme="minorHAnsi" w:hAnsiTheme="minorHAnsi" w:cstheme="minorHAnsi"/>
                <w:color w:val="auto"/>
                <w:sz w:val="18"/>
                <w:szCs w:val="18"/>
                <w:lang w:val="hr-HR"/>
              </w:rPr>
            </w:pPr>
            <w:r w:rsidRPr="00067601">
              <w:rPr>
                <w:rFonts w:asciiTheme="minorHAnsi" w:hAnsiTheme="minorHAnsi" w:cstheme="minorHAnsi"/>
                <w:color w:val="auto"/>
                <w:kern w:val="2"/>
                <w:sz w:val="18"/>
                <w:szCs w:val="18"/>
                <w:lang w:val="hr-HR" w:eastAsia="en-US"/>
              </w:rPr>
              <w:t>2023.</w:t>
            </w:r>
          </w:p>
        </w:tc>
        <w:tc>
          <w:tcPr>
            <w:tcW w:w="992" w:type="dxa"/>
            <w:tcBorders>
              <w:top w:val="single" w:sz="4" w:space="0" w:color="000000"/>
              <w:left w:val="single" w:sz="4" w:space="0" w:color="000000"/>
              <w:bottom w:val="single" w:sz="4" w:space="0" w:color="000000"/>
              <w:right w:val="nil"/>
            </w:tcBorders>
            <w:vAlign w:val="center"/>
            <w:hideMark/>
          </w:tcPr>
          <w:p w14:paraId="35C5A0F3" w14:textId="77777777" w:rsidR="00897D17" w:rsidRPr="00067601" w:rsidRDefault="00897D17" w:rsidP="00460CF4">
            <w:pPr>
              <w:spacing w:before="120" w:after="120"/>
              <w:jc w:val="center"/>
              <w:rPr>
                <w:rFonts w:asciiTheme="minorHAnsi" w:hAnsiTheme="minorHAnsi" w:cstheme="minorHAnsi"/>
                <w:color w:val="auto"/>
                <w:kern w:val="2"/>
                <w:sz w:val="18"/>
                <w:szCs w:val="18"/>
                <w:lang w:val="hr-HR" w:eastAsia="en-US"/>
              </w:rPr>
            </w:pPr>
            <w:r w:rsidRPr="00067601">
              <w:rPr>
                <w:rFonts w:asciiTheme="minorHAnsi" w:hAnsiTheme="minorHAnsi" w:cstheme="minorHAnsi"/>
                <w:color w:val="auto"/>
                <w:kern w:val="2"/>
                <w:sz w:val="18"/>
                <w:szCs w:val="18"/>
                <w:lang w:val="hr-HR" w:eastAsia="en-US"/>
              </w:rPr>
              <w:t>TEKUĆI PLAN</w:t>
            </w:r>
          </w:p>
          <w:p w14:paraId="79BC592C" w14:textId="77777777" w:rsidR="00897D17" w:rsidRPr="00067601" w:rsidRDefault="00897D17" w:rsidP="00460CF4">
            <w:pPr>
              <w:spacing w:before="120" w:after="120"/>
              <w:jc w:val="center"/>
              <w:rPr>
                <w:rFonts w:asciiTheme="minorHAnsi" w:hAnsiTheme="minorHAnsi" w:cstheme="minorHAnsi"/>
                <w:color w:val="auto"/>
                <w:sz w:val="18"/>
                <w:szCs w:val="18"/>
                <w:lang w:val="hr-HR"/>
              </w:rPr>
            </w:pPr>
            <w:r w:rsidRPr="00067601">
              <w:rPr>
                <w:rFonts w:asciiTheme="minorHAnsi" w:hAnsiTheme="minorHAnsi" w:cstheme="minorHAnsi"/>
                <w:color w:val="auto"/>
                <w:kern w:val="2"/>
                <w:sz w:val="18"/>
                <w:szCs w:val="18"/>
                <w:lang w:val="hr-HR" w:eastAsia="en-US"/>
              </w:rPr>
              <w:t>2023.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9B5F774" w14:textId="77777777" w:rsidR="00897D17" w:rsidRPr="00067601" w:rsidRDefault="00897D17" w:rsidP="00460CF4">
            <w:pPr>
              <w:spacing w:before="120" w:after="120"/>
              <w:jc w:val="center"/>
              <w:rPr>
                <w:rFonts w:asciiTheme="minorHAnsi" w:hAnsiTheme="minorHAnsi" w:cstheme="minorHAnsi"/>
                <w:color w:val="auto"/>
                <w:sz w:val="18"/>
                <w:szCs w:val="18"/>
                <w:lang w:val="hr-HR"/>
              </w:rPr>
            </w:pPr>
            <w:r w:rsidRPr="00067601">
              <w:rPr>
                <w:rFonts w:asciiTheme="minorHAnsi" w:hAnsiTheme="minorHAnsi" w:cstheme="minorHAnsi"/>
                <w:color w:val="auto"/>
                <w:kern w:val="2"/>
                <w:sz w:val="18"/>
                <w:szCs w:val="18"/>
                <w:lang w:val="hr-HR" w:eastAsia="en-US"/>
              </w:rPr>
              <w:t>IZVRŠENJE 31.12.2023.</w:t>
            </w:r>
          </w:p>
        </w:tc>
      </w:tr>
      <w:tr w:rsidR="00897D17" w:rsidRPr="00352489" w14:paraId="6EE414E4" w14:textId="77777777" w:rsidTr="00067601">
        <w:trPr>
          <w:jc w:val="center"/>
        </w:trPr>
        <w:tc>
          <w:tcPr>
            <w:tcW w:w="1838" w:type="dxa"/>
            <w:tcBorders>
              <w:top w:val="single" w:sz="4" w:space="0" w:color="000000"/>
              <w:left w:val="single" w:sz="4" w:space="0" w:color="000000"/>
              <w:bottom w:val="single" w:sz="4" w:space="0" w:color="000000"/>
              <w:right w:val="nil"/>
            </w:tcBorders>
            <w:hideMark/>
          </w:tcPr>
          <w:p w14:paraId="7046E294" w14:textId="77777777" w:rsidR="00897D17" w:rsidRPr="00352489" w:rsidRDefault="00897D17" w:rsidP="00460CF4">
            <w:pPr>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Prosječan broj posjetitelja kroz projekt Mjesec hrvatske knjige 2022.</w:t>
            </w:r>
          </w:p>
        </w:tc>
        <w:tc>
          <w:tcPr>
            <w:tcW w:w="1843" w:type="dxa"/>
            <w:tcBorders>
              <w:top w:val="single" w:sz="4" w:space="0" w:color="000000"/>
              <w:left w:val="single" w:sz="4" w:space="0" w:color="000000"/>
              <w:bottom w:val="single" w:sz="4" w:space="0" w:color="000000"/>
              <w:right w:val="nil"/>
            </w:tcBorders>
            <w:hideMark/>
          </w:tcPr>
          <w:p w14:paraId="6A6F4950"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4A5C848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993" w:type="dxa"/>
            <w:tcBorders>
              <w:top w:val="single" w:sz="4" w:space="0" w:color="000000"/>
              <w:left w:val="single" w:sz="4" w:space="0" w:color="000000"/>
              <w:bottom w:val="single" w:sz="4" w:space="0" w:color="000000"/>
              <w:right w:val="nil"/>
            </w:tcBorders>
            <w:vAlign w:val="center"/>
            <w:hideMark/>
          </w:tcPr>
          <w:p w14:paraId="5A54787E"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100</w:t>
            </w:r>
          </w:p>
        </w:tc>
        <w:tc>
          <w:tcPr>
            <w:tcW w:w="1134" w:type="dxa"/>
            <w:tcBorders>
              <w:top w:val="single" w:sz="4" w:space="0" w:color="000000"/>
              <w:left w:val="single" w:sz="4" w:space="0" w:color="000000"/>
              <w:bottom w:val="single" w:sz="4" w:space="0" w:color="000000"/>
              <w:right w:val="nil"/>
            </w:tcBorders>
            <w:vAlign w:val="center"/>
            <w:hideMark/>
          </w:tcPr>
          <w:p w14:paraId="759F70F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c>
          <w:tcPr>
            <w:tcW w:w="992" w:type="dxa"/>
            <w:tcBorders>
              <w:top w:val="single" w:sz="4" w:space="0" w:color="000000"/>
              <w:left w:val="single" w:sz="4" w:space="0" w:color="000000"/>
              <w:bottom w:val="single" w:sz="4" w:space="0" w:color="000000"/>
              <w:right w:val="nil"/>
            </w:tcBorders>
            <w:vAlign w:val="center"/>
            <w:hideMark/>
          </w:tcPr>
          <w:p w14:paraId="00BE4D04"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F9D416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r>
    </w:tbl>
    <w:p w14:paraId="3F0264CE"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Noć knjige</w:t>
      </w:r>
      <w:r w:rsidRPr="00352489">
        <w:rPr>
          <w:rFonts w:asciiTheme="minorHAnsi" w:hAnsiTheme="minorHAnsi" w:cstheme="minorHAnsi"/>
          <w:color w:val="auto"/>
          <w:lang w:val="hr-HR"/>
        </w:rPr>
        <w:t xml:space="preserve"> - radi se o nacionalnoj manifestaciji kojoj se obilježava Svjetski dan knjige i autorskih prava u koji je redovno uključena i Gradska knjižica Požega. Program podrazumijeva organizaciju književnih, edukativnih i zabavnih događaja kojima se želi promovirati knjiga i čitanje. Program je realiziran 24. travnja 2023. godine, za zakup opreme, organizaciju glazbenog koncerta i domjenka za posjetitelje. </w:t>
      </w:r>
    </w:p>
    <w:tbl>
      <w:tblPr>
        <w:tblW w:w="5000" w:type="pct"/>
        <w:jc w:val="center"/>
        <w:tblLook w:val="04A0" w:firstRow="1" w:lastRow="0" w:firstColumn="1" w:lastColumn="0" w:noHBand="0" w:noVBand="1"/>
      </w:tblPr>
      <w:tblGrid>
        <w:gridCol w:w="1848"/>
        <w:gridCol w:w="1859"/>
        <w:gridCol w:w="942"/>
        <w:gridCol w:w="950"/>
        <w:gridCol w:w="1086"/>
        <w:gridCol w:w="1010"/>
        <w:gridCol w:w="1367"/>
      </w:tblGrid>
      <w:tr w:rsidR="00897D17" w:rsidRPr="00352489" w14:paraId="5269D7E0" w14:textId="77777777" w:rsidTr="00067601">
        <w:trPr>
          <w:jc w:val="center"/>
        </w:trPr>
        <w:tc>
          <w:tcPr>
            <w:tcW w:w="1020" w:type="pct"/>
            <w:tcBorders>
              <w:top w:val="single" w:sz="4" w:space="0" w:color="000000"/>
              <w:left w:val="single" w:sz="4" w:space="0" w:color="000000"/>
              <w:bottom w:val="single" w:sz="4" w:space="0" w:color="000000"/>
              <w:right w:val="nil"/>
            </w:tcBorders>
            <w:vAlign w:val="center"/>
            <w:hideMark/>
          </w:tcPr>
          <w:p w14:paraId="59E1F95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1026" w:type="pct"/>
            <w:tcBorders>
              <w:top w:val="single" w:sz="4" w:space="0" w:color="000000"/>
              <w:left w:val="single" w:sz="4" w:space="0" w:color="000000"/>
              <w:bottom w:val="single" w:sz="4" w:space="0" w:color="000000"/>
              <w:right w:val="nil"/>
            </w:tcBorders>
            <w:vAlign w:val="center"/>
            <w:hideMark/>
          </w:tcPr>
          <w:p w14:paraId="4D277BE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520" w:type="pct"/>
            <w:tcBorders>
              <w:top w:val="single" w:sz="4" w:space="0" w:color="000000"/>
              <w:left w:val="single" w:sz="4" w:space="0" w:color="000000"/>
              <w:bottom w:val="single" w:sz="4" w:space="0" w:color="000000"/>
              <w:right w:val="nil"/>
            </w:tcBorders>
            <w:vAlign w:val="center"/>
            <w:hideMark/>
          </w:tcPr>
          <w:p w14:paraId="7EC881E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524" w:type="pct"/>
            <w:tcBorders>
              <w:top w:val="single" w:sz="4" w:space="0" w:color="000000"/>
              <w:left w:val="single" w:sz="4" w:space="0" w:color="000000"/>
              <w:bottom w:val="single" w:sz="4" w:space="0" w:color="000000"/>
              <w:right w:val="nil"/>
            </w:tcBorders>
            <w:vAlign w:val="center"/>
            <w:hideMark/>
          </w:tcPr>
          <w:p w14:paraId="6D2CCEA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599" w:type="pct"/>
            <w:tcBorders>
              <w:top w:val="single" w:sz="4" w:space="0" w:color="000000"/>
              <w:left w:val="single" w:sz="4" w:space="0" w:color="000000"/>
              <w:bottom w:val="single" w:sz="4" w:space="0" w:color="000000"/>
              <w:right w:val="nil"/>
            </w:tcBorders>
            <w:vAlign w:val="center"/>
            <w:hideMark/>
          </w:tcPr>
          <w:p w14:paraId="6B0135E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287D0F1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57" w:type="pct"/>
            <w:tcBorders>
              <w:top w:val="single" w:sz="4" w:space="0" w:color="000000"/>
              <w:left w:val="single" w:sz="4" w:space="0" w:color="000000"/>
              <w:bottom w:val="single" w:sz="4" w:space="0" w:color="000000"/>
              <w:right w:val="nil"/>
            </w:tcBorders>
            <w:vAlign w:val="center"/>
            <w:hideMark/>
          </w:tcPr>
          <w:p w14:paraId="60B9E10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55FA3E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754" w:type="pct"/>
            <w:tcBorders>
              <w:top w:val="single" w:sz="4" w:space="0" w:color="000000"/>
              <w:left w:val="single" w:sz="4" w:space="0" w:color="000000"/>
              <w:bottom w:val="single" w:sz="4" w:space="0" w:color="000000"/>
              <w:right w:val="single" w:sz="4" w:space="0" w:color="000000"/>
            </w:tcBorders>
            <w:vAlign w:val="center"/>
            <w:hideMark/>
          </w:tcPr>
          <w:p w14:paraId="7C40863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24EFB2C6" w14:textId="77777777" w:rsidTr="00067601">
        <w:trPr>
          <w:jc w:val="center"/>
        </w:trPr>
        <w:tc>
          <w:tcPr>
            <w:tcW w:w="1020" w:type="pct"/>
            <w:tcBorders>
              <w:top w:val="single" w:sz="4" w:space="0" w:color="000000"/>
              <w:left w:val="single" w:sz="4" w:space="0" w:color="000000"/>
              <w:bottom w:val="single" w:sz="4" w:space="0" w:color="000000"/>
              <w:right w:val="nil"/>
            </w:tcBorders>
            <w:hideMark/>
          </w:tcPr>
          <w:p w14:paraId="418B9BCB"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Prosječan broj posjetitelja kroz projekt  Noć knjige</w:t>
            </w:r>
          </w:p>
        </w:tc>
        <w:tc>
          <w:tcPr>
            <w:tcW w:w="1026" w:type="pct"/>
            <w:tcBorders>
              <w:top w:val="single" w:sz="4" w:space="0" w:color="000000"/>
              <w:left w:val="single" w:sz="4" w:space="0" w:color="000000"/>
              <w:bottom w:val="single" w:sz="4" w:space="0" w:color="000000"/>
              <w:right w:val="nil"/>
            </w:tcBorders>
            <w:hideMark/>
          </w:tcPr>
          <w:p w14:paraId="23E49869"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Povećati prosječan broj posjetitelja na događajima</w:t>
            </w:r>
          </w:p>
        </w:tc>
        <w:tc>
          <w:tcPr>
            <w:tcW w:w="520" w:type="pct"/>
            <w:tcBorders>
              <w:top w:val="single" w:sz="4" w:space="0" w:color="000000"/>
              <w:left w:val="single" w:sz="4" w:space="0" w:color="000000"/>
              <w:bottom w:val="single" w:sz="4" w:space="0" w:color="000000"/>
              <w:right w:val="nil"/>
            </w:tcBorders>
            <w:vAlign w:val="center"/>
            <w:hideMark/>
          </w:tcPr>
          <w:p w14:paraId="13B7A99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24" w:type="pct"/>
            <w:tcBorders>
              <w:top w:val="single" w:sz="4" w:space="0" w:color="000000"/>
              <w:left w:val="single" w:sz="4" w:space="0" w:color="000000"/>
              <w:bottom w:val="single" w:sz="4" w:space="0" w:color="000000"/>
              <w:right w:val="nil"/>
            </w:tcBorders>
            <w:vAlign w:val="center"/>
            <w:hideMark/>
          </w:tcPr>
          <w:p w14:paraId="07F10D1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300</w:t>
            </w:r>
          </w:p>
        </w:tc>
        <w:tc>
          <w:tcPr>
            <w:tcW w:w="599" w:type="pct"/>
            <w:tcBorders>
              <w:top w:val="single" w:sz="4" w:space="0" w:color="000000"/>
              <w:left w:val="single" w:sz="4" w:space="0" w:color="000000"/>
              <w:bottom w:val="single" w:sz="4" w:space="0" w:color="000000"/>
              <w:right w:val="nil"/>
            </w:tcBorders>
            <w:vAlign w:val="center"/>
            <w:hideMark/>
          </w:tcPr>
          <w:p w14:paraId="458F4CD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600</w:t>
            </w:r>
          </w:p>
        </w:tc>
        <w:tc>
          <w:tcPr>
            <w:tcW w:w="557" w:type="pct"/>
            <w:tcBorders>
              <w:top w:val="single" w:sz="4" w:space="0" w:color="000000"/>
              <w:left w:val="single" w:sz="4" w:space="0" w:color="000000"/>
              <w:bottom w:val="single" w:sz="4" w:space="0" w:color="000000"/>
              <w:right w:val="nil"/>
            </w:tcBorders>
            <w:vAlign w:val="center"/>
            <w:hideMark/>
          </w:tcPr>
          <w:p w14:paraId="2584DEF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600</w:t>
            </w:r>
          </w:p>
        </w:tc>
        <w:tc>
          <w:tcPr>
            <w:tcW w:w="754" w:type="pct"/>
            <w:tcBorders>
              <w:top w:val="single" w:sz="4" w:space="0" w:color="000000"/>
              <w:left w:val="single" w:sz="4" w:space="0" w:color="000000"/>
              <w:bottom w:val="single" w:sz="4" w:space="0" w:color="000000"/>
              <w:right w:val="single" w:sz="4" w:space="0" w:color="000000"/>
            </w:tcBorders>
            <w:vAlign w:val="center"/>
            <w:hideMark/>
          </w:tcPr>
          <w:p w14:paraId="756B001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500</w:t>
            </w:r>
          </w:p>
        </w:tc>
      </w:tr>
    </w:tbl>
    <w:p w14:paraId="1AAA1ACB"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Programi dječjeg odjela</w:t>
      </w:r>
      <w:r w:rsidRPr="00352489">
        <w:rPr>
          <w:rFonts w:asciiTheme="minorHAnsi" w:hAnsiTheme="minorHAnsi" w:cstheme="minorHAnsi"/>
          <w:color w:val="auto"/>
          <w:lang w:val="hr-HR"/>
        </w:rPr>
        <w:t xml:space="preserve"> - podrazumijeva organizaciju redovnih aktivnosti na Dječjem odjelu Gradske knjižnice Požega za sve dobne skupine djece; od beba do kraja osnovne škole. </w:t>
      </w:r>
    </w:p>
    <w:tbl>
      <w:tblPr>
        <w:tblW w:w="5000" w:type="pct"/>
        <w:jc w:val="center"/>
        <w:tblLook w:val="04A0" w:firstRow="1" w:lastRow="0" w:firstColumn="1" w:lastColumn="0" w:noHBand="0" w:noVBand="1"/>
      </w:tblPr>
      <w:tblGrid>
        <w:gridCol w:w="1938"/>
        <w:gridCol w:w="1744"/>
        <w:gridCol w:w="913"/>
        <w:gridCol w:w="1145"/>
        <w:gridCol w:w="1044"/>
        <w:gridCol w:w="966"/>
        <w:gridCol w:w="1312"/>
      </w:tblGrid>
      <w:tr w:rsidR="00897D17" w:rsidRPr="00352489" w14:paraId="34D936A8" w14:textId="77777777" w:rsidTr="00067601">
        <w:trPr>
          <w:jc w:val="center"/>
        </w:trPr>
        <w:tc>
          <w:tcPr>
            <w:tcW w:w="1069" w:type="pct"/>
            <w:tcBorders>
              <w:top w:val="single" w:sz="4" w:space="0" w:color="000000"/>
              <w:left w:val="single" w:sz="4" w:space="0" w:color="000000"/>
              <w:bottom w:val="single" w:sz="4" w:space="0" w:color="000000"/>
              <w:right w:val="nil"/>
            </w:tcBorders>
            <w:vAlign w:val="center"/>
            <w:hideMark/>
          </w:tcPr>
          <w:p w14:paraId="0AD28E7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962" w:type="pct"/>
            <w:tcBorders>
              <w:top w:val="single" w:sz="4" w:space="0" w:color="000000"/>
              <w:left w:val="single" w:sz="4" w:space="0" w:color="000000"/>
              <w:bottom w:val="single" w:sz="4" w:space="0" w:color="000000"/>
              <w:right w:val="nil"/>
            </w:tcBorders>
            <w:vAlign w:val="center"/>
            <w:hideMark/>
          </w:tcPr>
          <w:p w14:paraId="4AAFAE2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504" w:type="pct"/>
            <w:tcBorders>
              <w:top w:val="single" w:sz="4" w:space="0" w:color="000000"/>
              <w:left w:val="single" w:sz="4" w:space="0" w:color="000000"/>
              <w:bottom w:val="single" w:sz="4" w:space="0" w:color="000000"/>
              <w:right w:val="nil"/>
            </w:tcBorders>
            <w:vAlign w:val="center"/>
            <w:hideMark/>
          </w:tcPr>
          <w:p w14:paraId="50B959A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632" w:type="pct"/>
            <w:tcBorders>
              <w:top w:val="single" w:sz="4" w:space="0" w:color="000000"/>
              <w:left w:val="single" w:sz="4" w:space="0" w:color="000000"/>
              <w:bottom w:val="single" w:sz="4" w:space="0" w:color="000000"/>
              <w:right w:val="nil"/>
            </w:tcBorders>
            <w:vAlign w:val="center"/>
            <w:hideMark/>
          </w:tcPr>
          <w:p w14:paraId="71B2023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576" w:type="pct"/>
            <w:tcBorders>
              <w:top w:val="single" w:sz="4" w:space="0" w:color="000000"/>
              <w:left w:val="single" w:sz="4" w:space="0" w:color="000000"/>
              <w:bottom w:val="single" w:sz="4" w:space="0" w:color="000000"/>
              <w:right w:val="nil"/>
            </w:tcBorders>
            <w:vAlign w:val="center"/>
            <w:hideMark/>
          </w:tcPr>
          <w:p w14:paraId="550BAC9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3BE8976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33" w:type="pct"/>
            <w:tcBorders>
              <w:top w:val="single" w:sz="4" w:space="0" w:color="000000"/>
              <w:left w:val="single" w:sz="4" w:space="0" w:color="000000"/>
              <w:bottom w:val="single" w:sz="4" w:space="0" w:color="000000"/>
              <w:right w:val="nil"/>
            </w:tcBorders>
            <w:vAlign w:val="center"/>
            <w:hideMark/>
          </w:tcPr>
          <w:p w14:paraId="650480D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78CF83B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4BFC9B2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649B9E74" w14:textId="77777777" w:rsidTr="00067601">
        <w:trPr>
          <w:trHeight w:val="1081"/>
          <w:jc w:val="center"/>
        </w:trPr>
        <w:tc>
          <w:tcPr>
            <w:tcW w:w="1069" w:type="pct"/>
            <w:tcBorders>
              <w:top w:val="single" w:sz="4" w:space="0" w:color="000000"/>
              <w:left w:val="single" w:sz="4" w:space="0" w:color="000000"/>
              <w:bottom w:val="single" w:sz="4" w:space="0" w:color="000000"/>
              <w:right w:val="nil"/>
            </w:tcBorders>
            <w:hideMark/>
          </w:tcPr>
          <w:p w14:paraId="0C129EC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događaja na Dječjem odjelu u jednom mjesecu kroz projekt</w:t>
            </w:r>
          </w:p>
          <w:p w14:paraId="4162FB29"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Programi dječjeg odjela</w:t>
            </w:r>
          </w:p>
        </w:tc>
        <w:tc>
          <w:tcPr>
            <w:tcW w:w="962" w:type="pct"/>
            <w:tcBorders>
              <w:top w:val="single" w:sz="4" w:space="0" w:color="000000"/>
              <w:left w:val="single" w:sz="4" w:space="0" w:color="000000"/>
              <w:bottom w:val="single" w:sz="4" w:space="0" w:color="000000"/>
              <w:right w:val="nil"/>
            </w:tcBorders>
            <w:hideMark/>
          </w:tcPr>
          <w:p w14:paraId="0D4A21D3"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 xml:space="preserve">Povećati broj događaja na Dječjem odjelu u jednom mjesecu </w:t>
            </w:r>
          </w:p>
        </w:tc>
        <w:tc>
          <w:tcPr>
            <w:tcW w:w="504" w:type="pct"/>
            <w:tcBorders>
              <w:top w:val="single" w:sz="4" w:space="0" w:color="000000"/>
              <w:left w:val="single" w:sz="4" w:space="0" w:color="000000"/>
              <w:bottom w:val="single" w:sz="4" w:space="0" w:color="000000"/>
              <w:right w:val="nil"/>
            </w:tcBorders>
            <w:vAlign w:val="center"/>
            <w:hideMark/>
          </w:tcPr>
          <w:p w14:paraId="70004B87"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32" w:type="pct"/>
            <w:tcBorders>
              <w:top w:val="single" w:sz="4" w:space="0" w:color="000000"/>
              <w:left w:val="single" w:sz="4" w:space="0" w:color="000000"/>
              <w:bottom w:val="single" w:sz="4" w:space="0" w:color="000000"/>
              <w:right w:val="nil"/>
            </w:tcBorders>
            <w:vAlign w:val="center"/>
            <w:hideMark/>
          </w:tcPr>
          <w:p w14:paraId="565E7CDE"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20</w:t>
            </w:r>
          </w:p>
        </w:tc>
        <w:tc>
          <w:tcPr>
            <w:tcW w:w="576" w:type="pct"/>
            <w:tcBorders>
              <w:top w:val="single" w:sz="4" w:space="0" w:color="000000"/>
              <w:left w:val="single" w:sz="4" w:space="0" w:color="000000"/>
              <w:bottom w:val="single" w:sz="4" w:space="0" w:color="000000"/>
              <w:right w:val="nil"/>
            </w:tcBorders>
            <w:vAlign w:val="center"/>
            <w:hideMark/>
          </w:tcPr>
          <w:p w14:paraId="01E93030"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w:t>
            </w:r>
          </w:p>
        </w:tc>
        <w:tc>
          <w:tcPr>
            <w:tcW w:w="533" w:type="pct"/>
            <w:tcBorders>
              <w:top w:val="single" w:sz="4" w:space="0" w:color="000000"/>
              <w:left w:val="single" w:sz="4" w:space="0" w:color="000000"/>
              <w:bottom w:val="single" w:sz="4" w:space="0" w:color="000000"/>
              <w:right w:val="nil"/>
            </w:tcBorders>
            <w:vAlign w:val="center"/>
            <w:hideMark/>
          </w:tcPr>
          <w:p w14:paraId="69EA4540"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5B6FA1B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r>
      <w:tr w:rsidR="00897D17" w:rsidRPr="00352489" w14:paraId="0DAB9163" w14:textId="77777777" w:rsidTr="00067601">
        <w:trPr>
          <w:trHeight w:val="1015"/>
          <w:jc w:val="center"/>
        </w:trPr>
        <w:tc>
          <w:tcPr>
            <w:tcW w:w="1069" w:type="pct"/>
            <w:tcBorders>
              <w:top w:val="single" w:sz="4" w:space="0" w:color="000000"/>
              <w:left w:val="single" w:sz="4" w:space="0" w:color="000000"/>
              <w:bottom w:val="single" w:sz="4" w:space="0" w:color="000000"/>
              <w:right w:val="nil"/>
            </w:tcBorders>
            <w:hideMark/>
          </w:tcPr>
          <w:p w14:paraId="411AB21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posjetitelja (u jednom mjesecu) </w:t>
            </w:r>
          </w:p>
          <w:p w14:paraId="382EF00D"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Programi dječjeg odjela</w:t>
            </w:r>
          </w:p>
        </w:tc>
        <w:tc>
          <w:tcPr>
            <w:tcW w:w="962" w:type="pct"/>
            <w:tcBorders>
              <w:top w:val="single" w:sz="4" w:space="0" w:color="000000"/>
              <w:left w:val="single" w:sz="4" w:space="0" w:color="000000"/>
              <w:bottom w:val="single" w:sz="4" w:space="0" w:color="000000"/>
              <w:right w:val="nil"/>
            </w:tcBorders>
            <w:hideMark/>
          </w:tcPr>
          <w:p w14:paraId="7BBBF870"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 xml:space="preserve">Povećati broj posjetitelja u jednom mjesecu </w:t>
            </w:r>
          </w:p>
        </w:tc>
        <w:tc>
          <w:tcPr>
            <w:tcW w:w="504" w:type="pct"/>
            <w:tcBorders>
              <w:top w:val="single" w:sz="4" w:space="0" w:color="000000"/>
              <w:left w:val="single" w:sz="4" w:space="0" w:color="000000"/>
              <w:bottom w:val="single" w:sz="4" w:space="0" w:color="000000"/>
              <w:right w:val="nil"/>
            </w:tcBorders>
            <w:vAlign w:val="center"/>
            <w:hideMark/>
          </w:tcPr>
          <w:p w14:paraId="7536D918"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32" w:type="pct"/>
            <w:tcBorders>
              <w:top w:val="single" w:sz="4" w:space="0" w:color="000000"/>
              <w:left w:val="single" w:sz="4" w:space="0" w:color="000000"/>
              <w:bottom w:val="single" w:sz="4" w:space="0" w:color="000000"/>
              <w:right w:val="nil"/>
            </w:tcBorders>
            <w:vAlign w:val="center"/>
            <w:hideMark/>
          </w:tcPr>
          <w:p w14:paraId="54336A0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200</w:t>
            </w:r>
          </w:p>
        </w:tc>
        <w:tc>
          <w:tcPr>
            <w:tcW w:w="576" w:type="pct"/>
            <w:tcBorders>
              <w:top w:val="single" w:sz="4" w:space="0" w:color="000000"/>
              <w:left w:val="single" w:sz="4" w:space="0" w:color="000000"/>
              <w:bottom w:val="single" w:sz="4" w:space="0" w:color="000000"/>
              <w:right w:val="nil"/>
            </w:tcBorders>
            <w:vAlign w:val="center"/>
            <w:hideMark/>
          </w:tcPr>
          <w:p w14:paraId="53774F35"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250</w:t>
            </w:r>
          </w:p>
        </w:tc>
        <w:tc>
          <w:tcPr>
            <w:tcW w:w="533" w:type="pct"/>
            <w:tcBorders>
              <w:top w:val="single" w:sz="4" w:space="0" w:color="000000"/>
              <w:left w:val="single" w:sz="4" w:space="0" w:color="000000"/>
              <w:bottom w:val="single" w:sz="4" w:space="0" w:color="000000"/>
              <w:right w:val="nil"/>
            </w:tcBorders>
            <w:vAlign w:val="center"/>
            <w:hideMark/>
          </w:tcPr>
          <w:p w14:paraId="232674B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250</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1558E08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400</w:t>
            </w:r>
          </w:p>
        </w:tc>
      </w:tr>
    </w:tbl>
    <w:p w14:paraId="09F548BA" w14:textId="77777777" w:rsidR="00897D17" w:rsidRPr="00352489" w:rsidRDefault="00897D17" w:rsidP="00897D17">
      <w:pPr>
        <w:tabs>
          <w:tab w:val="left" w:pos="1110"/>
        </w:tabs>
        <w:spacing w:before="120" w:after="120"/>
        <w:jc w:val="both"/>
        <w:rPr>
          <w:rFonts w:asciiTheme="minorHAnsi" w:eastAsia="Times New Roman" w:hAnsiTheme="minorHAnsi" w:cstheme="minorHAnsi"/>
          <w:color w:val="auto"/>
          <w:lang w:val="hr-HR" w:eastAsia="hr-HR"/>
        </w:rPr>
      </w:pPr>
      <w:r w:rsidRPr="00352489">
        <w:rPr>
          <w:rFonts w:asciiTheme="minorHAnsi" w:hAnsiTheme="minorHAnsi" w:cstheme="minorHAnsi"/>
          <w:b/>
          <w:bCs/>
          <w:color w:val="auto"/>
          <w:lang w:val="hr-HR"/>
        </w:rPr>
        <w:lastRenderedPageBreak/>
        <w:t>Programi za studente i mlade</w:t>
      </w:r>
      <w:r w:rsidRPr="00352489">
        <w:rPr>
          <w:rFonts w:asciiTheme="minorHAnsi" w:hAnsiTheme="minorHAnsi" w:cstheme="minorHAnsi"/>
          <w:color w:val="auto"/>
          <w:lang w:val="hr-HR"/>
        </w:rPr>
        <w:t xml:space="preserve"> - </w:t>
      </w:r>
      <w:r w:rsidRPr="00352489">
        <w:rPr>
          <w:rFonts w:asciiTheme="minorHAnsi" w:eastAsia="Times New Roman" w:hAnsiTheme="minorHAnsi" w:cstheme="minorHAnsi"/>
          <w:color w:val="auto"/>
          <w:lang w:val="hr-HR" w:eastAsia="hr-HR"/>
        </w:rPr>
        <w:t>radi se o edukativnom programu stručno vođenih radionica i/ili predavanja namijenjenih mladima i studentima. U izvještajnom razdoblju realizirano je stručno predavanje za mlade psihologinje Bernarde Veseličić. Uz to realizirane su radionice, ukupno njih 6.</w:t>
      </w: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897D17" w:rsidRPr="00352489" w14:paraId="2BECB7D6" w14:textId="77777777" w:rsidTr="00460CF4">
        <w:trPr>
          <w:jc w:val="center"/>
        </w:trPr>
        <w:tc>
          <w:tcPr>
            <w:tcW w:w="1555" w:type="dxa"/>
            <w:tcBorders>
              <w:top w:val="single" w:sz="4" w:space="0" w:color="000000"/>
              <w:left w:val="single" w:sz="4" w:space="0" w:color="000000"/>
              <w:bottom w:val="single" w:sz="4" w:space="0" w:color="000000"/>
              <w:right w:val="nil"/>
            </w:tcBorders>
            <w:vAlign w:val="center"/>
            <w:hideMark/>
          </w:tcPr>
          <w:p w14:paraId="21F3BF2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EF9A5E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A5F054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A5A7DF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CA01CC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57D4EF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1276" w:type="dxa"/>
            <w:tcBorders>
              <w:top w:val="single" w:sz="4" w:space="0" w:color="000000"/>
              <w:left w:val="single" w:sz="4" w:space="0" w:color="000000"/>
              <w:bottom w:val="single" w:sz="4" w:space="0" w:color="000000"/>
              <w:right w:val="nil"/>
            </w:tcBorders>
            <w:vAlign w:val="center"/>
            <w:hideMark/>
          </w:tcPr>
          <w:p w14:paraId="334B54E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6C05602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546E5D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4CE43703" w14:textId="77777777" w:rsidTr="00460CF4">
        <w:trPr>
          <w:trHeight w:val="554"/>
          <w:jc w:val="center"/>
        </w:trPr>
        <w:tc>
          <w:tcPr>
            <w:tcW w:w="1555" w:type="dxa"/>
            <w:tcBorders>
              <w:top w:val="single" w:sz="4" w:space="0" w:color="000000"/>
              <w:left w:val="single" w:sz="4" w:space="0" w:color="000000"/>
              <w:bottom w:val="single" w:sz="4" w:space="0" w:color="000000"/>
              <w:right w:val="nil"/>
            </w:tcBorders>
            <w:hideMark/>
          </w:tcPr>
          <w:p w14:paraId="335545D7"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Broj događaja za mlade</w:t>
            </w:r>
          </w:p>
        </w:tc>
        <w:tc>
          <w:tcPr>
            <w:tcW w:w="1417" w:type="dxa"/>
            <w:tcBorders>
              <w:top w:val="single" w:sz="4" w:space="0" w:color="000000"/>
              <w:left w:val="single" w:sz="4" w:space="0" w:color="000000"/>
              <w:bottom w:val="single" w:sz="4" w:space="0" w:color="000000"/>
              <w:right w:val="nil"/>
            </w:tcBorders>
            <w:hideMark/>
          </w:tcPr>
          <w:p w14:paraId="69650C50"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Povećati broj događaja za mlade</w:t>
            </w:r>
          </w:p>
        </w:tc>
        <w:tc>
          <w:tcPr>
            <w:tcW w:w="851" w:type="dxa"/>
            <w:tcBorders>
              <w:top w:val="single" w:sz="4" w:space="0" w:color="000000"/>
              <w:left w:val="single" w:sz="4" w:space="0" w:color="000000"/>
              <w:bottom w:val="single" w:sz="4" w:space="0" w:color="000000"/>
              <w:right w:val="nil"/>
            </w:tcBorders>
            <w:vAlign w:val="center"/>
            <w:hideMark/>
          </w:tcPr>
          <w:p w14:paraId="649656A4"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686BBE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29E35D18"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9</w:t>
            </w:r>
          </w:p>
        </w:tc>
        <w:tc>
          <w:tcPr>
            <w:tcW w:w="1276" w:type="dxa"/>
            <w:tcBorders>
              <w:top w:val="single" w:sz="4" w:space="0" w:color="000000"/>
              <w:left w:val="single" w:sz="4" w:space="0" w:color="000000"/>
              <w:bottom w:val="single" w:sz="4" w:space="0" w:color="000000"/>
              <w:right w:val="nil"/>
            </w:tcBorders>
            <w:vAlign w:val="center"/>
            <w:hideMark/>
          </w:tcPr>
          <w:p w14:paraId="127722FC"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9</w:t>
            </w:r>
          </w:p>
        </w:tc>
        <w:tc>
          <w:tcPr>
            <w:tcW w:w="1268" w:type="dxa"/>
            <w:tcBorders>
              <w:top w:val="single" w:sz="4" w:space="0" w:color="000000"/>
              <w:left w:val="single" w:sz="4" w:space="0" w:color="000000"/>
              <w:bottom w:val="single" w:sz="4" w:space="0" w:color="000000"/>
              <w:right w:val="single" w:sz="4" w:space="0" w:color="000000"/>
            </w:tcBorders>
            <w:vAlign w:val="center"/>
          </w:tcPr>
          <w:p w14:paraId="7F85D90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r>
      <w:tr w:rsidR="00897D17" w:rsidRPr="00352489" w14:paraId="4AD9B8CD" w14:textId="77777777" w:rsidTr="00460CF4">
        <w:trPr>
          <w:trHeight w:val="436"/>
          <w:jc w:val="center"/>
        </w:trPr>
        <w:tc>
          <w:tcPr>
            <w:tcW w:w="1555" w:type="dxa"/>
            <w:tcBorders>
              <w:top w:val="single" w:sz="4" w:space="0" w:color="000000"/>
              <w:left w:val="single" w:sz="4" w:space="0" w:color="000000"/>
              <w:bottom w:val="single" w:sz="4" w:space="0" w:color="000000"/>
              <w:right w:val="nil"/>
            </w:tcBorders>
            <w:hideMark/>
          </w:tcPr>
          <w:p w14:paraId="6A1F5AF5"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Broj posjetitelja kroz program za studente i mlade</w:t>
            </w:r>
          </w:p>
        </w:tc>
        <w:tc>
          <w:tcPr>
            <w:tcW w:w="1417" w:type="dxa"/>
            <w:tcBorders>
              <w:top w:val="single" w:sz="4" w:space="0" w:color="000000"/>
              <w:left w:val="single" w:sz="4" w:space="0" w:color="000000"/>
              <w:bottom w:val="single" w:sz="4" w:space="0" w:color="000000"/>
              <w:right w:val="nil"/>
            </w:tcBorders>
            <w:hideMark/>
          </w:tcPr>
          <w:p w14:paraId="4FF16649"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7AEDCCF7"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FDD26C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hideMark/>
          </w:tcPr>
          <w:p w14:paraId="322479E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250</w:t>
            </w:r>
          </w:p>
        </w:tc>
        <w:tc>
          <w:tcPr>
            <w:tcW w:w="1276" w:type="dxa"/>
            <w:tcBorders>
              <w:top w:val="single" w:sz="4" w:space="0" w:color="000000"/>
              <w:left w:val="single" w:sz="4" w:space="0" w:color="000000"/>
              <w:bottom w:val="single" w:sz="4" w:space="0" w:color="000000"/>
              <w:right w:val="nil"/>
            </w:tcBorders>
            <w:vAlign w:val="center"/>
            <w:hideMark/>
          </w:tcPr>
          <w:p w14:paraId="3C64765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250</w:t>
            </w:r>
          </w:p>
        </w:tc>
        <w:tc>
          <w:tcPr>
            <w:tcW w:w="1268" w:type="dxa"/>
            <w:tcBorders>
              <w:top w:val="single" w:sz="4" w:space="0" w:color="000000"/>
              <w:left w:val="single" w:sz="4" w:space="0" w:color="000000"/>
              <w:bottom w:val="single" w:sz="4" w:space="0" w:color="000000"/>
              <w:right w:val="single" w:sz="4" w:space="0" w:color="000000"/>
            </w:tcBorders>
            <w:vAlign w:val="center"/>
          </w:tcPr>
          <w:p w14:paraId="751BE980"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150</w:t>
            </w:r>
          </w:p>
        </w:tc>
      </w:tr>
    </w:tbl>
    <w:p w14:paraId="1D93807E"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Gostovanja, predstavljanja i izložbe</w:t>
      </w:r>
      <w:r w:rsidRPr="00352489">
        <w:rPr>
          <w:rFonts w:asciiTheme="minorHAnsi" w:hAnsiTheme="minorHAnsi" w:cstheme="minorHAnsi"/>
          <w:color w:val="auto"/>
          <w:lang w:val="hr-HR"/>
        </w:rPr>
        <w:t xml:space="preserve"> - 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 Tijekom izvještajnog razdoblja realizirana su tri događaja – gostovanje Anđe Marić, Nevena Kepeskog i Ive Mihalić Krčmar.</w:t>
      </w:r>
    </w:p>
    <w:tbl>
      <w:tblPr>
        <w:tblW w:w="5000" w:type="pct"/>
        <w:jc w:val="center"/>
        <w:tblLook w:val="04A0" w:firstRow="1" w:lastRow="0" w:firstColumn="1" w:lastColumn="0" w:noHBand="0" w:noVBand="1"/>
      </w:tblPr>
      <w:tblGrid>
        <w:gridCol w:w="1981"/>
        <w:gridCol w:w="1542"/>
        <w:gridCol w:w="796"/>
        <w:gridCol w:w="1142"/>
        <w:gridCol w:w="1124"/>
        <w:gridCol w:w="1046"/>
        <w:gridCol w:w="1431"/>
      </w:tblGrid>
      <w:tr w:rsidR="00897D17" w:rsidRPr="00352489" w14:paraId="0EE2BF78" w14:textId="77777777" w:rsidTr="00460CF4">
        <w:trPr>
          <w:jc w:val="center"/>
        </w:trPr>
        <w:tc>
          <w:tcPr>
            <w:tcW w:w="1094" w:type="pct"/>
            <w:tcBorders>
              <w:top w:val="single" w:sz="4" w:space="0" w:color="000000"/>
              <w:left w:val="single" w:sz="4" w:space="0" w:color="000000"/>
              <w:bottom w:val="single" w:sz="4" w:space="0" w:color="000000"/>
              <w:right w:val="nil"/>
            </w:tcBorders>
            <w:vAlign w:val="center"/>
            <w:hideMark/>
          </w:tcPr>
          <w:p w14:paraId="3EB52A7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852" w:type="pct"/>
            <w:tcBorders>
              <w:top w:val="single" w:sz="4" w:space="0" w:color="000000"/>
              <w:left w:val="single" w:sz="4" w:space="0" w:color="000000"/>
              <w:bottom w:val="single" w:sz="4" w:space="0" w:color="000000"/>
              <w:right w:val="nil"/>
            </w:tcBorders>
            <w:vAlign w:val="center"/>
            <w:hideMark/>
          </w:tcPr>
          <w:p w14:paraId="472A855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45498B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631" w:type="pct"/>
            <w:tcBorders>
              <w:top w:val="single" w:sz="4" w:space="0" w:color="000000"/>
              <w:left w:val="single" w:sz="4" w:space="0" w:color="000000"/>
              <w:bottom w:val="single" w:sz="4" w:space="0" w:color="000000"/>
              <w:right w:val="nil"/>
            </w:tcBorders>
            <w:vAlign w:val="center"/>
            <w:hideMark/>
          </w:tcPr>
          <w:p w14:paraId="316D4F3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621" w:type="pct"/>
            <w:tcBorders>
              <w:top w:val="single" w:sz="4" w:space="0" w:color="000000"/>
              <w:left w:val="single" w:sz="4" w:space="0" w:color="000000"/>
              <w:bottom w:val="single" w:sz="4" w:space="0" w:color="000000"/>
              <w:right w:val="nil"/>
            </w:tcBorders>
            <w:vAlign w:val="center"/>
            <w:hideMark/>
          </w:tcPr>
          <w:p w14:paraId="49857D6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212797C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78" w:type="pct"/>
            <w:tcBorders>
              <w:top w:val="single" w:sz="4" w:space="0" w:color="000000"/>
              <w:left w:val="single" w:sz="4" w:space="0" w:color="000000"/>
              <w:bottom w:val="single" w:sz="4" w:space="0" w:color="000000"/>
              <w:right w:val="nil"/>
            </w:tcBorders>
            <w:vAlign w:val="center"/>
            <w:hideMark/>
          </w:tcPr>
          <w:p w14:paraId="06F6873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3AADD4E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790" w:type="pct"/>
            <w:tcBorders>
              <w:top w:val="single" w:sz="4" w:space="0" w:color="000000"/>
              <w:left w:val="single" w:sz="4" w:space="0" w:color="000000"/>
              <w:bottom w:val="single" w:sz="4" w:space="0" w:color="000000"/>
              <w:right w:val="single" w:sz="4" w:space="0" w:color="000000"/>
            </w:tcBorders>
            <w:vAlign w:val="center"/>
            <w:hideMark/>
          </w:tcPr>
          <w:p w14:paraId="39CD2A7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467FB9CA" w14:textId="77777777" w:rsidTr="00460CF4">
        <w:trPr>
          <w:trHeight w:val="283"/>
          <w:jc w:val="center"/>
        </w:trPr>
        <w:tc>
          <w:tcPr>
            <w:tcW w:w="1094" w:type="pct"/>
            <w:tcBorders>
              <w:top w:val="single" w:sz="4" w:space="0" w:color="000000"/>
              <w:left w:val="single" w:sz="4" w:space="0" w:color="000000"/>
              <w:bottom w:val="single" w:sz="4" w:space="0" w:color="000000"/>
              <w:right w:val="nil"/>
            </w:tcBorders>
            <w:hideMark/>
          </w:tcPr>
          <w:p w14:paraId="2BD826D4"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Prosječan broj posjetitelja na jednoj izložbi </w:t>
            </w:r>
          </w:p>
        </w:tc>
        <w:tc>
          <w:tcPr>
            <w:tcW w:w="852" w:type="pct"/>
            <w:tcBorders>
              <w:top w:val="single" w:sz="4" w:space="0" w:color="000000"/>
              <w:left w:val="single" w:sz="4" w:space="0" w:color="000000"/>
              <w:bottom w:val="single" w:sz="4" w:space="0" w:color="000000"/>
              <w:right w:val="nil"/>
            </w:tcBorders>
            <w:hideMark/>
          </w:tcPr>
          <w:p w14:paraId="1E564A64"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Povećati broj posjetitelja  </w:t>
            </w:r>
          </w:p>
        </w:tc>
        <w:tc>
          <w:tcPr>
            <w:tcW w:w="434" w:type="pct"/>
            <w:tcBorders>
              <w:top w:val="single" w:sz="4" w:space="0" w:color="000000"/>
              <w:left w:val="single" w:sz="4" w:space="0" w:color="000000"/>
              <w:bottom w:val="single" w:sz="4" w:space="0" w:color="000000"/>
              <w:right w:val="nil"/>
            </w:tcBorders>
            <w:vAlign w:val="center"/>
            <w:hideMark/>
          </w:tcPr>
          <w:p w14:paraId="6F709AB8"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31" w:type="pct"/>
            <w:tcBorders>
              <w:top w:val="single" w:sz="4" w:space="0" w:color="000000"/>
              <w:left w:val="single" w:sz="4" w:space="0" w:color="000000"/>
              <w:bottom w:val="single" w:sz="4" w:space="0" w:color="000000"/>
              <w:right w:val="nil"/>
            </w:tcBorders>
            <w:vAlign w:val="center"/>
            <w:hideMark/>
          </w:tcPr>
          <w:p w14:paraId="4DEC6E1E"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621" w:type="pct"/>
            <w:tcBorders>
              <w:top w:val="single" w:sz="4" w:space="0" w:color="000000"/>
              <w:left w:val="single" w:sz="4" w:space="0" w:color="000000"/>
              <w:bottom w:val="single" w:sz="4" w:space="0" w:color="000000"/>
              <w:right w:val="nil"/>
            </w:tcBorders>
            <w:vAlign w:val="center"/>
            <w:hideMark/>
          </w:tcPr>
          <w:p w14:paraId="024956A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578" w:type="pct"/>
            <w:tcBorders>
              <w:top w:val="single" w:sz="4" w:space="0" w:color="000000"/>
              <w:left w:val="single" w:sz="4" w:space="0" w:color="000000"/>
              <w:bottom w:val="single" w:sz="4" w:space="0" w:color="000000"/>
              <w:right w:val="nil"/>
            </w:tcBorders>
            <w:vAlign w:val="center"/>
            <w:hideMark/>
          </w:tcPr>
          <w:p w14:paraId="528F2C9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790" w:type="pct"/>
            <w:tcBorders>
              <w:top w:val="single" w:sz="4" w:space="0" w:color="000000"/>
              <w:left w:val="single" w:sz="4" w:space="0" w:color="000000"/>
              <w:bottom w:val="single" w:sz="4" w:space="0" w:color="000000"/>
              <w:right w:val="single" w:sz="4" w:space="0" w:color="000000"/>
            </w:tcBorders>
            <w:vAlign w:val="center"/>
            <w:hideMark/>
          </w:tcPr>
          <w:p w14:paraId="59AFC0AE"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r>
      <w:tr w:rsidR="00897D17" w:rsidRPr="00352489" w14:paraId="577A54EB" w14:textId="77777777" w:rsidTr="00460CF4">
        <w:trPr>
          <w:trHeight w:val="283"/>
          <w:jc w:val="center"/>
        </w:trPr>
        <w:tc>
          <w:tcPr>
            <w:tcW w:w="1094" w:type="pct"/>
            <w:tcBorders>
              <w:top w:val="single" w:sz="4" w:space="0" w:color="000000"/>
              <w:left w:val="single" w:sz="4" w:space="0" w:color="000000"/>
              <w:bottom w:val="single" w:sz="4" w:space="0" w:color="000000"/>
              <w:right w:val="nil"/>
            </w:tcBorders>
            <w:hideMark/>
          </w:tcPr>
          <w:p w14:paraId="2D07476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događaja u godini</w:t>
            </w:r>
          </w:p>
          <w:p w14:paraId="0B4B567F"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Gostovanja, predstavljanja izložbe </w:t>
            </w:r>
          </w:p>
        </w:tc>
        <w:tc>
          <w:tcPr>
            <w:tcW w:w="852" w:type="pct"/>
            <w:tcBorders>
              <w:top w:val="single" w:sz="4" w:space="0" w:color="000000"/>
              <w:left w:val="single" w:sz="4" w:space="0" w:color="000000"/>
              <w:bottom w:val="single" w:sz="4" w:space="0" w:color="000000"/>
              <w:right w:val="nil"/>
            </w:tcBorders>
            <w:hideMark/>
          </w:tcPr>
          <w:p w14:paraId="64420753"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Povećati broj događaja u godini</w:t>
            </w:r>
          </w:p>
        </w:tc>
        <w:tc>
          <w:tcPr>
            <w:tcW w:w="434" w:type="pct"/>
            <w:tcBorders>
              <w:top w:val="single" w:sz="4" w:space="0" w:color="000000"/>
              <w:left w:val="single" w:sz="4" w:space="0" w:color="000000"/>
              <w:bottom w:val="single" w:sz="4" w:space="0" w:color="000000"/>
              <w:right w:val="nil"/>
            </w:tcBorders>
            <w:vAlign w:val="center"/>
            <w:hideMark/>
          </w:tcPr>
          <w:p w14:paraId="541FD60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31" w:type="pct"/>
            <w:tcBorders>
              <w:top w:val="single" w:sz="4" w:space="0" w:color="000000"/>
              <w:left w:val="single" w:sz="4" w:space="0" w:color="000000"/>
              <w:bottom w:val="single" w:sz="4" w:space="0" w:color="000000"/>
              <w:right w:val="nil"/>
            </w:tcBorders>
            <w:vAlign w:val="center"/>
            <w:hideMark/>
          </w:tcPr>
          <w:p w14:paraId="6463242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621" w:type="pct"/>
            <w:tcBorders>
              <w:top w:val="single" w:sz="4" w:space="0" w:color="000000"/>
              <w:left w:val="single" w:sz="4" w:space="0" w:color="000000"/>
              <w:bottom w:val="single" w:sz="4" w:space="0" w:color="000000"/>
              <w:right w:val="nil"/>
            </w:tcBorders>
            <w:vAlign w:val="center"/>
            <w:hideMark/>
          </w:tcPr>
          <w:p w14:paraId="4A6E18C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w:t>
            </w:r>
          </w:p>
        </w:tc>
        <w:tc>
          <w:tcPr>
            <w:tcW w:w="578" w:type="pct"/>
            <w:tcBorders>
              <w:top w:val="single" w:sz="4" w:space="0" w:color="000000"/>
              <w:left w:val="single" w:sz="4" w:space="0" w:color="000000"/>
              <w:bottom w:val="single" w:sz="4" w:space="0" w:color="000000"/>
              <w:right w:val="nil"/>
            </w:tcBorders>
            <w:vAlign w:val="center"/>
            <w:hideMark/>
          </w:tcPr>
          <w:p w14:paraId="7CB93765"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w:t>
            </w:r>
          </w:p>
        </w:tc>
        <w:tc>
          <w:tcPr>
            <w:tcW w:w="790" w:type="pct"/>
            <w:tcBorders>
              <w:top w:val="single" w:sz="4" w:space="0" w:color="000000"/>
              <w:left w:val="single" w:sz="4" w:space="0" w:color="000000"/>
              <w:bottom w:val="single" w:sz="4" w:space="0" w:color="000000"/>
              <w:right w:val="single" w:sz="4" w:space="0" w:color="000000"/>
            </w:tcBorders>
            <w:vAlign w:val="center"/>
            <w:hideMark/>
          </w:tcPr>
          <w:p w14:paraId="688F2B3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r>
    </w:tbl>
    <w:p w14:paraId="0B189716"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Knjiga svaki dan</w:t>
      </w:r>
      <w:r w:rsidRPr="00352489">
        <w:rPr>
          <w:rFonts w:asciiTheme="minorHAnsi" w:hAnsiTheme="minorHAnsi" w:cstheme="minorHAnsi"/>
          <w:color w:val="auto"/>
          <w:lang w:val="hr-HR"/>
        </w:rPr>
        <w:t xml:space="preserve"> - program podrazumijeva foto – natječaj, prosudbu kvalitete radova, odabir djela te izložbu fotografija čija je tema knjiga i čitanje. Izložbe se izlaže unutar prostora knjižnice nakon čeka putuje u druge izložbene knjižnice u Hrvatskoj. Sredstva su utrošena za usluge promidžbe i grafičke i tiskarske i tiskarske usluge. </w:t>
      </w:r>
    </w:p>
    <w:tbl>
      <w:tblPr>
        <w:tblW w:w="5000" w:type="pct"/>
        <w:jc w:val="center"/>
        <w:tblLook w:val="04A0" w:firstRow="1" w:lastRow="0" w:firstColumn="1" w:lastColumn="0" w:noHBand="0" w:noVBand="1"/>
      </w:tblPr>
      <w:tblGrid>
        <w:gridCol w:w="1574"/>
        <w:gridCol w:w="1747"/>
        <w:gridCol w:w="807"/>
        <w:gridCol w:w="1191"/>
        <w:gridCol w:w="1164"/>
        <w:gridCol w:w="1086"/>
        <w:gridCol w:w="1493"/>
      </w:tblGrid>
      <w:tr w:rsidR="00897D17" w:rsidRPr="00352489" w14:paraId="456E7137" w14:textId="77777777" w:rsidTr="00460CF4">
        <w:trPr>
          <w:jc w:val="center"/>
        </w:trPr>
        <w:tc>
          <w:tcPr>
            <w:tcW w:w="868" w:type="pct"/>
            <w:tcBorders>
              <w:top w:val="single" w:sz="4" w:space="0" w:color="000000"/>
              <w:left w:val="single" w:sz="4" w:space="0" w:color="000000"/>
              <w:bottom w:val="single" w:sz="4" w:space="0" w:color="000000"/>
              <w:right w:val="nil"/>
            </w:tcBorders>
            <w:vAlign w:val="center"/>
            <w:hideMark/>
          </w:tcPr>
          <w:p w14:paraId="4968E70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964" w:type="pct"/>
            <w:tcBorders>
              <w:top w:val="single" w:sz="4" w:space="0" w:color="000000"/>
              <w:left w:val="single" w:sz="4" w:space="0" w:color="000000"/>
              <w:bottom w:val="single" w:sz="4" w:space="0" w:color="000000"/>
              <w:right w:val="nil"/>
            </w:tcBorders>
            <w:vAlign w:val="center"/>
            <w:hideMark/>
          </w:tcPr>
          <w:p w14:paraId="5874E98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45" w:type="pct"/>
            <w:tcBorders>
              <w:top w:val="single" w:sz="4" w:space="0" w:color="000000"/>
              <w:left w:val="single" w:sz="4" w:space="0" w:color="000000"/>
              <w:bottom w:val="single" w:sz="4" w:space="0" w:color="000000"/>
              <w:right w:val="nil"/>
            </w:tcBorders>
            <w:vAlign w:val="center"/>
            <w:hideMark/>
          </w:tcPr>
          <w:p w14:paraId="18302AB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657" w:type="pct"/>
            <w:tcBorders>
              <w:top w:val="single" w:sz="4" w:space="0" w:color="000000"/>
              <w:left w:val="single" w:sz="4" w:space="0" w:color="000000"/>
              <w:bottom w:val="single" w:sz="4" w:space="0" w:color="000000"/>
              <w:right w:val="nil"/>
            </w:tcBorders>
            <w:vAlign w:val="center"/>
            <w:hideMark/>
          </w:tcPr>
          <w:p w14:paraId="0AE3E20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642" w:type="pct"/>
            <w:tcBorders>
              <w:top w:val="single" w:sz="4" w:space="0" w:color="000000"/>
              <w:left w:val="single" w:sz="4" w:space="0" w:color="000000"/>
              <w:bottom w:val="single" w:sz="4" w:space="0" w:color="000000"/>
              <w:right w:val="nil"/>
            </w:tcBorders>
            <w:vAlign w:val="center"/>
            <w:hideMark/>
          </w:tcPr>
          <w:p w14:paraId="636248A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4C8A3E6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99" w:type="pct"/>
            <w:tcBorders>
              <w:top w:val="single" w:sz="4" w:space="0" w:color="000000"/>
              <w:left w:val="single" w:sz="4" w:space="0" w:color="000000"/>
              <w:bottom w:val="single" w:sz="4" w:space="0" w:color="000000"/>
              <w:right w:val="nil"/>
            </w:tcBorders>
            <w:vAlign w:val="center"/>
            <w:hideMark/>
          </w:tcPr>
          <w:p w14:paraId="6E87F7E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713E9C5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824" w:type="pct"/>
            <w:tcBorders>
              <w:top w:val="single" w:sz="4" w:space="0" w:color="000000"/>
              <w:left w:val="single" w:sz="4" w:space="0" w:color="000000"/>
              <w:bottom w:val="single" w:sz="4" w:space="0" w:color="000000"/>
              <w:right w:val="single" w:sz="4" w:space="0" w:color="000000"/>
            </w:tcBorders>
            <w:vAlign w:val="center"/>
            <w:hideMark/>
          </w:tcPr>
          <w:p w14:paraId="0A0037E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724D0BE5" w14:textId="77777777" w:rsidTr="00460CF4">
        <w:trPr>
          <w:trHeight w:val="427"/>
          <w:jc w:val="center"/>
        </w:trPr>
        <w:tc>
          <w:tcPr>
            <w:tcW w:w="868" w:type="pct"/>
            <w:tcBorders>
              <w:top w:val="single" w:sz="4" w:space="0" w:color="000000"/>
              <w:left w:val="single" w:sz="4" w:space="0" w:color="000000"/>
              <w:bottom w:val="single" w:sz="4" w:space="0" w:color="000000"/>
              <w:right w:val="nil"/>
            </w:tcBorders>
            <w:hideMark/>
          </w:tcPr>
          <w:p w14:paraId="38FA16F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fotografija na izložbi </w:t>
            </w:r>
          </w:p>
          <w:p w14:paraId="6D4F95E2"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Knjiga svaki dan</w:t>
            </w:r>
          </w:p>
        </w:tc>
        <w:tc>
          <w:tcPr>
            <w:tcW w:w="964" w:type="pct"/>
            <w:tcBorders>
              <w:top w:val="single" w:sz="4" w:space="0" w:color="000000"/>
              <w:left w:val="single" w:sz="4" w:space="0" w:color="000000"/>
              <w:bottom w:val="single" w:sz="4" w:space="0" w:color="000000"/>
              <w:right w:val="nil"/>
            </w:tcBorders>
            <w:hideMark/>
          </w:tcPr>
          <w:p w14:paraId="2135F9FC"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Povećati broj fotografija na izložbi</w:t>
            </w:r>
          </w:p>
        </w:tc>
        <w:tc>
          <w:tcPr>
            <w:tcW w:w="445" w:type="pct"/>
            <w:tcBorders>
              <w:top w:val="single" w:sz="4" w:space="0" w:color="000000"/>
              <w:left w:val="single" w:sz="4" w:space="0" w:color="000000"/>
              <w:bottom w:val="single" w:sz="4" w:space="0" w:color="000000"/>
              <w:right w:val="nil"/>
            </w:tcBorders>
            <w:vAlign w:val="center"/>
            <w:hideMark/>
          </w:tcPr>
          <w:p w14:paraId="2EC40E3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Broj</w:t>
            </w:r>
          </w:p>
        </w:tc>
        <w:tc>
          <w:tcPr>
            <w:tcW w:w="657" w:type="pct"/>
            <w:tcBorders>
              <w:top w:val="single" w:sz="4" w:space="0" w:color="000000"/>
              <w:left w:val="single" w:sz="4" w:space="0" w:color="000000"/>
              <w:bottom w:val="single" w:sz="4" w:space="0" w:color="000000"/>
              <w:right w:val="nil"/>
            </w:tcBorders>
            <w:vAlign w:val="center"/>
            <w:hideMark/>
          </w:tcPr>
          <w:p w14:paraId="326138E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28</w:t>
            </w:r>
          </w:p>
        </w:tc>
        <w:tc>
          <w:tcPr>
            <w:tcW w:w="642" w:type="pct"/>
            <w:tcBorders>
              <w:top w:val="single" w:sz="4" w:space="0" w:color="000000"/>
              <w:left w:val="single" w:sz="4" w:space="0" w:color="000000"/>
              <w:bottom w:val="single" w:sz="4" w:space="0" w:color="000000"/>
              <w:right w:val="nil"/>
            </w:tcBorders>
            <w:vAlign w:val="center"/>
            <w:hideMark/>
          </w:tcPr>
          <w:p w14:paraId="56CFE9B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599" w:type="pct"/>
            <w:tcBorders>
              <w:top w:val="single" w:sz="4" w:space="0" w:color="000000"/>
              <w:left w:val="single" w:sz="4" w:space="0" w:color="000000"/>
              <w:bottom w:val="single" w:sz="4" w:space="0" w:color="000000"/>
              <w:right w:val="nil"/>
            </w:tcBorders>
            <w:vAlign w:val="center"/>
            <w:hideMark/>
          </w:tcPr>
          <w:p w14:paraId="0146642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824" w:type="pct"/>
            <w:tcBorders>
              <w:top w:val="single" w:sz="4" w:space="0" w:color="000000"/>
              <w:left w:val="single" w:sz="4" w:space="0" w:color="000000"/>
              <w:bottom w:val="single" w:sz="4" w:space="0" w:color="000000"/>
              <w:right w:val="single" w:sz="4" w:space="0" w:color="000000"/>
            </w:tcBorders>
            <w:vAlign w:val="center"/>
            <w:hideMark/>
          </w:tcPr>
          <w:p w14:paraId="047E09D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134</w:t>
            </w:r>
          </w:p>
        </w:tc>
      </w:tr>
    </w:tbl>
    <w:p w14:paraId="10CE46C4" w14:textId="77777777" w:rsidR="00897D17" w:rsidRPr="00352489" w:rsidRDefault="00897D17" w:rsidP="00897D17">
      <w:pPr>
        <w:tabs>
          <w:tab w:val="left" w:pos="1110"/>
        </w:tabs>
        <w:spacing w:before="120" w:after="120"/>
        <w:jc w:val="both"/>
        <w:rPr>
          <w:rFonts w:asciiTheme="minorHAnsi" w:hAnsiTheme="minorHAnsi" w:cstheme="minorHAnsi"/>
          <w:color w:val="auto"/>
        </w:rPr>
      </w:pPr>
      <w:r w:rsidRPr="00352489">
        <w:rPr>
          <w:rFonts w:asciiTheme="minorHAnsi" w:hAnsiTheme="minorHAnsi" w:cstheme="minorHAnsi"/>
          <w:b/>
          <w:bCs/>
          <w:color w:val="auto"/>
          <w:lang w:val="hr-HR"/>
        </w:rPr>
        <w:t>Filmski program knjižnice</w:t>
      </w:r>
      <w:r w:rsidRPr="00352489">
        <w:rPr>
          <w:rFonts w:asciiTheme="minorHAnsi" w:hAnsiTheme="minorHAnsi" w:cstheme="minorHAnsi"/>
          <w:color w:val="auto"/>
          <w:lang w:val="hr-HR"/>
        </w:rPr>
        <w:t xml:space="preserve"> - podrazumijeva projekciju dokumentarnih filmova europske produkcije realiziranog u suradnji s DokuKinom iz Zagreba. Prikazano je 12 dokumentarnih filmova za građane, a trošak programa su licence za prikazivanje filmova.</w:t>
      </w: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897D17" w:rsidRPr="00352489" w14:paraId="48F5FCF0" w14:textId="77777777" w:rsidTr="00460CF4">
        <w:trPr>
          <w:jc w:val="center"/>
        </w:trPr>
        <w:tc>
          <w:tcPr>
            <w:tcW w:w="1555" w:type="dxa"/>
            <w:tcBorders>
              <w:top w:val="single" w:sz="4" w:space="0" w:color="000000"/>
              <w:left w:val="single" w:sz="4" w:space="0" w:color="000000"/>
              <w:bottom w:val="single" w:sz="4" w:space="0" w:color="000000"/>
              <w:right w:val="nil"/>
            </w:tcBorders>
            <w:vAlign w:val="center"/>
            <w:hideMark/>
          </w:tcPr>
          <w:p w14:paraId="547D771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C4E756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18FC19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1A6A951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5E78F6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1F74D3F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1276" w:type="dxa"/>
            <w:tcBorders>
              <w:top w:val="single" w:sz="4" w:space="0" w:color="000000"/>
              <w:left w:val="single" w:sz="4" w:space="0" w:color="000000"/>
              <w:bottom w:val="single" w:sz="4" w:space="0" w:color="000000"/>
              <w:right w:val="nil"/>
            </w:tcBorders>
            <w:vAlign w:val="center"/>
            <w:hideMark/>
          </w:tcPr>
          <w:p w14:paraId="5FF435A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36BBCEE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DFCDEA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1984F75F" w14:textId="77777777" w:rsidTr="00460CF4">
        <w:trPr>
          <w:trHeight w:val="771"/>
          <w:jc w:val="center"/>
        </w:trPr>
        <w:tc>
          <w:tcPr>
            <w:tcW w:w="1555" w:type="dxa"/>
            <w:tcBorders>
              <w:top w:val="single" w:sz="4" w:space="0" w:color="000000"/>
              <w:left w:val="single" w:sz="4" w:space="0" w:color="000000"/>
              <w:bottom w:val="single" w:sz="4" w:space="0" w:color="000000"/>
              <w:right w:val="nil"/>
            </w:tcBorders>
            <w:hideMark/>
          </w:tcPr>
          <w:p w14:paraId="1FF56858"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lastRenderedPageBreak/>
              <w:t>Ukupan broj posjetitelja na svim projekcijama kroz Filmski program knjižnice</w:t>
            </w:r>
          </w:p>
        </w:tc>
        <w:tc>
          <w:tcPr>
            <w:tcW w:w="1417" w:type="dxa"/>
            <w:tcBorders>
              <w:top w:val="single" w:sz="4" w:space="0" w:color="000000"/>
              <w:left w:val="single" w:sz="4" w:space="0" w:color="000000"/>
              <w:bottom w:val="single" w:sz="4" w:space="0" w:color="000000"/>
              <w:right w:val="nil"/>
            </w:tcBorders>
            <w:hideMark/>
          </w:tcPr>
          <w:p w14:paraId="24B0B3B0"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 xml:space="preserve">Povećati ukupan broj posjetitelja </w:t>
            </w:r>
          </w:p>
        </w:tc>
        <w:tc>
          <w:tcPr>
            <w:tcW w:w="851" w:type="dxa"/>
            <w:tcBorders>
              <w:top w:val="single" w:sz="4" w:space="0" w:color="000000"/>
              <w:left w:val="single" w:sz="4" w:space="0" w:color="000000"/>
              <w:bottom w:val="single" w:sz="4" w:space="0" w:color="000000"/>
              <w:right w:val="nil"/>
            </w:tcBorders>
            <w:vAlign w:val="center"/>
            <w:hideMark/>
          </w:tcPr>
          <w:p w14:paraId="29EA37D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196DD35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25521B2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59E7AF5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1268" w:type="dxa"/>
            <w:tcBorders>
              <w:top w:val="single" w:sz="4" w:space="0" w:color="000000"/>
              <w:left w:val="single" w:sz="4" w:space="0" w:color="000000"/>
              <w:bottom w:val="single" w:sz="4" w:space="0" w:color="000000"/>
              <w:right w:val="single" w:sz="4" w:space="0" w:color="000000"/>
            </w:tcBorders>
            <w:vAlign w:val="center"/>
          </w:tcPr>
          <w:p w14:paraId="283F254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80</w:t>
            </w:r>
          </w:p>
        </w:tc>
      </w:tr>
      <w:tr w:rsidR="00897D17" w:rsidRPr="00352489" w14:paraId="39523900" w14:textId="77777777" w:rsidTr="00460CF4">
        <w:trPr>
          <w:trHeight w:val="504"/>
          <w:jc w:val="center"/>
        </w:trPr>
        <w:tc>
          <w:tcPr>
            <w:tcW w:w="1555" w:type="dxa"/>
            <w:tcBorders>
              <w:top w:val="single" w:sz="4" w:space="0" w:color="000000"/>
              <w:left w:val="single" w:sz="4" w:space="0" w:color="000000"/>
              <w:bottom w:val="single" w:sz="4" w:space="0" w:color="000000"/>
              <w:right w:val="nil"/>
            </w:tcBorders>
            <w:hideMark/>
          </w:tcPr>
          <w:p w14:paraId="1D12B94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projekcija u godini </w:t>
            </w:r>
          </w:p>
          <w:p w14:paraId="725B84E1"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Filmski program knjižnice</w:t>
            </w:r>
          </w:p>
        </w:tc>
        <w:tc>
          <w:tcPr>
            <w:tcW w:w="1417" w:type="dxa"/>
            <w:tcBorders>
              <w:top w:val="single" w:sz="4" w:space="0" w:color="000000"/>
              <w:left w:val="single" w:sz="4" w:space="0" w:color="000000"/>
              <w:bottom w:val="single" w:sz="4" w:space="0" w:color="000000"/>
              <w:right w:val="nil"/>
            </w:tcBorders>
            <w:hideMark/>
          </w:tcPr>
          <w:p w14:paraId="3C0597A3"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 xml:space="preserve">Povećati broj projekcija u godini </w:t>
            </w:r>
          </w:p>
        </w:tc>
        <w:tc>
          <w:tcPr>
            <w:tcW w:w="851" w:type="dxa"/>
            <w:tcBorders>
              <w:top w:val="single" w:sz="4" w:space="0" w:color="000000"/>
              <w:left w:val="single" w:sz="4" w:space="0" w:color="000000"/>
              <w:bottom w:val="single" w:sz="4" w:space="0" w:color="000000"/>
              <w:right w:val="nil"/>
            </w:tcBorders>
            <w:vAlign w:val="center"/>
            <w:hideMark/>
          </w:tcPr>
          <w:p w14:paraId="3D971145"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77E61B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2</w:t>
            </w:r>
          </w:p>
        </w:tc>
        <w:tc>
          <w:tcPr>
            <w:tcW w:w="1276" w:type="dxa"/>
            <w:tcBorders>
              <w:top w:val="single" w:sz="4" w:space="0" w:color="000000"/>
              <w:left w:val="single" w:sz="4" w:space="0" w:color="000000"/>
              <w:bottom w:val="single" w:sz="4" w:space="0" w:color="000000"/>
              <w:right w:val="nil"/>
            </w:tcBorders>
            <w:vAlign w:val="center"/>
            <w:hideMark/>
          </w:tcPr>
          <w:p w14:paraId="7677F85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737FA87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1268" w:type="dxa"/>
            <w:tcBorders>
              <w:top w:val="single" w:sz="4" w:space="0" w:color="000000"/>
              <w:left w:val="single" w:sz="4" w:space="0" w:color="000000"/>
              <w:bottom w:val="single" w:sz="4" w:space="0" w:color="000000"/>
              <w:right w:val="single" w:sz="4" w:space="0" w:color="000000"/>
            </w:tcBorders>
            <w:vAlign w:val="center"/>
          </w:tcPr>
          <w:p w14:paraId="036E4B7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r>
    </w:tbl>
    <w:p w14:paraId="226178E3"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Umjetnik u meni</w:t>
      </w:r>
      <w:r w:rsidRPr="00352489">
        <w:rPr>
          <w:rFonts w:asciiTheme="minorHAnsi" w:hAnsiTheme="minorHAnsi" w:cstheme="minorHAnsi"/>
          <w:color w:val="auto"/>
          <w:lang w:val="hr-HR"/>
        </w:rPr>
        <w:t xml:space="preserve"> - radi se o likovnim radionicama za srednjoškolce koje vodi akademska kiparica Tatjana Kostanjević, a ima za cilj educirati na području likovne umjetnosti mlade koji su zainteresirani za taj oblik izražavanja i učenja. Sredstva su utrošena za uredski materijal i intelektualne usluge. </w:t>
      </w:r>
    </w:p>
    <w:tbl>
      <w:tblPr>
        <w:tblW w:w="5000" w:type="pct"/>
        <w:jc w:val="center"/>
        <w:tblLook w:val="04A0" w:firstRow="1" w:lastRow="0" w:firstColumn="1" w:lastColumn="0" w:noHBand="0" w:noVBand="1"/>
      </w:tblPr>
      <w:tblGrid>
        <w:gridCol w:w="1974"/>
        <w:gridCol w:w="1801"/>
        <w:gridCol w:w="796"/>
        <w:gridCol w:w="1078"/>
        <w:gridCol w:w="1072"/>
        <w:gridCol w:w="994"/>
        <w:gridCol w:w="1347"/>
      </w:tblGrid>
      <w:tr w:rsidR="00897D17" w:rsidRPr="00352489" w14:paraId="2266811D" w14:textId="77777777" w:rsidTr="00460CF4">
        <w:trPr>
          <w:jc w:val="center"/>
        </w:trPr>
        <w:tc>
          <w:tcPr>
            <w:tcW w:w="1090" w:type="pct"/>
            <w:tcBorders>
              <w:top w:val="single" w:sz="4" w:space="0" w:color="000000"/>
              <w:left w:val="single" w:sz="4" w:space="0" w:color="000000"/>
              <w:bottom w:val="single" w:sz="4" w:space="0" w:color="000000"/>
              <w:right w:val="nil"/>
            </w:tcBorders>
            <w:vAlign w:val="center"/>
            <w:hideMark/>
          </w:tcPr>
          <w:p w14:paraId="106765A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995" w:type="pct"/>
            <w:tcBorders>
              <w:top w:val="single" w:sz="4" w:space="0" w:color="000000"/>
              <w:left w:val="single" w:sz="4" w:space="0" w:color="000000"/>
              <w:bottom w:val="single" w:sz="4" w:space="0" w:color="000000"/>
              <w:right w:val="nil"/>
            </w:tcBorders>
            <w:vAlign w:val="center"/>
            <w:hideMark/>
          </w:tcPr>
          <w:p w14:paraId="69B43CB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428A326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596" w:type="pct"/>
            <w:tcBorders>
              <w:top w:val="single" w:sz="4" w:space="0" w:color="000000"/>
              <w:left w:val="single" w:sz="4" w:space="0" w:color="000000"/>
              <w:bottom w:val="single" w:sz="4" w:space="0" w:color="000000"/>
              <w:right w:val="nil"/>
            </w:tcBorders>
            <w:vAlign w:val="center"/>
            <w:hideMark/>
          </w:tcPr>
          <w:p w14:paraId="4ABBEE1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592" w:type="pct"/>
            <w:tcBorders>
              <w:top w:val="single" w:sz="4" w:space="0" w:color="000000"/>
              <w:left w:val="single" w:sz="4" w:space="0" w:color="000000"/>
              <w:bottom w:val="single" w:sz="4" w:space="0" w:color="000000"/>
              <w:right w:val="nil"/>
            </w:tcBorders>
            <w:vAlign w:val="center"/>
            <w:hideMark/>
          </w:tcPr>
          <w:p w14:paraId="26AA827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765BBDF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49" w:type="pct"/>
            <w:tcBorders>
              <w:top w:val="single" w:sz="4" w:space="0" w:color="000000"/>
              <w:left w:val="single" w:sz="4" w:space="0" w:color="000000"/>
              <w:bottom w:val="single" w:sz="4" w:space="0" w:color="000000"/>
              <w:right w:val="nil"/>
            </w:tcBorders>
            <w:vAlign w:val="center"/>
            <w:hideMark/>
          </w:tcPr>
          <w:p w14:paraId="3894539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2D56FEF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744" w:type="pct"/>
            <w:tcBorders>
              <w:top w:val="single" w:sz="4" w:space="0" w:color="000000"/>
              <w:left w:val="single" w:sz="4" w:space="0" w:color="000000"/>
              <w:bottom w:val="single" w:sz="4" w:space="0" w:color="000000"/>
              <w:right w:val="single" w:sz="4" w:space="0" w:color="000000"/>
            </w:tcBorders>
            <w:vAlign w:val="center"/>
            <w:hideMark/>
          </w:tcPr>
          <w:p w14:paraId="7D7F943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1DC1B6D6" w14:textId="77777777" w:rsidTr="00460CF4">
        <w:trPr>
          <w:trHeight w:val="594"/>
          <w:jc w:val="center"/>
        </w:trPr>
        <w:tc>
          <w:tcPr>
            <w:tcW w:w="1090" w:type="pct"/>
            <w:tcBorders>
              <w:top w:val="single" w:sz="4" w:space="0" w:color="000000"/>
              <w:left w:val="single" w:sz="4" w:space="0" w:color="000000"/>
              <w:bottom w:val="single" w:sz="4" w:space="0" w:color="000000"/>
              <w:right w:val="nil"/>
            </w:tcBorders>
            <w:hideMark/>
          </w:tcPr>
          <w:p w14:paraId="5173FBBE"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Broj sudionika na likovnim radionicama Umjetnik u meni</w:t>
            </w:r>
          </w:p>
        </w:tc>
        <w:tc>
          <w:tcPr>
            <w:tcW w:w="995" w:type="pct"/>
            <w:tcBorders>
              <w:top w:val="single" w:sz="4" w:space="0" w:color="000000"/>
              <w:left w:val="single" w:sz="4" w:space="0" w:color="000000"/>
              <w:bottom w:val="single" w:sz="4" w:space="0" w:color="000000"/>
              <w:right w:val="nil"/>
            </w:tcBorders>
            <w:hideMark/>
          </w:tcPr>
          <w:p w14:paraId="698D896E"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 xml:space="preserve">Povećati broj sudionika na likovnim radionicama </w:t>
            </w:r>
          </w:p>
        </w:tc>
        <w:tc>
          <w:tcPr>
            <w:tcW w:w="434" w:type="pct"/>
            <w:tcBorders>
              <w:top w:val="single" w:sz="4" w:space="0" w:color="000000"/>
              <w:left w:val="single" w:sz="4" w:space="0" w:color="000000"/>
              <w:bottom w:val="single" w:sz="4" w:space="0" w:color="000000"/>
              <w:right w:val="nil"/>
            </w:tcBorders>
            <w:vAlign w:val="center"/>
            <w:hideMark/>
          </w:tcPr>
          <w:p w14:paraId="75DE1FE4"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96" w:type="pct"/>
            <w:tcBorders>
              <w:top w:val="single" w:sz="4" w:space="0" w:color="000000"/>
              <w:left w:val="single" w:sz="4" w:space="0" w:color="000000"/>
              <w:bottom w:val="single" w:sz="4" w:space="0" w:color="000000"/>
              <w:right w:val="nil"/>
            </w:tcBorders>
            <w:vAlign w:val="center"/>
            <w:hideMark/>
          </w:tcPr>
          <w:p w14:paraId="657A735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20</w:t>
            </w:r>
          </w:p>
        </w:tc>
        <w:tc>
          <w:tcPr>
            <w:tcW w:w="592" w:type="pct"/>
            <w:tcBorders>
              <w:top w:val="single" w:sz="4" w:space="0" w:color="000000"/>
              <w:left w:val="single" w:sz="4" w:space="0" w:color="000000"/>
              <w:bottom w:val="single" w:sz="4" w:space="0" w:color="000000"/>
              <w:right w:val="nil"/>
            </w:tcBorders>
            <w:vAlign w:val="center"/>
            <w:hideMark/>
          </w:tcPr>
          <w:p w14:paraId="25A8118C"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28</w:t>
            </w:r>
          </w:p>
        </w:tc>
        <w:tc>
          <w:tcPr>
            <w:tcW w:w="549" w:type="pct"/>
            <w:tcBorders>
              <w:top w:val="single" w:sz="4" w:space="0" w:color="000000"/>
              <w:left w:val="single" w:sz="4" w:space="0" w:color="000000"/>
              <w:bottom w:val="single" w:sz="4" w:space="0" w:color="000000"/>
              <w:right w:val="nil"/>
            </w:tcBorders>
            <w:vAlign w:val="center"/>
            <w:hideMark/>
          </w:tcPr>
          <w:p w14:paraId="3BB5F72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28</w:t>
            </w:r>
          </w:p>
        </w:tc>
        <w:tc>
          <w:tcPr>
            <w:tcW w:w="744" w:type="pct"/>
            <w:tcBorders>
              <w:top w:val="single" w:sz="4" w:space="0" w:color="000000"/>
              <w:left w:val="single" w:sz="4" w:space="0" w:color="000000"/>
              <w:bottom w:val="single" w:sz="4" w:space="0" w:color="000000"/>
              <w:right w:val="single" w:sz="4" w:space="0" w:color="000000"/>
            </w:tcBorders>
            <w:vAlign w:val="center"/>
            <w:hideMark/>
          </w:tcPr>
          <w:p w14:paraId="4ED6B3E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r>
      <w:tr w:rsidR="00897D17" w:rsidRPr="00352489" w14:paraId="7DE6E063" w14:textId="77777777" w:rsidTr="00460CF4">
        <w:trPr>
          <w:trHeight w:val="421"/>
          <w:jc w:val="center"/>
        </w:trPr>
        <w:tc>
          <w:tcPr>
            <w:tcW w:w="1090" w:type="pct"/>
            <w:tcBorders>
              <w:top w:val="single" w:sz="4" w:space="0" w:color="000000"/>
              <w:left w:val="single" w:sz="4" w:space="0" w:color="000000"/>
              <w:bottom w:val="single" w:sz="4" w:space="0" w:color="000000"/>
              <w:right w:val="nil"/>
            </w:tcBorders>
            <w:hideMark/>
          </w:tcPr>
          <w:p w14:paraId="2B8FEF82"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 xml:space="preserve">Broj izložbi Umjetnik u meni </w:t>
            </w:r>
          </w:p>
        </w:tc>
        <w:tc>
          <w:tcPr>
            <w:tcW w:w="995" w:type="pct"/>
            <w:tcBorders>
              <w:top w:val="single" w:sz="4" w:space="0" w:color="000000"/>
              <w:left w:val="single" w:sz="4" w:space="0" w:color="000000"/>
              <w:bottom w:val="single" w:sz="4" w:space="0" w:color="000000"/>
              <w:right w:val="nil"/>
            </w:tcBorders>
            <w:hideMark/>
          </w:tcPr>
          <w:p w14:paraId="4BE417CE"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Povećati broj događaja u godini</w:t>
            </w:r>
          </w:p>
        </w:tc>
        <w:tc>
          <w:tcPr>
            <w:tcW w:w="434" w:type="pct"/>
            <w:tcBorders>
              <w:top w:val="single" w:sz="4" w:space="0" w:color="000000"/>
              <w:left w:val="single" w:sz="4" w:space="0" w:color="000000"/>
              <w:bottom w:val="single" w:sz="4" w:space="0" w:color="000000"/>
              <w:right w:val="nil"/>
            </w:tcBorders>
            <w:vAlign w:val="center"/>
            <w:hideMark/>
          </w:tcPr>
          <w:p w14:paraId="087221E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96" w:type="pct"/>
            <w:tcBorders>
              <w:top w:val="single" w:sz="4" w:space="0" w:color="000000"/>
              <w:left w:val="single" w:sz="4" w:space="0" w:color="000000"/>
              <w:bottom w:val="single" w:sz="4" w:space="0" w:color="000000"/>
              <w:right w:val="nil"/>
            </w:tcBorders>
            <w:vAlign w:val="center"/>
            <w:hideMark/>
          </w:tcPr>
          <w:p w14:paraId="1D8BCCF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1</w:t>
            </w:r>
          </w:p>
        </w:tc>
        <w:tc>
          <w:tcPr>
            <w:tcW w:w="592" w:type="pct"/>
            <w:tcBorders>
              <w:top w:val="single" w:sz="4" w:space="0" w:color="000000"/>
              <w:left w:val="single" w:sz="4" w:space="0" w:color="000000"/>
              <w:bottom w:val="single" w:sz="4" w:space="0" w:color="000000"/>
              <w:right w:val="nil"/>
            </w:tcBorders>
            <w:vAlign w:val="center"/>
            <w:hideMark/>
          </w:tcPr>
          <w:p w14:paraId="17424FE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49" w:type="pct"/>
            <w:tcBorders>
              <w:top w:val="single" w:sz="4" w:space="0" w:color="000000"/>
              <w:left w:val="single" w:sz="4" w:space="0" w:color="000000"/>
              <w:bottom w:val="single" w:sz="4" w:space="0" w:color="000000"/>
              <w:right w:val="nil"/>
            </w:tcBorders>
            <w:vAlign w:val="center"/>
            <w:hideMark/>
          </w:tcPr>
          <w:p w14:paraId="66014C8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44" w:type="pct"/>
            <w:tcBorders>
              <w:top w:val="single" w:sz="4" w:space="0" w:color="000000"/>
              <w:left w:val="single" w:sz="4" w:space="0" w:color="000000"/>
              <w:bottom w:val="single" w:sz="4" w:space="0" w:color="000000"/>
              <w:right w:val="single" w:sz="4" w:space="0" w:color="000000"/>
            </w:tcBorders>
            <w:vAlign w:val="center"/>
            <w:hideMark/>
          </w:tcPr>
          <w:p w14:paraId="5AE0D20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1D3B217D"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PROBUDI ME</w:t>
      </w:r>
      <w:r w:rsidRPr="00352489">
        <w:rPr>
          <w:rFonts w:asciiTheme="minorHAnsi" w:hAnsiTheme="minorHAnsi" w:cstheme="minorHAnsi"/>
          <w:color w:val="auto"/>
          <w:lang w:val="hr-HR"/>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 </w:t>
      </w:r>
    </w:p>
    <w:tbl>
      <w:tblPr>
        <w:tblW w:w="5000" w:type="pct"/>
        <w:jc w:val="center"/>
        <w:tblLook w:val="04A0" w:firstRow="1" w:lastRow="0" w:firstColumn="1" w:lastColumn="0" w:noHBand="0" w:noVBand="1"/>
      </w:tblPr>
      <w:tblGrid>
        <w:gridCol w:w="1711"/>
        <w:gridCol w:w="1892"/>
        <w:gridCol w:w="796"/>
        <w:gridCol w:w="1122"/>
        <w:gridCol w:w="1107"/>
        <w:gridCol w:w="1030"/>
        <w:gridCol w:w="1404"/>
      </w:tblGrid>
      <w:tr w:rsidR="00897D17" w:rsidRPr="00352489" w14:paraId="64C601E2" w14:textId="77777777" w:rsidTr="00460CF4">
        <w:trPr>
          <w:jc w:val="center"/>
        </w:trPr>
        <w:tc>
          <w:tcPr>
            <w:tcW w:w="945" w:type="pct"/>
            <w:tcBorders>
              <w:top w:val="single" w:sz="4" w:space="0" w:color="000000"/>
              <w:left w:val="single" w:sz="4" w:space="0" w:color="000000"/>
              <w:bottom w:val="single" w:sz="4" w:space="0" w:color="000000"/>
              <w:right w:val="nil"/>
            </w:tcBorders>
            <w:vAlign w:val="center"/>
            <w:hideMark/>
          </w:tcPr>
          <w:p w14:paraId="0080851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1045" w:type="pct"/>
            <w:tcBorders>
              <w:top w:val="single" w:sz="4" w:space="0" w:color="000000"/>
              <w:left w:val="single" w:sz="4" w:space="0" w:color="000000"/>
              <w:bottom w:val="single" w:sz="4" w:space="0" w:color="000000"/>
              <w:right w:val="nil"/>
            </w:tcBorders>
            <w:vAlign w:val="center"/>
            <w:hideMark/>
          </w:tcPr>
          <w:p w14:paraId="5D7D89A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3417D45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620" w:type="pct"/>
            <w:tcBorders>
              <w:top w:val="single" w:sz="4" w:space="0" w:color="000000"/>
              <w:left w:val="single" w:sz="4" w:space="0" w:color="000000"/>
              <w:bottom w:val="single" w:sz="4" w:space="0" w:color="000000"/>
              <w:right w:val="nil"/>
            </w:tcBorders>
            <w:vAlign w:val="center"/>
            <w:hideMark/>
          </w:tcPr>
          <w:p w14:paraId="113AFEA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612" w:type="pct"/>
            <w:tcBorders>
              <w:top w:val="single" w:sz="4" w:space="0" w:color="000000"/>
              <w:left w:val="single" w:sz="4" w:space="0" w:color="000000"/>
              <w:bottom w:val="single" w:sz="4" w:space="0" w:color="000000"/>
              <w:right w:val="nil"/>
            </w:tcBorders>
            <w:vAlign w:val="center"/>
            <w:hideMark/>
          </w:tcPr>
          <w:p w14:paraId="1F47303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911A3F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69" w:type="pct"/>
            <w:tcBorders>
              <w:top w:val="single" w:sz="4" w:space="0" w:color="000000"/>
              <w:left w:val="single" w:sz="4" w:space="0" w:color="000000"/>
              <w:bottom w:val="single" w:sz="4" w:space="0" w:color="000000"/>
              <w:right w:val="nil"/>
            </w:tcBorders>
            <w:vAlign w:val="center"/>
            <w:hideMark/>
          </w:tcPr>
          <w:p w14:paraId="04CD245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4CF7C1A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57CCBEF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0B0E5B08" w14:textId="77777777" w:rsidTr="00460CF4">
        <w:trPr>
          <w:trHeight w:val="871"/>
          <w:jc w:val="center"/>
        </w:trPr>
        <w:tc>
          <w:tcPr>
            <w:tcW w:w="945" w:type="pct"/>
            <w:tcBorders>
              <w:top w:val="single" w:sz="4" w:space="0" w:color="000000"/>
              <w:left w:val="single" w:sz="4" w:space="0" w:color="000000"/>
              <w:bottom w:val="single" w:sz="4" w:space="0" w:color="000000"/>
              <w:right w:val="nil"/>
            </w:tcBorders>
            <w:hideMark/>
          </w:tcPr>
          <w:p w14:paraId="1B432F3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sudionika u natjecanju kroz projekt</w:t>
            </w:r>
          </w:p>
          <w:p w14:paraId="7B7825D3"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Probudi me</w:t>
            </w:r>
          </w:p>
        </w:tc>
        <w:tc>
          <w:tcPr>
            <w:tcW w:w="1045" w:type="pct"/>
            <w:tcBorders>
              <w:top w:val="single" w:sz="4" w:space="0" w:color="000000"/>
              <w:left w:val="single" w:sz="4" w:space="0" w:color="000000"/>
              <w:bottom w:val="single" w:sz="4" w:space="0" w:color="000000"/>
              <w:right w:val="nil"/>
            </w:tcBorders>
            <w:hideMark/>
          </w:tcPr>
          <w:p w14:paraId="4B501AB8"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Povećati broj sudionika u natjecanju</w:t>
            </w:r>
          </w:p>
        </w:tc>
        <w:tc>
          <w:tcPr>
            <w:tcW w:w="434" w:type="pct"/>
            <w:tcBorders>
              <w:top w:val="single" w:sz="4" w:space="0" w:color="000000"/>
              <w:left w:val="single" w:sz="4" w:space="0" w:color="000000"/>
              <w:bottom w:val="single" w:sz="4" w:space="0" w:color="000000"/>
              <w:right w:val="nil"/>
            </w:tcBorders>
            <w:vAlign w:val="center"/>
            <w:hideMark/>
          </w:tcPr>
          <w:p w14:paraId="5B1DE37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20" w:type="pct"/>
            <w:tcBorders>
              <w:top w:val="single" w:sz="4" w:space="0" w:color="000000"/>
              <w:left w:val="single" w:sz="4" w:space="0" w:color="000000"/>
              <w:bottom w:val="single" w:sz="4" w:space="0" w:color="000000"/>
              <w:right w:val="nil"/>
            </w:tcBorders>
            <w:vAlign w:val="center"/>
            <w:hideMark/>
          </w:tcPr>
          <w:p w14:paraId="24ACA8F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20</w:t>
            </w:r>
          </w:p>
        </w:tc>
        <w:tc>
          <w:tcPr>
            <w:tcW w:w="612" w:type="pct"/>
            <w:tcBorders>
              <w:top w:val="single" w:sz="4" w:space="0" w:color="000000"/>
              <w:left w:val="single" w:sz="4" w:space="0" w:color="000000"/>
              <w:bottom w:val="single" w:sz="4" w:space="0" w:color="000000"/>
              <w:right w:val="nil"/>
            </w:tcBorders>
            <w:vAlign w:val="center"/>
            <w:hideMark/>
          </w:tcPr>
          <w:p w14:paraId="0EDB1048"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569" w:type="pct"/>
            <w:tcBorders>
              <w:top w:val="single" w:sz="4" w:space="0" w:color="000000"/>
              <w:left w:val="single" w:sz="4" w:space="0" w:color="000000"/>
              <w:bottom w:val="single" w:sz="4" w:space="0" w:color="000000"/>
              <w:right w:val="nil"/>
            </w:tcBorders>
            <w:vAlign w:val="center"/>
            <w:hideMark/>
          </w:tcPr>
          <w:p w14:paraId="050C5A00"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45E55C2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w:t>
            </w:r>
          </w:p>
        </w:tc>
      </w:tr>
      <w:tr w:rsidR="00897D17" w:rsidRPr="00352489" w14:paraId="409D9B1D" w14:textId="77777777" w:rsidTr="00460CF4">
        <w:trPr>
          <w:trHeight w:val="699"/>
          <w:jc w:val="center"/>
        </w:trPr>
        <w:tc>
          <w:tcPr>
            <w:tcW w:w="945" w:type="pct"/>
            <w:tcBorders>
              <w:top w:val="single" w:sz="4" w:space="0" w:color="000000"/>
              <w:left w:val="single" w:sz="4" w:space="0" w:color="000000"/>
              <w:bottom w:val="single" w:sz="4" w:space="0" w:color="000000"/>
              <w:right w:val="nil"/>
            </w:tcBorders>
            <w:hideMark/>
          </w:tcPr>
          <w:p w14:paraId="40C7013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posjetitelja na završnom događaju</w:t>
            </w:r>
          </w:p>
          <w:p w14:paraId="2D86ADD7"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Probudi me</w:t>
            </w:r>
          </w:p>
        </w:tc>
        <w:tc>
          <w:tcPr>
            <w:tcW w:w="1045" w:type="pct"/>
            <w:tcBorders>
              <w:top w:val="single" w:sz="4" w:space="0" w:color="000000"/>
              <w:left w:val="single" w:sz="4" w:space="0" w:color="000000"/>
              <w:bottom w:val="single" w:sz="4" w:space="0" w:color="000000"/>
              <w:right w:val="nil"/>
            </w:tcBorders>
            <w:hideMark/>
          </w:tcPr>
          <w:p w14:paraId="22C7EB8C"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 xml:space="preserve">Povećati broj posjetitelja na završnom događaju </w:t>
            </w:r>
          </w:p>
        </w:tc>
        <w:tc>
          <w:tcPr>
            <w:tcW w:w="434" w:type="pct"/>
            <w:tcBorders>
              <w:top w:val="single" w:sz="4" w:space="0" w:color="000000"/>
              <w:left w:val="single" w:sz="4" w:space="0" w:color="000000"/>
              <w:bottom w:val="single" w:sz="4" w:space="0" w:color="000000"/>
              <w:right w:val="nil"/>
            </w:tcBorders>
            <w:vAlign w:val="center"/>
            <w:hideMark/>
          </w:tcPr>
          <w:p w14:paraId="6AA4168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20" w:type="pct"/>
            <w:tcBorders>
              <w:top w:val="single" w:sz="4" w:space="0" w:color="000000"/>
              <w:left w:val="single" w:sz="4" w:space="0" w:color="000000"/>
              <w:bottom w:val="single" w:sz="4" w:space="0" w:color="000000"/>
              <w:right w:val="nil"/>
            </w:tcBorders>
            <w:vAlign w:val="center"/>
            <w:hideMark/>
          </w:tcPr>
          <w:p w14:paraId="3401FE0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60</w:t>
            </w:r>
          </w:p>
        </w:tc>
        <w:tc>
          <w:tcPr>
            <w:tcW w:w="612" w:type="pct"/>
            <w:tcBorders>
              <w:top w:val="single" w:sz="4" w:space="0" w:color="000000"/>
              <w:left w:val="single" w:sz="4" w:space="0" w:color="000000"/>
              <w:bottom w:val="single" w:sz="4" w:space="0" w:color="000000"/>
              <w:right w:val="nil"/>
            </w:tcBorders>
            <w:vAlign w:val="center"/>
            <w:hideMark/>
          </w:tcPr>
          <w:p w14:paraId="4B7A63F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80</w:t>
            </w:r>
          </w:p>
        </w:tc>
        <w:tc>
          <w:tcPr>
            <w:tcW w:w="569" w:type="pct"/>
            <w:tcBorders>
              <w:top w:val="single" w:sz="4" w:space="0" w:color="000000"/>
              <w:left w:val="single" w:sz="4" w:space="0" w:color="000000"/>
              <w:bottom w:val="single" w:sz="4" w:space="0" w:color="000000"/>
              <w:right w:val="nil"/>
            </w:tcBorders>
            <w:vAlign w:val="center"/>
            <w:hideMark/>
          </w:tcPr>
          <w:p w14:paraId="3159373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80</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46A8464C"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r>
    </w:tbl>
    <w:p w14:paraId="795488A4"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Izložbeni program galerije svjetlosti</w:t>
      </w:r>
      <w:r w:rsidRPr="00352489">
        <w:rPr>
          <w:rFonts w:asciiTheme="minorHAnsi" w:hAnsiTheme="minorHAnsi" w:cstheme="minorHAnsi"/>
          <w:color w:val="auto"/>
          <w:lang w:val="hr-HR"/>
        </w:rPr>
        <w:t xml:space="preserve"> - priprema i postavljanje izložbi u Galeriji svjetlosti i Galeriji Tunel Gradske knjižnice Požega, a za cilj ima predstaviti umjetnike požeškoj kulturnoj javnosti. Sredstva su utrošena za intelektualne usluge te troškove prijevoza izložbe. </w:t>
      </w:r>
    </w:p>
    <w:tbl>
      <w:tblPr>
        <w:tblW w:w="5000" w:type="pct"/>
        <w:jc w:val="center"/>
        <w:tblLook w:val="04A0" w:firstRow="1" w:lastRow="0" w:firstColumn="1" w:lastColumn="0" w:noHBand="0" w:noVBand="1"/>
      </w:tblPr>
      <w:tblGrid>
        <w:gridCol w:w="2222"/>
        <w:gridCol w:w="1339"/>
        <w:gridCol w:w="796"/>
        <w:gridCol w:w="1133"/>
        <w:gridCol w:w="1117"/>
        <w:gridCol w:w="1039"/>
        <w:gridCol w:w="1416"/>
      </w:tblGrid>
      <w:tr w:rsidR="00897D17" w:rsidRPr="00352489" w14:paraId="5A2498C8" w14:textId="77777777" w:rsidTr="00460CF4">
        <w:trPr>
          <w:jc w:val="center"/>
        </w:trPr>
        <w:tc>
          <w:tcPr>
            <w:tcW w:w="1227" w:type="pct"/>
            <w:tcBorders>
              <w:top w:val="single" w:sz="4" w:space="0" w:color="000000"/>
              <w:left w:val="single" w:sz="4" w:space="0" w:color="000000"/>
              <w:bottom w:val="single" w:sz="4" w:space="0" w:color="000000"/>
              <w:right w:val="nil"/>
            </w:tcBorders>
            <w:vAlign w:val="center"/>
            <w:hideMark/>
          </w:tcPr>
          <w:p w14:paraId="3B0AE50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740" w:type="pct"/>
            <w:tcBorders>
              <w:top w:val="single" w:sz="4" w:space="0" w:color="000000"/>
              <w:left w:val="single" w:sz="4" w:space="0" w:color="000000"/>
              <w:bottom w:val="single" w:sz="4" w:space="0" w:color="000000"/>
              <w:right w:val="nil"/>
            </w:tcBorders>
            <w:vAlign w:val="center"/>
            <w:hideMark/>
          </w:tcPr>
          <w:p w14:paraId="2C0020B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1BF4060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626" w:type="pct"/>
            <w:tcBorders>
              <w:top w:val="single" w:sz="4" w:space="0" w:color="000000"/>
              <w:left w:val="single" w:sz="4" w:space="0" w:color="000000"/>
              <w:bottom w:val="single" w:sz="4" w:space="0" w:color="000000"/>
              <w:right w:val="nil"/>
            </w:tcBorders>
            <w:vAlign w:val="center"/>
            <w:hideMark/>
          </w:tcPr>
          <w:p w14:paraId="7B9792C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617" w:type="pct"/>
            <w:tcBorders>
              <w:top w:val="single" w:sz="4" w:space="0" w:color="000000"/>
              <w:left w:val="single" w:sz="4" w:space="0" w:color="000000"/>
              <w:bottom w:val="single" w:sz="4" w:space="0" w:color="000000"/>
              <w:right w:val="nil"/>
            </w:tcBorders>
            <w:vAlign w:val="center"/>
            <w:hideMark/>
          </w:tcPr>
          <w:p w14:paraId="00E5E50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E8F50F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74" w:type="pct"/>
            <w:tcBorders>
              <w:top w:val="single" w:sz="4" w:space="0" w:color="000000"/>
              <w:left w:val="single" w:sz="4" w:space="0" w:color="000000"/>
              <w:bottom w:val="single" w:sz="4" w:space="0" w:color="000000"/>
              <w:right w:val="nil"/>
            </w:tcBorders>
            <w:vAlign w:val="center"/>
            <w:hideMark/>
          </w:tcPr>
          <w:p w14:paraId="2B2232B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5A00FFD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783" w:type="pct"/>
            <w:tcBorders>
              <w:top w:val="single" w:sz="4" w:space="0" w:color="000000"/>
              <w:left w:val="single" w:sz="4" w:space="0" w:color="000000"/>
              <w:bottom w:val="single" w:sz="4" w:space="0" w:color="000000"/>
              <w:right w:val="single" w:sz="4" w:space="0" w:color="000000"/>
            </w:tcBorders>
            <w:vAlign w:val="center"/>
            <w:hideMark/>
          </w:tcPr>
          <w:p w14:paraId="7363E3B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32EBA4E0" w14:textId="77777777" w:rsidTr="00460CF4">
        <w:trPr>
          <w:jc w:val="center"/>
        </w:trPr>
        <w:tc>
          <w:tcPr>
            <w:tcW w:w="1227" w:type="pct"/>
            <w:tcBorders>
              <w:top w:val="single" w:sz="4" w:space="0" w:color="000000"/>
              <w:left w:val="single" w:sz="4" w:space="0" w:color="000000"/>
              <w:bottom w:val="single" w:sz="4" w:space="0" w:color="000000"/>
              <w:right w:val="nil"/>
            </w:tcBorders>
            <w:hideMark/>
          </w:tcPr>
          <w:p w14:paraId="490629AA"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lastRenderedPageBreak/>
              <w:t>Broj izložbi u jednoj godini kroz projekt Galeriji Svjetlosti</w:t>
            </w:r>
          </w:p>
        </w:tc>
        <w:tc>
          <w:tcPr>
            <w:tcW w:w="740" w:type="pct"/>
            <w:tcBorders>
              <w:top w:val="single" w:sz="4" w:space="0" w:color="000000"/>
              <w:left w:val="single" w:sz="4" w:space="0" w:color="000000"/>
              <w:bottom w:val="single" w:sz="4" w:space="0" w:color="000000"/>
              <w:right w:val="nil"/>
            </w:tcBorders>
            <w:vAlign w:val="center"/>
            <w:hideMark/>
          </w:tcPr>
          <w:p w14:paraId="0C79460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Povećati broj izložbi</w:t>
            </w:r>
          </w:p>
        </w:tc>
        <w:tc>
          <w:tcPr>
            <w:tcW w:w="434" w:type="pct"/>
            <w:tcBorders>
              <w:top w:val="single" w:sz="4" w:space="0" w:color="000000"/>
              <w:left w:val="single" w:sz="4" w:space="0" w:color="000000"/>
              <w:bottom w:val="single" w:sz="4" w:space="0" w:color="000000"/>
              <w:right w:val="nil"/>
            </w:tcBorders>
            <w:vAlign w:val="center"/>
            <w:hideMark/>
          </w:tcPr>
          <w:p w14:paraId="237FA01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26" w:type="pct"/>
            <w:tcBorders>
              <w:top w:val="single" w:sz="4" w:space="0" w:color="000000"/>
              <w:left w:val="single" w:sz="4" w:space="0" w:color="000000"/>
              <w:bottom w:val="single" w:sz="4" w:space="0" w:color="000000"/>
              <w:right w:val="nil"/>
            </w:tcBorders>
            <w:vAlign w:val="center"/>
            <w:hideMark/>
          </w:tcPr>
          <w:p w14:paraId="722DFC6E"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617" w:type="pct"/>
            <w:tcBorders>
              <w:top w:val="single" w:sz="4" w:space="0" w:color="000000"/>
              <w:left w:val="single" w:sz="4" w:space="0" w:color="000000"/>
              <w:bottom w:val="single" w:sz="4" w:space="0" w:color="000000"/>
              <w:right w:val="nil"/>
            </w:tcBorders>
            <w:vAlign w:val="center"/>
            <w:hideMark/>
          </w:tcPr>
          <w:p w14:paraId="6939F2E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w:t>
            </w:r>
          </w:p>
        </w:tc>
        <w:tc>
          <w:tcPr>
            <w:tcW w:w="574" w:type="pct"/>
            <w:tcBorders>
              <w:top w:val="single" w:sz="4" w:space="0" w:color="000000"/>
              <w:left w:val="single" w:sz="4" w:space="0" w:color="000000"/>
              <w:bottom w:val="single" w:sz="4" w:space="0" w:color="000000"/>
              <w:right w:val="nil"/>
            </w:tcBorders>
            <w:vAlign w:val="center"/>
            <w:hideMark/>
          </w:tcPr>
          <w:p w14:paraId="6F27A9B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w:t>
            </w:r>
          </w:p>
        </w:tc>
        <w:tc>
          <w:tcPr>
            <w:tcW w:w="783" w:type="pct"/>
            <w:tcBorders>
              <w:top w:val="single" w:sz="4" w:space="0" w:color="000000"/>
              <w:left w:val="single" w:sz="4" w:space="0" w:color="000000"/>
              <w:bottom w:val="single" w:sz="4" w:space="0" w:color="000000"/>
              <w:right w:val="single" w:sz="4" w:space="0" w:color="000000"/>
            </w:tcBorders>
            <w:vAlign w:val="center"/>
            <w:hideMark/>
          </w:tcPr>
          <w:p w14:paraId="5FA75EC5"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r>
      <w:tr w:rsidR="00897D17" w:rsidRPr="00352489" w14:paraId="7AD741B2" w14:textId="77777777" w:rsidTr="00460CF4">
        <w:trPr>
          <w:jc w:val="center"/>
        </w:trPr>
        <w:tc>
          <w:tcPr>
            <w:tcW w:w="1227" w:type="pct"/>
            <w:tcBorders>
              <w:top w:val="single" w:sz="4" w:space="0" w:color="000000"/>
              <w:left w:val="single" w:sz="4" w:space="0" w:color="000000"/>
              <w:bottom w:val="single" w:sz="4" w:space="0" w:color="000000"/>
              <w:right w:val="nil"/>
            </w:tcBorders>
            <w:hideMark/>
          </w:tcPr>
          <w:p w14:paraId="15210224"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Prosječan broj posjetitelja na jednoj izložbi </w:t>
            </w:r>
          </w:p>
        </w:tc>
        <w:tc>
          <w:tcPr>
            <w:tcW w:w="740" w:type="pct"/>
            <w:tcBorders>
              <w:top w:val="single" w:sz="4" w:space="0" w:color="000000"/>
              <w:left w:val="single" w:sz="4" w:space="0" w:color="000000"/>
              <w:bottom w:val="single" w:sz="4" w:space="0" w:color="000000"/>
              <w:right w:val="nil"/>
            </w:tcBorders>
            <w:vAlign w:val="center"/>
            <w:hideMark/>
          </w:tcPr>
          <w:p w14:paraId="2E5BCD9C"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Povećati broj posjetitelja</w:t>
            </w:r>
          </w:p>
        </w:tc>
        <w:tc>
          <w:tcPr>
            <w:tcW w:w="434" w:type="pct"/>
            <w:tcBorders>
              <w:top w:val="single" w:sz="4" w:space="0" w:color="000000"/>
              <w:left w:val="single" w:sz="4" w:space="0" w:color="000000"/>
              <w:bottom w:val="single" w:sz="4" w:space="0" w:color="000000"/>
              <w:right w:val="nil"/>
            </w:tcBorders>
            <w:vAlign w:val="center"/>
            <w:hideMark/>
          </w:tcPr>
          <w:p w14:paraId="12EBABCC"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26" w:type="pct"/>
            <w:tcBorders>
              <w:top w:val="single" w:sz="4" w:space="0" w:color="000000"/>
              <w:left w:val="single" w:sz="4" w:space="0" w:color="000000"/>
              <w:bottom w:val="single" w:sz="4" w:space="0" w:color="000000"/>
              <w:right w:val="nil"/>
            </w:tcBorders>
            <w:vAlign w:val="center"/>
            <w:hideMark/>
          </w:tcPr>
          <w:p w14:paraId="762A6794"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617" w:type="pct"/>
            <w:tcBorders>
              <w:top w:val="single" w:sz="4" w:space="0" w:color="000000"/>
              <w:left w:val="single" w:sz="4" w:space="0" w:color="000000"/>
              <w:bottom w:val="single" w:sz="4" w:space="0" w:color="000000"/>
              <w:right w:val="nil"/>
            </w:tcBorders>
            <w:vAlign w:val="center"/>
            <w:hideMark/>
          </w:tcPr>
          <w:p w14:paraId="53D49AF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120</w:t>
            </w:r>
          </w:p>
        </w:tc>
        <w:tc>
          <w:tcPr>
            <w:tcW w:w="574" w:type="pct"/>
            <w:tcBorders>
              <w:top w:val="single" w:sz="4" w:space="0" w:color="000000"/>
              <w:left w:val="single" w:sz="4" w:space="0" w:color="000000"/>
              <w:bottom w:val="single" w:sz="4" w:space="0" w:color="000000"/>
              <w:right w:val="nil"/>
            </w:tcBorders>
            <w:vAlign w:val="center"/>
            <w:hideMark/>
          </w:tcPr>
          <w:p w14:paraId="1E4AD06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120</w:t>
            </w:r>
          </w:p>
        </w:tc>
        <w:tc>
          <w:tcPr>
            <w:tcW w:w="783" w:type="pct"/>
            <w:tcBorders>
              <w:top w:val="single" w:sz="4" w:space="0" w:color="000000"/>
              <w:left w:val="single" w:sz="4" w:space="0" w:color="000000"/>
              <w:bottom w:val="single" w:sz="4" w:space="0" w:color="000000"/>
              <w:right w:val="single" w:sz="4" w:space="0" w:color="000000"/>
            </w:tcBorders>
            <w:vAlign w:val="center"/>
            <w:hideMark/>
          </w:tcPr>
          <w:p w14:paraId="372AAA6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r>
    </w:tbl>
    <w:p w14:paraId="2F005089" w14:textId="77777777" w:rsidR="00897D17" w:rsidRPr="00352489" w:rsidRDefault="00897D17" w:rsidP="00897D17">
      <w:pPr>
        <w:tabs>
          <w:tab w:val="left" w:pos="1110"/>
        </w:tabs>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ČITAM – (projekt EU)</w:t>
      </w:r>
      <w:r w:rsidRPr="00352489">
        <w:rPr>
          <w:rFonts w:asciiTheme="minorHAnsi" w:hAnsiTheme="minorHAnsi" w:cstheme="minorHAnsi"/>
          <w:color w:val="auto"/>
          <w:lang w:val="hr-HR"/>
        </w:rPr>
        <w:t xml:space="preserve"> -  radi se o projektu koji je apliciran na natječaj Europskog socijalnog fonda „Čitanjem do uključivog društva“ koji je usmjeren je na povećanje socijalne uključenosti ranjivih skupina (djece i mladih do 25 godina, osoba starijih od 54 godine, nezaposlenih, uključujući dugotrajno nezaposlene, osoba s invaliditetom te pripadnika romske i drugih nacionalnih manjina) kroz razvoj čitalačke pismenosti. Projektom se financiraju aktivnosti pripreme i provedbe participativnih aktivnosti poticanja čitanja i razvoja čitalačkih kompetencija za pripadnike ciljanih skupina te aktivnosti podizanja javne svijesti o važnosti čitanja za osobni razvoj i društvenu integraciju. </w:t>
      </w:r>
    </w:p>
    <w:p w14:paraId="3A1E6FD0" w14:textId="77777777" w:rsidR="00897D17" w:rsidRPr="00352489" w:rsidRDefault="00897D17" w:rsidP="00897D17">
      <w:pPr>
        <w:tabs>
          <w:tab w:val="left" w:pos="1110"/>
        </w:tabs>
        <w:spacing w:before="120" w:after="120"/>
        <w:jc w:val="both"/>
        <w:rPr>
          <w:rFonts w:asciiTheme="minorHAnsi" w:eastAsia="Times New Roman" w:hAnsiTheme="minorHAnsi" w:cstheme="minorHAnsi"/>
          <w:color w:val="auto"/>
          <w:lang w:val="hr-HR" w:eastAsia="hr-HR"/>
        </w:rPr>
      </w:pPr>
      <w:r w:rsidRPr="00352489">
        <w:rPr>
          <w:rFonts w:asciiTheme="minorHAnsi" w:hAnsiTheme="minorHAnsi" w:cstheme="minorHAnsi"/>
          <w:color w:val="auto"/>
          <w:lang w:val="hr-HR"/>
        </w:rPr>
        <w:t>U izvještajnom razdoblju su realizirane aktivnosti prema planu, a sredstva su utrošena za nabavu opreme, plaću voditeljice projekta, promidžbene materijal te intelektualne usluge.</w:t>
      </w: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897D17" w:rsidRPr="00352489" w14:paraId="64C69FAC" w14:textId="77777777" w:rsidTr="00460CF4">
        <w:trPr>
          <w:jc w:val="center"/>
        </w:trPr>
        <w:tc>
          <w:tcPr>
            <w:tcW w:w="1555" w:type="dxa"/>
            <w:tcBorders>
              <w:top w:val="single" w:sz="4" w:space="0" w:color="000000"/>
              <w:left w:val="single" w:sz="4" w:space="0" w:color="000000"/>
              <w:bottom w:val="single" w:sz="4" w:space="0" w:color="000000"/>
              <w:right w:val="nil"/>
            </w:tcBorders>
            <w:vAlign w:val="center"/>
            <w:hideMark/>
          </w:tcPr>
          <w:p w14:paraId="3CB4427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A65FEF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5F3CEC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550A23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16B6CA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6134DCC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1276" w:type="dxa"/>
            <w:tcBorders>
              <w:top w:val="single" w:sz="4" w:space="0" w:color="000000"/>
              <w:left w:val="single" w:sz="4" w:space="0" w:color="000000"/>
              <w:bottom w:val="single" w:sz="4" w:space="0" w:color="000000"/>
              <w:right w:val="nil"/>
            </w:tcBorders>
            <w:vAlign w:val="center"/>
            <w:hideMark/>
          </w:tcPr>
          <w:p w14:paraId="44066D0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45924C6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889427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602B364D" w14:textId="77777777" w:rsidTr="00460CF4">
        <w:trPr>
          <w:trHeight w:val="162"/>
          <w:jc w:val="center"/>
        </w:trPr>
        <w:tc>
          <w:tcPr>
            <w:tcW w:w="1555" w:type="dxa"/>
            <w:tcBorders>
              <w:top w:val="single" w:sz="4" w:space="0" w:color="000000"/>
              <w:left w:val="single" w:sz="4" w:space="0" w:color="000000"/>
              <w:bottom w:val="single" w:sz="4" w:space="0" w:color="000000"/>
              <w:right w:val="nil"/>
            </w:tcBorders>
            <w:hideMark/>
          </w:tcPr>
          <w:p w14:paraId="32E8734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događaja</w:t>
            </w:r>
          </w:p>
          <w:p w14:paraId="1A9B7D48"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 xml:space="preserve">kroz projekt Čitam </w:t>
            </w:r>
          </w:p>
        </w:tc>
        <w:tc>
          <w:tcPr>
            <w:tcW w:w="1417" w:type="dxa"/>
            <w:tcBorders>
              <w:top w:val="single" w:sz="4" w:space="0" w:color="000000"/>
              <w:left w:val="single" w:sz="4" w:space="0" w:color="000000"/>
              <w:bottom w:val="single" w:sz="4" w:space="0" w:color="000000"/>
              <w:right w:val="nil"/>
            </w:tcBorders>
            <w:hideMark/>
          </w:tcPr>
          <w:p w14:paraId="5A21EAC0"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 xml:space="preserve">Povećati broj događaja </w:t>
            </w:r>
          </w:p>
        </w:tc>
        <w:tc>
          <w:tcPr>
            <w:tcW w:w="851" w:type="dxa"/>
            <w:tcBorders>
              <w:top w:val="single" w:sz="4" w:space="0" w:color="000000"/>
              <w:left w:val="single" w:sz="4" w:space="0" w:color="000000"/>
              <w:bottom w:val="single" w:sz="4" w:space="0" w:color="000000"/>
              <w:right w:val="nil"/>
            </w:tcBorders>
            <w:vAlign w:val="center"/>
            <w:hideMark/>
          </w:tcPr>
          <w:p w14:paraId="6237BF6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FB6FC0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79F087E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1B9B0C4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1268" w:type="dxa"/>
            <w:tcBorders>
              <w:top w:val="single" w:sz="4" w:space="0" w:color="000000"/>
              <w:left w:val="single" w:sz="4" w:space="0" w:color="000000"/>
              <w:bottom w:val="single" w:sz="4" w:space="0" w:color="000000"/>
              <w:right w:val="single" w:sz="4" w:space="0" w:color="000000"/>
            </w:tcBorders>
            <w:vAlign w:val="center"/>
          </w:tcPr>
          <w:p w14:paraId="2631D0F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r>
      <w:tr w:rsidR="00897D17" w:rsidRPr="00352489" w14:paraId="79D35296" w14:textId="77777777" w:rsidTr="00460CF4">
        <w:trPr>
          <w:trHeight w:val="356"/>
          <w:jc w:val="center"/>
        </w:trPr>
        <w:tc>
          <w:tcPr>
            <w:tcW w:w="1555" w:type="dxa"/>
            <w:tcBorders>
              <w:top w:val="single" w:sz="4" w:space="0" w:color="000000"/>
              <w:left w:val="single" w:sz="4" w:space="0" w:color="000000"/>
              <w:bottom w:val="single" w:sz="4" w:space="0" w:color="000000"/>
              <w:right w:val="nil"/>
            </w:tcBorders>
            <w:hideMark/>
          </w:tcPr>
          <w:p w14:paraId="74CF113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posjetitelja po događaju</w:t>
            </w:r>
          </w:p>
          <w:p w14:paraId="46D57F98"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Čitam</w:t>
            </w:r>
          </w:p>
        </w:tc>
        <w:tc>
          <w:tcPr>
            <w:tcW w:w="1417" w:type="dxa"/>
            <w:tcBorders>
              <w:top w:val="single" w:sz="4" w:space="0" w:color="000000"/>
              <w:left w:val="single" w:sz="4" w:space="0" w:color="000000"/>
              <w:bottom w:val="single" w:sz="4" w:space="0" w:color="000000"/>
              <w:right w:val="nil"/>
            </w:tcBorders>
            <w:hideMark/>
          </w:tcPr>
          <w:p w14:paraId="078CBEAB"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Povećati broj posjetitelja po događaju</w:t>
            </w:r>
          </w:p>
        </w:tc>
        <w:tc>
          <w:tcPr>
            <w:tcW w:w="851" w:type="dxa"/>
            <w:tcBorders>
              <w:top w:val="single" w:sz="4" w:space="0" w:color="000000"/>
              <w:left w:val="single" w:sz="4" w:space="0" w:color="000000"/>
              <w:bottom w:val="single" w:sz="4" w:space="0" w:color="000000"/>
              <w:right w:val="nil"/>
            </w:tcBorders>
            <w:vAlign w:val="center"/>
            <w:hideMark/>
          </w:tcPr>
          <w:p w14:paraId="3D7B4E6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E7CC78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53FF394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0145D56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w:t>
            </w:r>
          </w:p>
        </w:tc>
        <w:tc>
          <w:tcPr>
            <w:tcW w:w="1268" w:type="dxa"/>
            <w:tcBorders>
              <w:top w:val="single" w:sz="4" w:space="0" w:color="000000"/>
              <w:left w:val="single" w:sz="4" w:space="0" w:color="000000"/>
              <w:bottom w:val="single" w:sz="4" w:space="0" w:color="000000"/>
              <w:right w:val="single" w:sz="4" w:space="0" w:color="000000"/>
            </w:tcBorders>
            <w:vAlign w:val="center"/>
          </w:tcPr>
          <w:p w14:paraId="6F17A9A0"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w:t>
            </w:r>
          </w:p>
        </w:tc>
      </w:tr>
    </w:tbl>
    <w:p w14:paraId="3B144CCA"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ZLATA KOLARIĆ KIŠUR</w:t>
      </w:r>
      <w:r w:rsidRPr="00352489">
        <w:rPr>
          <w:rFonts w:asciiTheme="minorHAnsi" w:hAnsiTheme="minorHAnsi" w:cstheme="minorHAnsi"/>
          <w:color w:val="auto"/>
          <w:lang w:val="hr-HR"/>
        </w:rPr>
        <w:t xml:space="preserve"> - budući da Gradska knjižnica Požega baštini ostavštinu znamenite spisateljice Zlate Kolarić Kišur ovim se programom želi popularizirati lik i djelo književnice kroz manifestaciju koja podrazumijeva javni natječaj na dramski tekst te javnu manifestaciju koja okuplja razne autore. </w:t>
      </w:r>
    </w:p>
    <w:tbl>
      <w:tblPr>
        <w:tblW w:w="5000" w:type="pct"/>
        <w:tblLook w:val="04A0" w:firstRow="1" w:lastRow="0" w:firstColumn="1" w:lastColumn="0" w:noHBand="0" w:noVBand="1"/>
      </w:tblPr>
      <w:tblGrid>
        <w:gridCol w:w="2017"/>
        <w:gridCol w:w="1691"/>
        <w:gridCol w:w="796"/>
        <w:gridCol w:w="1096"/>
        <w:gridCol w:w="1086"/>
        <w:gridCol w:w="1009"/>
        <w:gridCol w:w="1367"/>
      </w:tblGrid>
      <w:tr w:rsidR="00897D17" w:rsidRPr="00352489" w14:paraId="05756703" w14:textId="77777777" w:rsidTr="00460CF4">
        <w:tc>
          <w:tcPr>
            <w:tcW w:w="1114" w:type="pct"/>
            <w:tcBorders>
              <w:top w:val="single" w:sz="4" w:space="0" w:color="000000"/>
              <w:left w:val="single" w:sz="4" w:space="0" w:color="000000"/>
              <w:bottom w:val="single" w:sz="4" w:space="0" w:color="000000"/>
              <w:right w:val="nil"/>
            </w:tcBorders>
            <w:vAlign w:val="center"/>
            <w:hideMark/>
          </w:tcPr>
          <w:p w14:paraId="14D2A47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934" w:type="pct"/>
            <w:tcBorders>
              <w:top w:val="single" w:sz="4" w:space="0" w:color="000000"/>
              <w:left w:val="single" w:sz="4" w:space="0" w:color="000000"/>
              <w:bottom w:val="single" w:sz="4" w:space="0" w:color="000000"/>
              <w:right w:val="nil"/>
            </w:tcBorders>
            <w:vAlign w:val="center"/>
            <w:hideMark/>
          </w:tcPr>
          <w:p w14:paraId="6FFB72B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1C6BE2D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606" w:type="pct"/>
            <w:tcBorders>
              <w:top w:val="single" w:sz="4" w:space="0" w:color="000000"/>
              <w:left w:val="single" w:sz="4" w:space="0" w:color="000000"/>
              <w:bottom w:val="single" w:sz="4" w:space="0" w:color="000000"/>
              <w:right w:val="nil"/>
            </w:tcBorders>
            <w:vAlign w:val="center"/>
            <w:hideMark/>
          </w:tcPr>
          <w:p w14:paraId="71EB2E2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600" w:type="pct"/>
            <w:tcBorders>
              <w:top w:val="single" w:sz="4" w:space="0" w:color="000000"/>
              <w:left w:val="single" w:sz="4" w:space="0" w:color="000000"/>
              <w:bottom w:val="single" w:sz="4" w:space="0" w:color="000000"/>
              <w:right w:val="nil"/>
            </w:tcBorders>
            <w:vAlign w:val="center"/>
            <w:hideMark/>
          </w:tcPr>
          <w:p w14:paraId="665636E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14861B1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57" w:type="pct"/>
            <w:tcBorders>
              <w:top w:val="single" w:sz="4" w:space="0" w:color="000000"/>
              <w:left w:val="single" w:sz="4" w:space="0" w:color="000000"/>
              <w:bottom w:val="single" w:sz="4" w:space="0" w:color="000000"/>
              <w:right w:val="nil"/>
            </w:tcBorders>
            <w:vAlign w:val="center"/>
            <w:hideMark/>
          </w:tcPr>
          <w:p w14:paraId="77CAC20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38839ED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756" w:type="pct"/>
            <w:tcBorders>
              <w:top w:val="single" w:sz="4" w:space="0" w:color="000000"/>
              <w:left w:val="single" w:sz="4" w:space="0" w:color="000000"/>
              <w:bottom w:val="single" w:sz="4" w:space="0" w:color="000000"/>
              <w:right w:val="single" w:sz="4" w:space="0" w:color="000000"/>
            </w:tcBorders>
            <w:vAlign w:val="center"/>
            <w:hideMark/>
          </w:tcPr>
          <w:p w14:paraId="2C70FBB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0219499D" w14:textId="77777777" w:rsidTr="00460CF4">
        <w:trPr>
          <w:trHeight w:val="360"/>
        </w:trPr>
        <w:tc>
          <w:tcPr>
            <w:tcW w:w="1114" w:type="pct"/>
            <w:tcBorders>
              <w:top w:val="single" w:sz="4" w:space="0" w:color="000000"/>
              <w:left w:val="single" w:sz="4" w:space="0" w:color="000000"/>
              <w:bottom w:val="single" w:sz="4" w:space="0" w:color="000000"/>
              <w:right w:val="nil"/>
            </w:tcBorders>
            <w:hideMark/>
          </w:tcPr>
          <w:p w14:paraId="03FD952B"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Prosječan broj posjetitelja kroz projekt Zlata Kolarić Kišur</w:t>
            </w:r>
          </w:p>
        </w:tc>
        <w:tc>
          <w:tcPr>
            <w:tcW w:w="934" w:type="pct"/>
            <w:tcBorders>
              <w:top w:val="single" w:sz="4" w:space="0" w:color="000000"/>
              <w:left w:val="single" w:sz="4" w:space="0" w:color="000000"/>
              <w:bottom w:val="single" w:sz="4" w:space="0" w:color="000000"/>
              <w:right w:val="nil"/>
            </w:tcBorders>
            <w:hideMark/>
          </w:tcPr>
          <w:p w14:paraId="32503324"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Povećati prosječan broj posjetitelja u godini</w:t>
            </w:r>
          </w:p>
        </w:tc>
        <w:tc>
          <w:tcPr>
            <w:tcW w:w="434" w:type="pct"/>
            <w:tcBorders>
              <w:top w:val="single" w:sz="4" w:space="0" w:color="000000"/>
              <w:left w:val="single" w:sz="4" w:space="0" w:color="000000"/>
              <w:bottom w:val="single" w:sz="4" w:space="0" w:color="000000"/>
              <w:right w:val="nil"/>
            </w:tcBorders>
            <w:vAlign w:val="center"/>
            <w:hideMark/>
          </w:tcPr>
          <w:p w14:paraId="49C6BF7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06" w:type="pct"/>
            <w:tcBorders>
              <w:top w:val="single" w:sz="4" w:space="0" w:color="000000"/>
              <w:left w:val="single" w:sz="4" w:space="0" w:color="000000"/>
              <w:bottom w:val="single" w:sz="4" w:space="0" w:color="000000"/>
              <w:right w:val="nil"/>
            </w:tcBorders>
            <w:vAlign w:val="center"/>
            <w:hideMark/>
          </w:tcPr>
          <w:p w14:paraId="68AC652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100</w:t>
            </w:r>
          </w:p>
        </w:tc>
        <w:tc>
          <w:tcPr>
            <w:tcW w:w="600" w:type="pct"/>
            <w:tcBorders>
              <w:top w:val="single" w:sz="4" w:space="0" w:color="000000"/>
              <w:left w:val="single" w:sz="4" w:space="0" w:color="000000"/>
              <w:bottom w:val="single" w:sz="4" w:space="0" w:color="000000"/>
              <w:right w:val="nil"/>
            </w:tcBorders>
            <w:vAlign w:val="center"/>
            <w:hideMark/>
          </w:tcPr>
          <w:p w14:paraId="38B1DEC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57" w:type="pct"/>
            <w:tcBorders>
              <w:top w:val="single" w:sz="4" w:space="0" w:color="000000"/>
              <w:left w:val="single" w:sz="4" w:space="0" w:color="000000"/>
              <w:bottom w:val="single" w:sz="4" w:space="0" w:color="000000"/>
              <w:right w:val="nil"/>
            </w:tcBorders>
            <w:vAlign w:val="center"/>
            <w:hideMark/>
          </w:tcPr>
          <w:p w14:paraId="1ABCBFC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756" w:type="pct"/>
            <w:tcBorders>
              <w:top w:val="single" w:sz="4" w:space="0" w:color="000000"/>
              <w:left w:val="single" w:sz="4" w:space="0" w:color="000000"/>
              <w:bottom w:val="single" w:sz="4" w:space="0" w:color="000000"/>
              <w:right w:val="single" w:sz="4" w:space="0" w:color="000000"/>
            </w:tcBorders>
            <w:vAlign w:val="center"/>
            <w:hideMark/>
          </w:tcPr>
          <w:p w14:paraId="561516D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150</w:t>
            </w:r>
          </w:p>
        </w:tc>
      </w:tr>
      <w:tr w:rsidR="00897D17" w:rsidRPr="00352489" w14:paraId="10075EFF" w14:textId="77777777" w:rsidTr="00460CF4">
        <w:trPr>
          <w:trHeight w:val="60"/>
        </w:trPr>
        <w:tc>
          <w:tcPr>
            <w:tcW w:w="1114" w:type="pct"/>
            <w:tcBorders>
              <w:top w:val="single" w:sz="4" w:space="0" w:color="000000"/>
              <w:left w:val="single" w:sz="4" w:space="0" w:color="000000"/>
              <w:bottom w:val="single" w:sz="4" w:space="0" w:color="000000"/>
              <w:right w:val="nil"/>
            </w:tcBorders>
            <w:hideMark/>
          </w:tcPr>
          <w:p w14:paraId="1F29BEE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događaja u jednoj godini </w:t>
            </w:r>
          </w:p>
          <w:p w14:paraId="1F8DD74D"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 xml:space="preserve">Zlata </w:t>
            </w:r>
          </w:p>
        </w:tc>
        <w:tc>
          <w:tcPr>
            <w:tcW w:w="934" w:type="pct"/>
            <w:tcBorders>
              <w:top w:val="single" w:sz="4" w:space="0" w:color="000000"/>
              <w:left w:val="single" w:sz="4" w:space="0" w:color="000000"/>
              <w:bottom w:val="single" w:sz="4" w:space="0" w:color="000000"/>
              <w:right w:val="nil"/>
            </w:tcBorders>
            <w:hideMark/>
          </w:tcPr>
          <w:p w14:paraId="1F89699C"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 xml:space="preserve">Povećati broj događaja u jednoj godini </w:t>
            </w:r>
          </w:p>
        </w:tc>
        <w:tc>
          <w:tcPr>
            <w:tcW w:w="434" w:type="pct"/>
            <w:tcBorders>
              <w:top w:val="single" w:sz="4" w:space="0" w:color="000000"/>
              <w:left w:val="single" w:sz="4" w:space="0" w:color="000000"/>
              <w:bottom w:val="single" w:sz="4" w:space="0" w:color="000000"/>
              <w:right w:val="nil"/>
            </w:tcBorders>
            <w:vAlign w:val="center"/>
            <w:hideMark/>
          </w:tcPr>
          <w:p w14:paraId="75A547D5"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06" w:type="pct"/>
            <w:tcBorders>
              <w:top w:val="single" w:sz="4" w:space="0" w:color="000000"/>
              <w:left w:val="single" w:sz="4" w:space="0" w:color="000000"/>
              <w:bottom w:val="single" w:sz="4" w:space="0" w:color="000000"/>
              <w:right w:val="nil"/>
            </w:tcBorders>
            <w:vAlign w:val="center"/>
            <w:hideMark/>
          </w:tcPr>
          <w:p w14:paraId="60C19F2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5</w:t>
            </w:r>
          </w:p>
        </w:tc>
        <w:tc>
          <w:tcPr>
            <w:tcW w:w="600" w:type="pct"/>
            <w:tcBorders>
              <w:top w:val="single" w:sz="4" w:space="0" w:color="000000"/>
              <w:left w:val="single" w:sz="4" w:space="0" w:color="000000"/>
              <w:bottom w:val="single" w:sz="4" w:space="0" w:color="000000"/>
              <w:right w:val="nil"/>
            </w:tcBorders>
            <w:vAlign w:val="center"/>
            <w:hideMark/>
          </w:tcPr>
          <w:p w14:paraId="7F028C6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557" w:type="pct"/>
            <w:tcBorders>
              <w:top w:val="single" w:sz="4" w:space="0" w:color="000000"/>
              <w:left w:val="single" w:sz="4" w:space="0" w:color="000000"/>
              <w:bottom w:val="single" w:sz="4" w:space="0" w:color="000000"/>
              <w:right w:val="nil"/>
            </w:tcBorders>
            <w:vAlign w:val="center"/>
            <w:hideMark/>
          </w:tcPr>
          <w:p w14:paraId="1FD230D4"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756" w:type="pct"/>
            <w:tcBorders>
              <w:top w:val="single" w:sz="4" w:space="0" w:color="000000"/>
              <w:left w:val="single" w:sz="4" w:space="0" w:color="000000"/>
              <w:bottom w:val="single" w:sz="4" w:space="0" w:color="000000"/>
              <w:right w:val="single" w:sz="4" w:space="0" w:color="000000"/>
            </w:tcBorders>
            <w:vAlign w:val="center"/>
            <w:hideMark/>
          </w:tcPr>
          <w:p w14:paraId="5DA7F8F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r>
    </w:tbl>
    <w:p w14:paraId="05D41DC1"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 xml:space="preserve">Učenjem protiv demencije – </w:t>
      </w:r>
      <w:r w:rsidRPr="00352489">
        <w:rPr>
          <w:rFonts w:asciiTheme="minorHAnsi" w:hAnsiTheme="minorHAnsi" w:cstheme="minorHAnsi"/>
          <w:color w:val="auto"/>
          <w:lang w:val="hr-HR"/>
        </w:rPr>
        <w:t xml:space="preserve">program učenja engleskog jezika za korisnike treće životne dobi. Sredstva su utrošena za nabavu radnoga materijala i intelektualne usluge. </w:t>
      </w:r>
    </w:p>
    <w:tbl>
      <w:tblPr>
        <w:tblW w:w="5000" w:type="pct"/>
        <w:tblLook w:val="04A0" w:firstRow="1" w:lastRow="0" w:firstColumn="1" w:lastColumn="0" w:noHBand="0" w:noVBand="1"/>
      </w:tblPr>
      <w:tblGrid>
        <w:gridCol w:w="1573"/>
        <w:gridCol w:w="1921"/>
        <w:gridCol w:w="798"/>
        <w:gridCol w:w="1278"/>
        <w:gridCol w:w="1196"/>
        <w:gridCol w:w="1176"/>
        <w:gridCol w:w="1120"/>
      </w:tblGrid>
      <w:tr w:rsidR="00897D17" w:rsidRPr="00352489" w14:paraId="2CCC3529" w14:textId="77777777" w:rsidTr="00460CF4">
        <w:tc>
          <w:tcPr>
            <w:tcW w:w="869" w:type="pct"/>
            <w:tcBorders>
              <w:top w:val="single" w:sz="4" w:space="0" w:color="000000"/>
              <w:left w:val="single" w:sz="4" w:space="0" w:color="000000"/>
              <w:bottom w:val="single" w:sz="4" w:space="0" w:color="000000"/>
              <w:right w:val="nil"/>
            </w:tcBorders>
            <w:vAlign w:val="center"/>
            <w:hideMark/>
          </w:tcPr>
          <w:p w14:paraId="358622A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61" w:type="pct"/>
            <w:tcBorders>
              <w:top w:val="single" w:sz="4" w:space="0" w:color="000000"/>
              <w:left w:val="single" w:sz="4" w:space="0" w:color="000000"/>
              <w:bottom w:val="single" w:sz="4" w:space="0" w:color="000000"/>
              <w:right w:val="nil"/>
            </w:tcBorders>
            <w:vAlign w:val="center"/>
            <w:hideMark/>
          </w:tcPr>
          <w:p w14:paraId="75ECE4B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4" w:type="pct"/>
            <w:tcBorders>
              <w:top w:val="single" w:sz="4" w:space="0" w:color="000000"/>
              <w:left w:val="single" w:sz="4" w:space="0" w:color="000000"/>
              <w:bottom w:val="single" w:sz="4" w:space="0" w:color="000000"/>
              <w:right w:val="nil"/>
            </w:tcBorders>
            <w:vAlign w:val="center"/>
            <w:hideMark/>
          </w:tcPr>
          <w:p w14:paraId="1C10391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06" w:type="pct"/>
            <w:tcBorders>
              <w:top w:val="single" w:sz="4" w:space="0" w:color="000000"/>
              <w:left w:val="single" w:sz="4" w:space="0" w:color="000000"/>
              <w:bottom w:val="single" w:sz="4" w:space="0" w:color="000000"/>
              <w:right w:val="nil"/>
            </w:tcBorders>
            <w:vAlign w:val="center"/>
            <w:hideMark/>
          </w:tcPr>
          <w:p w14:paraId="356A3EA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61" w:type="pct"/>
            <w:tcBorders>
              <w:top w:val="single" w:sz="4" w:space="0" w:color="000000"/>
              <w:left w:val="single" w:sz="4" w:space="0" w:color="000000"/>
              <w:bottom w:val="single" w:sz="4" w:space="0" w:color="000000"/>
              <w:right w:val="nil"/>
            </w:tcBorders>
            <w:vAlign w:val="center"/>
            <w:hideMark/>
          </w:tcPr>
          <w:p w14:paraId="47F37C9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62FE9AF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50" w:type="pct"/>
            <w:tcBorders>
              <w:top w:val="single" w:sz="4" w:space="0" w:color="000000"/>
              <w:left w:val="single" w:sz="4" w:space="0" w:color="000000"/>
              <w:bottom w:val="single" w:sz="4" w:space="0" w:color="000000"/>
              <w:right w:val="nil"/>
            </w:tcBorders>
            <w:vAlign w:val="center"/>
            <w:hideMark/>
          </w:tcPr>
          <w:p w14:paraId="5C8C033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02636C9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19" w:type="pct"/>
            <w:tcBorders>
              <w:top w:val="single" w:sz="4" w:space="0" w:color="000000"/>
              <w:left w:val="single" w:sz="4" w:space="0" w:color="000000"/>
              <w:bottom w:val="single" w:sz="4" w:space="0" w:color="000000"/>
              <w:right w:val="single" w:sz="4" w:space="0" w:color="000000"/>
            </w:tcBorders>
            <w:vAlign w:val="center"/>
            <w:hideMark/>
          </w:tcPr>
          <w:p w14:paraId="3B4A4F2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76C8C42E" w14:textId="77777777" w:rsidTr="00460CF4">
        <w:trPr>
          <w:trHeight w:val="360"/>
        </w:trPr>
        <w:tc>
          <w:tcPr>
            <w:tcW w:w="869" w:type="pct"/>
            <w:tcBorders>
              <w:top w:val="single" w:sz="4" w:space="0" w:color="000000"/>
              <w:left w:val="single" w:sz="4" w:space="0" w:color="000000"/>
              <w:bottom w:val="single" w:sz="4" w:space="0" w:color="000000"/>
              <w:right w:val="nil"/>
            </w:tcBorders>
            <w:hideMark/>
          </w:tcPr>
          <w:p w14:paraId="31203F23" w14:textId="77777777" w:rsidR="00897D17" w:rsidRPr="00352489" w:rsidRDefault="00897D17" w:rsidP="00460CF4">
            <w:pPr>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 xml:space="preserve">Broj polaznika radionica </w:t>
            </w:r>
          </w:p>
        </w:tc>
        <w:tc>
          <w:tcPr>
            <w:tcW w:w="1061" w:type="pct"/>
            <w:tcBorders>
              <w:top w:val="single" w:sz="4" w:space="0" w:color="000000"/>
              <w:left w:val="single" w:sz="4" w:space="0" w:color="000000"/>
              <w:bottom w:val="single" w:sz="4" w:space="0" w:color="000000"/>
              <w:right w:val="nil"/>
            </w:tcBorders>
            <w:hideMark/>
          </w:tcPr>
          <w:p w14:paraId="3D22E201"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Povećati broj polaznika radionica</w:t>
            </w:r>
          </w:p>
        </w:tc>
        <w:tc>
          <w:tcPr>
            <w:tcW w:w="434" w:type="pct"/>
            <w:tcBorders>
              <w:top w:val="single" w:sz="4" w:space="0" w:color="000000"/>
              <w:left w:val="single" w:sz="4" w:space="0" w:color="000000"/>
              <w:bottom w:val="single" w:sz="4" w:space="0" w:color="000000"/>
              <w:right w:val="nil"/>
            </w:tcBorders>
            <w:vAlign w:val="center"/>
            <w:hideMark/>
          </w:tcPr>
          <w:p w14:paraId="7E45145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06" w:type="pct"/>
            <w:tcBorders>
              <w:top w:val="single" w:sz="4" w:space="0" w:color="000000"/>
              <w:left w:val="single" w:sz="4" w:space="0" w:color="000000"/>
              <w:bottom w:val="single" w:sz="4" w:space="0" w:color="000000"/>
              <w:right w:val="nil"/>
            </w:tcBorders>
            <w:vAlign w:val="center"/>
            <w:hideMark/>
          </w:tcPr>
          <w:p w14:paraId="3B2AD8A7"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0</w:t>
            </w:r>
          </w:p>
        </w:tc>
        <w:tc>
          <w:tcPr>
            <w:tcW w:w="661" w:type="pct"/>
            <w:tcBorders>
              <w:top w:val="single" w:sz="4" w:space="0" w:color="000000"/>
              <w:left w:val="single" w:sz="4" w:space="0" w:color="000000"/>
              <w:bottom w:val="single" w:sz="4" w:space="0" w:color="000000"/>
              <w:right w:val="nil"/>
            </w:tcBorders>
            <w:vAlign w:val="center"/>
            <w:hideMark/>
          </w:tcPr>
          <w:p w14:paraId="75C6403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c>
          <w:tcPr>
            <w:tcW w:w="650" w:type="pct"/>
            <w:tcBorders>
              <w:top w:val="single" w:sz="4" w:space="0" w:color="000000"/>
              <w:left w:val="single" w:sz="4" w:space="0" w:color="000000"/>
              <w:bottom w:val="single" w:sz="4" w:space="0" w:color="000000"/>
              <w:right w:val="nil"/>
            </w:tcBorders>
            <w:vAlign w:val="center"/>
            <w:hideMark/>
          </w:tcPr>
          <w:p w14:paraId="519AEEC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c>
          <w:tcPr>
            <w:tcW w:w="619" w:type="pct"/>
            <w:tcBorders>
              <w:top w:val="single" w:sz="4" w:space="0" w:color="000000"/>
              <w:left w:val="single" w:sz="4" w:space="0" w:color="000000"/>
              <w:bottom w:val="single" w:sz="4" w:space="0" w:color="000000"/>
              <w:right w:val="single" w:sz="4" w:space="0" w:color="000000"/>
            </w:tcBorders>
            <w:vAlign w:val="center"/>
            <w:hideMark/>
          </w:tcPr>
          <w:p w14:paraId="3FC80085"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r>
    </w:tbl>
    <w:p w14:paraId="0F1B1F10"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lastRenderedPageBreak/>
        <w:t xml:space="preserve">Startup u knjižnici – </w:t>
      </w:r>
      <w:r w:rsidRPr="00352489">
        <w:rPr>
          <w:rFonts w:asciiTheme="minorHAnsi" w:hAnsiTheme="minorHAnsi" w:cstheme="minorHAnsi"/>
          <w:color w:val="auto"/>
          <w:lang w:val="hr-HR"/>
        </w:rPr>
        <w:t>edukacija o poduzetništvu za mlade</w:t>
      </w:r>
      <w:r w:rsidRPr="00352489">
        <w:rPr>
          <w:rFonts w:asciiTheme="minorHAnsi" w:hAnsiTheme="minorHAnsi" w:cstheme="minorHAnsi"/>
          <w:b/>
          <w:bCs/>
          <w:color w:val="auto"/>
          <w:lang w:val="hr-HR"/>
        </w:rPr>
        <w:t xml:space="preserve">. </w:t>
      </w:r>
      <w:r w:rsidRPr="00352489">
        <w:rPr>
          <w:rFonts w:asciiTheme="minorHAnsi" w:hAnsiTheme="minorHAnsi" w:cstheme="minorHAnsi"/>
          <w:color w:val="auto"/>
          <w:lang w:val="hr-HR"/>
        </w:rPr>
        <w:t xml:space="preserve">Sredstva su utrošene za provedbu edukacije. </w:t>
      </w:r>
    </w:p>
    <w:tbl>
      <w:tblPr>
        <w:tblW w:w="5000" w:type="pct"/>
        <w:tblLook w:val="04A0" w:firstRow="1" w:lastRow="0" w:firstColumn="1" w:lastColumn="0" w:noHBand="0" w:noVBand="1"/>
      </w:tblPr>
      <w:tblGrid>
        <w:gridCol w:w="1580"/>
        <w:gridCol w:w="1925"/>
        <w:gridCol w:w="798"/>
        <w:gridCol w:w="1276"/>
        <w:gridCol w:w="1192"/>
        <w:gridCol w:w="1172"/>
        <w:gridCol w:w="1119"/>
      </w:tblGrid>
      <w:tr w:rsidR="00897D17" w:rsidRPr="00352489" w14:paraId="0340DED2" w14:textId="77777777" w:rsidTr="00460CF4">
        <w:tc>
          <w:tcPr>
            <w:tcW w:w="873" w:type="pct"/>
            <w:tcBorders>
              <w:top w:val="single" w:sz="4" w:space="0" w:color="000000"/>
              <w:left w:val="single" w:sz="4" w:space="0" w:color="000000"/>
              <w:bottom w:val="single" w:sz="4" w:space="0" w:color="000000"/>
              <w:right w:val="nil"/>
            </w:tcBorders>
            <w:vAlign w:val="center"/>
            <w:hideMark/>
          </w:tcPr>
          <w:p w14:paraId="1E83502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63" w:type="pct"/>
            <w:tcBorders>
              <w:top w:val="single" w:sz="4" w:space="0" w:color="000000"/>
              <w:left w:val="single" w:sz="4" w:space="0" w:color="000000"/>
              <w:bottom w:val="single" w:sz="4" w:space="0" w:color="000000"/>
              <w:right w:val="nil"/>
            </w:tcBorders>
            <w:vAlign w:val="center"/>
            <w:hideMark/>
          </w:tcPr>
          <w:p w14:paraId="2EA6A98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4" w:type="pct"/>
            <w:tcBorders>
              <w:top w:val="single" w:sz="4" w:space="0" w:color="000000"/>
              <w:left w:val="single" w:sz="4" w:space="0" w:color="000000"/>
              <w:bottom w:val="single" w:sz="4" w:space="0" w:color="000000"/>
              <w:right w:val="nil"/>
            </w:tcBorders>
            <w:vAlign w:val="center"/>
            <w:hideMark/>
          </w:tcPr>
          <w:p w14:paraId="4AC1A2B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05" w:type="pct"/>
            <w:tcBorders>
              <w:top w:val="single" w:sz="4" w:space="0" w:color="000000"/>
              <w:left w:val="single" w:sz="4" w:space="0" w:color="000000"/>
              <w:bottom w:val="single" w:sz="4" w:space="0" w:color="000000"/>
              <w:right w:val="nil"/>
            </w:tcBorders>
            <w:vAlign w:val="center"/>
            <w:hideMark/>
          </w:tcPr>
          <w:p w14:paraId="018B18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59" w:type="pct"/>
            <w:tcBorders>
              <w:top w:val="single" w:sz="4" w:space="0" w:color="000000"/>
              <w:left w:val="single" w:sz="4" w:space="0" w:color="000000"/>
              <w:bottom w:val="single" w:sz="4" w:space="0" w:color="000000"/>
              <w:right w:val="nil"/>
            </w:tcBorders>
            <w:vAlign w:val="center"/>
            <w:hideMark/>
          </w:tcPr>
          <w:p w14:paraId="502C235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485466A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48" w:type="pct"/>
            <w:tcBorders>
              <w:top w:val="single" w:sz="4" w:space="0" w:color="000000"/>
              <w:left w:val="single" w:sz="4" w:space="0" w:color="000000"/>
              <w:bottom w:val="single" w:sz="4" w:space="0" w:color="000000"/>
              <w:right w:val="nil"/>
            </w:tcBorders>
            <w:vAlign w:val="center"/>
            <w:hideMark/>
          </w:tcPr>
          <w:p w14:paraId="68F39DE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64FDF42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7D8C1CF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799A9710" w14:textId="77777777" w:rsidTr="00460CF4">
        <w:trPr>
          <w:trHeight w:val="360"/>
        </w:trPr>
        <w:tc>
          <w:tcPr>
            <w:tcW w:w="873" w:type="pct"/>
            <w:tcBorders>
              <w:top w:val="single" w:sz="4" w:space="0" w:color="000000"/>
              <w:left w:val="single" w:sz="4" w:space="0" w:color="000000"/>
              <w:bottom w:val="single" w:sz="4" w:space="0" w:color="000000"/>
              <w:right w:val="nil"/>
            </w:tcBorders>
            <w:hideMark/>
          </w:tcPr>
          <w:p w14:paraId="6AB0C7B9" w14:textId="77777777" w:rsidR="00897D17" w:rsidRPr="00352489" w:rsidRDefault="00897D17" w:rsidP="00460CF4">
            <w:pPr>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Broj polaznika edukacije</w:t>
            </w:r>
          </w:p>
        </w:tc>
        <w:tc>
          <w:tcPr>
            <w:tcW w:w="1063" w:type="pct"/>
            <w:tcBorders>
              <w:top w:val="single" w:sz="4" w:space="0" w:color="000000"/>
              <w:left w:val="single" w:sz="4" w:space="0" w:color="000000"/>
              <w:bottom w:val="single" w:sz="4" w:space="0" w:color="000000"/>
              <w:right w:val="nil"/>
            </w:tcBorders>
            <w:hideMark/>
          </w:tcPr>
          <w:p w14:paraId="1AEAEF36"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Povećati broj polaznika edukacije</w:t>
            </w:r>
          </w:p>
        </w:tc>
        <w:tc>
          <w:tcPr>
            <w:tcW w:w="434" w:type="pct"/>
            <w:tcBorders>
              <w:top w:val="single" w:sz="4" w:space="0" w:color="000000"/>
              <w:left w:val="single" w:sz="4" w:space="0" w:color="000000"/>
              <w:bottom w:val="single" w:sz="4" w:space="0" w:color="000000"/>
              <w:right w:val="nil"/>
            </w:tcBorders>
            <w:vAlign w:val="center"/>
            <w:hideMark/>
          </w:tcPr>
          <w:p w14:paraId="41E79D6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05" w:type="pct"/>
            <w:tcBorders>
              <w:top w:val="single" w:sz="4" w:space="0" w:color="000000"/>
              <w:left w:val="single" w:sz="4" w:space="0" w:color="000000"/>
              <w:bottom w:val="single" w:sz="4" w:space="0" w:color="000000"/>
              <w:right w:val="nil"/>
            </w:tcBorders>
            <w:vAlign w:val="center"/>
            <w:hideMark/>
          </w:tcPr>
          <w:p w14:paraId="6D8EF18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0</w:t>
            </w:r>
          </w:p>
        </w:tc>
        <w:tc>
          <w:tcPr>
            <w:tcW w:w="659" w:type="pct"/>
            <w:tcBorders>
              <w:top w:val="single" w:sz="4" w:space="0" w:color="000000"/>
              <w:left w:val="single" w:sz="4" w:space="0" w:color="000000"/>
              <w:bottom w:val="single" w:sz="4" w:space="0" w:color="000000"/>
              <w:right w:val="nil"/>
            </w:tcBorders>
            <w:vAlign w:val="center"/>
            <w:hideMark/>
          </w:tcPr>
          <w:p w14:paraId="1FD5ACB4"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648" w:type="pct"/>
            <w:tcBorders>
              <w:top w:val="single" w:sz="4" w:space="0" w:color="000000"/>
              <w:left w:val="single" w:sz="4" w:space="0" w:color="000000"/>
              <w:bottom w:val="single" w:sz="4" w:space="0" w:color="000000"/>
              <w:right w:val="nil"/>
            </w:tcBorders>
            <w:vAlign w:val="center"/>
            <w:hideMark/>
          </w:tcPr>
          <w:p w14:paraId="634F403E"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726075F8"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r>
    </w:tbl>
    <w:p w14:paraId="3AA23746"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 xml:space="preserve">Kriptografija za djecu – </w:t>
      </w:r>
      <w:r w:rsidRPr="00352489">
        <w:rPr>
          <w:rFonts w:asciiTheme="minorHAnsi" w:hAnsiTheme="minorHAnsi" w:cstheme="minorHAnsi"/>
          <w:color w:val="auto"/>
          <w:lang w:val="hr-HR"/>
        </w:rPr>
        <w:t>informatička radionica o kriptografiji za učenike osnovnih škola</w:t>
      </w:r>
      <w:r w:rsidRPr="00352489">
        <w:rPr>
          <w:rFonts w:asciiTheme="minorHAnsi" w:hAnsiTheme="minorHAnsi" w:cstheme="minorHAnsi"/>
          <w:b/>
          <w:bCs/>
          <w:color w:val="auto"/>
          <w:lang w:val="hr-HR"/>
        </w:rPr>
        <w:t>.</w:t>
      </w:r>
      <w:r w:rsidRPr="00352489">
        <w:rPr>
          <w:rFonts w:asciiTheme="minorHAnsi" w:hAnsiTheme="minorHAnsi" w:cstheme="minorHAnsi"/>
          <w:color w:val="auto"/>
          <w:lang w:val="hr-HR"/>
        </w:rPr>
        <w:t xml:space="preserve"> Sredstva su utrošena za intelektualne usluge. </w:t>
      </w:r>
    </w:p>
    <w:tbl>
      <w:tblPr>
        <w:tblW w:w="5000" w:type="pct"/>
        <w:tblLook w:val="04A0" w:firstRow="1" w:lastRow="0" w:firstColumn="1" w:lastColumn="0" w:noHBand="0" w:noVBand="1"/>
      </w:tblPr>
      <w:tblGrid>
        <w:gridCol w:w="1580"/>
        <w:gridCol w:w="1925"/>
        <w:gridCol w:w="798"/>
        <w:gridCol w:w="1276"/>
        <w:gridCol w:w="1192"/>
        <w:gridCol w:w="1172"/>
        <w:gridCol w:w="1119"/>
      </w:tblGrid>
      <w:tr w:rsidR="00897D17" w:rsidRPr="00352489" w14:paraId="25B03286" w14:textId="77777777" w:rsidTr="00460CF4">
        <w:tc>
          <w:tcPr>
            <w:tcW w:w="873" w:type="pct"/>
            <w:tcBorders>
              <w:top w:val="single" w:sz="4" w:space="0" w:color="000000"/>
              <w:left w:val="single" w:sz="4" w:space="0" w:color="000000"/>
              <w:bottom w:val="single" w:sz="4" w:space="0" w:color="000000"/>
              <w:right w:val="nil"/>
            </w:tcBorders>
            <w:vAlign w:val="center"/>
            <w:hideMark/>
          </w:tcPr>
          <w:p w14:paraId="7C2F590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63" w:type="pct"/>
            <w:tcBorders>
              <w:top w:val="single" w:sz="4" w:space="0" w:color="000000"/>
              <w:left w:val="single" w:sz="4" w:space="0" w:color="000000"/>
              <w:bottom w:val="single" w:sz="4" w:space="0" w:color="000000"/>
              <w:right w:val="nil"/>
            </w:tcBorders>
            <w:vAlign w:val="center"/>
            <w:hideMark/>
          </w:tcPr>
          <w:p w14:paraId="3F76A71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4" w:type="pct"/>
            <w:tcBorders>
              <w:top w:val="single" w:sz="4" w:space="0" w:color="000000"/>
              <w:left w:val="single" w:sz="4" w:space="0" w:color="000000"/>
              <w:bottom w:val="single" w:sz="4" w:space="0" w:color="000000"/>
              <w:right w:val="nil"/>
            </w:tcBorders>
            <w:vAlign w:val="center"/>
            <w:hideMark/>
          </w:tcPr>
          <w:p w14:paraId="45F5503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05" w:type="pct"/>
            <w:tcBorders>
              <w:top w:val="single" w:sz="4" w:space="0" w:color="000000"/>
              <w:left w:val="single" w:sz="4" w:space="0" w:color="000000"/>
              <w:bottom w:val="single" w:sz="4" w:space="0" w:color="000000"/>
              <w:right w:val="nil"/>
            </w:tcBorders>
            <w:vAlign w:val="center"/>
            <w:hideMark/>
          </w:tcPr>
          <w:p w14:paraId="6F12F13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59" w:type="pct"/>
            <w:tcBorders>
              <w:top w:val="single" w:sz="4" w:space="0" w:color="000000"/>
              <w:left w:val="single" w:sz="4" w:space="0" w:color="000000"/>
              <w:bottom w:val="single" w:sz="4" w:space="0" w:color="000000"/>
              <w:right w:val="nil"/>
            </w:tcBorders>
            <w:vAlign w:val="center"/>
            <w:hideMark/>
          </w:tcPr>
          <w:p w14:paraId="44BBF33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796F508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48" w:type="pct"/>
            <w:tcBorders>
              <w:top w:val="single" w:sz="4" w:space="0" w:color="000000"/>
              <w:left w:val="single" w:sz="4" w:space="0" w:color="000000"/>
              <w:bottom w:val="single" w:sz="4" w:space="0" w:color="000000"/>
              <w:right w:val="nil"/>
            </w:tcBorders>
            <w:vAlign w:val="center"/>
            <w:hideMark/>
          </w:tcPr>
          <w:p w14:paraId="3E718EC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257E6D0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7E29D3D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686A903C" w14:textId="77777777" w:rsidTr="00460CF4">
        <w:trPr>
          <w:trHeight w:val="360"/>
        </w:trPr>
        <w:tc>
          <w:tcPr>
            <w:tcW w:w="873" w:type="pct"/>
            <w:tcBorders>
              <w:top w:val="single" w:sz="4" w:space="0" w:color="000000"/>
              <w:left w:val="single" w:sz="4" w:space="0" w:color="000000"/>
              <w:bottom w:val="single" w:sz="4" w:space="0" w:color="000000"/>
              <w:right w:val="nil"/>
            </w:tcBorders>
            <w:hideMark/>
          </w:tcPr>
          <w:p w14:paraId="738F15AB" w14:textId="77777777" w:rsidR="00897D17" w:rsidRPr="00352489" w:rsidRDefault="00897D17" w:rsidP="00460CF4">
            <w:pPr>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 xml:space="preserve">Broj polaznika edukacije </w:t>
            </w:r>
          </w:p>
        </w:tc>
        <w:tc>
          <w:tcPr>
            <w:tcW w:w="1063" w:type="pct"/>
            <w:tcBorders>
              <w:top w:val="single" w:sz="4" w:space="0" w:color="000000"/>
              <w:left w:val="single" w:sz="4" w:space="0" w:color="000000"/>
              <w:bottom w:val="single" w:sz="4" w:space="0" w:color="000000"/>
              <w:right w:val="nil"/>
            </w:tcBorders>
            <w:hideMark/>
          </w:tcPr>
          <w:p w14:paraId="533F3CE7"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Povećati broj polaznika edukacije</w:t>
            </w:r>
          </w:p>
        </w:tc>
        <w:tc>
          <w:tcPr>
            <w:tcW w:w="434" w:type="pct"/>
            <w:tcBorders>
              <w:top w:val="single" w:sz="4" w:space="0" w:color="000000"/>
              <w:left w:val="single" w:sz="4" w:space="0" w:color="000000"/>
              <w:bottom w:val="single" w:sz="4" w:space="0" w:color="000000"/>
              <w:right w:val="nil"/>
            </w:tcBorders>
            <w:vAlign w:val="center"/>
            <w:hideMark/>
          </w:tcPr>
          <w:p w14:paraId="3C104674"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05" w:type="pct"/>
            <w:tcBorders>
              <w:top w:val="single" w:sz="4" w:space="0" w:color="000000"/>
              <w:left w:val="single" w:sz="4" w:space="0" w:color="000000"/>
              <w:bottom w:val="single" w:sz="4" w:space="0" w:color="000000"/>
              <w:right w:val="nil"/>
            </w:tcBorders>
            <w:vAlign w:val="center"/>
            <w:hideMark/>
          </w:tcPr>
          <w:p w14:paraId="576BB67E"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0</w:t>
            </w:r>
          </w:p>
        </w:tc>
        <w:tc>
          <w:tcPr>
            <w:tcW w:w="659" w:type="pct"/>
            <w:tcBorders>
              <w:top w:val="single" w:sz="4" w:space="0" w:color="000000"/>
              <w:left w:val="single" w:sz="4" w:space="0" w:color="000000"/>
              <w:bottom w:val="single" w:sz="4" w:space="0" w:color="000000"/>
              <w:right w:val="nil"/>
            </w:tcBorders>
            <w:vAlign w:val="center"/>
            <w:hideMark/>
          </w:tcPr>
          <w:p w14:paraId="5A44DE4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648" w:type="pct"/>
            <w:tcBorders>
              <w:top w:val="single" w:sz="4" w:space="0" w:color="000000"/>
              <w:left w:val="single" w:sz="4" w:space="0" w:color="000000"/>
              <w:bottom w:val="single" w:sz="4" w:space="0" w:color="000000"/>
              <w:right w:val="nil"/>
            </w:tcBorders>
            <w:vAlign w:val="center"/>
            <w:hideMark/>
          </w:tcPr>
          <w:p w14:paraId="1F0F65B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2CBCF75E"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r>
    </w:tbl>
    <w:p w14:paraId="5B2C4BC0"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 xml:space="preserve">Avantura umjetnosti – </w:t>
      </w:r>
      <w:r w:rsidRPr="00352489">
        <w:rPr>
          <w:rFonts w:asciiTheme="minorHAnsi" w:hAnsiTheme="minorHAnsi" w:cstheme="minorHAnsi"/>
          <w:color w:val="auto"/>
          <w:lang w:val="hr-HR"/>
        </w:rPr>
        <w:t xml:space="preserve">edukacijska predavanja s arhitekturi za odrasle korisnike Gradske knjižnice Požega. Sredstva su utrošena za potrebe predavanja – njih deset tijekom izvještajnog razdoblja.  </w:t>
      </w:r>
    </w:p>
    <w:tbl>
      <w:tblPr>
        <w:tblW w:w="5000" w:type="pct"/>
        <w:tblLook w:val="04A0" w:firstRow="1" w:lastRow="0" w:firstColumn="1" w:lastColumn="0" w:noHBand="0" w:noVBand="1"/>
      </w:tblPr>
      <w:tblGrid>
        <w:gridCol w:w="1580"/>
        <w:gridCol w:w="1925"/>
        <w:gridCol w:w="798"/>
        <w:gridCol w:w="1276"/>
        <w:gridCol w:w="1192"/>
        <w:gridCol w:w="1172"/>
        <w:gridCol w:w="1119"/>
      </w:tblGrid>
      <w:tr w:rsidR="00897D17" w:rsidRPr="00352489" w14:paraId="07D4DAA8" w14:textId="77777777" w:rsidTr="00460CF4">
        <w:tc>
          <w:tcPr>
            <w:tcW w:w="873" w:type="pct"/>
            <w:tcBorders>
              <w:top w:val="single" w:sz="4" w:space="0" w:color="000000"/>
              <w:left w:val="single" w:sz="4" w:space="0" w:color="000000"/>
              <w:bottom w:val="single" w:sz="4" w:space="0" w:color="000000"/>
              <w:right w:val="nil"/>
            </w:tcBorders>
            <w:vAlign w:val="center"/>
            <w:hideMark/>
          </w:tcPr>
          <w:p w14:paraId="4D62EB8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63" w:type="pct"/>
            <w:tcBorders>
              <w:top w:val="single" w:sz="4" w:space="0" w:color="000000"/>
              <w:left w:val="single" w:sz="4" w:space="0" w:color="000000"/>
              <w:bottom w:val="single" w:sz="4" w:space="0" w:color="000000"/>
              <w:right w:val="nil"/>
            </w:tcBorders>
            <w:vAlign w:val="center"/>
            <w:hideMark/>
          </w:tcPr>
          <w:p w14:paraId="66F3622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4" w:type="pct"/>
            <w:tcBorders>
              <w:top w:val="single" w:sz="4" w:space="0" w:color="000000"/>
              <w:left w:val="single" w:sz="4" w:space="0" w:color="000000"/>
              <w:bottom w:val="single" w:sz="4" w:space="0" w:color="000000"/>
              <w:right w:val="nil"/>
            </w:tcBorders>
            <w:vAlign w:val="center"/>
            <w:hideMark/>
          </w:tcPr>
          <w:p w14:paraId="22095B8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05" w:type="pct"/>
            <w:tcBorders>
              <w:top w:val="single" w:sz="4" w:space="0" w:color="000000"/>
              <w:left w:val="single" w:sz="4" w:space="0" w:color="000000"/>
              <w:bottom w:val="single" w:sz="4" w:space="0" w:color="000000"/>
              <w:right w:val="nil"/>
            </w:tcBorders>
            <w:vAlign w:val="center"/>
            <w:hideMark/>
          </w:tcPr>
          <w:p w14:paraId="5C08BFA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59" w:type="pct"/>
            <w:tcBorders>
              <w:top w:val="single" w:sz="4" w:space="0" w:color="000000"/>
              <w:left w:val="single" w:sz="4" w:space="0" w:color="000000"/>
              <w:bottom w:val="single" w:sz="4" w:space="0" w:color="000000"/>
              <w:right w:val="nil"/>
            </w:tcBorders>
            <w:vAlign w:val="center"/>
            <w:hideMark/>
          </w:tcPr>
          <w:p w14:paraId="56AC53C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2C18219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48" w:type="pct"/>
            <w:tcBorders>
              <w:top w:val="single" w:sz="4" w:space="0" w:color="000000"/>
              <w:left w:val="single" w:sz="4" w:space="0" w:color="000000"/>
              <w:bottom w:val="single" w:sz="4" w:space="0" w:color="000000"/>
              <w:right w:val="nil"/>
            </w:tcBorders>
            <w:vAlign w:val="center"/>
            <w:hideMark/>
          </w:tcPr>
          <w:p w14:paraId="34CE4FB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69D4E4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274E746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0293BBC4" w14:textId="77777777" w:rsidTr="00460CF4">
        <w:trPr>
          <w:trHeight w:val="360"/>
        </w:trPr>
        <w:tc>
          <w:tcPr>
            <w:tcW w:w="873" w:type="pct"/>
            <w:tcBorders>
              <w:top w:val="single" w:sz="4" w:space="0" w:color="000000"/>
              <w:left w:val="single" w:sz="4" w:space="0" w:color="000000"/>
              <w:bottom w:val="single" w:sz="4" w:space="0" w:color="000000"/>
              <w:right w:val="nil"/>
            </w:tcBorders>
            <w:hideMark/>
          </w:tcPr>
          <w:p w14:paraId="0BD511D6"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eastAsia="en-US"/>
              </w:rPr>
              <w:t>Broj polaznika edukacije</w:t>
            </w:r>
          </w:p>
        </w:tc>
        <w:tc>
          <w:tcPr>
            <w:tcW w:w="1063" w:type="pct"/>
            <w:tcBorders>
              <w:top w:val="single" w:sz="4" w:space="0" w:color="000000"/>
              <w:left w:val="single" w:sz="4" w:space="0" w:color="000000"/>
              <w:bottom w:val="single" w:sz="4" w:space="0" w:color="000000"/>
              <w:right w:val="nil"/>
            </w:tcBorders>
            <w:hideMark/>
          </w:tcPr>
          <w:p w14:paraId="0819F811"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Povećati broj polaznika edukacije</w:t>
            </w:r>
          </w:p>
        </w:tc>
        <w:tc>
          <w:tcPr>
            <w:tcW w:w="434" w:type="pct"/>
            <w:tcBorders>
              <w:top w:val="single" w:sz="4" w:space="0" w:color="000000"/>
              <w:left w:val="single" w:sz="4" w:space="0" w:color="000000"/>
              <w:bottom w:val="single" w:sz="4" w:space="0" w:color="000000"/>
              <w:right w:val="nil"/>
            </w:tcBorders>
            <w:vAlign w:val="center"/>
            <w:hideMark/>
          </w:tcPr>
          <w:p w14:paraId="674E55E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05" w:type="pct"/>
            <w:tcBorders>
              <w:top w:val="single" w:sz="4" w:space="0" w:color="000000"/>
              <w:left w:val="single" w:sz="4" w:space="0" w:color="000000"/>
              <w:bottom w:val="single" w:sz="4" w:space="0" w:color="000000"/>
              <w:right w:val="nil"/>
            </w:tcBorders>
            <w:vAlign w:val="center"/>
            <w:hideMark/>
          </w:tcPr>
          <w:p w14:paraId="43435650"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0</w:t>
            </w:r>
          </w:p>
        </w:tc>
        <w:tc>
          <w:tcPr>
            <w:tcW w:w="659" w:type="pct"/>
            <w:tcBorders>
              <w:top w:val="single" w:sz="4" w:space="0" w:color="000000"/>
              <w:left w:val="single" w:sz="4" w:space="0" w:color="000000"/>
              <w:bottom w:val="single" w:sz="4" w:space="0" w:color="000000"/>
              <w:right w:val="nil"/>
            </w:tcBorders>
            <w:vAlign w:val="center"/>
            <w:hideMark/>
          </w:tcPr>
          <w:p w14:paraId="0953268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648" w:type="pct"/>
            <w:tcBorders>
              <w:top w:val="single" w:sz="4" w:space="0" w:color="000000"/>
              <w:left w:val="single" w:sz="4" w:space="0" w:color="000000"/>
              <w:bottom w:val="single" w:sz="4" w:space="0" w:color="000000"/>
              <w:right w:val="nil"/>
            </w:tcBorders>
            <w:vAlign w:val="center"/>
            <w:hideMark/>
          </w:tcPr>
          <w:p w14:paraId="55F9353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547AB58D" w14:textId="28A9D738" w:rsidR="00897D17" w:rsidRPr="00352489" w:rsidRDefault="004D6C30" w:rsidP="00460CF4">
            <w:pPr>
              <w:snapToGrid w:val="0"/>
              <w:spacing w:before="120" w:after="120"/>
              <w:jc w:val="center"/>
              <w:rPr>
                <w:rFonts w:asciiTheme="minorHAnsi" w:hAnsiTheme="minorHAnsi" w:cstheme="minorHAnsi"/>
                <w:color w:val="auto"/>
                <w:sz w:val="18"/>
                <w:szCs w:val="18"/>
                <w:lang w:val="hr-HR"/>
              </w:rPr>
            </w:pPr>
            <w:r>
              <w:rPr>
                <w:rFonts w:asciiTheme="minorHAnsi" w:hAnsiTheme="minorHAnsi" w:cstheme="minorHAnsi"/>
                <w:color w:val="auto"/>
                <w:sz w:val="18"/>
                <w:szCs w:val="18"/>
                <w:lang w:val="hr-HR"/>
              </w:rPr>
              <w:t>10</w:t>
            </w:r>
          </w:p>
        </w:tc>
      </w:tr>
    </w:tbl>
    <w:p w14:paraId="78970400"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 xml:space="preserve">Jednominutna priča </w:t>
      </w:r>
      <w:r w:rsidRPr="00352489">
        <w:rPr>
          <w:rFonts w:asciiTheme="minorHAnsi" w:hAnsiTheme="minorHAnsi" w:cstheme="minorHAnsi"/>
          <w:color w:val="auto"/>
          <w:lang w:val="hr-HR"/>
        </w:rPr>
        <w:t xml:space="preserve">– program podrazumijeva organizaciju literarnog natječaja za pisanje tzv. jednominutne priče i organizaciju manifestacije na kojoj se nagrađuju najuspješniji autori te čitaju priče. Za ovim je programom potražnja bile velika te je broj sudionika premašio sva očekivanja. </w:t>
      </w:r>
    </w:p>
    <w:tbl>
      <w:tblPr>
        <w:tblW w:w="5000" w:type="pct"/>
        <w:tblLook w:val="04A0" w:firstRow="1" w:lastRow="0" w:firstColumn="1" w:lastColumn="0" w:noHBand="0" w:noVBand="1"/>
      </w:tblPr>
      <w:tblGrid>
        <w:gridCol w:w="1538"/>
        <w:gridCol w:w="1970"/>
        <w:gridCol w:w="798"/>
        <w:gridCol w:w="1218"/>
        <w:gridCol w:w="1274"/>
        <w:gridCol w:w="1135"/>
        <w:gridCol w:w="1129"/>
      </w:tblGrid>
      <w:tr w:rsidR="00067601" w:rsidRPr="00352489" w14:paraId="5797D3FF" w14:textId="77777777" w:rsidTr="00067601">
        <w:tc>
          <w:tcPr>
            <w:tcW w:w="849" w:type="pct"/>
            <w:tcBorders>
              <w:top w:val="single" w:sz="4" w:space="0" w:color="000000"/>
              <w:left w:val="single" w:sz="4" w:space="0" w:color="000000"/>
              <w:bottom w:val="single" w:sz="4" w:space="0" w:color="000000"/>
              <w:right w:val="nil"/>
            </w:tcBorders>
            <w:vAlign w:val="center"/>
            <w:hideMark/>
          </w:tcPr>
          <w:p w14:paraId="54815DE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87" w:type="pct"/>
            <w:tcBorders>
              <w:top w:val="single" w:sz="4" w:space="0" w:color="000000"/>
              <w:left w:val="single" w:sz="4" w:space="0" w:color="000000"/>
              <w:bottom w:val="single" w:sz="4" w:space="0" w:color="000000"/>
              <w:right w:val="nil"/>
            </w:tcBorders>
            <w:vAlign w:val="center"/>
            <w:hideMark/>
          </w:tcPr>
          <w:p w14:paraId="01FB3E1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40" w:type="pct"/>
            <w:tcBorders>
              <w:top w:val="single" w:sz="4" w:space="0" w:color="000000"/>
              <w:left w:val="single" w:sz="4" w:space="0" w:color="000000"/>
              <w:bottom w:val="single" w:sz="4" w:space="0" w:color="000000"/>
              <w:right w:val="nil"/>
            </w:tcBorders>
            <w:vAlign w:val="center"/>
            <w:hideMark/>
          </w:tcPr>
          <w:p w14:paraId="1E8A629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72" w:type="pct"/>
            <w:tcBorders>
              <w:top w:val="single" w:sz="4" w:space="0" w:color="000000"/>
              <w:left w:val="single" w:sz="4" w:space="0" w:color="000000"/>
              <w:bottom w:val="single" w:sz="4" w:space="0" w:color="000000"/>
              <w:right w:val="nil"/>
            </w:tcBorders>
            <w:vAlign w:val="center"/>
            <w:hideMark/>
          </w:tcPr>
          <w:p w14:paraId="3DF4C0A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03" w:type="pct"/>
            <w:tcBorders>
              <w:top w:val="single" w:sz="4" w:space="0" w:color="000000"/>
              <w:left w:val="single" w:sz="4" w:space="0" w:color="000000"/>
              <w:bottom w:val="single" w:sz="4" w:space="0" w:color="000000"/>
              <w:right w:val="nil"/>
            </w:tcBorders>
            <w:vAlign w:val="center"/>
            <w:hideMark/>
          </w:tcPr>
          <w:p w14:paraId="718EAA7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 2023.</w:t>
            </w:r>
          </w:p>
        </w:tc>
        <w:tc>
          <w:tcPr>
            <w:tcW w:w="626" w:type="pct"/>
            <w:tcBorders>
              <w:top w:val="single" w:sz="4" w:space="0" w:color="000000"/>
              <w:left w:val="single" w:sz="4" w:space="0" w:color="000000"/>
              <w:bottom w:val="single" w:sz="4" w:space="0" w:color="000000"/>
              <w:right w:val="nil"/>
            </w:tcBorders>
            <w:vAlign w:val="center"/>
            <w:hideMark/>
          </w:tcPr>
          <w:p w14:paraId="092D959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 2023.</w:t>
            </w:r>
          </w:p>
        </w:tc>
        <w:tc>
          <w:tcPr>
            <w:tcW w:w="623" w:type="pct"/>
            <w:tcBorders>
              <w:top w:val="single" w:sz="4" w:space="0" w:color="000000"/>
              <w:left w:val="single" w:sz="4" w:space="0" w:color="000000"/>
              <w:bottom w:val="single" w:sz="4" w:space="0" w:color="000000"/>
              <w:right w:val="single" w:sz="4" w:space="0" w:color="000000"/>
            </w:tcBorders>
            <w:vAlign w:val="center"/>
            <w:hideMark/>
          </w:tcPr>
          <w:p w14:paraId="34D12C2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Izvršenje 2023.</w:t>
            </w:r>
          </w:p>
        </w:tc>
      </w:tr>
      <w:tr w:rsidR="00067601" w:rsidRPr="00352489" w14:paraId="7BEE162E" w14:textId="77777777" w:rsidTr="00067601">
        <w:trPr>
          <w:trHeight w:val="360"/>
        </w:trPr>
        <w:tc>
          <w:tcPr>
            <w:tcW w:w="849" w:type="pct"/>
            <w:tcBorders>
              <w:top w:val="single" w:sz="4" w:space="0" w:color="000000"/>
              <w:left w:val="single" w:sz="4" w:space="0" w:color="000000"/>
              <w:bottom w:val="single" w:sz="4" w:space="0" w:color="000000"/>
              <w:right w:val="nil"/>
            </w:tcBorders>
            <w:hideMark/>
          </w:tcPr>
          <w:p w14:paraId="76ACB2D4" w14:textId="77777777" w:rsidR="00897D17" w:rsidRPr="00352489" w:rsidRDefault="00897D17" w:rsidP="00460CF4">
            <w:pPr>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 xml:space="preserve">Broj sudionika literarnog natječaja </w:t>
            </w:r>
          </w:p>
        </w:tc>
        <w:tc>
          <w:tcPr>
            <w:tcW w:w="1087" w:type="pct"/>
            <w:tcBorders>
              <w:top w:val="single" w:sz="4" w:space="0" w:color="000000"/>
              <w:left w:val="single" w:sz="4" w:space="0" w:color="000000"/>
              <w:bottom w:val="single" w:sz="4" w:space="0" w:color="000000"/>
              <w:right w:val="nil"/>
            </w:tcBorders>
            <w:hideMark/>
          </w:tcPr>
          <w:p w14:paraId="5A555D02"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 xml:space="preserve">Povećati broj sudionika literarnog natječaja </w:t>
            </w:r>
          </w:p>
        </w:tc>
        <w:tc>
          <w:tcPr>
            <w:tcW w:w="440" w:type="pct"/>
            <w:tcBorders>
              <w:top w:val="single" w:sz="4" w:space="0" w:color="000000"/>
              <w:left w:val="single" w:sz="4" w:space="0" w:color="000000"/>
              <w:bottom w:val="single" w:sz="4" w:space="0" w:color="000000"/>
              <w:right w:val="nil"/>
            </w:tcBorders>
            <w:vAlign w:val="center"/>
            <w:hideMark/>
          </w:tcPr>
          <w:p w14:paraId="17DE087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72" w:type="pct"/>
            <w:tcBorders>
              <w:top w:val="single" w:sz="4" w:space="0" w:color="000000"/>
              <w:left w:val="single" w:sz="4" w:space="0" w:color="000000"/>
              <w:bottom w:val="single" w:sz="4" w:space="0" w:color="000000"/>
              <w:right w:val="nil"/>
            </w:tcBorders>
            <w:vAlign w:val="center"/>
            <w:hideMark/>
          </w:tcPr>
          <w:p w14:paraId="3BF6B46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0</w:t>
            </w:r>
          </w:p>
        </w:tc>
        <w:tc>
          <w:tcPr>
            <w:tcW w:w="703" w:type="pct"/>
            <w:tcBorders>
              <w:top w:val="single" w:sz="4" w:space="0" w:color="000000"/>
              <w:left w:val="single" w:sz="4" w:space="0" w:color="000000"/>
              <w:bottom w:val="single" w:sz="4" w:space="0" w:color="000000"/>
              <w:right w:val="nil"/>
            </w:tcBorders>
            <w:vAlign w:val="center"/>
            <w:hideMark/>
          </w:tcPr>
          <w:p w14:paraId="0274066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c>
          <w:tcPr>
            <w:tcW w:w="626" w:type="pct"/>
            <w:tcBorders>
              <w:top w:val="single" w:sz="4" w:space="0" w:color="000000"/>
              <w:left w:val="single" w:sz="4" w:space="0" w:color="000000"/>
              <w:bottom w:val="single" w:sz="4" w:space="0" w:color="000000"/>
              <w:right w:val="nil"/>
            </w:tcBorders>
            <w:vAlign w:val="center"/>
            <w:hideMark/>
          </w:tcPr>
          <w:p w14:paraId="382734C0"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c>
          <w:tcPr>
            <w:tcW w:w="623" w:type="pct"/>
            <w:tcBorders>
              <w:top w:val="single" w:sz="4" w:space="0" w:color="000000"/>
              <w:left w:val="single" w:sz="4" w:space="0" w:color="000000"/>
              <w:bottom w:val="single" w:sz="4" w:space="0" w:color="000000"/>
              <w:right w:val="single" w:sz="4" w:space="0" w:color="000000"/>
            </w:tcBorders>
            <w:vAlign w:val="center"/>
            <w:hideMark/>
          </w:tcPr>
          <w:p w14:paraId="531F899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214</w:t>
            </w:r>
          </w:p>
        </w:tc>
      </w:tr>
    </w:tbl>
    <w:p w14:paraId="77D5E8FB" w14:textId="77777777" w:rsidR="00897D17" w:rsidRPr="00352489" w:rsidRDefault="00897D17" w:rsidP="00897D17">
      <w:pPr>
        <w:spacing w:before="120" w:after="120"/>
        <w:jc w:val="both"/>
        <w:rPr>
          <w:rFonts w:asciiTheme="minorHAnsi" w:hAnsiTheme="minorHAnsi" w:cstheme="minorHAnsi"/>
          <w:b/>
          <w:color w:val="auto"/>
          <w:lang w:val="hr-HR"/>
        </w:rPr>
      </w:pPr>
    </w:p>
    <w:p w14:paraId="6457D234" w14:textId="77777777" w:rsidR="00897D17" w:rsidRPr="00352489" w:rsidRDefault="00897D17" w:rsidP="00897D17">
      <w:pPr>
        <w:spacing w:before="120" w:after="120"/>
        <w:jc w:val="both"/>
        <w:rPr>
          <w:rFonts w:asciiTheme="minorHAnsi" w:hAnsiTheme="minorHAnsi" w:cstheme="minorHAnsi"/>
          <w:b/>
          <w:bCs/>
          <w:color w:val="auto"/>
          <w:lang w:val="hr-HR"/>
        </w:rPr>
      </w:pPr>
      <w:bookmarkStart w:id="46" w:name="_Hlk130367498"/>
      <w:bookmarkStart w:id="47" w:name="_Hlk130366704"/>
      <w:r w:rsidRPr="00352489">
        <w:rPr>
          <w:rFonts w:asciiTheme="minorHAnsi" w:hAnsiTheme="minorHAnsi" w:cstheme="minorHAnsi"/>
          <w:b/>
          <w:bCs/>
          <w:color w:val="auto"/>
          <w:lang w:val="hr-HR"/>
        </w:rPr>
        <w:t>Proračunski korisnik 32711 – Gradsko kazalište Požega</w:t>
      </w:r>
    </w:p>
    <w:p w14:paraId="1827F9D2" w14:textId="027A5C0B"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Gradsko kazalište Požega osnovano je Odlukom o osnivanju kazališne kuće u Požegi (Službene novine Grada Požege, broj: 7/94</w:t>
      </w:r>
      <w:r w:rsidR="00067601">
        <w:rPr>
          <w:rFonts w:asciiTheme="minorHAnsi" w:hAnsiTheme="minorHAnsi" w:cstheme="minorHAnsi"/>
          <w:color w:val="auto"/>
          <w:lang w:val="hr-HR"/>
        </w:rPr>
        <w:t>.</w:t>
      </w:r>
      <w:r w:rsidRPr="00352489">
        <w:rPr>
          <w:rFonts w:asciiTheme="minorHAnsi" w:hAnsiTheme="minorHAnsi" w:cstheme="minorHAnsi"/>
          <w:color w:val="auto"/>
          <w:lang w:val="hr-HR"/>
        </w:rPr>
        <w:t xml:space="preserve"> i 4/07</w:t>
      </w:r>
      <w:r w:rsidR="00067601">
        <w:rPr>
          <w:rFonts w:asciiTheme="minorHAnsi" w:hAnsiTheme="minorHAnsi" w:cstheme="minorHAnsi"/>
          <w:color w:val="auto"/>
          <w:lang w:val="hr-HR"/>
        </w:rPr>
        <w:t>.</w:t>
      </w:r>
      <w:r w:rsidRPr="00352489">
        <w:rPr>
          <w:rFonts w:asciiTheme="minorHAnsi" w:hAnsiTheme="minorHAnsi" w:cstheme="minorHAnsi"/>
          <w:color w:val="auto"/>
          <w:lang w:val="hr-HR"/>
        </w:rPr>
        <w:t xml:space="preserve">) od strane Grada Požege. </w:t>
      </w:r>
    </w:p>
    <w:p w14:paraId="50A7BA77"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4DA94484"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iCs/>
          <w:color w:val="auto"/>
          <w:lang w:val="hr-HR"/>
        </w:rPr>
        <w:t>Pravilnikom o sistematizaciji radnih mjesta i koeficijenata djelatnika Gradskog kazališta Požega</w:t>
      </w:r>
      <w:r w:rsidRPr="00352489">
        <w:rPr>
          <w:rFonts w:asciiTheme="minorHAnsi" w:hAnsiTheme="minorHAnsi" w:cstheme="minorHAnsi"/>
          <w:color w:val="auto"/>
          <w:lang w:val="hr-HR"/>
        </w:rPr>
        <w:t xml:space="preserve"> te </w:t>
      </w:r>
      <w:r w:rsidRPr="00352489">
        <w:rPr>
          <w:rFonts w:asciiTheme="minorHAnsi" w:hAnsiTheme="minorHAnsi" w:cstheme="minorHAnsi"/>
          <w:iCs/>
          <w:color w:val="auto"/>
          <w:lang w:val="hr-HR"/>
        </w:rPr>
        <w:t xml:space="preserve">Pravilnikom o kućnom redu Kazališta </w:t>
      </w:r>
      <w:r w:rsidRPr="00352489">
        <w:rPr>
          <w:rFonts w:asciiTheme="minorHAnsi" w:hAnsiTheme="minorHAnsi" w:cstheme="minorHAnsi"/>
          <w:color w:val="auto"/>
          <w:lang w:val="hr-HR"/>
        </w:rPr>
        <w:t>pobliže se uređuje unutarnje ustrojstvo Kazališta koje se sastoji od sljedećih odjela: umjetničko-produkcijski i edukacijski odjel, administrativno-računovodstveni odjel, propagandno-informacijski i tehnički odjel.</w:t>
      </w:r>
    </w:p>
    <w:tbl>
      <w:tblPr>
        <w:tblStyle w:val="Reetkatablice1"/>
        <w:tblW w:w="9067" w:type="dxa"/>
        <w:jc w:val="right"/>
        <w:tblLook w:val="04A0" w:firstRow="1" w:lastRow="0" w:firstColumn="1" w:lastColumn="0" w:noHBand="0" w:noVBand="1"/>
      </w:tblPr>
      <w:tblGrid>
        <w:gridCol w:w="3701"/>
        <w:gridCol w:w="1417"/>
        <w:gridCol w:w="1128"/>
        <w:gridCol w:w="1418"/>
        <w:gridCol w:w="1486"/>
      </w:tblGrid>
      <w:tr w:rsidR="00897D17" w:rsidRPr="00352489" w14:paraId="65A54BEA" w14:textId="77777777" w:rsidTr="00067601">
        <w:trPr>
          <w:trHeight w:val="255"/>
          <w:jc w:val="right"/>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71B65B42"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szCs w:val="20"/>
                <w:lang w:val="hr-HR"/>
              </w:rPr>
              <w:lastRenderedPageBreak/>
              <w:t>32711 GRADSKO KAZALIŠTE POŽEGA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BD7F4F9"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6DDFA5B"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DA3F50"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293" w:type="dxa"/>
            <w:tcBorders>
              <w:top w:val="single" w:sz="4" w:space="0" w:color="auto"/>
              <w:left w:val="single" w:sz="4" w:space="0" w:color="auto"/>
              <w:bottom w:val="single" w:sz="4" w:space="0" w:color="auto"/>
              <w:right w:val="single" w:sz="4" w:space="0" w:color="auto"/>
            </w:tcBorders>
            <w:noWrap/>
            <w:vAlign w:val="center"/>
            <w:hideMark/>
          </w:tcPr>
          <w:p w14:paraId="4BBBBA2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BE04433" w14:textId="480F82AF"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575B4818" w14:textId="77777777" w:rsidTr="00067601">
        <w:trPr>
          <w:trHeight w:val="255"/>
          <w:jc w:val="right"/>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115E45B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A58B64"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231.006,00</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1E17C95"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231.006,00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752045"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219.642,94</w:t>
            </w:r>
          </w:p>
        </w:tc>
        <w:tc>
          <w:tcPr>
            <w:tcW w:w="1293" w:type="dxa"/>
            <w:tcBorders>
              <w:top w:val="single" w:sz="4" w:space="0" w:color="auto"/>
              <w:left w:val="single" w:sz="4" w:space="0" w:color="auto"/>
              <w:bottom w:val="single" w:sz="4" w:space="0" w:color="auto"/>
              <w:right w:val="single" w:sz="4" w:space="0" w:color="auto"/>
            </w:tcBorders>
            <w:noWrap/>
            <w:vAlign w:val="center"/>
            <w:hideMark/>
          </w:tcPr>
          <w:p w14:paraId="5263BD2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95,08</w:t>
            </w:r>
          </w:p>
        </w:tc>
      </w:tr>
      <w:tr w:rsidR="00897D17" w:rsidRPr="00352489" w14:paraId="1D6D94BE" w14:textId="77777777" w:rsidTr="00067601">
        <w:trPr>
          <w:trHeight w:val="255"/>
          <w:jc w:val="right"/>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63E9A7E5"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5DADA9B"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138.938,00</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8011AB1"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138.938,00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D69BC7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129.807,25</w:t>
            </w:r>
          </w:p>
        </w:tc>
        <w:tc>
          <w:tcPr>
            <w:tcW w:w="1293" w:type="dxa"/>
            <w:tcBorders>
              <w:top w:val="single" w:sz="4" w:space="0" w:color="auto"/>
              <w:left w:val="single" w:sz="4" w:space="0" w:color="auto"/>
              <w:bottom w:val="single" w:sz="4" w:space="0" w:color="auto"/>
              <w:right w:val="single" w:sz="4" w:space="0" w:color="auto"/>
            </w:tcBorders>
            <w:noWrap/>
            <w:vAlign w:val="center"/>
            <w:hideMark/>
          </w:tcPr>
          <w:p w14:paraId="4C70C62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93,43</w:t>
            </w:r>
          </w:p>
        </w:tc>
      </w:tr>
    </w:tbl>
    <w:p w14:paraId="0FEFEBB5" w14:textId="77777777" w:rsidR="00897D17" w:rsidRPr="00352489" w:rsidRDefault="00897D17" w:rsidP="00897D17">
      <w:pPr>
        <w:spacing w:before="120" w:after="120"/>
        <w:rPr>
          <w:rFonts w:asciiTheme="minorHAnsi" w:hAnsiTheme="minorHAnsi" w:cstheme="minorHAnsi"/>
          <w:b/>
          <w:bCs/>
          <w:color w:val="auto"/>
          <w:lang w:val="hr-HR"/>
        </w:rPr>
      </w:pPr>
    </w:p>
    <w:p w14:paraId="02323874" w14:textId="77777777" w:rsidR="00897D17" w:rsidRPr="00352489" w:rsidRDefault="00897D17" w:rsidP="00897D17">
      <w:pPr>
        <w:spacing w:before="120" w:after="120"/>
        <w:rPr>
          <w:rFonts w:asciiTheme="minorHAnsi" w:hAnsiTheme="minorHAnsi" w:cstheme="minorHAnsi"/>
          <w:color w:val="auto"/>
          <w:lang w:val="hr-HR" w:eastAsia="hr-HR"/>
        </w:rPr>
      </w:pPr>
      <w:r w:rsidRPr="00352489">
        <w:rPr>
          <w:rFonts w:asciiTheme="minorHAnsi" w:hAnsiTheme="minorHAnsi" w:cstheme="minorHAnsi"/>
          <w:b/>
          <w:bCs/>
          <w:color w:val="auto"/>
          <w:lang w:val="hr-HR"/>
        </w:rPr>
        <w:t>NAZIV PROGRAMA:  REDOVNA DJELATNOST USTANOVA U KULTURI</w:t>
      </w:r>
      <w:r w:rsidRPr="00352489">
        <w:rPr>
          <w:rFonts w:asciiTheme="minorHAnsi" w:hAnsiTheme="minorHAnsi" w:cstheme="minorHAnsi"/>
          <w:color w:val="auto"/>
          <w:lang w:val="hr-HR"/>
        </w:rPr>
        <w:t xml:space="preserve"> </w:t>
      </w:r>
    </w:p>
    <w:p w14:paraId="5BAC685F" w14:textId="77777777" w:rsidR="00897D17" w:rsidRPr="00352489" w:rsidRDefault="00897D17" w:rsidP="00897D17">
      <w:pPr>
        <w:spacing w:before="120" w:after="120"/>
        <w:jc w:val="both"/>
        <w:rPr>
          <w:rFonts w:asciiTheme="minorHAnsi" w:hAnsiTheme="minorHAnsi" w:cstheme="minorHAnsi"/>
          <w:color w:val="auto"/>
          <w:lang w:val="hr-HR" w:eastAsia="en-US"/>
        </w:rPr>
      </w:pPr>
      <w:r w:rsidRPr="00352489">
        <w:rPr>
          <w:rFonts w:asciiTheme="minorHAnsi" w:hAnsiTheme="minorHAnsi" w:cstheme="minorHAnsi"/>
          <w:color w:val="auto"/>
          <w:lang w:val="hr-HR"/>
        </w:rPr>
        <w:tab/>
      </w:r>
      <w:r w:rsidRPr="00352489">
        <w:rPr>
          <w:rFonts w:asciiTheme="minorHAnsi" w:hAnsiTheme="minorHAnsi" w:cstheme="minorHAnsi"/>
          <w:color w:val="auto"/>
          <w:lang w:val="hr-HR" w:eastAsia="en-US"/>
        </w:rPr>
        <w:t xml:space="preserve">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002CE121" w14:textId="77777777" w:rsidR="00897D17" w:rsidRPr="00352489" w:rsidRDefault="00897D17" w:rsidP="00897D17">
      <w:pPr>
        <w:spacing w:before="120" w:after="120"/>
        <w:ind w:right="-108"/>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54C56696" w14:textId="77777777" w:rsidR="00897D17" w:rsidRPr="00352489" w:rsidRDefault="00897D17" w:rsidP="00897D17">
      <w:pPr>
        <w:pStyle w:val="Odlomakpopisa"/>
        <w:numPr>
          <w:ilvl w:val="0"/>
          <w:numId w:val="3"/>
        </w:numPr>
        <w:suppressAutoHyphens w:val="0"/>
        <w:spacing w:before="120" w:after="120" w:line="240" w:lineRule="auto"/>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Zakon o kazalištima (Narodne novine, broj: 23/23.),</w:t>
      </w:r>
    </w:p>
    <w:p w14:paraId="33FD59CB" w14:textId="77777777" w:rsidR="00897D17" w:rsidRPr="00352489" w:rsidRDefault="00897D17" w:rsidP="00897D17">
      <w:pPr>
        <w:pStyle w:val="Odlomakpopisa"/>
        <w:numPr>
          <w:ilvl w:val="0"/>
          <w:numId w:val="3"/>
        </w:numPr>
        <w:suppressAutoHyphens w:val="0"/>
        <w:spacing w:before="120" w:after="120" w:line="240" w:lineRule="auto"/>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Pravilnik o očevidniku kazališta (Narodne novine, broj: 36/20.),</w:t>
      </w:r>
    </w:p>
    <w:p w14:paraId="196A85AF" w14:textId="77777777" w:rsidR="00897D17" w:rsidRPr="00352489" w:rsidRDefault="00897D17" w:rsidP="00897D17">
      <w:pPr>
        <w:pStyle w:val="Odlomakpopisa"/>
        <w:numPr>
          <w:ilvl w:val="0"/>
          <w:numId w:val="3"/>
        </w:numPr>
        <w:suppressAutoHyphens w:val="0"/>
        <w:spacing w:before="120" w:after="120" w:line="240" w:lineRule="auto"/>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Zakon o zaštiti i očuvanju kulturnih dobara (Narodne novine, broj: 69/99., 151/03., 157/03., 100/04., 87/09., 88/10., 61/11., 25/12., 136/12., 157/13., 152/14., 98/15., 44/17., 90/18., 32/20., 62/20., 117/21. i 114/22.),</w:t>
      </w:r>
    </w:p>
    <w:p w14:paraId="2697423F" w14:textId="77777777" w:rsidR="00897D17" w:rsidRPr="00352489" w:rsidRDefault="00897D17" w:rsidP="00897D17">
      <w:pPr>
        <w:pStyle w:val="Odlomakpopisa"/>
        <w:numPr>
          <w:ilvl w:val="0"/>
          <w:numId w:val="3"/>
        </w:numPr>
        <w:snapToGrid w:val="0"/>
        <w:spacing w:before="120" w:after="120" w:line="240" w:lineRule="auto"/>
        <w:rPr>
          <w:rFonts w:asciiTheme="minorHAnsi" w:hAnsiTheme="minorHAnsi" w:cstheme="minorHAnsi"/>
          <w:color w:val="auto"/>
          <w:lang w:val="hr-HR"/>
        </w:rPr>
      </w:pPr>
      <w:r w:rsidRPr="00352489">
        <w:rPr>
          <w:rFonts w:asciiTheme="minorHAnsi" w:hAnsiTheme="minorHAnsi" w:cstheme="minorHAnsi"/>
          <w:color w:val="auto"/>
          <w:lang w:val="hr-HR"/>
        </w:rPr>
        <w:t>Zakon o knjižnicama i knjižničnoj djelatnosti (Narodne novine, broj: 17/19., 98/19. i 114/22.),</w:t>
      </w:r>
    </w:p>
    <w:p w14:paraId="13D54328" w14:textId="77777777" w:rsidR="00897D17" w:rsidRPr="00352489" w:rsidRDefault="00897D17" w:rsidP="00897D17">
      <w:pPr>
        <w:pStyle w:val="Odlomakpopisa"/>
        <w:numPr>
          <w:ilvl w:val="0"/>
          <w:numId w:val="3"/>
        </w:numPr>
        <w:suppressAutoHyphens w:val="0"/>
        <w:spacing w:before="120" w:after="120" w:line="240" w:lineRule="auto"/>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 xml:space="preserve">Zakon o arhivskom gradivu i arhivima (Narodne novine, broj: </w:t>
      </w:r>
      <w:r w:rsidRPr="00352489">
        <w:rPr>
          <w:rFonts w:asciiTheme="minorHAnsi" w:hAnsiTheme="minorHAnsi" w:cstheme="minorHAnsi"/>
          <w:color w:val="auto"/>
          <w:lang w:val="hr-HR"/>
        </w:rPr>
        <w:t>17/19., 98/19. i 114/22.),</w:t>
      </w:r>
    </w:p>
    <w:p w14:paraId="777E07F4" w14:textId="77777777" w:rsidR="00897D17" w:rsidRPr="00352489" w:rsidRDefault="00897D17" w:rsidP="00897D17">
      <w:pPr>
        <w:pStyle w:val="Odlomakpopisa"/>
        <w:numPr>
          <w:ilvl w:val="0"/>
          <w:numId w:val="3"/>
        </w:numPr>
        <w:suppressAutoHyphens w:val="0"/>
        <w:spacing w:before="120" w:after="120" w:line="240" w:lineRule="auto"/>
        <w:rPr>
          <w:rFonts w:asciiTheme="minorHAnsi" w:eastAsia="Times New Roman" w:hAnsiTheme="minorHAnsi" w:cstheme="minorHAnsi"/>
          <w:color w:val="auto"/>
          <w:lang w:val="hr-HR" w:eastAsia="en-US"/>
        </w:rPr>
      </w:pPr>
      <w:r w:rsidRPr="00352489">
        <w:rPr>
          <w:rFonts w:asciiTheme="minorHAnsi" w:hAnsiTheme="minorHAnsi" w:cstheme="minorHAnsi"/>
          <w:color w:val="auto"/>
          <w:lang w:val="hr-HR" w:eastAsia="en-US"/>
        </w:rPr>
        <w:t>Zakon o radu (Narodne novine, broj: 93/14., 127/17., 98/19., 151/22. i 64/23.),</w:t>
      </w:r>
    </w:p>
    <w:p w14:paraId="39042536" w14:textId="77777777" w:rsidR="00897D17" w:rsidRPr="00352489" w:rsidRDefault="00897D17" w:rsidP="0062381D">
      <w:pPr>
        <w:pStyle w:val="Odlomakpopisa"/>
        <w:numPr>
          <w:ilvl w:val="0"/>
          <w:numId w:val="3"/>
        </w:numPr>
        <w:suppressAutoHyphens w:val="0"/>
        <w:spacing w:after="0" w:line="240" w:lineRule="auto"/>
        <w:ind w:left="782" w:hanging="357"/>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Zakon o ustanovama (Narodne novine, broj: 76/93., 29/97., 47/99., 35/08., 127/19. i 151/22.)</w:t>
      </w:r>
    </w:p>
    <w:p w14:paraId="6F144EF9" w14:textId="77777777" w:rsidR="00897D17" w:rsidRPr="00352489" w:rsidRDefault="00897D17" w:rsidP="0062381D">
      <w:pPr>
        <w:pStyle w:val="Odlomakpopisa"/>
        <w:numPr>
          <w:ilvl w:val="0"/>
          <w:numId w:val="3"/>
        </w:numPr>
        <w:spacing w:after="0" w:line="240" w:lineRule="auto"/>
        <w:ind w:left="782" w:hanging="357"/>
        <w:jc w:val="both"/>
        <w:rPr>
          <w:rFonts w:asciiTheme="minorHAnsi" w:hAnsiTheme="minorHAnsi" w:cstheme="minorHAnsi"/>
          <w:color w:val="auto"/>
          <w:sz w:val="28"/>
          <w:szCs w:val="28"/>
          <w:lang w:val="hr-HR" w:eastAsia="en-US"/>
        </w:rPr>
      </w:pPr>
      <w:r w:rsidRPr="00352489">
        <w:rPr>
          <w:rFonts w:asciiTheme="minorHAnsi" w:hAnsiTheme="minorHAnsi" w:cstheme="minorHAnsi"/>
          <w:color w:val="auto"/>
          <w:lang w:val="hr-HR" w:eastAsia="en-US"/>
        </w:rPr>
        <w:t>Zakon o upravljanju javnim ustanovama u kulturi (Narodne novine, broj: 83/22.).</w:t>
      </w:r>
    </w:p>
    <w:p w14:paraId="2DE943D8" w14:textId="77777777" w:rsidR="0062381D" w:rsidRPr="00352489" w:rsidRDefault="0062381D" w:rsidP="0062381D">
      <w:pPr>
        <w:pStyle w:val="Odlomakpopisa"/>
        <w:spacing w:after="0" w:line="240" w:lineRule="auto"/>
        <w:ind w:left="782"/>
        <w:jc w:val="both"/>
        <w:rPr>
          <w:rFonts w:asciiTheme="minorHAnsi" w:hAnsiTheme="minorHAnsi" w:cstheme="minorHAnsi"/>
          <w:color w:val="auto"/>
          <w:sz w:val="28"/>
          <w:szCs w:val="28"/>
          <w:lang w:val="hr-HR" w:eastAsia="en-US"/>
        </w:rPr>
      </w:pPr>
    </w:p>
    <w:tbl>
      <w:tblPr>
        <w:tblStyle w:val="Reetkatablice"/>
        <w:tblW w:w="9218" w:type="dxa"/>
        <w:jc w:val="right"/>
        <w:tblLook w:val="04A0" w:firstRow="1" w:lastRow="0" w:firstColumn="1" w:lastColumn="0" w:noHBand="0" w:noVBand="1"/>
      </w:tblPr>
      <w:tblGrid>
        <w:gridCol w:w="3265"/>
        <w:gridCol w:w="1418"/>
        <w:gridCol w:w="1490"/>
        <w:gridCol w:w="1559"/>
        <w:gridCol w:w="1486"/>
      </w:tblGrid>
      <w:tr w:rsidR="00897D17" w:rsidRPr="00352489" w14:paraId="1400192E" w14:textId="77777777" w:rsidTr="00460CF4">
        <w:trPr>
          <w:trHeight w:val="255"/>
          <w:jc w:val="right"/>
        </w:trPr>
        <w:tc>
          <w:tcPr>
            <w:tcW w:w="3265" w:type="dxa"/>
            <w:tcBorders>
              <w:top w:val="single" w:sz="4" w:space="0" w:color="auto"/>
              <w:left w:val="single" w:sz="4" w:space="0" w:color="auto"/>
              <w:bottom w:val="single" w:sz="4" w:space="0" w:color="auto"/>
              <w:right w:val="single" w:sz="4" w:space="0" w:color="auto"/>
            </w:tcBorders>
            <w:noWrap/>
            <w:vAlign w:val="center"/>
            <w:hideMark/>
          </w:tcPr>
          <w:p w14:paraId="792695CC" w14:textId="77777777" w:rsidR="00897D17" w:rsidRPr="00352489" w:rsidRDefault="00897D17" w:rsidP="00460CF4">
            <w:pPr>
              <w:spacing w:before="120" w:after="120"/>
              <w:rPr>
                <w:rFonts w:asciiTheme="minorHAnsi" w:hAnsiTheme="minorHAnsi" w:cstheme="minorHAnsi"/>
                <w:b/>
                <w:bCs/>
                <w:color w:val="auto"/>
                <w:sz w:val="20"/>
                <w:szCs w:val="20"/>
                <w:lang w:val="hr-HR" w:eastAsia="hr-HR"/>
              </w:rPr>
            </w:pPr>
            <w:r w:rsidRPr="00352489">
              <w:rPr>
                <w:rFonts w:asciiTheme="minorHAnsi" w:hAnsiTheme="minorHAnsi" w:cstheme="minorHAnsi"/>
                <w:b/>
                <w:bCs/>
                <w:color w:val="auto"/>
                <w:sz w:val="20"/>
                <w:lang w:val="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84DB050" w14:textId="77777777" w:rsidR="00897D17" w:rsidRPr="00352489" w:rsidRDefault="00897D17" w:rsidP="00460CF4">
            <w:pPr>
              <w:spacing w:before="120" w:after="120"/>
              <w:jc w:val="center"/>
              <w:rPr>
                <w:rFonts w:asciiTheme="minorHAnsi" w:hAnsiTheme="minorHAnsi" w:cstheme="minorHAnsi"/>
                <w:b/>
                <w:bCs/>
                <w:color w:val="auto"/>
                <w:sz w:val="20"/>
                <w:szCs w:val="24"/>
                <w:lang w:val="hr-HR"/>
              </w:rPr>
            </w:pPr>
            <w:r w:rsidRPr="00352489">
              <w:rPr>
                <w:rFonts w:asciiTheme="minorHAnsi" w:hAnsiTheme="minorHAnsi" w:cstheme="minorHAnsi"/>
                <w:i/>
                <w:color w:val="auto"/>
                <w:sz w:val="20"/>
                <w:szCs w:val="20"/>
                <w:lang w:val="hr-HR"/>
              </w:rPr>
              <w:t>IZVORNI PLAN 2023.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71DAFC"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5EABAEF" w14:textId="77777777" w:rsidR="00897D17" w:rsidRPr="00352489" w:rsidRDefault="00897D17" w:rsidP="00460CF4">
            <w:pPr>
              <w:spacing w:before="120" w:after="120"/>
              <w:jc w:val="center"/>
              <w:rPr>
                <w:rFonts w:asciiTheme="minorHAnsi" w:hAnsiTheme="minorHAnsi" w:cstheme="minorHAnsi"/>
                <w:b/>
                <w:bCs/>
                <w:color w:val="auto"/>
                <w:sz w:val="20"/>
                <w:szCs w:val="24"/>
                <w:lang w:val="hr-HR"/>
              </w:rPr>
            </w:pPr>
            <w:r w:rsidRPr="00352489">
              <w:rPr>
                <w:rFonts w:asciiTheme="minorHAnsi" w:hAnsiTheme="minorHAnsi" w:cstheme="minorHAnsi"/>
                <w:i/>
                <w:color w:val="auto"/>
                <w:sz w:val="20"/>
                <w:szCs w:val="20"/>
                <w:lang w:val="hr-HR"/>
              </w:rPr>
              <w:t>IZVRŠENJE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121DF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07138C75" w14:textId="44664D95" w:rsidR="00897D17" w:rsidRPr="00352489" w:rsidRDefault="00EF17E0" w:rsidP="00460CF4">
            <w:pPr>
              <w:spacing w:before="120" w:after="120"/>
              <w:jc w:val="center"/>
              <w:rPr>
                <w:rFonts w:asciiTheme="minorHAnsi" w:hAnsiTheme="minorHAnsi" w:cstheme="minorHAnsi"/>
                <w:b/>
                <w:bCs/>
                <w:color w:val="auto"/>
                <w:sz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5E045260" w14:textId="77777777" w:rsidTr="00460CF4">
        <w:trPr>
          <w:trHeight w:val="255"/>
          <w:jc w:val="right"/>
        </w:trPr>
        <w:tc>
          <w:tcPr>
            <w:tcW w:w="3265" w:type="dxa"/>
            <w:tcBorders>
              <w:top w:val="single" w:sz="4" w:space="0" w:color="auto"/>
              <w:left w:val="single" w:sz="4" w:space="0" w:color="auto"/>
              <w:bottom w:val="single" w:sz="4" w:space="0" w:color="auto"/>
              <w:right w:val="single" w:sz="4" w:space="0" w:color="auto"/>
            </w:tcBorders>
            <w:noWrap/>
            <w:vAlign w:val="center"/>
            <w:hideMark/>
          </w:tcPr>
          <w:p w14:paraId="62D2C7C9"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474E3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213.156,00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8FCEC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213.156,00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CFB558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202.298,92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10CAAE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94,91</w:t>
            </w:r>
          </w:p>
        </w:tc>
      </w:tr>
      <w:tr w:rsidR="00897D17" w:rsidRPr="00352489" w14:paraId="7EE026AE" w14:textId="77777777" w:rsidTr="00460CF4">
        <w:trPr>
          <w:trHeight w:val="255"/>
          <w:jc w:val="right"/>
        </w:trPr>
        <w:tc>
          <w:tcPr>
            <w:tcW w:w="3265" w:type="dxa"/>
            <w:tcBorders>
              <w:top w:val="single" w:sz="4" w:space="0" w:color="auto"/>
              <w:left w:val="single" w:sz="4" w:space="0" w:color="auto"/>
              <w:bottom w:val="single" w:sz="4" w:space="0" w:color="auto"/>
              <w:right w:val="single" w:sz="4" w:space="0" w:color="auto"/>
            </w:tcBorders>
            <w:noWrap/>
            <w:vAlign w:val="center"/>
            <w:hideMark/>
          </w:tcPr>
          <w:p w14:paraId="66D92881"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F3DD4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9.876,00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7D467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9.876,00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A04E9E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9.541,00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8DC58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96,61</w:t>
            </w:r>
          </w:p>
        </w:tc>
      </w:tr>
      <w:tr w:rsidR="00897D17" w:rsidRPr="00352489" w14:paraId="0F1F5804" w14:textId="77777777" w:rsidTr="00460CF4">
        <w:trPr>
          <w:trHeight w:val="255"/>
          <w:jc w:val="right"/>
        </w:trPr>
        <w:tc>
          <w:tcPr>
            <w:tcW w:w="3265" w:type="dxa"/>
            <w:tcBorders>
              <w:top w:val="single" w:sz="4" w:space="0" w:color="auto"/>
              <w:left w:val="single" w:sz="4" w:space="0" w:color="auto"/>
              <w:bottom w:val="single" w:sz="4" w:space="0" w:color="auto"/>
              <w:right w:val="single" w:sz="4" w:space="0" w:color="auto"/>
            </w:tcBorders>
            <w:noWrap/>
            <w:vAlign w:val="center"/>
            <w:hideMark/>
          </w:tcPr>
          <w:p w14:paraId="7838E276"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T200004 ODRŽAVANJE GRAĐEVINSKIH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954AF7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7.974,00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DB758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7.974,00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E381F4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7.803,02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A147D7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97,86</w:t>
            </w:r>
          </w:p>
        </w:tc>
      </w:tr>
      <w:tr w:rsidR="00897D17" w:rsidRPr="00352489" w14:paraId="66C91588" w14:textId="77777777" w:rsidTr="00460CF4">
        <w:trPr>
          <w:trHeight w:val="255"/>
          <w:jc w:val="right"/>
        </w:trPr>
        <w:tc>
          <w:tcPr>
            <w:tcW w:w="3265" w:type="dxa"/>
            <w:tcBorders>
              <w:top w:val="single" w:sz="4" w:space="0" w:color="auto"/>
              <w:left w:val="single" w:sz="4" w:space="0" w:color="auto"/>
              <w:bottom w:val="single" w:sz="4" w:space="0" w:color="auto"/>
              <w:right w:val="single" w:sz="4" w:space="0" w:color="auto"/>
            </w:tcBorders>
            <w:noWrap/>
            <w:vAlign w:val="center"/>
          </w:tcPr>
          <w:p w14:paraId="408053FD"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1622F62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231.006,00</w:t>
            </w:r>
          </w:p>
        </w:tc>
        <w:tc>
          <w:tcPr>
            <w:tcW w:w="1559" w:type="dxa"/>
            <w:tcBorders>
              <w:top w:val="single" w:sz="4" w:space="0" w:color="auto"/>
              <w:left w:val="single" w:sz="4" w:space="0" w:color="auto"/>
              <w:bottom w:val="single" w:sz="4" w:space="0" w:color="auto"/>
              <w:right w:val="single" w:sz="4" w:space="0" w:color="auto"/>
            </w:tcBorders>
            <w:vAlign w:val="center"/>
          </w:tcPr>
          <w:p w14:paraId="564985C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231.006,00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D9D7D0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219.642,94</w:t>
            </w:r>
          </w:p>
        </w:tc>
        <w:tc>
          <w:tcPr>
            <w:tcW w:w="1417" w:type="dxa"/>
            <w:tcBorders>
              <w:top w:val="single" w:sz="4" w:space="0" w:color="auto"/>
              <w:left w:val="single" w:sz="4" w:space="0" w:color="auto"/>
              <w:bottom w:val="single" w:sz="4" w:space="0" w:color="auto"/>
              <w:right w:val="single" w:sz="4" w:space="0" w:color="auto"/>
            </w:tcBorders>
            <w:noWrap/>
            <w:vAlign w:val="center"/>
          </w:tcPr>
          <w:p w14:paraId="7DD1702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95,08</w:t>
            </w:r>
          </w:p>
        </w:tc>
      </w:tr>
    </w:tbl>
    <w:p w14:paraId="4B4C029C"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ustanova u kulturi</w:t>
      </w:r>
      <w:r w:rsidRPr="00352489">
        <w:rPr>
          <w:rFonts w:asciiTheme="minorHAnsi" w:hAnsiTheme="minorHAnsi" w:cstheme="minorHAnsi"/>
          <w:color w:val="auto"/>
          <w:lang w:val="hr-HR"/>
        </w:rPr>
        <w:t xml:space="preserve"> – odnosi se na sredstva za redovan rad kazališta kroz rashode za zaposlene, materijalne i financijske rashode.</w:t>
      </w:r>
    </w:p>
    <w:p w14:paraId="3E0CEC58"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p>
    <w:tbl>
      <w:tblPr>
        <w:tblW w:w="5000" w:type="pct"/>
        <w:tblLook w:val="04A0" w:firstRow="1" w:lastRow="0" w:firstColumn="1" w:lastColumn="0" w:noHBand="0" w:noVBand="1"/>
      </w:tblPr>
      <w:tblGrid>
        <w:gridCol w:w="1954"/>
        <w:gridCol w:w="1861"/>
        <w:gridCol w:w="860"/>
        <w:gridCol w:w="1047"/>
        <w:gridCol w:w="1060"/>
        <w:gridCol w:w="974"/>
        <w:gridCol w:w="1306"/>
      </w:tblGrid>
      <w:tr w:rsidR="00897D17" w:rsidRPr="00352489" w14:paraId="555C2E1D" w14:textId="77777777" w:rsidTr="00460CF4">
        <w:trPr>
          <w:trHeight w:val="517"/>
        </w:trPr>
        <w:tc>
          <w:tcPr>
            <w:tcW w:w="1079" w:type="pct"/>
            <w:tcBorders>
              <w:top w:val="single" w:sz="4" w:space="0" w:color="000000"/>
              <w:left w:val="single" w:sz="4" w:space="0" w:color="000000"/>
              <w:bottom w:val="single" w:sz="4" w:space="0" w:color="000000"/>
              <w:right w:val="nil"/>
            </w:tcBorders>
            <w:vAlign w:val="center"/>
            <w:hideMark/>
          </w:tcPr>
          <w:p w14:paraId="10D3C55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lastRenderedPageBreak/>
              <w:t>Pokazatelj uspješnosti</w:t>
            </w:r>
          </w:p>
        </w:tc>
        <w:tc>
          <w:tcPr>
            <w:tcW w:w="1028" w:type="pct"/>
            <w:tcBorders>
              <w:top w:val="single" w:sz="4" w:space="0" w:color="000000"/>
              <w:left w:val="single" w:sz="4" w:space="0" w:color="000000"/>
              <w:bottom w:val="single" w:sz="4" w:space="0" w:color="000000"/>
              <w:right w:val="nil"/>
            </w:tcBorders>
            <w:vAlign w:val="center"/>
            <w:hideMark/>
          </w:tcPr>
          <w:p w14:paraId="274728A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Definicija</w:t>
            </w:r>
          </w:p>
        </w:tc>
        <w:tc>
          <w:tcPr>
            <w:tcW w:w="469" w:type="pct"/>
            <w:tcBorders>
              <w:top w:val="single" w:sz="4" w:space="0" w:color="000000"/>
              <w:left w:val="single" w:sz="4" w:space="0" w:color="000000"/>
              <w:bottom w:val="single" w:sz="4" w:space="0" w:color="000000"/>
              <w:right w:val="nil"/>
            </w:tcBorders>
            <w:vAlign w:val="center"/>
            <w:hideMark/>
          </w:tcPr>
          <w:p w14:paraId="6FEF340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Jedinica</w:t>
            </w:r>
          </w:p>
        </w:tc>
        <w:tc>
          <w:tcPr>
            <w:tcW w:w="579" w:type="pct"/>
            <w:tcBorders>
              <w:top w:val="single" w:sz="4" w:space="0" w:color="000000"/>
              <w:left w:val="single" w:sz="4" w:space="0" w:color="000000"/>
              <w:bottom w:val="single" w:sz="4" w:space="0" w:color="000000"/>
              <w:right w:val="nil"/>
            </w:tcBorders>
            <w:vAlign w:val="center"/>
            <w:hideMark/>
          </w:tcPr>
          <w:p w14:paraId="46ACEF6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Polazna vrijednost</w:t>
            </w:r>
          </w:p>
        </w:tc>
        <w:tc>
          <w:tcPr>
            <w:tcW w:w="586" w:type="pct"/>
            <w:tcBorders>
              <w:top w:val="single" w:sz="4" w:space="0" w:color="000000"/>
              <w:left w:val="single" w:sz="4" w:space="0" w:color="000000"/>
              <w:bottom w:val="single" w:sz="4" w:space="0" w:color="000000"/>
              <w:right w:val="nil"/>
            </w:tcBorders>
            <w:vAlign w:val="center"/>
            <w:hideMark/>
          </w:tcPr>
          <w:p w14:paraId="736A09A1"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IZVORNI PLAN</w:t>
            </w:r>
          </w:p>
          <w:p w14:paraId="460047F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2023.</w:t>
            </w:r>
          </w:p>
        </w:tc>
        <w:tc>
          <w:tcPr>
            <w:tcW w:w="538" w:type="pct"/>
            <w:tcBorders>
              <w:top w:val="single" w:sz="4" w:space="0" w:color="000000"/>
              <w:left w:val="single" w:sz="4" w:space="0" w:color="000000"/>
              <w:bottom w:val="single" w:sz="4" w:space="0" w:color="000000"/>
              <w:right w:val="nil"/>
            </w:tcBorders>
            <w:vAlign w:val="center"/>
            <w:hideMark/>
          </w:tcPr>
          <w:p w14:paraId="13D4DC78"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TEKUĆI PLAN</w:t>
            </w:r>
          </w:p>
          <w:p w14:paraId="681A9AF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2023.</w:t>
            </w:r>
          </w:p>
        </w:tc>
        <w:tc>
          <w:tcPr>
            <w:tcW w:w="721" w:type="pct"/>
            <w:tcBorders>
              <w:top w:val="single" w:sz="4" w:space="0" w:color="000000"/>
              <w:left w:val="single" w:sz="4" w:space="0" w:color="000000"/>
              <w:bottom w:val="single" w:sz="4" w:space="0" w:color="000000"/>
              <w:right w:val="single" w:sz="4" w:space="0" w:color="000000"/>
            </w:tcBorders>
            <w:vAlign w:val="center"/>
            <w:hideMark/>
          </w:tcPr>
          <w:p w14:paraId="5FB8F35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IZVRŠENJE 31.12.2023.</w:t>
            </w:r>
          </w:p>
        </w:tc>
      </w:tr>
      <w:tr w:rsidR="00897D17" w:rsidRPr="00352489" w14:paraId="1A3BA237" w14:textId="77777777" w:rsidTr="00460CF4">
        <w:trPr>
          <w:trHeight w:val="1422"/>
        </w:trPr>
        <w:tc>
          <w:tcPr>
            <w:tcW w:w="1079" w:type="pct"/>
            <w:tcBorders>
              <w:top w:val="single" w:sz="4" w:space="0" w:color="000000"/>
              <w:left w:val="single" w:sz="4" w:space="0" w:color="000000"/>
              <w:bottom w:val="single" w:sz="4" w:space="0" w:color="000000"/>
              <w:right w:val="nil"/>
            </w:tcBorders>
            <w:vAlign w:val="center"/>
            <w:hideMark/>
          </w:tcPr>
          <w:p w14:paraId="4C6202C0"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Izvršavanje poslova iz djelokruga rada, redovito podmirivanje svih financijskih obveza prema zaposlenicima, bankama i ostalima</w:t>
            </w:r>
          </w:p>
        </w:tc>
        <w:tc>
          <w:tcPr>
            <w:tcW w:w="1028" w:type="pct"/>
            <w:tcBorders>
              <w:top w:val="single" w:sz="4" w:space="0" w:color="000000"/>
              <w:left w:val="single" w:sz="4" w:space="0" w:color="000000"/>
              <w:bottom w:val="single" w:sz="4" w:space="0" w:color="000000"/>
              <w:right w:val="nil"/>
            </w:tcBorders>
            <w:vAlign w:val="center"/>
            <w:hideMark/>
          </w:tcPr>
          <w:p w14:paraId="67104F0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Pravovremeno podmirivanje tekućih troškova poslovanja, podmirivanje dospjelih obveza po osnovi glavnica i kamata</w:t>
            </w:r>
          </w:p>
        </w:tc>
        <w:tc>
          <w:tcPr>
            <w:tcW w:w="469" w:type="pct"/>
            <w:tcBorders>
              <w:top w:val="single" w:sz="4" w:space="0" w:color="000000"/>
              <w:left w:val="single" w:sz="4" w:space="0" w:color="000000"/>
              <w:bottom w:val="single" w:sz="4" w:space="0" w:color="000000"/>
              <w:right w:val="nil"/>
            </w:tcBorders>
            <w:vAlign w:val="center"/>
            <w:hideMark/>
          </w:tcPr>
          <w:p w14:paraId="77B479C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579" w:type="pct"/>
            <w:tcBorders>
              <w:top w:val="single" w:sz="4" w:space="0" w:color="000000"/>
              <w:left w:val="single" w:sz="4" w:space="0" w:color="000000"/>
              <w:bottom w:val="single" w:sz="4" w:space="0" w:color="000000"/>
              <w:right w:val="nil"/>
            </w:tcBorders>
            <w:vAlign w:val="center"/>
            <w:hideMark/>
          </w:tcPr>
          <w:p w14:paraId="61B00CD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86" w:type="pct"/>
            <w:tcBorders>
              <w:top w:val="single" w:sz="4" w:space="0" w:color="000000"/>
              <w:left w:val="single" w:sz="4" w:space="0" w:color="000000"/>
              <w:bottom w:val="single" w:sz="4" w:space="0" w:color="000000"/>
              <w:right w:val="nil"/>
            </w:tcBorders>
            <w:vAlign w:val="center"/>
            <w:hideMark/>
          </w:tcPr>
          <w:p w14:paraId="39E9C6F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38" w:type="pct"/>
            <w:tcBorders>
              <w:top w:val="single" w:sz="4" w:space="0" w:color="000000"/>
              <w:left w:val="single" w:sz="4" w:space="0" w:color="000000"/>
              <w:bottom w:val="single" w:sz="4" w:space="0" w:color="000000"/>
              <w:right w:val="nil"/>
            </w:tcBorders>
            <w:vAlign w:val="center"/>
            <w:hideMark/>
          </w:tcPr>
          <w:p w14:paraId="588294F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721" w:type="pct"/>
            <w:tcBorders>
              <w:top w:val="single" w:sz="4" w:space="0" w:color="000000"/>
              <w:left w:val="single" w:sz="4" w:space="0" w:color="000000"/>
              <w:bottom w:val="single" w:sz="4" w:space="0" w:color="000000"/>
              <w:right w:val="single" w:sz="4" w:space="0" w:color="000000"/>
            </w:tcBorders>
            <w:vAlign w:val="center"/>
            <w:hideMark/>
          </w:tcPr>
          <w:p w14:paraId="2498EFFE"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r>
    </w:tbl>
    <w:p w14:paraId="7CCAE1A2"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 u ustanovama u kulturi</w:t>
      </w:r>
      <w:r w:rsidRPr="00352489">
        <w:rPr>
          <w:rFonts w:asciiTheme="minorHAnsi" w:hAnsiTheme="minorHAnsi" w:cstheme="minorHAnsi"/>
          <w:color w:val="auto"/>
          <w:lang w:val="hr-HR"/>
        </w:rPr>
        <w:t xml:space="preserve"> – nabavljena audio i video oprema koja se financira iz pomoći Ministarstva kulture.</w:t>
      </w:r>
    </w:p>
    <w:p w14:paraId="0E3EF2E6"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Održavanje građevinskih objekata</w:t>
      </w:r>
      <w:r w:rsidRPr="00352489">
        <w:rPr>
          <w:rFonts w:asciiTheme="minorHAnsi" w:hAnsiTheme="minorHAnsi" w:cstheme="minorHAnsi"/>
          <w:color w:val="auto"/>
          <w:lang w:val="hr-HR"/>
        </w:rPr>
        <w:t xml:space="preserve"> – projektom su odrađeni poslovi tekućeg održavanja (popravak poda, bojanje zidova, popravak vrata i slično).</w:t>
      </w:r>
    </w:p>
    <w:p w14:paraId="1FF91C87" w14:textId="77777777" w:rsidR="00897D17" w:rsidRPr="00352489" w:rsidRDefault="00897D17" w:rsidP="00897D17">
      <w:pPr>
        <w:pStyle w:val="Odlomakpopisa"/>
        <w:suppressAutoHyphens w:val="0"/>
        <w:spacing w:before="120" w:after="120" w:line="240" w:lineRule="auto"/>
        <w:ind w:left="0"/>
        <w:jc w:val="both"/>
        <w:rPr>
          <w:rFonts w:asciiTheme="minorHAnsi" w:hAnsiTheme="minorHAnsi" w:cstheme="minorHAnsi"/>
          <w:b/>
          <w:bCs/>
          <w:color w:val="auto"/>
          <w:lang w:val="hr-HR"/>
        </w:rPr>
      </w:pPr>
    </w:p>
    <w:p w14:paraId="32C818A6" w14:textId="77777777" w:rsidR="00897D17" w:rsidRPr="00352489" w:rsidRDefault="00897D17" w:rsidP="00897D17">
      <w:pPr>
        <w:pStyle w:val="Odlomakpopisa"/>
        <w:suppressAutoHyphens w:val="0"/>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NAZIV PROGRAMA: KAZALIŠNA DJELATNOST</w:t>
      </w:r>
      <w:r w:rsidRPr="00352489">
        <w:rPr>
          <w:rFonts w:asciiTheme="minorHAnsi" w:hAnsiTheme="minorHAnsi" w:cstheme="minorHAnsi"/>
          <w:color w:val="auto"/>
          <w:lang w:val="hr-HR"/>
        </w:rPr>
        <w:t xml:space="preserve">  </w:t>
      </w:r>
    </w:p>
    <w:p w14:paraId="41665539" w14:textId="77777777" w:rsidR="00897D17" w:rsidRPr="00352489" w:rsidRDefault="00897D17" w:rsidP="00897D17">
      <w:pPr>
        <w:pStyle w:val="Odlomakpopisa"/>
        <w:suppressAutoHyphens w:val="0"/>
        <w:spacing w:before="120" w:after="120" w:line="240" w:lineRule="auto"/>
        <w:ind w:left="0" w:firstLine="720"/>
        <w:jc w:val="both"/>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0DE03909" w14:textId="77777777" w:rsidR="00897D17" w:rsidRPr="00352489" w:rsidRDefault="00897D17" w:rsidP="00897D17">
      <w:pPr>
        <w:pStyle w:val="Odlomakpopisa"/>
        <w:suppressAutoHyphens w:val="0"/>
        <w:spacing w:before="120" w:after="120" w:line="240" w:lineRule="auto"/>
        <w:ind w:left="0" w:firstLine="720"/>
        <w:jc w:val="both"/>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6DF8D320" w14:textId="77777777" w:rsidR="00897D17" w:rsidRPr="00352489" w:rsidRDefault="00897D17" w:rsidP="00897D17">
      <w:pPr>
        <w:spacing w:before="120" w:after="120"/>
        <w:ind w:right="-108"/>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7DC8700D" w14:textId="77777777" w:rsidR="00897D17" w:rsidRPr="00352489" w:rsidRDefault="00897D17" w:rsidP="00897D17">
      <w:pPr>
        <w:pStyle w:val="Odlomakpopisa"/>
        <w:numPr>
          <w:ilvl w:val="0"/>
          <w:numId w:val="3"/>
        </w:numPr>
        <w:suppressAutoHyphens w:val="0"/>
        <w:spacing w:before="120" w:after="120" w:line="240" w:lineRule="auto"/>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Zakon o kazalištima (Narodne novine, broj: 23/23.),</w:t>
      </w:r>
    </w:p>
    <w:p w14:paraId="0D7FA5A0" w14:textId="77777777" w:rsidR="00897D17" w:rsidRPr="00352489" w:rsidRDefault="00897D17" w:rsidP="00897D17">
      <w:pPr>
        <w:pStyle w:val="Odlomakpopisa"/>
        <w:numPr>
          <w:ilvl w:val="0"/>
          <w:numId w:val="3"/>
        </w:numPr>
        <w:suppressAutoHyphens w:val="0"/>
        <w:spacing w:before="120" w:after="120" w:line="240" w:lineRule="auto"/>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Pravilnik o očevidniku kazališta (Narodne novine, broj: 36/20.),</w:t>
      </w:r>
    </w:p>
    <w:p w14:paraId="7501AB30" w14:textId="77777777" w:rsidR="00897D17" w:rsidRPr="00352489" w:rsidRDefault="00897D17" w:rsidP="00897D17">
      <w:pPr>
        <w:pStyle w:val="Odlomakpopisa"/>
        <w:numPr>
          <w:ilvl w:val="0"/>
          <w:numId w:val="3"/>
        </w:numPr>
        <w:suppressAutoHyphens w:val="0"/>
        <w:spacing w:before="120" w:after="120" w:line="240" w:lineRule="auto"/>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Zakon o zaštiti i očuvanju kulturnih dobara (Narodne novine, broj: 69/99., 151/03., 157/03., 100/04., 87/09., 88/10., 61/11., 25/12., 136/12., 157/13., 152/14., 98/15., 44/17., 90/18., 32/20., 62/20., 117/21. i 114/22.),</w:t>
      </w:r>
    </w:p>
    <w:p w14:paraId="5C1135E4" w14:textId="77777777" w:rsidR="00897D17" w:rsidRPr="00352489" w:rsidRDefault="00897D17" w:rsidP="00897D17">
      <w:pPr>
        <w:pStyle w:val="Odlomakpopisa"/>
        <w:numPr>
          <w:ilvl w:val="0"/>
          <w:numId w:val="3"/>
        </w:numPr>
        <w:snapToGrid w:val="0"/>
        <w:spacing w:before="120" w:after="120" w:line="240" w:lineRule="auto"/>
        <w:rPr>
          <w:rFonts w:asciiTheme="minorHAnsi" w:hAnsiTheme="minorHAnsi" w:cstheme="minorHAnsi"/>
          <w:color w:val="auto"/>
          <w:lang w:val="hr-HR"/>
        </w:rPr>
      </w:pPr>
      <w:r w:rsidRPr="00352489">
        <w:rPr>
          <w:rFonts w:asciiTheme="minorHAnsi" w:hAnsiTheme="minorHAnsi" w:cstheme="minorHAnsi"/>
          <w:color w:val="auto"/>
          <w:lang w:val="hr-HR"/>
        </w:rPr>
        <w:t>Zakon o knjižnicama i knjižničnoj djelatnosti (Narodne novine, broj: 17/19., 98/19. i 114/22.),</w:t>
      </w:r>
    </w:p>
    <w:p w14:paraId="1B4D4392" w14:textId="77777777" w:rsidR="00897D17" w:rsidRPr="00352489" w:rsidRDefault="00897D17" w:rsidP="00897D17">
      <w:pPr>
        <w:pStyle w:val="Odlomakpopisa"/>
        <w:numPr>
          <w:ilvl w:val="0"/>
          <w:numId w:val="3"/>
        </w:numPr>
        <w:suppressAutoHyphens w:val="0"/>
        <w:spacing w:before="120" w:after="120" w:line="240" w:lineRule="auto"/>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 xml:space="preserve">Zakon o arhivskom gradivu i arhivima (Narodne novine, broj: </w:t>
      </w:r>
      <w:r w:rsidRPr="00352489">
        <w:rPr>
          <w:rFonts w:asciiTheme="minorHAnsi" w:hAnsiTheme="minorHAnsi" w:cstheme="minorHAnsi"/>
          <w:color w:val="auto"/>
          <w:lang w:val="hr-HR"/>
        </w:rPr>
        <w:t>17/19., 98/19. i 114/22.),</w:t>
      </w:r>
    </w:p>
    <w:p w14:paraId="7E260669" w14:textId="77777777" w:rsidR="00897D17" w:rsidRPr="00352489" w:rsidRDefault="00897D17" w:rsidP="00897D17">
      <w:pPr>
        <w:pStyle w:val="Odlomakpopisa"/>
        <w:numPr>
          <w:ilvl w:val="0"/>
          <w:numId w:val="3"/>
        </w:numPr>
        <w:suppressAutoHyphens w:val="0"/>
        <w:spacing w:before="120" w:after="120" w:line="240" w:lineRule="auto"/>
        <w:rPr>
          <w:rFonts w:asciiTheme="minorHAnsi" w:eastAsia="Times New Roman" w:hAnsiTheme="minorHAnsi" w:cstheme="minorHAnsi"/>
          <w:color w:val="auto"/>
          <w:lang w:val="hr-HR" w:eastAsia="en-US"/>
        </w:rPr>
      </w:pPr>
      <w:r w:rsidRPr="00352489">
        <w:rPr>
          <w:rFonts w:asciiTheme="minorHAnsi" w:hAnsiTheme="minorHAnsi" w:cstheme="minorHAnsi"/>
          <w:color w:val="auto"/>
          <w:lang w:val="hr-HR" w:eastAsia="en-US"/>
        </w:rPr>
        <w:t>Zakon o radu (Narodne novine, broj: 93/14., 127/17., 98/19., 151/22. i 64/23.),</w:t>
      </w:r>
    </w:p>
    <w:p w14:paraId="13D0EA33" w14:textId="77777777" w:rsidR="00897D17" w:rsidRPr="00352489" w:rsidRDefault="00897D17" w:rsidP="0062381D">
      <w:pPr>
        <w:pStyle w:val="Odlomakpopisa"/>
        <w:numPr>
          <w:ilvl w:val="0"/>
          <w:numId w:val="3"/>
        </w:numPr>
        <w:suppressAutoHyphens w:val="0"/>
        <w:spacing w:after="0" w:line="240" w:lineRule="auto"/>
        <w:ind w:left="782" w:hanging="357"/>
        <w:contextualSpacing w:val="0"/>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 xml:space="preserve">Zakon o ustanovama (Narodne novine, broj: 76/93., 29/97., 47/99., 35/08., 127/19. i 151/22.) </w:t>
      </w:r>
    </w:p>
    <w:p w14:paraId="50B56A56" w14:textId="77777777" w:rsidR="00897D17" w:rsidRPr="00352489" w:rsidRDefault="00897D17" w:rsidP="0062381D">
      <w:pPr>
        <w:pStyle w:val="Odlomakpopisa"/>
        <w:numPr>
          <w:ilvl w:val="0"/>
          <w:numId w:val="3"/>
        </w:numPr>
        <w:spacing w:after="0" w:line="240" w:lineRule="auto"/>
        <w:ind w:left="782" w:hanging="357"/>
        <w:contextualSpacing w:val="0"/>
        <w:jc w:val="both"/>
        <w:rPr>
          <w:rFonts w:asciiTheme="minorHAnsi" w:hAnsiTheme="minorHAnsi" w:cstheme="minorHAnsi"/>
          <w:color w:val="auto"/>
          <w:sz w:val="28"/>
          <w:szCs w:val="28"/>
          <w:lang w:val="hr-HR" w:eastAsia="en-US"/>
        </w:rPr>
      </w:pPr>
      <w:r w:rsidRPr="00352489">
        <w:rPr>
          <w:rFonts w:asciiTheme="minorHAnsi" w:hAnsiTheme="minorHAnsi" w:cstheme="minorHAnsi"/>
          <w:color w:val="auto"/>
          <w:lang w:val="hr-HR" w:eastAsia="en-US"/>
        </w:rPr>
        <w:t>Zakon o upravljanju javnim ustanovama u kulturi (Narodne novine, broj: 83/22.).</w:t>
      </w:r>
    </w:p>
    <w:p w14:paraId="1C2AD24C" w14:textId="77777777" w:rsidR="0062381D" w:rsidRPr="00352489" w:rsidRDefault="0062381D" w:rsidP="0062381D">
      <w:pPr>
        <w:pStyle w:val="Odlomakpopisa"/>
        <w:spacing w:after="0" w:line="240" w:lineRule="auto"/>
        <w:ind w:left="782"/>
        <w:contextualSpacing w:val="0"/>
        <w:jc w:val="both"/>
        <w:rPr>
          <w:rFonts w:asciiTheme="minorHAnsi" w:hAnsiTheme="minorHAnsi" w:cstheme="minorHAnsi"/>
          <w:color w:val="auto"/>
          <w:sz w:val="28"/>
          <w:szCs w:val="28"/>
          <w:lang w:val="hr-HR" w:eastAsia="en-US"/>
        </w:rPr>
      </w:pPr>
    </w:p>
    <w:tbl>
      <w:tblPr>
        <w:tblW w:w="9014" w:type="dxa"/>
        <w:jc w:val="right"/>
        <w:tblLook w:val="04A0" w:firstRow="1" w:lastRow="0" w:firstColumn="1" w:lastColumn="0" w:noHBand="0" w:noVBand="1"/>
      </w:tblPr>
      <w:tblGrid>
        <w:gridCol w:w="3518"/>
        <w:gridCol w:w="1561"/>
        <w:gridCol w:w="1163"/>
        <w:gridCol w:w="1286"/>
        <w:gridCol w:w="1486"/>
      </w:tblGrid>
      <w:tr w:rsidR="00897D17" w:rsidRPr="00352489" w14:paraId="04701FBA" w14:textId="77777777" w:rsidTr="00020002">
        <w:trPr>
          <w:trHeight w:val="255"/>
          <w:jc w:val="right"/>
        </w:trPr>
        <w:tc>
          <w:tcPr>
            <w:tcW w:w="3518" w:type="dxa"/>
            <w:tcBorders>
              <w:top w:val="single" w:sz="4" w:space="0" w:color="auto"/>
              <w:left w:val="single" w:sz="4" w:space="0" w:color="auto"/>
              <w:bottom w:val="single" w:sz="4" w:space="0" w:color="auto"/>
              <w:right w:val="single" w:sz="4" w:space="0" w:color="auto"/>
            </w:tcBorders>
            <w:noWrap/>
            <w:vAlign w:val="center"/>
            <w:hideMark/>
          </w:tcPr>
          <w:p w14:paraId="5ABD4DD7" w14:textId="77777777" w:rsidR="00897D17" w:rsidRPr="00352489" w:rsidRDefault="00897D17" w:rsidP="00460CF4">
            <w:pPr>
              <w:spacing w:before="120" w:after="120"/>
              <w:rPr>
                <w:rFonts w:asciiTheme="minorHAnsi" w:hAnsiTheme="minorHAnsi" w:cstheme="minorHAnsi"/>
                <w:b/>
                <w:bCs/>
                <w:color w:val="auto"/>
                <w:sz w:val="20"/>
                <w:szCs w:val="20"/>
                <w:lang w:val="hr-HR" w:eastAsia="hr-HR"/>
              </w:rPr>
            </w:pPr>
            <w:r w:rsidRPr="00352489">
              <w:rPr>
                <w:rFonts w:asciiTheme="minorHAnsi" w:hAnsiTheme="minorHAnsi" w:cstheme="minorHAnsi"/>
                <w:b/>
                <w:bCs/>
                <w:color w:val="auto"/>
                <w:sz w:val="20"/>
                <w:lang w:val="hr-HR"/>
              </w:rPr>
              <w:t>PROGRAM 3000 KAZALIŠNA DJELATNOST</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2B6020D3" w14:textId="77777777" w:rsidR="00897D17" w:rsidRPr="00352489" w:rsidRDefault="00897D17" w:rsidP="00460CF4">
            <w:pPr>
              <w:spacing w:before="120" w:after="120"/>
              <w:jc w:val="center"/>
              <w:rPr>
                <w:rFonts w:asciiTheme="minorHAnsi" w:hAnsiTheme="minorHAnsi" w:cstheme="minorHAnsi"/>
                <w:b/>
                <w:bCs/>
                <w:color w:val="auto"/>
                <w:sz w:val="20"/>
                <w:szCs w:val="24"/>
                <w:lang w:val="hr-HR"/>
              </w:rPr>
            </w:pPr>
            <w:r w:rsidRPr="00352489">
              <w:rPr>
                <w:rFonts w:asciiTheme="minorHAnsi" w:hAnsiTheme="minorHAnsi" w:cstheme="minorHAnsi"/>
                <w:i/>
                <w:color w:val="auto"/>
                <w:sz w:val="20"/>
                <w:szCs w:val="20"/>
                <w:lang w:val="hr-HR"/>
              </w:rPr>
              <w:t>IZVORNI PLAN 2023.</w:t>
            </w:r>
          </w:p>
        </w:tc>
        <w:tc>
          <w:tcPr>
            <w:tcW w:w="1364" w:type="dxa"/>
            <w:tcBorders>
              <w:top w:val="single" w:sz="4" w:space="0" w:color="auto"/>
              <w:left w:val="single" w:sz="4" w:space="0" w:color="auto"/>
              <w:bottom w:val="single" w:sz="4" w:space="0" w:color="auto"/>
              <w:right w:val="single" w:sz="4" w:space="0" w:color="auto"/>
            </w:tcBorders>
            <w:vAlign w:val="center"/>
            <w:hideMark/>
          </w:tcPr>
          <w:p w14:paraId="21D811D3"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793096F4" w14:textId="77777777" w:rsidR="00897D17" w:rsidRPr="00352489" w:rsidRDefault="00897D17" w:rsidP="00460CF4">
            <w:pPr>
              <w:spacing w:before="120" w:after="120"/>
              <w:jc w:val="center"/>
              <w:rPr>
                <w:rFonts w:asciiTheme="minorHAnsi" w:hAnsiTheme="minorHAnsi" w:cstheme="minorHAnsi"/>
                <w:b/>
                <w:bCs/>
                <w:color w:val="auto"/>
                <w:sz w:val="20"/>
                <w:szCs w:val="24"/>
                <w:lang w:val="hr-HR"/>
              </w:rPr>
            </w:pPr>
            <w:r w:rsidRPr="00352489">
              <w:rPr>
                <w:rFonts w:asciiTheme="minorHAnsi" w:hAnsiTheme="minorHAnsi" w:cstheme="minorHAnsi"/>
                <w:i/>
                <w:color w:val="auto"/>
                <w:sz w:val="20"/>
                <w:szCs w:val="20"/>
                <w:lang w:val="hr-HR"/>
              </w:rPr>
              <w:t>IZVRŠENJE 2023.</w:t>
            </w:r>
          </w:p>
        </w:tc>
        <w:tc>
          <w:tcPr>
            <w:tcW w:w="1285" w:type="dxa"/>
            <w:tcBorders>
              <w:top w:val="single" w:sz="4" w:space="0" w:color="auto"/>
              <w:left w:val="single" w:sz="4" w:space="0" w:color="auto"/>
              <w:bottom w:val="single" w:sz="4" w:space="0" w:color="auto"/>
              <w:right w:val="single" w:sz="4" w:space="0" w:color="auto"/>
            </w:tcBorders>
            <w:noWrap/>
            <w:vAlign w:val="center"/>
            <w:hideMark/>
          </w:tcPr>
          <w:p w14:paraId="581BFD8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4DA4404" w14:textId="6E3C4F0E" w:rsidR="00897D17" w:rsidRPr="00352489" w:rsidRDefault="00EF17E0" w:rsidP="00460CF4">
            <w:pPr>
              <w:spacing w:before="120" w:after="120"/>
              <w:jc w:val="center"/>
              <w:rPr>
                <w:rFonts w:asciiTheme="minorHAnsi" w:hAnsiTheme="minorHAnsi" w:cstheme="minorHAnsi"/>
                <w:b/>
                <w:bCs/>
                <w:color w:val="auto"/>
                <w:sz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597AFEF8" w14:textId="77777777" w:rsidTr="00020002">
        <w:trPr>
          <w:trHeight w:val="255"/>
          <w:jc w:val="right"/>
        </w:trPr>
        <w:tc>
          <w:tcPr>
            <w:tcW w:w="3518" w:type="dxa"/>
            <w:tcBorders>
              <w:top w:val="single" w:sz="4" w:space="0" w:color="auto"/>
              <w:left w:val="single" w:sz="4" w:space="0" w:color="auto"/>
              <w:bottom w:val="single" w:sz="4" w:space="0" w:color="auto"/>
              <w:right w:val="single" w:sz="4" w:space="0" w:color="auto"/>
            </w:tcBorders>
            <w:noWrap/>
            <w:vAlign w:val="center"/>
            <w:hideMark/>
          </w:tcPr>
          <w:p w14:paraId="5C7DE6FA"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T300001 PREDSTAVE</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6512FEC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138.938,00</w:t>
            </w:r>
          </w:p>
        </w:tc>
        <w:tc>
          <w:tcPr>
            <w:tcW w:w="1364" w:type="dxa"/>
            <w:tcBorders>
              <w:top w:val="single" w:sz="4" w:space="0" w:color="auto"/>
              <w:left w:val="single" w:sz="4" w:space="0" w:color="auto"/>
              <w:bottom w:val="single" w:sz="4" w:space="0" w:color="auto"/>
              <w:right w:val="single" w:sz="4" w:space="0" w:color="auto"/>
            </w:tcBorders>
            <w:vAlign w:val="center"/>
            <w:hideMark/>
          </w:tcPr>
          <w:p w14:paraId="24C5F39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138.938,00</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591E97A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129.807,25</w:t>
            </w:r>
          </w:p>
        </w:tc>
        <w:tc>
          <w:tcPr>
            <w:tcW w:w="1285" w:type="dxa"/>
            <w:tcBorders>
              <w:top w:val="single" w:sz="4" w:space="0" w:color="auto"/>
              <w:left w:val="single" w:sz="4" w:space="0" w:color="auto"/>
              <w:bottom w:val="single" w:sz="4" w:space="0" w:color="auto"/>
              <w:right w:val="single" w:sz="4" w:space="0" w:color="auto"/>
            </w:tcBorders>
            <w:noWrap/>
            <w:vAlign w:val="center"/>
            <w:hideMark/>
          </w:tcPr>
          <w:p w14:paraId="05AD03E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93,43</w:t>
            </w:r>
          </w:p>
        </w:tc>
      </w:tr>
      <w:tr w:rsidR="00897D17" w:rsidRPr="00352489" w14:paraId="5D659AAD" w14:textId="77777777" w:rsidTr="00020002">
        <w:trPr>
          <w:trHeight w:val="255"/>
          <w:jc w:val="right"/>
        </w:trPr>
        <w:tc>
          <w:tcPr>
            <w:tcW w:w="3518" w:type="dxa"/>
            <w:tcBorders>
              <w:top w:val="single" w:sz="4" w:space="0" w:color="auto"/>
              <w:left w:val="single" w:sz="4" w:space="0" w:color="auto"/>
              <w:bottom w:val="single" w:sz="4" w:space="0" w:color="auto"/>
              <w:right w:val="single" w:sz="4" w:space="0" w:color="auto"/>
            </w:tcBorders>
            <w:noWrap/>
            <w:vAlign w:val="center"/>
          </w:tcPr>
          <w:p w14:paraId="5E945253"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 xml:space="preserve">UKUPNO </w:t>
            </w:r>
          </w:p>
        </w:tc>
        <w:tc>
          <w:tcPr>
            <w:tcW w:w="1561" w:type="dxa"/>
            <w:tcBorders>
              <w:top w:val="single" w:sz="4" w:space="0" w:color="auto"/>
              <w:left w:val="single" w:sz="4" w:space="0" w:color="auto"/>
              <w:bottom w:val="single" w:sz="4" w:space="0" w:color="auto"/>
              <w:right w:val="single" w:sz="4" w:space="0" w:color="auto"/>
            </w:tcBorders>
            <w:noWrap/>
            <w:vAlign w:val="center"/>
          </w:tcPr>
          <w:p w14:paraId="7B27190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138.938,00</w:t>
            </w:r>
          </w:p>
        </w:tc>
        <w:tc>
          <w:tcPr>
            <w:tcW w:w="1364" w:type="dxa"/>
            <w:tcBorders>
              <w:top w:val="single" w:sz="4" w:space="0" w:color="auto"/>
              <w:left w:val="single" w:sz="4" w:space="0" w:color="auto"/>
              <w:bottom w:val="single" w:sz="4" w:space="0" w:color="auto"/>
              <w:right w:val="single" w:sz="4" w:space="0" w:color="auto"/>
            </w:tcBorders>
            <w:vAlign w:val="center"/>
          </w:tcPr>
          <w:p w14:paraId="25F7604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138.938,00</w:t>
            </w:r>
          </w:p>
        </w:tc>
        <w:tc>
          <w:tcPr>
            <w:tcW w:w="1286" w:type="dxa"/>
            <w:tcBorders>
              <w:top w:val="single" w:sz="4" w:space="0" w:color="auto"/>
              <w:left w:val="single" w:sz="4" w:space="0" w:color="auto"/>
              <w:bottom w:val="single" w:sz="4" w:space="0" w:color="auto"/>
              <w:right w:val="single" w:sz="4" w:space="0" w:color="auto"/>
            </w:tcBorders>
            <w:noWrap/>
            <w:vAlign w:val="center"/>
          </w:tcPr>
          <w:p w14:paraId="1E357C0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129.807,25</w:t>
            </w:r>
          </w:p>
        </w:tc>
        <w:tc>
          <w:tcPr>
            <w:tcW w:w="1285" w:type="dxa"/>
            <w:tcBorders>
              <w:top w:val="single" w:sz="4" w:space="0" w:color="auto"/>
              <w:left w:val="single" w:sz="4" w:space="0" w:color="auto"/>
              <w:bottom w:val="single" w:sz="4" w:space="0" w:color="auto"/>
              <w:right w:val="single" w:sz="4" w:space="0" w:color="auto"/>
            </w:tcBorders>
            <w:noWrap/>
            <w:vAlign w:val="center"/>
          </w:tcPr>
          <w:p w14:paraId="04E4ED0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93,43</w:t>
            </w:r>
          </w:p>
        </w:tc>
      </w:tr>
    </w:tbl>
    <w:p w14:paraId="1DEBD217"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Predstave</w:t>
      </w:r>
      <w:r w:rsidRPr="00352489">
        <w:rPr>
          <w:rFonts w:asciiTheme="minorHAnsi" w:hAnsiTheme="minorHAnsi" w:cstheme="minorHAnsi"/>
          <w:color w:val="auto"/>
          <w:lang w:val="hr-HR"/>
        </w:rPr>
        <w:t xml:space="preserve"> - za produkcije profesionalnih i amaterskih predstava, za gostujuće predstave, Dani požeškog kazališta, premjera Dramskog studija, Kazališne ljetne večeri. Tijekom razdoblja, Gradsko kazalište gostovala je s predstavama Tonka će sutra, Slučaj maturanta Wagnera, Zuboland, Guja u njedrima, Drvo bajki i Gostioničarka. Premjereno je izvedena predstava Sanjareva priča, Mačak u </w:t>
      </w:r>
      <w:r w:rsidRPr="00352489">
        <w:rPr>
          <w:rFonts w:asciiTheme="minorHAnsi" w:hAnsiTheme="minorHAnsi" w:cstheme="minorHAnsi"/>
          <w:color w:val="auto"/>
          <w:lang w:val="hr-HR"/>
        </w:rPr>
        <w:lastRenderedPageBreak/>
        <w:t>čizmama, Gostioničarka i Zlatokosa. Svi realizirani troškovi vezani uz provođenje kazalište djelatnosti odnose se na provedbu iste (honorari glumcima, scenografija, kostimografija, troškovi reprezentacije, grafičke usluge te putni trošak).</w:t>
      </w:r>
    </w:p>
    <w:tbl>
      <w:tblPr>
        <w:tblW w:w="5000" w:type="pct"/>
        <w:jc w:val="center"/>
        <w:tblLook w:val="04A0" w:firstRow="1" w:lastRow="0" w:firstColumn="1" w:lastColumn="0" w:noHBand="0" w:noVBand="1"/>
      </w:tblPr>
      <w:tblGrid>
        <w:gridCol w:w="1682"/>
        <w:gridCol w:w="2412"/>
        <w:gridCol w:w="796"/>
        <w:gridCol w:w="998"/>
        <w:gridCol w:w="1005"/>
        <w:gridCol w:w="927"/>
        <w:gridCol w:w="1242"/>
      </w:tblGrid>
      <w:tr w:rsidR="00897D17" w:rsidRPr="00352489" w14:paraId="54EC7DFE" w14:textId="77777777" w:rsidTr="00460CF4">
        <w:trPr>
          <w:jc w:val="center"/>
        </w:trPr>
        <w:tc>
          <w:tcPr>
            <w:tcW w:w="929" w:type="pct"/>
            <w:tcBorders>
              <w:top w:val="single" w:sz="4" w:space="0" w:color="000000"/>
              <w:left w:val="single" w:sz="4" w:space="0" w:color="000000"/>
              <w:bottom w:val="single" w:sz="4" w:space="0" w:color="000000"/>
              <w:right w:val="nil"/>
            </w:tcBorders>
            <w:vAlign w:val="center"/>
            <w:hideMark/>
          </w:tcPr>
          <w:p w14:paraId="7AE77DC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1332" w:type="pct"/>
            <w:tcBorders>
              <w:top w:val="single" w:sz="4" w:space="0" w:color="000000"/>
              <w:left w:val="single" w:sz="4" w:space="0" w:color="000000"/>
              <w:bottom w:val="single" w:sz="4" w:space="0" w:color="000000"/>
              <w:right w:val="nil"/>
            </w:tcBorders>
            <w:vAlign w:val="center"/>
            <w:hideMark/>
          </w:tcPr>
          <w:p w14:paraId="1DD0B80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6B2F8BC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552" w:type="pct"/>
            <w:tcBorders>
              <w:top w:val="single" w:sz="4" w:space="0" w:color="000000"/>
              <w:left w:val="single" w:sz="4" w:space="0" w:color="000000"/>
              <w:bottom w:val="single" w:sz="4" w:space="0" w:color="000000"/>
              <w:right w:val="nil"/>
            </w:tcBorders>
            <w:vAlign w:val="center"/>
            <w:hideMark/>
          </w:tcPr>
          <w:p w14:paraId="1A12187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555" w:type="pct"/>
            <w:tcBorders>
              <w:top w:val="single" w:sz="4" w:space="0" w:color="000000"/>
              <w:left w:val="single" w:sz="4" w:space="0" w:color="000000"/>
              <w:bottom w:val="single" w:sz="4" w:space="0" w:color="000000"/>
              <w:right w:val="nil"/>
            </w:tcBorders>
            <w:vAlign w:val="center"/>
            <w:hideMark/>
          </w:tcPr>
          <w:p w14:paraId="4341C96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4DD7458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12" w:type="pct"/>
            <w:tcBorders>
              <w:top w:val="single" w:sz="4" w:space="0" w:color="000000"/>
              <w:left w:val="single" w:sz="4" w:space="0" w:color="000000"/>
              <w:bottom w:val="single" w:sz="4" w:space="0" w:color="000000"/>
              <w:right w:val="nil"/>
            </w:tcBorders>
            <w:vAlign w:val="center"/>
            <w:hideMark/>
          </w:tcPr>
          <w:p w14:paraId="5693748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71EB58F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6CC1768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67878CDE" w14:textId="77777777" w:rsidTr="00460CF4">
        <w:trPr>
          <w:jc w:val="center"/>
        </w:trPr>
        <w:tc>
          <w:tcPr>
            <w:tcW w:w="929" w:type="pct"/>
            <w:tcBorders>
              <w:top w:val="single" w:sz="4" w:space="0" w:color="000000"/>
              <w:left w:val="single" w:sz="4" w:space="0" w:color="000000"/>
              <w:bottom w:val="single" w:sz="4" w:space="0" w:color="000000"/>
              <w:right w:val="nil"/>
            </w:tcBorders>
            <w:vAlign w:val="center"/>
            <w:hideMark/>
          </w:tcPr>
          <w:p w14:paraId="0FAA639A"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en-US"/>
              </w:rPr>
              <w:t>Kvaliteta profesionalne produkcije</w:t>
            </w:r>
          </w:p>
        </w:tc>
        <w:tc>
          <w:tcPr>
            <w:tcW w:w="1332" w:type="pct"/>
            <w:tcBorders>
              <w:top w:val="single" w:sz="4" w:space="0" w:color="000000"/>
              <w:left w:val="single" w:sz="4" w:space="0" w:color="000000"/>
              <w:bottom w:val="single" w:sz="4" w:space="0" w:color="000000"/>
              <w:right w:val="nil"/>
            </w:tcBorders>
            <w:vAlign w:val="center"/>
            <w:hideMark/>
          </w:tcPr>
          <w:p w14:paraId="16BBB4C2"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en-US"/>
              </w:rPr>
              <w:t>Kvalitetnom produkcijom privlačiti broj posjetitelja i odgajati kazališnu publiku</w:t>
            </w:r>
          </w:p>
        </w:tc>
        <w:tc>
          <w:tcPr>
            <w:tcW w:w="434" w:type="pct"/>
            <w:tcBorders>
              <w:top w:val="single" w:sz="4" w:space="0" w:color="000000"/>
              <w:left w:val="single" w:sz="4" w:space="0" w:color="000000"/>
              <w:bottom w:val="single" w:sz="4" w:space="0" w:color="000000"/>
              <w:right w:val="nil"/>
            </w:tcBorders>
            <w:vAlign w:val="center"/>
            <w:hideMark/>
          </w:tcPr>
          <w:p w14:paraId="3A123797"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67EB6FC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555" w:type="pct"/>
            <w:tcBorders>
              <w:top w:val="single" w:sz="4" w:space="0" w:color="000000"/>
              <w:left w:val="single" w:sz="4" w:space="0" w:color="000000"/>
              <w:bottom w:val="single" w:sz="4" w:space="0" w:color="000000"/>
              <w:right w:val="nil"/>
            </w:tcBorders>
            <w:vAlign w:val="center"/>
            <w:hideMark/>
          </w:tcPr>
          <w:p w14:paraId="4E2BE98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512" w:type="pct"/>
            <w:tcBorders>
              <w:top w:val="single" w:sz="4" w:space="0" w:color="000000"/>
              <w:left w:val="single" w:sz="4" w:space="0" w:color="000000"/>
              <w:bottom w:val="single" w:sz="4" w:space="0" w:color="000000"/>
              <w:right w:val="nil"/>
            </w:tcBorders>
            <w:vAlign w:val="center"/>
            <w:hideMark/>
          </w:tcPr>
          <w:p w14:paraId="05ABB24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26E2D80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r>
      <w:tr w:rsidR="00897D17" w:rsidRPr="00352489" w14:paraId="48349DE4" w14:textId="77777777" w:rsidTr="00460CF4">
        <w:trPr>
          <w:jc w:val="center"/>
        </w:trPr>
        <w:tc>
          <w:tcPr>
            <w:tcW w:w="929" w:type="pct"/>
            <w:tcBorders>
              <w:top w:val="single" w:sz="4" w:space="0" w:color="000000"/>
              <w:left w:val="single" w:sz="4" w:space="0" w:color="000000"/>
              <w:bottom w:val="single" w:sz="4" w:space="0" w:color="000000"/>
              <w:right w:val="nil"/>
            </w:tcBorders>
            <w:vAlign w:val="center"/>
            <w:hideMark/>
          </w:tcPr>
          <w:p w14:paraId="5633FD2F"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en-US"/>
              </w:rPr>
              <w:t>Kvaliteta amaterske produkcije</w:t>
            </w:r>
          </w:p>
        </w:tc>
        <w:tc>
          <w:tcPr>
            <w:tcW w:w="1332" w:type="pct"/>
            <w:tcBorders>
              <w:top w:val="single" w:sz="4" w:space="0" w:color="000000"/>
              <w:left w:val="single" w:sz="4" w:space="0" w:color="000000"/>
              <w:bottom w:val="single" w:sz="4" w:space="0" w:color="000000"/>
              <w:right w:val="nil"/>
            </w:tcBorders>
            <w:vAlign w:val="center"/>
            <w:hideMark/>
          </w:tcPr>
          <w:p w14:paraId="2384DA6E"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en-US"/>
              </w:rPr>
              <w:t>Kvalitetnom amaterskom produkcijom privlačiti kazališne amatere u Dramski studio</w:t>
            </w:r>
          </w:p>
        </w:tc>
        <w:tc>
          <w:tcPr>
            <w:tcW w:w="434" w:type="pct"/>
            <w:tcBorders>
              <w:top w:val="single" w:sz="4" w:space="0" w:color="000000"/>
              <w:left w:val="single" w:sz="4" w:space="0" w:color="000000"/>
              <w:bottom w:val="single" w:sz="4" w:space="0" w:color="000000"/>
              <w:right w:val="nil"/>
            </w:tcBorders>
            <w:vAlign w:val="center"/>
            <w:hideMark/>
          </w:tcPr>
          <w:p w14:paraId="3ABC6615"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68A50F57"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555" w:type="pct"/>
            <w:tcBorders>
              <w:top w:val="single" w:sz="4" w:space="0" w:color="000000"/>
              <w:left w:val="single" w:sz="4" w:space="0" w:color="000000"/>
              <w:bottom w:val="single" w:sz="4" w:space="0" w:color="000000"/>
              <w:right w:val="nil"/>
            </w:tcBorders>
            <w:vAlign w:val="center"/>
            <w:hideMark/>
          </w:tcPr>
          <w:p w14:paraId="1F4A630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512" w:type="pct"/>
            <w:tcBorders>
              <w:top w:val="single" w:sz="4" w:space="0" w:color="000000"/>
              <w:left w:val="single" w:sz="4" w:space="0" w:color="000000"/>
              <w:bottom w:val="single" w:sz="4" w:space="0" w:color="000000"/>
              <w:right w:val="nil"/>
            </w:tcBorders>
            <w:vAlign w:val="center"/>
            <w:hideMark/>
          </w:tcPr>
          <w:p w14:paraId="03C60F5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6048140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w:t>
            </w:r>
          </w:p>
        </w:tc>
      </w:tr>
      <w:tr w:rsidR="00897D17" w:rsidRPr="00352489" w14:paraId="5CE80520" w14:textId="77777777" w:rsidTr="00460CF4">
        <w:trPr>
          <w:trHeight w:val="283"/>
          <w:jc w:val="center"/>
        </w:trPr>
        <w:tc>
          <w:tcPr>
            <w:tcW w:w="929" w:type="pct"/>
            <w:tcBorders>
              <w:top w:val="single" w:sz="4" w:space="0" w:color="000000"/>
              <w:left w:val="single" w:sz="4" w:space="0" w:color="000000"/>
              <w:bottom w:val="single" w:sz="4" w:space="0" w:color="000000"/>
              <w:right w:val="nil"/>
            </w:tcBorders>
            <w:vAlign w:val="center"/>
            <w:hideMark/>
          </w:tcPr>
          <w:p w14:paraId="259A15C3"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en-US"/>
              </w:rPr>
              <w:t>Povećanje broja posjetitelja na dječjim i večernjim predstavama</w:t>
            </w:r>
          </w:p>
        </w:tc>
        <w:tc>
          <w:tcPr>
            <w:tcW w:w="1332" w:type="pct"/>
            <w:tcBorders>
              <w:top w:val="single" w:sz="4" w:space="0" w:color="000000"/>
              <w:left w:val="single" w:sz="4" w:space="0" w:color="000000"/>
              <w:bottom w:val="single" w:sz="4" w:space="0" w:color="000000"/>
              <w:right w:val="nil"/>
            </w:tcBorders>
            <w:vAlign w:val="center"/>
            <w:hideMark/>
          </w:tcPr>
          <w:p w14:paraId="23419CD4"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en-US"/>
              </w:rPr>
              <w:t>Povećavati popunjenost dvorane</w:t>
            </w:r>
          </w:p>
        </w:tc>
        <w:tc>
          <w:tcPr>
            <w:tcW w:w="434" w:type="pct"/>
            <w:tcBorders>
              <w:top w:val="single" w:sz="4" w:space="0" w:color="000000"/>
              <w:left w:val="single" w:sz="4" w:space="0" w:color="000000"/>
              <w:bottom w:val="single" w:sz="4" w:space="0" w:color="000000"/>
              <w:right w:val="nil"/>
            </w:tcBorders>
            <w:vAlign w:val="center"/>
            <w:hideMark/>
          </w:tcPr>
          <w:p w14:paraId="272A3354"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18FFEDD7"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55" w:type="pct"/>
            <w:tcBorders>
              <w:top w:val="single" w:sz="4" w:space="0" w:color="000000"/>
              <w:left w:val="single" w:sz="4" w:space="0" w:color="000000"/>
              <w:bottom w:val="single" w:sz="4" w:space="0" w:color="000000"/>
              <w:right w:val="nil"/>
            </w:tcBorders>
            <w:vAlign w:val="center"/>
            <w:hideMark/>
          </w:tcPr>
          <w:p w14:paraId="2D542028"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150</w:t>
            </w:r>
          </w:p>
        </w:tc>
        <w:tc>
          <w:tcPr>
            <w:tcW w:w="512" w:type="pct"/>
            <w:tcBorders>
              <w:top w:val="single" w:sz="4" w:space="0" w:color="000000"/>
              <w:left w:val="single" w:sz="4" w:space="0" w:color="000000"/>
              <w:bottom w:val="single" w:sz="4" w:space="0" w:color="000000"/>
              <w:right w:val="nil"/>
            </w:tcBorders>
            <w:vAlign w:val="center"/>
            <w:hideMark/>
          </w:tcPr>
          <w:p w14:paraId="0F626A3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150</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4D915EA0"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r>
      <w:tr w:rsidR="00897D17" w:rsidRPr="00352489" w14:paraId="14CDE063" w14:textId="77777777" w:rsidTr="00460CF4">
        <w:trPr>
          <w:jc w:val="center"/>
        </w:trPr>
        <w:tc>
          <w:tcPr>
            <w:tcW w:w="929" w:type="pct"/>
            <w:tcBorders>
              <w:top w:val="single" w:sz="4" w:space="0" w:color="000000"/>
              <w:left w:val="single" w:sz="4" w:space="0" w:color="000000"/>
              <w:bottom w:val="single" w:sz="4" w:space="0" w:color="000000"/>
              <w:right w:val="nil"/>
            </w:tcBorders>
            <w:vAlign w:val="center"/>
            <w:hideMark/>
          </w:tcPr>
          <w:p w14:paraId="4C199722"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en-US"/>
              </w:rPr>
              <w:t>Zadržati broj pretplatnika</w:t>
            </w:r>
          </w:p>
        </w:tc>
        <w:tc>
          <w:tcPr>
            <w:tcW w:w="1332" w:type="pct"/>
            <w:tcBorders>
              <w:top w:val="single" w:sz="4" w:space="0" w:color="000000"/>
              <w:left w:val="single" w:sz="4" w:space="0" w:color="000000"/>
              <w:bottom w:val="single" w:sz="4" w:space="0" w:color="000000"/>
              <w:right w:val="nil"/>
            </w:tcBorders>
            <w:vAlign w:val="center"/>
            <w:hideMark/>
          </w:tcPr>
          <w:p w14:paraId="0CC7CC85"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en-US"/>
              </w:rPr>
              <w:t>Zadržavanjem broja pretplatnika osigurava se djelomična popunjenost dvorane</w:t>
            </w:r>
          </w:p>
        </w:tc>
        <w:tc>
          <w:tcPr>
            <w:tcW w:w="434" w:type="pct"/>
            <w:tcBorders>
              <w:top w:val="single" w:sz="4" w:space="0" w:color="000000"/>
              <w:left w:val="single" w:sz="4" w:space="0" w:color="000000"/>
              <w:bottom w:val="single" w:sz="4" w:space="0" w:color="000000"/>
              <w:right w:val="nil"/>
            </w:tcBorders>
            <w:vAlign w:val="center"/>
            <w:hideMark/>
          </w:tcPr>
          <w:p w14:paraId="67FDC3A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0D471C55"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555" w:type="pct"/>
            <w:tcBorders>
              <w:top w:val="single" w:sz="4" w:space="0" w:color="000000"/>
              <w:left w:val="single" w:sz="4" w:space="0" w:color="000000"/>
              <w:bottom w:val="single" w:sz="4" w:space="0" w:color="000000"/>
              <w:right w:val="nil"/>
            </w:tcBorders>
            <w:vAlign w:val="center"/>
            <w:hideMark/>
          </w:tcPr>
          <w:p w14:paraId="7C16B3B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512" w:type="pct"/>
            <w:tcBorders>
              <w:top w:val="single" w:sz="4" w:space="0" w:color="000000"/>
              <w:left w:val="single" w:sz="4" w:space="0" w:color="000000"/>
              <w:bottom w:val="single" w:sz="4" w:space="0" w:color="000000"/>
              <w:right w:val="nil"/>
            </w:tcBorders>
            <w:vAlign w:val="center"/>
            <w:hideMark/>
          </w:tcPr>
          <w:p w14:paraId="0DF9F86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49BA8D5C"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53</w:t>
            </w:r>
          </w:p>
        </w:tc>
      </w:tr>
      <w:tr w:rsidR="00897D17" w:rsidRPr="00352489" w14:paraId="2B885904" w14:textId="77777777" w:rsidTr="00460CF4">
        <w:trPr>
          <w:trHeight w:val="1242"/>
          <w:jc w:val="center"/>
        </w:trPr>
        <w:tc>
          <w:tcPr>
            <w:tcW w:w="929" w:type="pct"/>
            <w:tcBorders>
              <w:top w:val="single" w:sz="4" w:space="0" w:color="000000"/>
              <w:left w:val="single" w:sz="4" w:space="0" w:color="000000"/>
              <w:bottom w:val="single" w:sz="4" w:space="0" w:color="000000"/>
              <w:right w:val="nil"/>
            </w:tcBorders>
            <w:vAlign w:val="center"/>
            <w:hideMark/>
          </w:tcPr>
          <w:p w14:paraId="3925E0E6"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en-US"/>
              </w:rPr>
              <w:t>Povećanje broja gostovanja u drugim kazalištima</w:t>
            </w:r>
          </w:p>
        </w:tc>
        <w:tc>
          <w:tcPr>
            <w:tcW w:w="1332" w:type="pct"/>
            <w:tcBorders>
              <w:top w:val="single" w:sz="4" w:space="0" w:color="000000"/>
              <w:left w:val="single" w:sz="4" w:space="0" w:color="000000"/>
              <w:bottom w:val="single" w:sz="4" w:space="0" w:color="000000"/>
              <w:right w:val="nil"/>
            </w:tcBorders>
            <w:vAlign w:val="center"/>
            <w:hideMark/>
          </w:tcPr>
          <w:p w14:paraId="7D31B476"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en-US"/>
              </w:rPr>
              <w:t>Povećanjem broja gostovanja u drugim sredinama potiče se prepoznatljivost kazališta</w:t>
            </w:r>
          </w:p>
        </w:tc>
        <w:tc>
          <w:tcPr>
            <w:tcW w:w="434" w:type="pct"/>
            <w:tcBorders>
              <w:top w:val="single" w:sz="4" w:space="0" w:color="000000"/>
              <w:left w:val="single" w:sz="4" w:space="0" w:color="000000"/>
              <w:bottom w:val="single" w:sz="4" w:space="0" w:color="000000"/>
              <w:right w:val="nil"/>
            </w:tcBorders>
            <w:vAlign w:val="center"/>
            <w:hideMark/>
          </w:tcPr>
          <w:p w14:paraId="76E51C0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4E725BC4"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35</w:t>
            </w:r>
          </w:p>
        </w:tc>
        <w:tc>
          <w:tcPr>
            <w:tcW w:w="555" w:type="pct"/>
            <w:tcBorders>
              <w:top w:val="single" w:sz="4" w:space="0" w:color="000000"/>
              <w:left w:val="single" w:sz="4" w:space="0" w:color="000000"/>
              <w:bottom w:val="single" w:sz="4" w:space="0" w:color="000000"/>
              <w:right w:val="nil"/>
            </w:tcBorders>
            <w:vAlign w:val="center"/>
            <w:hideMark/>
          </w:tcPr>
          <w:p w14:paraId="143752D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35</w:t>
            </w:r>
          </w:p>
        </w:tc>
        <w:tc>
          <w:tcPr>
            <w:tcW w:w="512" w:type="pct"/>
            <w:tcBorders>
              <w:top w:val="single" w:sz="4" w:space="0" w:color="000000"/>
              <w:left w:val="single" w:sz="4" w:space="0" w:color="000000"/>
              <w:bottom w:val="single" w:sz="4" w:space="0" w:color="000000"/>
              <w:right w:val="nil"/>
            </w:tcBorders>
            <w:vAlign w:val="center"/>
            <w:hideMark/>
          </w:tcPr>
          <w:p w14:paraId="29718D0C"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35</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043CCCC5"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r>
      <w:tr w:rsidR="00897D17" w:rsidRPr="00352489" w14:paraId="47981BA1" w14:textId="77777777" w:rsidTr="00460CF4">
        <w:trPr>
          <w:jc w:val="center"/>
        </w:trPr>
        <w:tc>
          <w:tcPr>
            <w:tcW w:w="929" w:type="pct"/>
            <w:tcBorders>
              <w:top w:val="single" w:sz="4" w:space="0" w:color="000000"/>
              <w:left w:val="single" w:sz="4" w:space="0" w:color="000000"/>
              <w:bottom w:val="single" w:sz="4" w:space="0" w:color="000000"/>
              <w:right w:val="nil"/>
            </w:tcBorders>
            <w:vAlign w:val="center"/>
            <w:hideMark/>
          </w:tcPr>
          <w:p w14:paraId="28CBB1D1"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Održivost Dramskog studija</w:t>
            </w:r>
          </w:p>
        </w:tc>
        <w:tc>
          <w:tcPr>
            <w:tcW w:w="1332" w:type="pct"/>
            <w:tcBorders>
              <w:top w:val="single" w:sz="4" w:space="0" w:color="000000"/>
              <w:left w:val="single" w:sz="4" w:space="0" w:color="000000"/>
              <w:bottom w:val="single" w:sz="4" w:space="0" w:color="000000"/>
              <w:right w:val="nil"/>
            </w:tcBorders>
            <w:vAlign w:val="center"/>
            <w:hideMark/>
          </w:tcPr>
          <w:p w14:paraId="29715DB8"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Organiziranje pohađanja sva tri dramska studija, angažiranje voditelja, radionica te pokaznih predstava</w:t>
            </w:r>
          </w:p>
        </w:tc>
        <w:tc>
          <w:tcPr>
            <w:tcW w:w="434" w:type="pct"/>
            <w:tcBorders>
              <w:top w:val="single" w:sz="4" w:space="0" w:color="000000"/>
              <w:left w:val="single" w:sz="4" w:space="0" w:color="000000"/>
              <w:bottom w:val="single" w:sz="4" w:space="0" w:color="000000"/>
              <w:right w:val="nil"/>
            </w:tcBorders>
            <w:vAlign w:val="center"/>
            <w:hideMark/>
          </w:tcPr>
          <w:p w14:paraId="7D25178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1305C03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3</w:t>
            </w:r>
          </w:p>
        </w:tc>
        <w:tc>
          <w:tcPr>
            <w:tcW w:w="555" w:type="pct"/>
            <w:tcBorders>
              <w:top w:val="single" w:sz="4" w:space="0" w:color="000000"/>
              <w:left w:val="single" w:sz="4" w:space="0" w:color="000000"/>
              <w:bottom w:val="single" w:sz="4" w:space="0" w:color="000000"/>
              <w:right w:val="nil"/>
            </w:tcBorders>
            <w:vAlign w:val="center"/>
            <w:hideMark/>
          </w:tcPr>
          <w:p w14:paraId="5EAC9E3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512" w:type="pct"/>
            <w:tcBorders>
              <w:top w:val="single" w:sz="4" w:space="0" w:color="000000"/>
              <w:left w:val="single" w:sz="4" w:space="0" w:color="000000"/>
              <w:bottom w:val="single" w:sz="4" w:space="0" w:color="000000"/>
              <w:right w:val="nil"/>
            </w:tcBorders>
            <w:vAlign w:val="center"/>
            <w:hideMark/>
          </w:tcPr>
          <w:p w14:paraId="1F3F0E8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511C593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r>
      <w:tr w:rsidR="00897D17" w:rsidRPr="00352489" w14:paraId="3ED46C21" w14:textId="77777777" w:rsidTr="00460CF4">
        <w:trPr>
          <w:jc w:val="center"/>
        </w:trPr>
        <w:tc>
          <w:tcPr>
            <w:tcW w:w="929" w:type="pct"/>
            <w:tcBorders>
              <w:top w:val="single" w:sz="4" w:space="0" w:color="000000"/>
              <w:left w:val="single" w:sz="4" w:space="0" w:color="000000"/>
              <w:bottom w:val="single" w:sz="4" w:space="0" w:color="000000"/>
              <w:right w:val="nil"/>
            </w:tcBorders>
            <w:vAlign w:val="center"/>
            <w:hideMark/>
          </w:tcPr>
          <w:p w14:paraId="3168B83F" w14:textId="77777777" w:rsidR="00897D17" w:rsidRPr="00352489" w:rsidRDefault="00897D17" w:rsidP="00460CF4">
            <w:pPr>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Održivost</w:t>
            </w:r>
          </w:p>
          <w:p w14:paraId="19710AAD"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i/>
                <w:iCs/>
                <w:color w:val="auto"/>
                <w:sz w:val="18"/>
                <w:szCs w:val="18"/>
                <w:lang w:val="hr-HR" w:eastAsia="en-US"/>
              </w:rPr>
              <w:t>KaZlaDo-a</w:t>
            </w:r>
          </w:p>
        </w:tc>
        <w:tc>
          <w:tcPr>
            <w:tcW w:w="1332" w:type="pct"/>
            <w:tcBorders>
              <w:top w:val="single" w:sz="4" w:space="0" w:color="000000"/>
              <w:left w:val="single" w:sz="4" w:space="0" w:color="000000"/>
              <w:bottom w:val="single" w:sz="4" w:space="0" w:color="000000"/>
              <w:right w:val="nil"/>
            </w:tcBorders>
            <w:vAlign w:val="center"/>
            <w:hideMark/>
          </w:tcPr>
          <w:p w14:paraId="20B354C2"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Organiziranje posebnih manifestacija prilagođenih djeci i mladima te populariziranje dramske umjetnosti među mladima</w:t>
            </w:r>
          </w:p>
        </w:tc>
        <w:tc>
          <w:tcPr>
            <w:tcW w:w="434" w:type="pct"/>
            <w:tcBorders>
              <w:top w:val="single" w:sz="4" w:space="0" w:color="000000"/>
              <w:left w:val="single" w:sz="4" w:space="0" w:color="000000"/>
              <w:bottom w:val="single" w:sz="4" w:space="0" w:color="000000"/>
              <w:right w:val="nil"/>
            </w:tcBorders>
            <w:vAlign w:val="center"/>
            <w:hideMark/>
          </w:tcPr>
          <w:p w14:paraId="1AC75C0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6D21A824"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1</w:t>
            </w:r>
          </w:p>
        </w:tc>
        <w:tc>
          <w:tcPr>
            <w:tcW w:w="555" w:type="pct"/>
            <w:tcBorders>
              <w:top w:val="single" w:sz="4" w:space="0" w:color="000000"/>
              <w:left w:val="single" w:sz="4" w:space="0" w:color="000000"/>
              <w:bottom w:val="single" w:sz="4" w:space="0" w:color="000000"/>
              <w:right w:val="nil"/>
            </w:tcBorders>
            <w:vAlign w:val="center"/>
            <w:hideMark/>
          </w:tcPr>
          <w:p w14:paraId="3F3C711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12" w:type="pct"/>
            <w:tcBorders>
              <w:top w:val="single" w:sz="4" w:space="0" w:color="000000"/>
              <w:left w:val="single" w:sz="4" w:space="0" w:color="000000"/>
              <w:bottom w:val="single" w:sz="4" w:space="0" w:color="000000"/>
              <w:right w:val="nil"/>
            </w:tcBorders>
            <w:vAlign w:val="center"/>
            <w:hideMark/>
          </w:tcPr>
          <w:p w14:paraId="0CCBCE6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01B95A9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r w:rsidR="00897D17" w:rsidRPr="00352489" w14:paraId="7DC81141" w14:textId="77777777" w:rsidTr="00460CF4">
        <w:trPr>
          <w:jc w:val="center"/>
        </w:trPr>
        <w:tc>
          <w:tcPr>
            <w:tcW w:w="929" w:type="pct"/>
            <w:tcBorders>
              <w:top w:val="single" w:sz="4" w:space="0" w:color="000000"/>
              <w:left w:val="single" w:sz="4" w:space="0" w:color="000000"/>
              <w:bottom w:val="single" w:sz="4" w:space="0" w:color="000000"/>
              <w:right w:val="nil"/>
            </w:tcBorders>
            <w:vAlign w:val="center"/>
            <w:hideMark/>
          </w:tcPr>
          <w:p w14:paraId="764506B4" w14:textId="77777777" w:rsidR="00897D17" w:rsidRPr="00352489" w:rsidRDefault="00897D17" w:rsidP="00460CF4">
            <w:pPr>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 xml:space="preserve">Broj posjetitelja na </w:t>
            </w:r>
            <w:r w:rsidRPr="00352489">
              <w:rPr>
                <w:rFonts w:asciiTheme="minorHAnsi" w:hAnsiTheme="minorHAnsi" w:cstheme="minorHAnsi"/>
                <w:i/>
                <w:iCs/>
                <w:color w:val="auto"/>
                <w:sz w:val="18"/>
                <w:szCs w:val="18"/>
                <w:lang w:val="hr-HR" w:eastAsia="en-US"/>
              </w:rPr>
              <w:t>Kazališnim ljetnim večerima</w:t>
            </w:r>
          </w:p>
        </w:tc>
        <w:tc>
          <w:tcPr>
            <w:tcW w:w="1332" w:type="pct"/>
            <w:tcBorders>
              <w:top w:val="single" w:sz="4" w:space="0" w:color="000000"/>
              <w:left w:val="single" w:sz="4" w:space="0" w:color="000000"/>
              <w:bottom w:val="single" w:sz="4" w:space="0" w:color="000000"/>
              <w:right w:val="nil"/>
            </w:tcBorders>
            <w:vAlign w:val="center"/>
            <w:hideMark/>
          </w:tcPr>
          <w:p w14:paraId="511F1AA1"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Povećati broj posjetitelja kvalitetnim programom s ciljem privlačenja i odgajanja kaz. publike</w:t>
            </w:r>
          </w:p>
        </w:tc>
        <w:tc>
          <w:tcPr>
            <w:tcW w:w="434" w:type="pct"/>
            <w:tcBorders>
              <w:top w:val="single" w:sz="4" w:space="0" w:color="000000"/>
              <w:left w:val="single" w:sz="4" w:space="0" w:color="000000"/>
              <w:bottom w:val="single" w:sz="4" w:space="0" w:color="000000"/>
              <w:right w:val="nil"/>
            </w:tcBorders>
            <w:vAlign w:val="center"/>
            <w:hideMark/>
          </w:tcPr>
          <w:p w14:paraId="314D7A6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045E0BE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150</w:t>
            </w:r>
          </w:p>
        </w:tc>
        <w:tc>
          <w:tcPr>
            <w:tcW w:w="555" w:type="pct"/>
            <w:tcBorders>
              <w:top w:val="single" w:sz="4" w:space="0" w:color="000000"/>
              <w:left w:val="single" w:sz="4" w:space="0" w:color="000000"/>
              <w:bottom w:val="single" w:sz="4" w:space="0" w:color="000000"/>
              <w:right w:val="nil"/>
            </w:tcBorders>
            <w:vAlign w:val="center"/>
            <w:hideMark/>
          </w:tcPr>
          <w:p w14:paraId="26FA624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150</w:t>
            </w:r>
          </w:p>
        </w:tc>
        <w:tc>
          <w:tcPr>
            <w:tcW w:w="512" w:type="pct"/>
            <w:tcBorders>
              <w:top w:val="single" w:sz="4" w:space="0" w:color="000000"/>
              <w:left w:val="single" w:sz="4" w:space="0" w:color="000000"/>
              <w:bottom w:val="single" w:sz="4" w:space="0" w:color="000000"/>
              <w:right w:val="nil"/>
            </w:tcBorders>
            <w:vAlign w:val="center"/>
            <w:hideMark/>
          </w:tcPr>
          <w:p w14:paraId="6E98DF5C"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150</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79BDB4A5"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r>
      <w:tr w:rsidR="00897D17" w:rsidRPr="00352489" w14:paraId="124523C4" w14:textId="77777777" w:rsidTr="00460CF4">
        <w:trPr>
          <w:jc w:val="center"/>
        </w:trPr>
        <w:tc>
          <w:tcPr>
            <w:tcW w:w="929" w:type="pct"/>
            <w:tcBorders>
              <w:top w:val="single" w:sz="4" w:space="0" w:color="000000"/>
              <w:left w:val="single" w:sz="4" w:space="0" w:color="000000"/>
              <w:bottom w:val="single" w:sz="4" w:space="0" w:color="000000"/>
              <w:right w:val="nil"/>
            </w:tcBorders>
            <w:vAlign w:val="center"/>
            <w:hideMark/>
          </w:tcPr>
          <w:p w14:paraId="7F4AD96E"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i/>
                <w:iCs/>
                <w:color w:val="auto"/>
                <w:sz w:val="18"/>
                <w:szCs w:val="18"/>
                <w:lang w:val="hr-HR" w:eastAsia="en-US"/>
              </w:rPr>
              <w:t>Noć kazališta</w:t>
            </w:r>
          </w:p>
        </w:tc>
        <w:tc>
          <w:tcPr>
            <w:tcW w:w="1332" w:type="pct"/>
            <w:tcBorders>
              <w:top w:val="single" w:sz="4" w:space="0" w:color="000000"/>
              <w:left w:val="single" w:sz="4" w:space="0" w:color="000000"/>
              <w:bottom w:val="single" w:sz="4" w:space="0" w:color="000000"/>
              <w:right w:val="nil"/>
            </w:tcBorders>
            <w:vAlign w:val="center"/>
            <w:hideMark/>
          </w:tcPr>
          <w:p w14:paraId="758443AC"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Povećati prosječan broj posjetitelja na događajima</w:t>
            </w:r>
          </w:p>
        </w:tc>
        <w:tc>
          <w:tcPr>
            <w:tcW w:w="434" w:type="pct"/>
            <w:tcBorders>
              <w:top w:val="single" w:sz="4" w:space="0" w:color="000000"/>
              <w:left w:val="single" w:sz="4" w:space="0" w:color="000000"/>
              <w:bottom w:val="single" w:sz="4" w:space="0" w:color="000000"/>
              <w:right w:val="nil"/>
            </w:tcBorders>
            <w:vAlign w:val="center"/>
            <w:hideMark/>
          </w:tcPr>
          <w:p w14:paraId="6E252148"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217AB47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150</w:t>
            </w:r>
          </w:p>
        </w:tc>
        <w:tc>
          <w:tcPr>
            <w:tcW w:w="555" w:type="pct"/>
            <w:tcBorders>
              <w:top w:val="single" w:sz="4" w:space="0" w:color="000000"/>
              <w:left w:val="single" w:sz="4" w:space="0" w:color="000000"/>
              <w:bottom w:val="single" w:sz="4" w:space="0" w:color="000000"/>
              <w:right w:val="nil"/>
            </w:tcBorders>
            <w:vAlign w:val="center"/>
            <w:hideMark/>
          </w:tcPr>
          <w:p w14:paraId="7B6A86C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c>
          <w:tcPr>
            <w:tcW w:w="512" w:type="pct"/>
            <w:tcBorders>
              <w:top w:val="single" w:sz="4" w:space="0" w:color="000000"/>
              <w:left w:val="single" w:sz="4" w:space="0" w:color="000000"/>
              <w:bottom w:val="single" w:sz="4" w:space="0" w:color="000000"/>
              <w:right w:val="nil"/>
            </w:tcBorders>
            <w:vAlign w:val="center"/>
            <w:hideMark/>
          </w:tcPr>
          <w:p w14:paraId="40C0A388"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394E7757"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0179E3E8" w14:textId="77777777" w:rsidR="00897D17" w:rsidRPr="00352489" w:rsidRDefault="00897D17" w:rsidP="00897D17">
      <w:pPr>
        <w:spacing w:before="120" w:after="120"/>
        <w:jc w:val="both"/>
        <w:rPr>
          <w:rFonts w:asciiTheme="minorHAnsi" w:hAnsiTheme="minorHAnsi" w:cstheme="minorHAnsi"/>
          <w:b/>
          <w:bCs/>
          <w:color w:val="auto"/>
          <w:lang w:val="hr-HR"/>
        </w:rPr>
      </w:pPr>
      <w:bookmarkStart w:id="48" w:name="_Hlk120186721"/>
      <w:bookmarkEnd w:id="46"/>
      <w:bookmarkEnd w:id="47"/>
    </w:p>
    <w:p w14:paraId="3C28FC9F"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GLAVA 00403 JAVNE USTANOVE PREDŠKOLSKOG ODGOJA</w:t>
      </w:r>
    </w:p>
    <w:p w14:paraId="0B70223A" w14:textId="77777777" w:rsidR="00897D17" w:rsidRPr="00352489" w:rsidRDefault="00897D17" w:rsidP="00897D17">
      <w:pPr>
        <w:spacing w:before="120" w:after="120"/>
        <w:jc w:val="both"/>
        <w:rPr>
          <w:rFonts w:asciiTheme="minorHAnsi" w:hAnsiTheme="minorHAnsi" w:cstheme="minorHAnsi"/>
          <w:color w:val="auto"/>
          <w:lang w:val="hr-HR" w:eastAsia="hr-HR"/>
        </w:rPr>
      </w:pPr>
    </w:p>
    <w:p w14:paraId="67DDCE6E" w14:textId="77777777" w:rsidR="00897D17" w:rsidRPr="00352489" w:rsidRDefault="00897D17" w:rsidP="00897D17">
      <w:pPr>
        <w:spacing w:before="120" w:after="120"/>
        <w:jc w:val="both"/>
        <w:rPr>
          <w:rFonts w:asciiTheme="minorHAnsi" w:hAnsiTheme="minorHAnsi" w:cstheme="minorHAnsi"/>
          <w:b/>
          <w:bCs/>
          <w:color w:val="auto"/>
          <w:lang w:val="hr-HR"/>
        </w:rPr>
      </w:pPr>
      <w:bookmarkStart w:id="49" w:name="_Hlk130368184"/>
      <w:r w:rsidRPr="00352489">
        <w:rPr>
          <w:rFonts w:asciiTheme="minorHAnsi" w:hAnsiTheme="minorHAnsi" w:cstheme="minorHAnsi"/>
          <w:b/>
          <w:bCs/>
          <w:color w:val="auto"/>
          <w:lang w:val="hr-HR"/>
        </w:rPr>
        <w:t>Proračunski korisnik 32738 – Dječji vrtić Požega</w:t>
      </w:r>
    </w:p>
    <w:p w14:paraId="4345371D"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lastRenderedPageBreak/>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tbl>
      <w:tblPr>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6"/>
        <w:gridCol w:w="1596"/>
        <w:gridCol w:w="1304"/>
        <w:gridCol w:w="1290"/>
        <w:gridCol w:w="1285"/>
      </w:tblGrid>
      <w:tr w:rsidR="00897D17" w:rsidRPr="00352489" w14:paraId="3C2C57E4" w14:textId="77777777" w:rsidTr="00460CF4">
        <w:trPr>
          <w:trHeight w:val="255"/>
        </w:trPr>
        <w:tc>
          <w:tcPr>
            <w:tcW w:w="2119" w:type="pct"/>
            <w:tcBorders>
              <w:top w:val="single" w:sz="4" w:space="0" w:color="auto"/>
              <w:left w:val="single" w:sz="4" w:space="0" w:color="auto"/>
              <w:bottom w:val="single" w:sz="4" w:space="0" w:color="auto"/>
              <w:right w:val="single" w:sz="4" w:space="0" w:color="auto"/>
            </w:tcBorders>
            <w:noWrap/>
            <w:vAlign w:val="center"/>
            <w:hideMark/>
          </w:tcPr>
          <w:p w14:paraId="5160359E"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szCs w:val="20"/>
                <w:lang w:val="hr-HR"/>
              </w:rPr>
              <w:t>Glava 00403 JAVNE USTANOVE PREDŠKOLSKOG ODGOJA</w:t>
            </w:r>
          </w:p>
        </w:tc>
        <w:tc>
          <w:tcPr>
            <w:tcW w:w="840" w:type="pct"/>
            <w:tcBorders>
              <w:top w:val="single" w:sz="4" w:space="0" w:color="auto"/>
              <w:left w:val="single" w:sz="4" w:space="0" w:color="auto"/>
              <w:bottom w:val="single" w:sz="4" w:space="0" w:color="auto"/>
              <w:right w:val="single" w:sz="4" w:space="0" w:color="auto"/>
            </w:tcBorders>
            <w:noWrap/>
            <w:vAlign w:val="center"/>
            <w:hideMark/>
          </w:tcPr>
          <w:p w14:paraId="72F5BF51"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686" w:type="pct"/>
            <w:tcBorders>
              <w:top w:val="single" w:sz="4" w:space="0" w:color="auto"/>
              <w:left w:val="single" w:sz="4" w:space="0" w:color="auto"/>
              <w:bottom w:val="single" w:sz="4" w:space="0" w:color="auto"/>
              <w:right w:val="single" w:sz="4" w:space="0" w:color="auto"/>
            </w:tcBorders>
            <w:vAlign w:val="center"/>
            <w:hideMark/>
          </w:tcPr>
          <w:p w14:paraId="58B98D38"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16B94DA"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676" w:type="pct"/>
            <w:tcBorders>
              <w:top w:val="single" w:sz="4" w:space="0" w:color="auto"/>
              <w:left w:val="single" w:sz="4" w:space="0" w:color="auto"/>
              <w:bottom w:val="single" w:sz="4" w:space="0" w:color="auto"/>
              <w:right w:val="single" w:sz="4" w:space="0" w:color="auto"/>
            </w:tcBorders>
            <w:noWrap/>
            <w:vAlign w:val="center"/>
            <w:hideMark/>
          </w:tcPr>
          <w:p w14:paraId="773A648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162FA07B" w14:textId="0109110D"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 tekući plan</w:t>
            </w:r>
          </w:p>
        </w:tc>
      </w:tr>
      <w:tr w:rsidR="00897D17" w:rsidRPr="00352489" w14:paraId="7AB57B0A" w14:textId="77777777" w:rsidTr="00460CF4">
        <w:trPr>
          <w:trHeight w:val="255"/>
        </w:trPr>
        <w:tc>
          <w:tcPr>
            <w:tcW w:w="2119" w:type="pct"/>
            <w:tcBorders>
              <w:top w:val="single" w:sz="4" w:space="0" w:color="auto"/>
              <w:left w:val="single" w:sz="4" w:space="0" w:color="auto"/>
              <w:bottom w:val="single" w:sz="4" w:space="0" w:color="auto"/>
              <w:right w:val="single" w:sz="4" w:space="0" w:color="auto"/>
            </w:tcBorders>
            <w:noWrap/>
            <w:vAlign w:val="center"/>
            <w:hideMark/>
          </w:tcPr>
          <w:p w14:paraId="0C348B1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32738 DJEČJI VRTIĆ POŽEGA</w:t>
            </w:r>
          </w:p>
        </w:tc>
        <w:tc>
          <w:tcPr>
            <w:tcW w:w="840" w:type="pct"/>
            <w:tcBorders>
              <w:top w:val="single" w:sz="4" w:space="0" w:color="auto"/>
              <w:left w:val="single" w:sz="4" w:space="0" w:color="auto"/>
              <w:bottom w:val="single" w:sz="4" w:space="0" w:color="auto"/>
              <w:right w:val="single" w:sz="4" w:space="0" w:color="auto"/>
            </w:tcBorders>
            <w:noWrap/>
            <w:vAlign w:val="center"/>
            <w:hideMark/>
          </w:tcPr>
          <w:p w14:paraId="56C7B85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1.547.649,00</w:t>
            </w:r>
          </w:p>
        </w:tc>
        <w:tc>
          <w:tcPr>
            <w:tcW w:w="686" w:type="pct"/>
            <w:tcBorders>
              <w:top w:val="single" w:sz="4" w:space="0" w:color="auto"/>
              <w:left w:val="single" w:sz="4" w:space="0" w:color="auto"/>
              <w:bottom w:val="single" w:sz="4" w:space="0" w:color="auto"/>
              <w:right w:val="single" w:sz="4" w:space="0" w:color="auto"/>
            </w:tcBorders>
            <w:vAlign w:val="center"/>
            <w:hideMark/>
          </w:tcPr>
          <w:p w14:paraId="46F8693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1.547.649,00</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2E8CA2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1.456.912,62</w:t>
            </w:r>
          </w:p>
        </w:tc>
        <w:tc>
          <w:tcPr>
            <w:tcW w:w="676" w:type="pct"/>
            <w:tcBorders>
              <w:top w:val="single" w:sz="4" w:space="0" w:color="auto"/>
              <w:left w:val="single" w:sz="4" w:space="0" w:color="auto"/>
              <w:bottom w:val="single" w:sz="4" w:space="0" w:color="auto"/>
              <w:right w:val="single" w:sz="4" w:space="0" w:color="auto"/>
            </w:tcBorders>
            <w:noWrap/>
            <w:vAlign w:val="center"/>
            <w:hideMark/>
          </w:tcPr>
          <w:p w14:paraId="77A11BD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94,14</w:t>
            </w:r>
          </w:p>
        </w:tc>
      </w:tr>
      <w:tr w:rsidR="00897D17" w:rsidRPr="00352489" w14:paraId="14E1C80A" w14:textId="77777777" w:rsidTr="00460CF4">
        <w:trPr>
          <w:trHeight w:val="255"/>
        </w:trPr>
        <w:tc>
          <w:tcPr>
            <w:tcW w:w="2119" w:type="pct"/>
            <w:tcBorders>
              <w:top w:val="single" w:sz="4" w:space="0" w:color="auto"/>
              <w:left w:val="single" w:sz="4" w:space="0" w:color="auto"/>
              <w:bottom w:val="single" w:sz="4" w:space="0" w:color="auto"/>
              <w:right w:val="single" w:sz="4" w:space="0" w:color="auto"/>
            </w:tcBorders>
            <w:noWrap/>
            <w:vAlign w:val="center"/>
            <w:hideMark/>
          </w:tcPr>
          <w:p w14:paraId="1F3E258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 5000 REDOVNA DJELATNOST PREDŠKOLSKOG ODGOJA</w:t>
            </w:r>
          </w:p>
        </w:tc>
        <w:tc>
          <w:tcPr>
            <w:tcW w:w="840" w:type="pct"/>
            <w:tcBorders>
              <w:top w:val="single" w:sz="4" w:space="0" w:color="auto"/>
              <w:left w:val="single" w:sz="4" w:space="0" w:color="auto"/>
              <w:bottom w:val="single" w:sz="4" w:space="0" w:color="auto"/>
              <w:right w:val="single" w:sz="4" w:space="0" w:color="auto"/>
            </w:tcBorders>
            <w:noWrap/>
            <w:vAlign w:val="center"/>
            <w:hideMark/>
          </w:tcPr>
          <w:p w14:paraId="2E33298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1.547.649,00</w:t>
            </w:r>
          </w:p>
        </w:tc>
        <w:tc>
          <w:tcPr>
            <w:tcW w:w="686" w:type="pct"/>
            <w:tcBorders>
              <w:top w:val="single" w:sz="4" w:space="0" w:color="auto"/>
              <w:left w:val="single" w:sz="4" w:space="0" w:color="auto"/>
              <w:bottom w:val="single" w:sz="4" w:space="0" w:color="auto"/>
              <w:right w:val="single" w:sz="4" w:space="0" w:color="auto"/>
            </w:tcBorders>
            <w:vAlign w:val="center"/>
            <w:hideMark/>
          </w:tcPr>
          <w:p w14:paraId="7BCCE65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1.547.649,00</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EACE68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1.456.912,62</w:t>
            </w:r>
          </w:p>
        </w:tc>
        <w:tc>
          <w:tcPr>
            <w:tcW w:w="676" w:type="pct"/>
            <w:tcBorders>
              <w:top w:val="single" w:sz="4" w:space="0" w:color="auto"/>
              <w:left w:val="single" w:sz="4" w:space="0" w:color="auto"/>
              <w:bottom w:val="single" w:sz="4" w:space="0" w:color="auto"/>
              <w:right w:val="single" w:sz="4" w:space="0" w:color="auto"/>
            </w:tcBorders>
            <w:noWrap/>
            <w:vAlign w:val="center"/>
            <w:hideMark/>
          </w:tcPr>
          <w:p w14:paraId="4A14A3E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94,14</w:t>
            </w:r>
          </w:p>
        </w:tc>
      </w:tr>
    </w:tbl>
    <w:p w14:paraId="34C3F4A9" w14:textId="77777777" w:rsidR="00897D17" w:rsidRPr="00352489" w:rsidRDefault="00897D17" w:rsidP="00897D17">
      <w:pPr>
        <w:spacing w:before="120" w:after="120"/>
        <w:jc w:val="both"/>
        <w:rPr>
          <w:rFonts w:asciiTheme="minorHAnsi" w:hAnsiTheme="minorHAnsi" w:cstheme="minorHAnsi"/>
          <w:b/>
          <w:bCs/>
          <w:color w:val="auto"/>
          <w:lang w:val="hr-HR"/>
        </w:rPr>
      </w:pPr>
    </w:p>
    <w:p w14:paraId="5C8DC6BE" w14:textId="77777777" w:rsidR="00897D17" w:rsidRPr="00352489" w:rsidRDefault="00897D17" w:rsidP="00897D17">
      <w:pPr>
        <w:spacing w:before="120" w:after="120"/>
        <w:jc w:val="both"/>
        <w:rPr>
          <w:rFonts w:asciiTheme="minorHAnsi" w:hAnsiTheme="minorHAnsi" w:cstheme="minorHAnsi"/>
          <w:b/>
          <w:bCs/>
          <w:color w:val="auto"/>
          <w:lang w:val="hr-HR" w:eastAsia="hr-HR"/>
        </w:rPr>
      </w:pPr>
      <w:r w:rsidRPr="00352489">
        <w:rPr>
          <w:rFonts w:asciiTheme="minorHAnsi" w:hAnsiTheme="minorHAnsi" w:cstheme="minorHAnsi"/>
          <w:b/>
          <w:bCs/>
          <w:color w:val="auto"/>
          <w:lang w:val="hr-HR"/>
        </w:rPr>
        <w:t>NAZIV PROGRAMA: REDOVNA DJELATNOST PREDŠKOLSKOG ODGOJA</w:t>
      </w:r>
    </w:p>
    <w:p w14:paraId="460E4E93" w14:textId="77777777" w:rsidR="00897D17" w:rsidRPr="00352489" w:rsidRDefault="00897D17" w:rsidP="00897D17">
      <w:pPr>
        <w:spacing w:before="120" w:after="120"/>
        <w:ind w:firstLine="567"/>
        <w:jc w:val="both"/>
        <w:rPr>
          <w:rFonts w:asciiTheme="minorHAnsi" w:hAnsiTheme="minorHAnsi" w:cstheme="minorHAnsi"/>
          <w:color w:val="auto"/>
          <w:lang w:val="hr-HR"/>
        </w:rPr>
      </w:pPr>
      <w:r w:rsidRPr="00352489">
        <w:rPr>
          <w:rFonts w:asciiTheme="minorHAnsi" w:hAnsiTheme="minorHAnsi" w:cstheme="minorHAnsi"/>
          <w:color w:val="auto"/>
          <w:lang w:val="hr-HR"/>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2DE9384B"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Zakonska osnova za uvođenje programa:</w:t>
      </w:r>
    </w:p>
    <w:p w14:paraId="67215562" w14:textId="77777777" w:rsidR="00897D17" w:rsidRPr="00352489" w:rsidRDefault="00897D17" w:rsidP="0062381D">
      <w:pPr>
        <w:ind w:left="397" w:firstLine="284"/>
        <w:jc w:val="both"/>
        <w:rPr>
          <w:rFonts w:asciiTheme="minorHAnsi" w:hAnsiTheme="minorHAnsi" w:cstheme="minorHAnsi"/>
          <w:color w:val="auto"/>
          <w:lang w:val="hr-HR"/>
        </w:rPr>
      </w:pPr>
      <w:r w:rsidRPr="00352489">
        <w:rPr>
          <w:rFonts w:asciiTheme="minorHAnsi" w:hAnsiTheme="minorHAnsi" w:cstheme="minorHAnsi"/>
          <w:b/>
          <w:bCs/>
          <w:color w:val="auto"/>
          <w:lang w:val="hr-HR"/>
        </w:rPr>
        <w:tab/>
        <w:t xml:space="preserve">- </w:t>
      </w:r>
      <w:r w:rsidRPr="00352489">
        <w:rPr>
          <w:rFonts w:asciiTheme="minorHAnsi" w:hAnsiTheme="minorHAnsi" w:cstheme="minorHAnsi"/>
          <w:color w:val="auto"/>
          <w:lang w:val="hr-HR"/>
        </w:rPr>
        <w:t>Zakon o predškolskom odgoju i obrazovanju (Narodne novine, broj: 10/97., 107/07., 94/13., 98/19 i 57/22.),</w:t>
      </w:r>
    </w:p>
    <w:p w14:paraId="04D57D07" w14:textId="77777777" w:rsidR="00897D17" w:rsidRPr="00352489" w:rsidRDefault="00897D17" w:rsidP="0062381D">
      <w:pPr>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ab/>
        <w:t>- Zakon o ustanovama (Narodne novine, broj: 76/93., 29/97., 47/99., 35/08., 127/19. i 151/22.),</w:t>
      </w:r>
    </w:p>
    <w:p w14:paraId="0D2A22A7" w14:textId="77777777" w:rsidR="00897D17" w:rsidRPr="00352489" w:rsidRDefault="00897D17" w:rsidP="0062381D">
      <w:pPr>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Prijedlog koncepcije razvoja predškolskog odgoja </w:t>
      </w:r>
      <w:r w:rsidRPr="00352489">
        <w:rPr>
          <w:rFonts w:asciiTheme="minorHAnsi" w:hAnsiTheme="minorHAnsi" w:cstheme="minorHAnsi"/>
          <w:noProof/>
          <w:color w:val="auto"/>
          <w:lang w:val="hr-HR" w:eastAsia="hr-HR"/>
        </w:rPr>
        <w:t>(Glasnik Ministarstva kulture i prosvjete br.7/8 1991.),</w:t>
      </w:r>
    </w:p>
    <w:p w14:paraId="2480217C" w14:textId="77777777" w:rsidR="00897D17" w:rsidRPr="00352489" w:rsidRDefault="00897D17" w:rsidP="0062381D">
      <w:pPr>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Programsko usmjerenje odgoja i obrazovanja predškolske djece,</w:t>
      </w:r>
      <w:r w:rsidRPr="00352489">
        <w:rPr>
          <w:rFonts w:asciiTheme="minorHAnsi" w:hAnsiTheme="minorHAnsi" w:cstheme="minorHAnsi"/>
          <w:noProof/>
          <w:color w:val="auto"/>
          <w:lang w:val="hr-HR" w:eastAsia="hr-HR"/>
        </w:rPr>
        <w:t xml:space="preserve"> (Glasnik Ministarstva kulture i prosvjete 7/8 1991.),</w:t>
      </w:r>
    </w:p>
    <w:p w14:paraId="62914A17" w14:textId="77777777" w:rsidR="00897D17" w:rsidRPr="00352489" w:rsidRDefault="00897D17" w:rsidP="0062381D">
      <w:pPr>
        <w:suppressAutoHyphens w:val="0"/>
        <w:ind w:left="397" w:firstLine="284"/>
        <w:rPr>
          <w:rFonts w:asciiTheme="minorHAnsi" w:hAnsiTheme="minorHAnsi" w:cstheme="minorHAnsi"/>
          <w:noProof/>
          <w:color w:val="auto"/>
          <w:lang w:val="hr-HR" w:eastAsia="hr-HR"/>
        </w:rPr>
      </w:pPr>
      <w:r w:rsidRPr="00352489">
        <w:rPr>
          <w:rFonts w:asciiTheme="minorHAnsi" w:hAnsiTheme="minorHAnsi" w:cstheme="minorHAnsi"/>
          <w:color w:val="auto"/>
          <w:lang w:val="hr-HR"/>
        </w:rPr>
        <w:t xml:space="preserve">- Državni pedagoški standard predškolskog odgoja </w:t>
      </w:r>
      <w:r w:rsidRPr="00352489">
        <w:rPr>
          <w:rFonts w:asciiTheme="minorHAnsi" w:hAnsiTheme="minorHAnsi" w:cstheme="minorHAnsi"/>
          <w:noProof/>
          <w:color w:val="auto"/>
          <w:lang w:val="hr-HR" w:eastAsia="hr-HR"/>
        </w:rPr>
        <w:t>(Narodne novine, broj: 63/08. i 90/10.),</w:t>
      </w:r>
    </w:p>
    <w:p w14:paraId="7AD44F76" w14:textId="77777777" w:rsidR="00897D17" w:rsidRPr="00352489" w:rsidRDefault="00897D17" w:rsidP="0062381D">
      <w:pPr>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Zakon o financiranju jedinica lokalne uprave i samouprave (Narodne novine, broj: 127/17, 138/20. i 151/22.) i</w:t>
      </w:r>
    </w:p>
    <w:p w14:paraId="3DF94C6A" w14:textId="77777777" w:rsidR="00897D17" w:rsidRPr="00352489" w:rsidRDefault="00897D17" w:rsidP="0062381D">
      <w:pPr>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Pravilnik o sadržaju i trajanju programa predškole (Narodne novine, broj: 107/2014). </w:t>
      </w:r>
    </w:p>
    <w:p w14:paraId="60707A5D" w14:textId="77777777" w:rsidR="0062381D" w:rsidRPr="00352489" w:rsidRDefault="0062381D" w:rsidP="0062381D">
      <w:pPr>
        <w:ind w:left="397" w:firstLine="284"/>
        <w:jc w:val="both"/>
        <w:rPr>
          <w:rFonts w:asciiTheme="minorHAnsi" w:hAnsiTheme="minorHAnsi" w:cstheme="minorHAnsi"/>
          <w:color w:val="auto"/>
          <w:lang w:val="hr-H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9"/>
        <w:gridCol w:w="1311"/>
        <w:gridCol w:w="1311"/>
        <w:gridCol w:w="1322"/>
        <w:gridCol w:w="1129"/>
      </w:tblGrid>
      <w:tr w:rsidR="00897D17" w:rsidRPr="00352489" w14:paraId="09201091" w14:textId="77777777" w:rsidTr="00460CF4">
        <w:trPr>
          <w:trHeight w:val="255"/>
          <w:jc w:val="center"/>
        </w:trPr>
        <w:tc>
          <w:tcPr>
            <w:tcW w:w="3989" w:type="dxa"/>
            <w:tcBorders>
              <w:top w:val="single" w:sz="4" w:space="0" w:color="auto"/>
              <w:left w:val="single" w:sz="4" w:space="0" w:color="auto"/>
              <w:bottom w:val="single" w:sz="4" w:space="0" w:color="auto"/>
              <w:right w:val="single" w:sz="4" w:space="0" w:color="auto"/>
            </w:tcBorders>
            <w:noWrap/>
            <w:vAlign w:val="center"/>
            <w:hideMark/>
          </w:tcPr>
          <w:p w14:paraId="1FF563BD"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szCs w:val="20"/>
                <w:lang w:val="hr-HR"/>
              </w:rPr>
              <w:t>PROGRAM 5000 REDOVNA DJELATNOST PREDŠKOLSKOG ODGOJA</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24000C59"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311" w:type="dxa"/>
            <w:tcBorders>
              <w:top w:val="single" w:sz="4" w:space="0" w:color="auto"/>
              <w:left w:val="single" w:sz="4" w:space="0" w:color="auto"/>
              <w:bottom w:val="single" w:sz="4" w:space="0" w:color="auto"/>
              <w:right w:val="single" w:sz="4" w:space="0" w:color="auto"/>
            </w:tcBorders>
            <w:vAlign w:val="center"/>
            <w:hideMark/>
          </w:tcPr>
          <w:p w14:paraId="30E67F23"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322" w:type="dxa"/>
            <w:tcBorders>
              <w:top w:val="single" w:sz="4" w:space="0" w:color="auto"/>
              <w:left w:val="single" w:sz="4" w:space="0" w:color="auto"/>
              <w:bottom w:val="single" w:sz="4" w:space="0" w:color="auto"/>
              <w:right w:val="single" w:sz="4" w:space="0" w:color="auto"/>
            </w:tcBorders>
            <w:noWrap/>
            <w:vAlign w:val="center"/>
            <w:hideMark/>
          </w:tcPr>
          <w:p w14:paraId="15A81C29"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D4D1E7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295D52E" w14:textId="597AC247"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 tekući plan</w:t>
            </w:r>
          </w:p>
        </w:tc>
      </w:tr>
      <w:tr w:rsidR="00897D17" w:rsidRPr="00352489" w14:paraId="41A38E20" w14:textId="77777777" w:rsidTr="00460CF4">
        <w:trPr>
          <w:trHeight w:val="255"/>
          <w:jc w:val="center"/>
        </w:trPr>
        <w:tc>
          <w:tcPr>
            <w:tcW w:w="3989" w:type="dxa"/>
            <w:tcBorders>
              <w:top w:val="single" w:sz="4" w:space="0" w:color="auto"/>
              <w:left w:val="single" w:sz="4" w:space="0" w:color="auto"/>
              <w:bottom w:val="single" w:sz="4" w:space="0" w:color="auto"/>
              <w:right w:val="single" w:sz="4" w:space="0" w:color="auto"/>
            </w:tcBorders>
            <w:noWrap/>
            <w:vAlign w:val="center"/>
            <w:hideMark/>
          </w:tcPr>
          <w:p w14:paraId="2E284FC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A500001 OSNOVNA AKTIVNOST PREDŠKOLSKOG ODGOJA</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5B88B17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1.442.461,00</w:t>
            </w:r>
          </w:p>
        </w:tc>
        <w:tc>
          <w:tcPr>
            <w:tcW w:w="1311" w:type="dxa"/>
            <w:tcBorders>
              <w:top w:val="single" w:sz="4" w:space="0" w:color="auto"/>
              <w:left w:val="single" w:sz="4" w:space="0" w:color="auto"/>
              <w:bottom w:val="single" w:sz="4" w:space="0" w:color="auto"/>
              <w:right w:val="single" w:sz="4" w:space="0" w:color="auto"/>
            </w:tcBorders>
            <w:vAlign w:val="center"/>
            <w:hideMark/>
          </w:tcPr>
          <w:p w14:paraId="260C58C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1.442.461,00</w:t>
            </w:r>
          </w:p>
        </w:tc>
        <w:tc>
          <w:tcPr>
            <w:tcW w:w="1322" w:type="dxa"/>
            <w:tcBorders>
              <w:top w:val="single" w:sz="4" w:space="0" w:color="auto"/>
              <w:left w:val="single" w:sz="4" w:space="0" w:color="auto"/>
              <w:bottom w:val="single" w:sz="4" w:space="0" w:color="auto"/>
              <w:right w:val="single" w:sz="4" w:space="0" w:color="auto"/>
            </w:tcBorders>
            <w:noWrap/>
            <w:vAlign w:val="center"/>
            <w:hideMark/>
          </w:tcPr>
          <w:p w14:paraId="42B78A0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1.376.465,61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1636714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95,42</w:t>
            </w:r>
          </w:p>
        </w:tc>
      </w:tr>
      <w:tr w:rsidR="00897D17" w:rsidRPr="00352489" w14:paraId="2488A98C" w14:textId="77777777" w:rsidTr="00460CF4">
        <w:trPr>
          <w:trHeight w:val="255"/>
          <w:jc w:val="center"/>
        </w:trPr>
        <w:tc>
          <w:tcPr>
            <w:tcW w:w="3989" w:type="dxa"/>
            <w:tcBorders>
              <w:top w:val="single" w:sz="4" w:space="0" w:color="auto"/>
              <w:left w:val="single" w:sz="4" w:space="0" w:color="auto"/>
              <w:bottom w:val="single" w:sz="4" w:space="0" w:color="auto"/>
              <w:right w:val="single" w:sz="4" w:space="0" w:color="auto"/>
            </w:tcBorders>
            <w:noWrap/>
            <w:vAlign w:val="center"/>
            <w:hideMark/>
          </w:tcPr>
          <w:p w14:paraId="3A902E5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K500001 NABAVA OPREME U PREDŠKOLSKOM ODGOJU</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484F0C8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10.428,00</w:t>
            </w:r>
          </w:p>
        </w:tc>
        <w:tc>
          <w:tcPr>
            <w:tcW w:w="1311" w:type="dxa"/>
            <w:tcBorders>
              <w:top w:val="single" w:sz="4" w:space="0" w:color="auto"/>
              <w:left w:val="single" w:sz="4" w:space="0" w:color="auto"/>
              <w:bottom w:val="single" w:sz="4" w:space="0" w:color="auto"/>
              <w:right w:val="single" w:sz="4" w:space="0" w:color="auto"/>
            </w:tcBorders>
            <w:vAlign w:val="center"/>
            <w:hideMark/>
          </w:tcPr>
          <w:p w14:paraId="1BA0B57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10.428,00</w:t>
            </w:r>
          </w:p>
        </w:tc>
        <w:tc>
          <w:tcPr>
            <w:tcW w:w="1322" w:type="dxa"/>
            <w:tcBorders>
              <w:top w:val="single" w:sz="4" w:space="0" w:color="auto"/>
              <w:left w:val="single" w:sz="4" w:space="0" w:color="auto"/>
              <w:bottom w:val="single" w:sz="4" w:space="0" w:color="auto"/>
              <w:right w:val="single" w:sz="4" w:space="0" w:color="auto"/>
            </w:tcBorders>
            <w:noWrap/>
            <w:vAlign w:val="center"/>
            <w:hideMark/>
          </w:tcPr>
          <w:p w14:paraId="7F5D897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8.736,82</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426E824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83,78</w:t>
            </w:r>
          </w:p>
        </w:tc>
      </w:tr>
      <w:tr w:rsidR="00897D17" w:rsidRPr="00352489" w14:paraId="6E4D7A07" w14:textId="77777777" w:rsidTr="00460CF4">
        <w:trPr>
          <w:trHeight w:val="255"/>
          <w:jc w:val="center"/>
        </w:trPr>
        <w:tc>
          <w:tcPr>
            <w:tcW w:w="3989" w:type="dxa"/>
            <w:tcBorders>
              <w:top w:val="single" w:sz="4" w:space="0" w:color="auto"/>
              <w:left w:val="single" w:sz="4" w:space="0" w:color="auto"/>
              <w:bottom w:val="single" w:sz="4" w:space="0" w:color="auto"/>
              <w:right w:val="single" w:sz="4" w:space="0" w:color="auto"/>
            </w:tcBorders>
            <w:noWrap/>
            <w:vAlign w:val="center"/>
            <w:hideMark/>
          </w:tcPr>
          <w:p w14:paraId="29DD2BD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Tekući projekt T500004 PROJEKT POŽEŠKI LIMAČI - FAZA II. </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24E791A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94.760,00</w:t>
            </w:r>
          </w:p>
        </w:tc>
        <w:tc>
          <w:tcPr>
            <w:tcW w:w="1311" w:type="dxa"/>
            <w:tcBorders>
              <w:top w:val="single" w:sz="4" w:space="0" w:color="auto"/>
              <w:left w:val="single" w:sz="4" w:space="0" w:color="auto"/>
              <w:bottom w:val="single" w:sz="4" w:space="0" w:color="auto"/>
              <w:right w:val="single" w:sz="4" w:space="0" w:color="auto"/>
            </w:tcBorders>
            <w:vAlign w:val="center"/>
            <w:hideMark/>
          </w:tcPr>
          <w:p w14:paraId="62CA7BA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94.760,00</w:t>
            </w:r>
          </w:p>
        </w:tc>
        <w:tc>
          <w:tcPr>
            <w:tcW w:w="1322" w:type="dxa"/>
            <w:tcBorders>
              <w:top w:val="single" w:sz="4" w:space="0" w:color="auto"/>
              <w:left w:val="single" w:sz="4" w:space="0" w:color="auto"/>
              <w:bottom w:val="single" w:sz="4" w:space="0" w:color="auto"/>
              <w:right w:val="single" w:sz="4" w:space="0" w:color="auto"/>
            </w:tcBorders>
            <w:noWrap/>
            <w:vAlign w:val="center"/>
            <w:hideMark/>
          </w:tcPr>
          <w:p w14:paraId="0CF63E9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71.710,19</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5DCBCB9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75,68</w:t>
            </w:r>
          </w:p>
        </w:tc>
      </w:tr>
      <w:tr w:rsidR="00897D17" w:rsidRPr="00352489" w14:paraId="78793F86" w14:textId="77777777" w:rsidTr="00460CF4">
        <w:trPr>
          <w:trHeight w:val="255"/>
          <w:jc w:val="center"/>
        </w:trPr>
        <w:tc>
          <w:tcPr>
            <w:tcW w:w="3989" w:type="dxa"/>
            <w:tcBorders>
              <w:top w:val="single" w:sz="4" w:space="0" w:color="auto"/>
              <w:left w:val="single" w:sz="4" w:space="0" w:color="auto"/>
              <w:bottom w:val="single" w:sz="4" w:space="0" w:color="auto"/>
              <w:right w:val="single" w:sz="4" w:space="0" w:color="auto"/>
            </w:tcBorders>
            <w:noWrap/>
            <w:vAlign w:val="center"/>
          </w:tcPr>
          <w:p w14:paraId="2D4F3E2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1311" w:type="dxa"/>
            <w:tcBorders>
              <w:top w:val="single" w:sz="4" w:space="0" w:color="auto"/>
              <w:left w:val="single" w:sz="4" w:space="0" w:color="auto"/>
              <w:bottom w:val="single" w:sz="4" w:space="0" w:color="auto"/>
              <w:right w:val="single" w:sz="4" w:space="0" w:color="auto"/>
            </w:tcBorders>
            <w:noWrap/>
            <w:vAlign w:val="center"/>
          </w:tcPr>
          <w:p w14:paraId="54102F5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1.547.649,00</w:t>
            </w:r>
          </w:p>
        </w:tc>
        <w:tc>
          <w:tcPr>
            <w:tcW w:w="1311" w:type="dxa"/>
            <w:tcBorders>
              <w:top w:val="single" w:sz="4" w:space="0" w:color="auto"/>
              <w:left w:val="single" w:sz="4" w:space="0" w:color="auto"/>
              <w:bottom w:val="single" w:sz="4" w:space="0" w:color="auto"/>
              <w:right w:val="single" w:sz="4" w:space="0" w:color="auto"/>
            </w:tcBorders>
            <w:vAlign w:val="center"/>
          </w:tcPr>
          <w:p w14:paraId="0BF4056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1.547.649,00</w:t>
            </w:r>
          </w:p>
        </w:tc>
        <w:tc>
          <w:tcPr>
            <w:tcW w:w="1322" w:type="dxa"/>
            <w:tcBorders>
              <w:top w:val="single" w:sz="4" w:space="0" w:color="auto"/>
              <w:left w:val="single" w:sz="4" w:space="0" w:color="auto"/>
              <w:bottom w:val="single" w:sz="4" w:space="0" w:color="auto"/>
              <w:right w:val="single" w:sz="4" w:space="0" w:color="auto"/>
            </w:tcBorders>
            <w:noWrap/>
            <w:vAlign w:val="center"/>
          </w:tcPr>
          <w:p w14:paraId="2B80052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1.456.912,62</w:t>
            </w:r>
          </w:p>
        </w:tc>
        <w:tc>
          <w:tcPr>
            <w:tcW w:w="1129" w:type="dxa"/>
            <w:tcBorders>
              <w:top w:val="single" w:sz="4" w:space="0" w:color="auto"/>
              <w:left w:val="single" w:sz="4" w:space="0" w:color="auto"/>
              <w:bottom w:val="single" w:sz="4" w:space="0" w:color="auto"/>
              <w:right w:val="single" w:sz="4" w:space="0" w:color="auto"/>
            </w:tcBorders>
            <w:noWrap/>
            <w:vAlign w:val="center"/>
          </w:tcPr>
          <w:p w14:paraId="69518C1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94,14</w:t>
            </w:r>
          </w:p>
        </w:tc>
      </w:tr>
    </w:tbl>
    <w:p w14:paraId="5E86F5B5"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lastRenderedPageBreak/>
        <w:t>Osnovna aktivnost predškolskog odgoja</w:t>
      </w:r>
      <w:r w:rsidRPr="00352489">
        <w:rPr>
          <w:rFonts w:asciiTheme="minorHAnsi" w:hAnsiTheme="minorHAnsi" w:cstheme="minorHAnsi"/>
          <w:color w:val="auto"/>
          <w:lang w:val="hr-HR"/>
        </w:rPr>
        <w:t xml:space="preserve"> – se odnosi na troškove neophodne za redovno obavljanje djelatnosti. </w:t>
      </w:r>
    </w:p>
    <w:p w14:paraId="7A8D0EAC"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 u predškolskom odgoju</w:t>
      </w:r>
      <w:r w:rsidRPr="00352489">
        <w:rPr>
          <w:rFonts w:asciiTheme="minorHAnsi" w:hAnsiTheme="minorHAnsi" w:cstheme="minorHAnsi"/>
          <w:color w:val="auto"/>
          <w:lang w:val="hr-HR"/>
        </w:rPr>
        <w:t xml:space="preserve"> – u ovom izvještajnom razdoblju realizirana sredstva se odnose rate leasinga za automobil, usluge pisača i nabavu računala. </w:t>
      </w:r>
    </w:p>
    <w:p w14:paraId="1078C83C"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Projekt POŽEŠKI LIMAČI – FAZA II.</w:t>
      </w:r>
      <w:r w:rsidRPr="00352489">
        <w:rPr>
          <w:rFonts w:asciiTheme="minorHAnsi" w:hAnsiTheme="minorHAnsi" w:cstheme="minorHAnsi"/>
          <w:color w:val="auto"/>
          <w:lang w:val="hr-HR"/>
        </w:rPr>
        <w:t xml:space="preserve"> – realizirana sredstva se odnose na plaće odgojitelja i pomoćnog osoblja te ostalih rashoda potrebnih za provođenje projekta kroz koji se nastoji uskladiti poslovni i obiteljski života unaprjeđenjem usluge i produljenjem radnog vremena vrtića. </w:t>
      </w:r>
    </w:p>
    <w:p w14:paraId="72BA6E6F" w14:textId="77777777" w:rsidR="0062381D" w:rsidRPr="00352489" w:rsidRDefault="0062381D" w:rsidP="00897D17">
      <w:pPr>
        <w:pStyle w:val="Odlomakpopisa"/>
        <w:spacing w:before="120" w:after="120" w:line="240" w:lineRule="auto"/>
        <w:ind w:left="0"/>
        <w:jc w:val="both"/>
        <w:rPr>
          <w:rFonts w:asciiTheme="minorHAnsi" w:hAnsiTheme="minorHAnsi" w:cstheme="minorHAnsi"/>
          <w:color w:val="auto"/>
          <w:lang w:val="hr-HR"/>
        </w:rPr>
      </w:pPr>
    </w:p>
    <w:tbl>
      <w:tblPr>
        <w:tblW w:w="5000" w:type="pct"/>
        <w:tblLook w:val="00A0" w:firstRow="1" w:lastRow="0" w:firstColumn="1" w:lastColumn="0" w:noHBand="0" w:noVBand="0"/>
      </w:tblPr>
      <w:tblGrid>
        <w:gridCol w:w="1941"/>
        <w:gridCol w:w="2278"/>
        <w:gridCol w:w="1472"/>
        <w:gridCol w:w="957"/>
        <w:gridCol w:w="774"/>
        <w:gridCol w:w="754"/>
        <w:gridCol w:w="886"/>
      </w:tblGrid>
      <w:tr w:rsidR="00897D17" w:rsidRPr="00352489" w14:paraId="6F213184" w14:textId="77777777" w:rsidTr="00460CF4">
        <w:tc>
          <w:tcPr>
            <w:tcW w:w="1071" w:type="pct"/>
            <w:tcBorders>
              <w:top w:val="single" w:sz="4" w:space="0" w:color="000000"/>
              <w:left w:val="single" w:sz="4" w:space="0" w:color="000000"/>
              <w:bottom w:val="single" w:sz="4" w:space="0" w:color="000000"/>
              <w:right w:val="nil"/>
            </w:tcBorders>
            <w:vAlign w:val="center"/>
            <w:hideMark/>
          </w:tcPr>
          <w:p w14:paraId="04A661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257" w:type="pct"/>
            <w:tcBorders>
              <w:top w:val="single" w:sz="4" w:space="0" w:color="000000"/>
              <w:left w:val="single" w:sz="4" w:space="0" w:color="000000"/>
              <w:bottom w:val="single" w:sz="4" w:space="0" w:color="000000"/>
              <w:right w:val="nil"/>
            </w:tcBorders>
            <w:vAlign w:val="center"/>
            <w:hideMark/>
          </w:tcPr>
          <w:p w14:paraId="7DE696A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812" w:type="pct"/>
            <w:tcBorders>
              <w:top w:val="single" w:sz="4" w:space="0" w:color="000000"/>
              <w:left w:val="single" w:sz="4" w:space="0" w:color="000000"/>
              <w:bottom w:val="single" w:sz="4" w:space="0" w:color="000000"/>
              <w:right w:val="nil"/>
            </w:tcBorders>
            <w:vAlign w:val="center"/>
            <w:hideMark/>
          </w:tcPr>
          <w:p w14:paraId="122E577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28" w:type="pct"/>
            <w:tcBorders>
              <w:top w:val="single" w:sz="4" w:space="0" w:color="000000"/>
              <w:left w:val="single" w:sz="4" w:space="0" w:color="000000"/>
              <w:bottom w:val="single" w:sz="4" w:space="0" w:color="000000"/>
              <w:right w:val="nil"/>
            </w:tcBorders>
            <w:vAlign w:val="center"/>
            <w:hideMark/>
          </w:tcPr>
          <w:p w14:paraId="16DE3F2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427" w:type="pct"/>
            <w:tcBorders>
              <w:top w:val="single" w:sz="4" w:space="0" w:color="000000"/>
              <w:left w:val="single" w:sz="4" w:space="0" w:color="000000"/>
              <w:bottom w:val="single" w:sz="4" w:space="0" w:color="000000"/>
              <w:right w:val="nil"/>
            </w:tcBorders>
            <w:vAlign w:val="center"/>
            <w:hideMark/>
          </w:tcPr>
          <w:p w14:paraId="6728B91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 2023.</w:t>
            </w:r>
          </w:p>
        </w:tc>
        <w:tc>
          <w:tcPr>
            <w:tcW w:w="416" w:type="pct"/>
            <w:tcBorders>
              <w:top w:val="single" w:sz="4" w:space="0" w:color="000000"/>
              <w:left w:val="single" w:sz="4" w:space="0" w:color="000000"/>
              <w:bottom w:val="single" w:sz="4" w:space="0" w:color="000000"/>
              <w:right w:val="nil"/>
            </w:tcBorders>
            <w:vAlign w:val="center"/>
            <w:hideMark/>
          </w:tcPr>
          <w:p w14:paraId="20519AF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 2023.</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75B3005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Izvršenje 2023.</w:t>
            </w:r>
          </w:p>
        </w:tc>
      </w:tr>
      <w:tr w:rsidR="00897D17" w:rsidRPr="00352489" w14:paraId="6287C588" w14:textId="77777777" w:rsidTr="00460CF4">
        <w:tc>
          <w:tcPr>
            <w:tcW w:w="1071" w:type="pct"/>
            <w:tcBorders>
              <w:top w:val="single" w:sz="4" w:space="0" w:color="000000"/>
              <w:left w:val="single" w:sz="4" w:space="0" w:color="000000"/>
              <w:bottom w:val="single" w:sz="4" w:space="0" w:color="000000"/>
              <w:right w:val="nil"/>
            </w:tcBorders>
            <w:vAlign w:val="center"/>
            <w:hideMark/>
          </w:tcPr>
          <w:p w14:paraId="6775976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Povećanje broja djece obuhvaćene kraćim programom engleskog jezika</w:t>
            </w:r>
          </w:p>
        </w:tc>
        <w:tc>
          <w:tcPr>
            <w:tcW w:w="1257" w:type="pct"/>
            <w:tcBorders>
              <w:top w:val="single" w:sz="4" w:space="0" w:color="000000"/>
              <w:left w:val="single" w:sz="4" w:space="0" w:color="000000"/>
              <w:bottom w:val="single" w:sz="4" w:space="0" w:color="000000"/>
              <w:right w:val="nil"/>
            </w:tcBorders>
            <w:vAlign w:val="center"/>
            <w:hideMark/>
          </w:tcPr>
          <w:p w14:paraId="253E2D6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Povećanjem broja djece uključenih u program utječe se na razvijanje senzibilnosti za strani jezik kod većeg broja djece, te na govorne sposobnosti, percepciju i cjelokupni razvoj svakog pojedinog djeteta </w:t>
            </w:r>
          </w:p>
        </w:tc>
        <w:tc>
          <w:tcPr>
            <w:tcW w:w="812" w:type="pct"/>
            <w:tcBorders>
              <w:top w:val="single" w:sz="4" w:space="0" w:color="000000"/>
              <w:left w:val="single" w:sz="4" w:space="0" w:color="000000"/>
              <w:bottom w:val="single" w:sz="4" w:space="0" w:color="000000"/>
              <w:right w:val="nil"/>
            </w:tcBorders>
            <w:vAlign w:val="center"/>
            <w:hideMark/>
          </w:tcPr>
          <w:p w14:paraId="5D6079D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Udio djece obuhvaćen kraćim programom učenja engleskog jezika u ukupnom broju upisane djece</w:t>
            </w:r>
          </w:p>
        </w:tc>
        <w:tc>
          <w:tcPr>
            <w:tcW w:w="528" w:type="pct"/>
            <w:tcBorders>
              <w:top w:val="single" w:sz="4" w:space="0" w:color="000000"/>
              <w:left w:val="single" w:sz="4" w:space="0" w:color="000000"/>
              <w:bottom w:val="single" w:sz="4" w:space="0" w:color="000000"/>
              <w:right w:val="nil"/>
            </w:tcBorders>
            <w:vAlign w:val="center"/>
            <w:hideMark/>
          </w:tcPr>
          <w:p w14:paraId="5930355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42</w:t>
            </w:r>
          </w:p>
        </w:tc>
        <w:tc>
          <w:tcPr>
            <w:tcW w:w="427" w:type="pct"/>
            <w:tcBorders>
              <w:top w:val="single" w:sz="4" w:space="0" w:color="000000"/>
              <w:left w:val="single" w:sz="4" w:space="0" w:color="000000"/>
              <w:bottom w:val="single" w:sz="4" w:space="0" w:color="000000"/>
              <w:right w:val="nil"/>
            </w:tcBorders>
            <w:vAlign w:val="center"/>
            <w:hideMark/>
          </w:tcPr>
          <w:p w14:paraId="297BB9A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416" w:type="pct"/>
            <w:tcBorders>
              <w:top w:val="single" w:sz="4" w:space="0" w:color="000000"/>
              <w:left w:val="single" w:sz="4" w:space="0" w:color="000000"/>
              <w:bottom w:val="single" w:sz="4" w:space="0" w:color="000000"/>
              <w:right w:val="nil"/>
            </w:tcBorders>
            <w:vAlign w:val="center"/>
            <w:hideMark/>
          </w:tcPr>
          <w:p w14:paraId="0A8D19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621BE0B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r>
      <w:tr w:rsidR="00897D17" w:rsidRPr="00352489" w14:paraId="75A014CD" w14:textId="77777777" w:rsidTr="00460CF4">
        <w:tc>
          <w:tcPr>
            <w:tcW w:w="1071" w:type="pct"/>
            <w:tcBorders>
              <w:top w:val="single" w:sz="4" w:space="0" w:color="000000"/>
              <w:left w:val="single" w:sz="4" w:space="0" w:color="000000"/>
              <w:bottom w:val="single" w:sz="4" w:space="0" w:color="000000"/>
              <w:right w:val="nil"/>
            </w:tcBorders>
            <w:vAlign w:val="center"/>
            <w:hideMark/>
          </w:tcPr>
          <w:p w14:paraId="0DB1ED7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 Povećanje broja djece obuhvaćene kraćim programom ranog učenja informatike za djecu </w:t>
            </w:r>
          </w:p>
        </w:tc>
        <w:tc>
          <w:tcPr>
            <w:tcW w:w="1257" w:type="pct"/>
            <w:tcBorders>
              <w:top w:val="single" w:sz="4" w:space="0" w:color="000000"/>
              <w:left w:val="single" w:sz="4" w:space="0" w:color="000000"/>
              <w:bottom w:val="single" w:sz="4" w:space="0" w:color="000000"/>
              <w:right w:val="nil"/>
            </w:tcBorders>
            <w:vAlign w:val="center"/>
            <w:hideMark/>
          </w:tcPr>
          <w:p w14:paraId="7DEEC54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IK tehnologija nudi nove mogućnosti jačanja brojnih aspekata ranog djetinjstva. Djeca su izložena tehnologiji od rođenja i postavlja se pitanje koje vještine oni uistinu trebaju kako bi bili informatički pismeni.</w:t>
            </w:r>
          </w:p>
        </w:tc>
        <w:tc>
          <w:tcPr>
            <w:tcW w:w="812" w:type="pct"/>
            <w:tcBorders>
              <w:top w:val="single" w:sz="4" w:space="0" w:color="000000"/>
              <w:left w:val="single" w:sz="4" w:space="0" w:color="000000"/>
              <w:bottom w:val="single" w:sz="4" w:space="0" w:color="000000"/>
              <w:right w:val="nil"/>
            </w:tcBorders>
            <w:vAlign w:val="center"/>
            <w:hideMark/>
          </w:tcPr>
          <w:p w14:paraId="4C12AAE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Udio djece obuhvaćen kraćim programom ranog učenja informatike u ukupnom broju upisane djece</w:t>
            </w:r>
          </w:p>
        </w:tc>
        <w:tc>
          <w:tcPr>
            <w:tcW w:w="528" w:type="pct"/>
            <w:tcBorders>
              <w:top w:val="single" w:sz="4" w:space="0" w:color="000000"/>
              <w:left w:val="single" w:sz="4" w:space="0" w:color="000000"/>
              <w:bottom w:val="single" w:sz="4" w:space="0" w:color="000000"/>
              <w:right w:val="nil"/>
            </w:tcBorders>
            <w:vAlign w:val="center"/>
            <w:hideMark/>
          </w:tcPr>
          <w:p w14:paraId="03333AA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24</w:t>
            </w:r>
          </w:p>
        </w:tc>
        <w:tc>
          <w:tcPr>
            <w:tcW w:w="427" w:type="pct"/>
            <w:tcBorders>
              <w:top w:val="single" w:sz="4" w:space="0" w:color="000000"/>
              <w:left w:val="single" w:sz="4" w:space="0" w:color="000000"/>
              <w:bottom w:val="single" w:sz="4" w:space="0" w:color="000000"/>
              <w:right w:val="nil"/>
            </w:tcBorders>
            <w:vAlign w:val="center"/>
            <w:hideMark/>
          </w:tcPr>
          <w:p w14:paraId="5F5E179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416" w:type="pct"/>
            <w:tcBorders>
              <w:top w:val="single" w:sz="4" w:space="0" w:color="000000"/>
              <w:left w:val="single" w:sz="4" w:space="0" w:color="000000"/>
              <w:bottom w:val="single" w:sz="4" w:space="0" w:color="000000"/>
              <w:right w:val="nil"/>
            </w:tcBorders>
            <w:vAlign w:val="center"/>
            <w:hideMark/>
          </w:tcPr>
          <w:p w14:paraId="37BC16E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45C6C5D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r w:rsidR="00897D17" w:rsidRPr="00352489" w14:paraId="5864382A" w14:textId="77777777" w:rsidTr="00460CF4">
        <w:tc>
          <w:tcPr>
            <w:tcW w:w="1071" w:type="pct"/>
            <w:tcBorders>
              <w:top w:val="single" w:sz="4" w:space="0" w:color="000000"/>
              <w:left w:val="single" w:sz="4" w:space="0" w:color="000000"/>
              <w:bottom w:val="single" w:sz="4" w:space="0" w:color="000000"/>
              <w:right w:val="nil"/>
            </w:tcBorders>
            <w:vAlign w:val="center"/>
            <w:hideMark/>
          </w:tcPr>
          <w:p w14:paraId="194B04E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Usklađenost s Državnim pedagoškim standardom  vezano uz broj djece i odgojitelja</w:t>
            </w:r>
          </w:p>
        </w:tc>
        <w:tc>
          <w:tcPr>
            <w:tcW w:w="1257" w:type="pct"/>
            <w:tcBorders>
              <w:top w:val="single" w:sz="4" w:space="0" w:color="000000"/>
              <w:left w:val="single" w:sz="4" w:space="0" w:color="000000"/>
              <w:bottom w:val="single" w:sz="4" w:space="0" w:color="000000"/>
              <w:right w:val="nil"/>
            </w:tcBorders>
            <w:vAlign w:val="center"/>
            <w:hideMark/>
          </w:tcPr>
          <w:p w14:paraId="6E087C5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djece u skupini mora biti u skladu s DPS-om kako bi se  osigurala kvaliteta odgojno-obrazovnog rada</w:t>
            </w:r>
          </w:p>
        </w:tc>
        <w:tc>
          <w:tcPr>
            <w:tcW w:w="812" w:type="pct"/>
            <w:tcBorders>
              <w:top w:val="single" w:sz="4" w:space="0" w:color="000000"/>
              <w:left w:val="single" w:sz="4" w:space="0" w:color="000000"/>
              <w:bottom w:val="single" w:sz="4" w:space="0" w:color="000000"/>
              <w:right w:val="nil"/>
            </w:tcBorders>
            <w:vAlign w:val="center"/>
            <w:hideMark/>
          </w:tcPr>
          <w:p w14:paraId="5698098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djece u skupini u odnosu na broj odgojitelja</w:t>
            </w:r>
          </w:p>
        </w:tc>
        <w:tc>
          <w:tcPr>
            <w:tcW w:w="528" w:type="pct"/>
            <w:tcBorders>
              <w:top w:val="single" w:sz="4" w:space="0" w:color="000000"/>
              <w:left w:val="single" w:sz="4" w:space="0" w:color="000000"/>
              <w:bottom w:val="single" w:sz="4" w:space="0" w:color="000000"/>
              <w:right w:val="nil"/>
            </w:tcBorders>
            <w:vAlign w:val="center"/>
            <w:hideMark/>
          </w:tcPr>
          <w:p w14:paraId="21B3332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18/2</w:t>
            </w:r>
          </w:p>
        </w:tc>
        <w:tc>
          <w:tcPr>
            <w:tcW w:w="427" w:type="pct"/>
            <w:tcBorders>
              <w:top w:val="single" w:sz="4" w:space="0" w:color="000000"/>
              <w:left w:val="single" w:sz="4" w:space="0" w:color="000000"/>
              <w:bottom w:val="single" w:sz="4" w:space="0" w:color="000000"/>
              <w:right w:val="nil"/>
            </w:tcBorders>
            <w:vAlign w:val="center"/>
            <w:hideMark/>
          </w:tcPr>
          <w:p w14:paraId="72BF0DB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19/2</w:t>
            </w:r>
          </w:p>
        </w:tc>
        <w:tc>
          <w:tcPr>
            <w:tcW w:w="416" w:type="pct"/>
            <w:tcBorders>
              <w:top w:val="single" w:sz="4" w:space="0" w:color="000000"/>
              <w:left w:val="single" w:sz="4" w:space="0" w:color="000000"/>
              <w:bottom w:val="single" w:sz="4" w:space="0" w:color="000000"/>
              <w:right w:val="nil"/>
            </w:tcBorders>
            <w:vAlign w:val="center"/>
            <w:hideMark/>
          </w:tcPr>
          <w:p w14:paraId="267E843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19/2</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5EA4191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19/2</w:t>
            </w:r>
          </w:p>
        </w:tc>
      </w:tr>
      <w:tr w:rsidR="00897D17" w:rsidRPr="00352489" w14:paraId="46AB4635" w14:textId="77777777" w:rsidTr="00460CF4">
        <w:tc>
          <w:tcPr>
            <w:tcW w:w="1071" w:type="pct"/>
            <w:tcBorders>
              <w:top w:val="single" w:sz="4" w:space="0" w:color="000000"/>
              <w:left w:val="single" w:sz="4" w:space="0" w:color="000000"/>
              <w:bottom w:val="single" w:sz="4" w:space="0" w:color="000000"/>
              <w:right w:val="nil"/>
            </w:tcBorders>
            <w:vAlign w:val="center"/>
            <w:hideMark/>
          </w:tcPr>
          <w:p w14:paraId="17CB79C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Odgojitelji stručni suradnici i ravnatelj stručno su se usavršavali sukladno planu i programu koji donosi ministar nadležan za obrazovanje</w:t>
            </w:r>
          </w:p>
        </w:tc>
        <w:tc>
          <w:tcPr>
            <w:tcW w:w="1257" w:type="pct"/>
            <w:tcBorders>
              <w:top w:val="single" w:sz="4" w:space="0" w:color="000000"/>
              <w:left w:val="single" w:sz="4" w:space="0" w:color="000000"/>
              <w:bottom w:val="single" w:sz="4" w:space="0" w:color="000000"/>
              <w:right w:val="nil"/>
            </w:tcBorders>
            <w:vAlign w:val="center"/>
            <w:hideMark/>
          </w:tcPr>
          <w:p w14:paraId="740C7F7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Seminari i radionice doprinose profesionalnom rastu i razvoju koji su neophodni za  kvalitetu provođenja predškolskog odgoja i obrazovanja</w:t>
            </w:r>
          </w:p>
        </w:tc>
        <w:tc>
          <w:tcPr>
            <w:tcW w:w="812" w:type="pct"/>
            <w:tcBorders>
              <w:top w:val="single" w:sz="4" w:space="0" w:color="000000"/>
              <w:left w:val="single" w:sz="4" w:space="0" w:color="000000"/>
              <w:bottom w:val="single" w:sz="4" w:space="0" w:color="000000"/>
              <w:right w:val="nil"/>
            </w:tcBorders>
            <w:vAlign w:val="center"/>
          </w:tcPr>
          <w:p w14:paraId="1E820751" w14:textId="77777777" w:rsidR="00897D17" w:rsidRPr="00352489" w:rsidRDefault="00897D17" w:rsidP="00460CF4">
            <w:pPr>
              <w:spacing w:before="120" w:after="120"/>
              <w:rPr>
                <w:rFonts w:asciiTheme="minorHAnsi" w:hAnsiTheme="minorHAnsi" w:cstheme="minorHAnsi"/>
                <w:color w:val="auto"/>
                <w:sz w:val="18"/>
                <w:szCs w:val="18"/>
                <w:lang w:val="hr-HR"/>
              </w:rPr>
            </w:pPr>
          </w:p>
        </w:tc>
        <w:tc>
          <w:tcPr>
            <w:tcW w:w="528" w:type="pct"/>
            <w:tcBorders>
              <w:top w:val="single" w:sz="4" w:space="0" w:color="000000"/>
              <w:left w:val="single" w:sz="4" w:space="0" w:color="000000"/>
              <w:bottom w:val="single" w:sz="4" w:space="0" w:color="000000"/>
              <w:right w:val="nil"/>
            </w:tcBorders>
            <w:vAlign w:val="center"/>
            <w:hideMark/>
          </w:tcPr>
          <w:p w14:paraId="7D5F6C3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14</w:t>
            </w:r>
          </w:p>
        </w:tc>
        <w:tc>
          <w:tcPr>
            <w:tcW w:w="427" w:type="pct"/>
            <w:tcBorders>
              <w:top w:val="single" w:sz="4" w:space="0" w:color="000000"/>
              <w:left w:val="single" w:sz="4" w:space="0" w:color="000000"/>
              <w:bottom w:val="single" w:sz="4" w:space="0" w:color="000000"/>
              <w:right w:val="nil"/>
            </w:tcBorders>
            <w:vAlign w:val="center"/>
            <w:hideMark/>
          </w:tcPr>
          <w:p w14:paraId="50C85AB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c>
          <w:tcPr>
            <w:tcW w:w="416" w:type="pct"/>
            <w:tcBorders>
              <w:top w:val="single" w:sz="4" w:space="0" w:color="000000"/>
              <w:left w:val="single" w:sz="4" w:space="0" w:color="000000"/>
              <w:bottom w:val="single" w:sz="4" w:space="0" w:color="000000"/>
              <w:right w:val="nil"/>
            </w:tcBorders>
            <w:vAlign w:val="center"/>
            <w:hideMark/>
          </w:tcPr>
          <w:p w14:paraId="314E0B2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1A0ED91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r>
      <w:tr w:rsidR="00897D17" w:rsidRPr="00352489" w14:paraId="629E9533" w14:textId="77777777" w:rsidTr="00460CF4">
        <w:tc>
          <w:tcPr>
            <w:tcW w:w="1071" w:type="pct"/>
            <w:tcBorders>
              <w:top w:val="single" w:sz="4" w:space="0" w:color="000000"/>
              <w:left w:val="single" w:sz="4" w:space="0" w:color="000000"/>
              <w:bottom w:val="single" w:sz="4" w:space="0" w:color="000000"/>
              <w:right w:val="nil"/>
            </w:tcBorders>
            <w:vAlign w:val="center"/>
            <w:hideMark/>
          </w:tcPr>
          <w:p w14:paraId="33B14CF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Povećanje broja kreativnih radionica u koje su uključeni roditelji</w:t>
            </w:r>
          </w:p>
        </w:tc>
        <w:tc>
          <w:tcPr>
            <w:tcW w:w="1257" w:type="pct"/>
            <w:tcBorders>
              <w:top w:val="single" w:sz="4" w:space="0" w:color="000000"/>
              <w:left w:val="single" w:sz="4" w:space="0" w:color="000000"/>
              <w:bottom w:val="single" w:sz="4" w:space="0" w:color="000000"/>
              <w:right w:val="nil"/>
            </w:tcBorders>
            <w:vAlign w:val="center"/>
            <w:hideMark/>
          </w:tcPr>
          <w:p w14:paraId="33E1DD1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Radionicama se potiče motiviranost roditelja za sudjelovanje u radu vrtića</w:t>
            </w:r>
          </w:p>
        </w:tc>
        <w:tc>
          <w:tcPr>
            <w:tcW w:w="812" w:type="pct"/>
            <w:tcBorders>
              <w:top w:val="single" w:sz="4" w:space="0" w:color="000000"/>
              <w:left w:val="single" w:sz="4" w:space="0" w:color="000000"/>
              <w:bottom w:val="single" w:sz="4" w:space="0" w:color="000000"/>
              <w:right w:val="nil"/>
            </w:tcBorders>
            <w:vAlign w:val="center"/>
            <w:hideMark/>
          </w:tcPr>
          <w:p w14:paraId="7AECB5B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održanih radionica godišnje</w:t>
            </w:r>
          </w:p>
        </w:tc>
        <w:tc>
          <w:tcPr>
            <w:tcW w:w="528" w:type="pct"/>
            <w:tcBorders>
              <w:top w:val="single" w:sz="4" w:space="0" w:color="000000"/>
              <w:left w:val="single" w:sz="4" w:space="0" w:color="000000"/>
              <w:bottom w:val="single" w:sz="4" w:space="0" w:color="000000"/>
              <w:right w:val="nil"/>
            </w:tcBorders>
            <w:vAlign w:val="center"/>
            <w:hideMark/>
          </w:tcPr>
          <w:p w14:paraId="66051EC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121</w:t>
            </w:r>
          </w:p>
        </w:tc>
        <w:tc>
          <w:tcPr>
            <w:tcW w:w="427" w:type="pct"/>
            <w:tcBorders>
              <w:top w:val="single" w:sz="4" w:space="0" w:color="000000"/>
              <w:left w:val="single" w:sz="4" w:space="0" w:color="000000"/>
              <w:bottom w:val="single" w:sz="4" w:space="0" w:color="000000"/>
              <w:right w:val="nil"/>
            </w:tcBorders>
            <w:vAlign w:val="center"/>
            <w:hideMark/>
          </w:tcPr>
          <w:p w14:paraId="6D7B842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122</w:t>
            </w:r>
          </w:p>
        </w:tc>
        <w:tc>
          <w:tcPr>
            <w:tcW w:w="416" w:type="pct"/>
            <w:tcBorders>
              <w:top w:val="single" w:sz="4" w:space="0" w:color="000000"/>
              <w:left w:val="single" w:sz="4" w:space="0" w:color="000000"/>
              <w:bottom w:val="single" w:sz="4" w:space="0" w:color="000000"/>
              <w:right w:val="nil"/>
            </w:tcBorders>
            <w:vAlign w:val="center"/>
            <w:hideMark/>
          </w:tcPr>
          <w:p w14:paraId="3689924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122</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56BE6E6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122</w:t>
            </w:r>
          </w:p>
        </w:tc>
      </w:tr>
      <w:tr w:rsidR="00897D17" w:rsidRPr="00352489" w14:paraId="1D1BD70B" w14:textId="77777777" w:rsidTr="00460CF4">
        <w:tc>
          <w:tcPr>
            <w:tcW w:w="1071" w:type="pct"/>
            <w:tcBorders>
              <w:top w:val="single" w:sz="4" w:space="0" w:color="000000"/>
              <w:left w:val="single" w:sz="4" w:space="0" w:color="000000"/>
              <w:bottom w:val="single" w:sz="4" w:space="0" w:color="000000"/>
              <w:right w:val="nil"/>
            </w:tcBorders>
            <w:vAlign w:val="center"/>
            <w:hideMark/>
          </w:tcPr>
          <w:p w14:paraId="78CEA44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djece uključene u poslijepodnevni rad vrtića – projekt „Požeški limači“</w:t>
            </w:r>
          </w:p>
        </w:tc>
        <w:tc>
          <w:tcPr>
            <w:tcW w:w="1257" w:type="pct"/>
            <w:tcBorders>
              <w:top w:val="single" w:sz="4" w:space="0" w:color="000000"/>
              <w:left w:val="single" w:sz="4" w:space="0" w:color="000000"/>
              <w:bottom w:val="single" w:sz="4" w:space="0" w:color="000000"/>
              <w:right w:val="nil"/>
            </w:tcBorders>
            <w:vAlign w:val="center"/>
            <w:hideMark/>
          </w:tcPr>
          <w:p w14:paraId="2A82624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uključene djece</w:t>
            </w:r>
          </w:p>
        </w:tc>
        <w:tc>
          <w:tcPr>
            <w:tcW w:w="812" w:type="pct"/>
            <w:tcBorders>
              <w:top w:val="single" w:sz="4" w:space="0" w:color="000000"/>
              <w:left w:val="single" w:sz="4" w:space="0" w:color="000000"/>
              <w:bottom w:val="single" w:sz="4" w:space="0" w:color="000000"/>
              <w:right w:val="nil"/>
            </w:tcBorders>
            <w:vAlign w:val="center"/>
            <w:hideMark/>
          </w:tcPr>
          <w:p w14:paraId="6701607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28" w:type="pct"/>
            <w:tcBorders>
              <w:top w:val="single" w:sz="4" w:space="0" w:color="000000"/>
              <w:left w:val="single" w:sz="4" w:space="0" w:color="000000"/>
              <w:bottom w:val="single" w:sz="4" w:space="0" w:color="000000"/>
              <w:right w:val="nil"/>
            </w:tcBorders>
            <w:vAlign w:val="center"/>
            <w:hideMark/>
          </w:tcPr>
          <w:p w14:paraId="3ADE75D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w:t>
            </w:r>
          </w:p>
        </w:tc>
        <w:tc>
          <w:tcPr>
            <w:tcW w:w="427" w:type="pct"/>
            <w:tcBorders>
              <w:top w:val="single" w:sz="4" w:space="0" w:color="000000"/>
              <w:left w:val="single" w:sz="4" w:space="0" w:color="000000"/>
              <w:bottom w:val="single" w:sz="4" w:space="0" w:color="000000"/>
              <w:right w:val="nil"/>
            </w:tcBorders>
            <w:vAlign w:val="center"/>
            <w:hideMark/>
          </w:tcPr>
          <w:p w14:paraId="035AC2C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w:t>
            </w:r>
          </w:p>
        </w:tc>
        <w:tc>
          <w:tcPr>
            <w:tcW w:w="416" w:type="pct"/>
            <w:tcBorders>
              <w:top w:val="single" w:sz="4" w:space="0" w:color="000000"/>
              <w:left w:val="single" w:sz="4" w:space="0" w:color="000000"/>
              <w:bottom w:val="single" w:sz="4" w:space="0" w:color="000000"/>
              <w:right w:val="nil"/>
            </w:tcBorders>
            <w:vAlign w:val="center"/>
            <w:hideMark/>
          </w:tcPr>
          <w:p w14:paraId="4BEFC6D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48AC829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w:t>
            </w:r>
          </w:p>
        </w:tc>
      </w:tr>
      <w:tr w:rsidR="00897D17" w:rsidRPr="00352489" w14:paraId="70F19B6F" w14:textId="77777777" w:rsidTr="00460CF4">
        <w:tc>
          <w:tcPr>
            <w:tcW w:w="1071" w:type="pct"/>
            <w:tcBorders>
              <w:top w:val="single" w:sz="4" w:space="0" w:color="000000"/>
              <w:left w:val="single" w:sz="4" w:space="0" w:color="000000"/>
              <w:bottom w:val="single" w:sz="4" w:space="0" w:color="000000"/>
              <w:right w:val="nil"/>
            </w:tcBorders>
            <w:vAlign w:val="center"/>
            <w:hideMark/>
          </w:tcPr>
          <w:p w14:paraId="50158D3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zaposlenih osoba kroz projekt „Požeški limači“</w:t>
            </w:r>
          </w:p>
        </w:tc>
        <w:tc>
          <w:tcPr>
            <w:tcW w:w="1257" w:type="pct"/>
            <w:tcBorders>
              <w:top w:val="single" w:sz="4" w:space="0" w:color="000000"/>
              <w:left w:val="single" w:sz="4" w:space="0" w:color="000000"/>
              <w:bottom w:val="single" w:sz="4" w:space="0" w:color="000000"/>
              <w:right w:val="nil"/>
            </w:tcBorders>
            <w:vAlign w:val="center"/>
            <w:hideMark/>
          </w:tcPr>
          <w:p w14:paraId="65D6ACF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odgojiteljica ili stručnih suradnika</w:t>
            </w:r>
          </w:p>
        </w:tc>
        <w:tc>
          <w:tcPr>
            <w:tcW w:w="812" w:type="pct"/>
            <w:tcBorders>
              <w:top w:val="single" w:sz="4" w:space="0" w:color="000000"/>
              <w:left w:val="single" w:sz="4" w:space="0" w:color="000000"/>
              <w:bottom w:val="single" w:sz="4" w:space="0" w:color="000000"/>
              <w:right w:val="nil"/>
            </w:tcBorders>
            <w:vAlign w:val="center"/>
            <w:hideMark/>
          </w:tcPr>
          <w:p w14:paraId="77B5D4C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28" w:type="pct"/>
            <w:tcBorders>
              <w:top w:val="single" w:sz="4" w:space="0" w:color="000000"/>
              <w:left w:val="single" w:sz="4" w:space="0" w:color="000000"/>
              <w:bottom w:val="single" w:sz="4" w:space="0" w:color="000000"/>
              <w:right w:val="nil"/>
            </w:tcBorders>
            <w:vAlign w:val="center"/>
            <w:hideMark/>
          </w:tcPr>
          <w:p w14:paraId="15B16CE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427" w:type="pct"/>
            <w:tcBorders>
              <w:top w:val="single" w:sz="4" w:space="0" w:color="000000"/>
              <w:left w:val="single" w:sz="4" w:space="0" w:color="000000"/>
              <w:bottom w:val="single" w:sz="4" w:space="0" w:color="000000"/>
              <w:right w:val="nil"/>
            </w:tcBorders>
            <w:vAlign w:val="center"/>
            <w:hideMark/>
          </w:tcPr>
          <w:p w14:paraId="52AAB46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416" w:type="pct"/>
            <w:tcBorders>
              <w:top w:val="single" w:sz="4" w:space="0" w:color="000000"/>
              <w:left w:val="single" w:sz="4" w:space="0" w:color="000000"/>
              <w:bottom w:val="single" w:sz="4" w:space="0" w:color="000000"/>
              <w:right w:val="nil"/>
            </w:tcBorders>
            <w:vAlign w:val="center"/>
            <w:hideMark/>
          </w:tcPr>
          <w:p w14:paraId="79D7A3E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60B73ED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r>
    </w:tbl>
    <w:p w14:paraId="0B1B905A" w14:textId="77777777" w:rsidR="00897D17" w:rsidRPr="00352489" w:rsidRDefault="00897D17" w:rsidP="00897D17">
      <w:pPr>
        <w:spacing w:before="120" w:after="120"/>
        <w:rPr>
          <w:rFonts w:asciiTheme="minorHAnsi" w:hAnsiTheme="minorHAnsi" w:cstheme="minorHAnsi"/>
          <w:b/>
          <w:bCs/>
          <w:color w:val="auto"/>
          <w:lang w:val="hr-HR"/>
        </w:rPr>
      </w:pPr>
      <w:bookmarkStart w:id="50" w:name="_Hlk130370878"/>
      <w:bookmarkEnd w:id="48"/>
      <w:bookmarkEnd w:id="49"/>
      <w:r w:rsidRPr="00352489">
        <w:rPr>
          <w:rFonts w:asciiTheme="minorHAnsi" w:hAnsiTheme="minorHAnsi" w:cstheme="minorHAnsi"/>
          <w:b/>
          <w:bCs/>
          <w:color w:val="auto"/>
          <w:lang w:val="hr-HR"/>
        </w:rPr>
        <w:lastRenderedPageBreak/>
        <w:t>GLAVA 00404 JAVNE USTANOVE ODGOJA I OBRAZOVANJA - OSNOVNE ŠKOLE</w:t>
      </w:r>
    </w:p>
    <w:p w14:paraId="3B7D7814"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Grad Požega je osnivač triju osnovnih škola: OŠ “Julija Kempfa”, OŠ “Dobriše Cesarića” i OŠ “Antuna Kanižlića” čiji su proračuni sastavni dio ukupnog proračuna Grada Požege. Vlada RH donosi Uredbu o načinu financiranja decentraliziranih funkcija te izračuna iznosa pomoći izravnanja za decentralizirane funkcije jedinica lokalne i područne (regionalne) samouprave za narednu godinu na temelju koje Gradonačelnik donosi Odluku o načinu financiranja decentraliziranih funkcija te izračuna iznosa pomoći izravnanja za decentralizirane funkcije jedinica lokalne i područne (regionalne) samouprave.</w:t>
      </w:r>
    </w:p>
    <w:p w14:paraId="5774779F"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U izvještajnom razdoblju za javne ustanove odgoja i obrazovanja planirana su sredstva u iznosu 6.504.896,00 EUR, a realizirana u iznosu 6.053.047,64 EUR što je 93,05 % plana. </w:t>
      </w:r>
    </w:p>
    <w:tbl>
      <w:tblPr>
        <w:tblW w:w="5000" w:type="pct"/>
        <w:jc w:val="center"/>
        <w:tblLook w:val="04A0" w:firstRow="1" w:lastRow="0" w:firstColumn="1" w:lastColumn="0" w:noHBand="0" w:noVBand="1"/>
      </w:tblPr>
      <w:tblGrid>
        <w:gridCol w:w="3587"/>
        <w:gridCol w:w="1362"/>
        <w:gridCol w:w="1347"/>
        <w:gridCol w:w="1280"/>
        <w:gridCol w:w="1486"/>
      </w:tblGrid>
      <w:tr w:rsidR="00897D17" w:rsidRPr="00352489" w14:paraId="58388DEE" w14:textId="77777777" w:rsidTr="00460CF4">
        <w:trPr>
          <w:trHeight w:val="284"/>
          <w:jc w:val="center"/>
        </w:trPr>
        <w:tc>
          <w:tcPr>
            <w:tcW w:w="2028" w:type="pct"/>
            <w:tcBorders>
              <w:top w:val="single" w:sz="4" w:space="0" w:color="auto"/>
              <w:left w:val="single" w:sz="4" w:space="0" w:color="auto"/>
              <w:bottom w:val="single" w:sz="4" w:space="0" w:color="auto"/>
              <w:right w:val="single" w:sz="4" w:space="0" w:color="auto"/>
            </w:tcBorders>
            <w:vAlign w:val="center"/>
          </w:tcPr>
          <w:p w14:paraId="2A1DFF3B"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b/>
                <w:bCs/>
                <w:color w:val="auto"/>
                <w:sz w:val="20"/>
                <w:szCs w:val="20"/>
                <w:lang w:val="hr-HR"/>
              </w:rPr>
              <w:t xml:space="preserve">Glava 00404 </w:t>
            </w:r>
            <w:r w:rsidRPr="00352489">
              <w:rPr>
                <w:rFonts w:asciiTheme="minorHAnsi" w:hAnsiTheme="minorHAnsi" w:cstheme="minorHAnsi"/>
                <w:b/>
                <w:bCs/>
                <w:color w:val="auto"/>
                <w:sz w:val="20"/>
                <w:lang w:val="hr-HR"/>
              </w:rPr>
              <w:t>JAVNE USTANOVE ODGOJA I OBRAZOVANJA - OSNOVNE ŠKOLE</w:t>
            </w:r>
          </w:p>
        </w:tc>
        <w:tc>
          <w:tcPr>
            <w:tcW w:w="800" w:type="pct"/>
            <w:tcBorders>
              <w:top w:val="single" w:sz="4" w:space="0" w:color="auto"/>
              <w:left w:val="single" w:sz="4" w:space="0" w:color="auto"/>
              <w:bottom w:val="single" w:sz="4" w:space="0" w:color="auto"/>
              <w:right w:val="single" w:sz="4" w:space="0" w:color="auto"/>
            </w:tcBorders>
            <w:vAlign w:val="center"/>
          </w:tcPr>
          <w:p w14:paraId="5BD5468F"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IZVORNI PLAN 2023.</w:t>
            </w:r>
          </w:p>
        </w:tc>
        <w:tc>
          <w:tcPr>
            <w:tcW w:w="791" w:type="pct"/>
            <w:tcBorders>
              <w:top w:val="single" w:sz="4" w:space="0" w:color="auto"/>
              <w:left w:val="single" w:sz="4" w:space="0" w:color="auto"/>
              <w:bottom w:val="single" w:sz="4" w:space="0" w:color="auto"/>
              <w:right w:val="single" w:sz="4" w:space="0" w:color="auto"/>
            </w:tcBorders>
            <w:vAlign w:val="center"/>
          </w:tcPr>
          <w:p w14:paraId="2000CAC5"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TEKUĆI PLAN 2023.</w:t>
            </w:r>
          </w:p>
        </w:tc>
        <w:tc>
          <w:tcPr>
            <w:tcW w:w="727" w:type="pct"/>
            <w:tcBorders>
              <w:top w:val="single" w:sz="4" w:space="0" w:color="auto"/>
              <w:left w:val="single" w:sz="4" w:space="0" w:color="auto"/>
              <w:bottom w:val="single" w:sz="4" w:space="0" w:color="auto"/>
              <w:right w:val="single" w:sz="4" w:space="0" w:color="auto"/>
            </w:tcBorders>
            <w:vAlign w:val="center"/>
          </w:tcPr>
          <w:p w14:paraId="596FB3D8"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IZVRŠENJE 2023.</w:t>
            </w:r>
          </w:p>
        </w:tc>
        <w:tc>
          <w:tcPr>
            <w:tcW w:w="654" w:type="pct"/>
            <w:tcBorders>
              <w:top w:val="single" w:sz="4" w:space="0" w:color="auto"/>
              <w:left w:val="single" w:sz="4" w:space="0" w:color="auto"/>
              <w:bottom w:val="single" w:sz="4" w:space="0" w:color="auto"/>
              <w:right w:val="single" w:sz="4" w:space="0" w:color="auto"/>
            </w:tcBorders>
            <w:vAlign w:val="center"/>
          </w:tcPr>
          <w:p w14:paraId="2D533BD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6D2C5151" w14:textId="3AF65BA3" w:rsidR="00897D17" w:rsidRPr="00352489" w:rsidRDefault="00EF17E0"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27FC3564" w14:textId="77777777" w:rsidTr="00460CF4">
        <w:trPr>
          <w:trHeight w:val="284"/>
          <w:jc w:val="center"/>
        </w:trPr>
        <w:tc>
          <w:tcPr>
            <w:tcW w:w="2028" w:type="pct"/>
            <w:tcBorders>
              <w:top w:val="single" w:sz="4" w:space="0" w:color="auto"/>
              <w:left w:val="single" w:sz="4" w:space="0" w:color="auto"/>
              <w:bottom w:val="single" w:sz="4" w:space="0" w:color="auto"/>
              <w:right w:val="single" w:sz="4" w:space="0" w:color="auto"/>
            </w:tcBorders>
            <w:vAlign w:val="center"/>
          </w:tcPr>
          <w:p w14:paraId="0CA9C6E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800" w:type="pct"/>
            <w:tcBorders>
              <w:top w:val="single" w:sz="4" w:space="0" w:color="auto"/>
              <w:left w:val="single" w:sz="4" w:space="0" w:color="auto"/>
              <w:bottom w:val="single" w:sz="4" w:space="0" w:color="auto"/>
              <w:right w:val="single" w:sz="4" w:space="0" w:color="auto"/>
            </w:tcBorders>
            <w:vAlign w:val="center"/>
          </w:tcPr>
          <w:p w14:paraId="683FF41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336.669,00</w:t>
            </w:r>
          </w:p>
        </w:tc>
        <w:tc>
          <w:tcPr>
            <w:tcW w:w="791" w:type="pct"/>
            <w:tcBorders>
              <w:top w:val="single" w:sz="4" w:space="0" w:color="auto"/>
              <w:left w:val="single" w:sz="4" w:space="0" w:color="auto"/>
              <w:bottom w:val="single" w:sz="4" w:space="0" w:color="auto"/>
              <w:right w:val="single" w:sz="4" w:space="0" w:color="auto"/>
            </w:tcBorders>
            <w:vAlign w:val="center"/>
          </w:tcPr>
          <w:p w14:paraId="7883F95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336.669,00</w:t>
            </w:r>
          </w:p>
        </w:tc>
        <w:tc>
          <w:tcPr>
            <w:tcW w:w="727" w:type="pct"/>
            <w:tcBorders>
              <w:top w:val="single" w:sz="4" w:space="0" w:color="auto"/>
              <w:left w:val="single" w:sz="4" w:space="0" w:color="auto"/>
              <w:bottom w:val="single" w:sz="4" w:space="0" w:color="auto"/>
              <w:right w:val="single" w:sz="4" w:space="0" w:color="auto"/>
            </w:tcBorders>
            <w:vAlign w:val="center"/>
          </w:tcPr>
          <w:p w14:paraId="7A01300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327.346,85</w:t>
            </w:r>
          </w:p>
        </w:tc>
        <w:tc>
          <w:tcPr>
            <w:tcW w:w="654" w:type="pct"/>
            <w:tcBorders>
              <w:top w:val="single" w:sz="4" w:space="0" w:color="auto"/>
              <w:left w:val="single" w:sz="4" w:space="0" w:color="auto"/>
              <w:bottom w:val="single" w:sz="4" w:space="0" w:color="auto"/>
              <w:right w:val="single" w:sz="4" w:space="0" w:color="auto"/>
            </w:tcBorders>
            <w:vAlign w:val="center"/>
          </w:tcPr>
          <w:p w14:paraId="1A9D84C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97,23</w:t>
            </w:r>
          </w:p>
        </w:tc>
      </w:tr>
      <w:tr w:rsidR="00897D17" w:rsidRPr="00352489" w14:paraId="08A55F1E" w14:textId="77777777" w:rsidTr="00460CF4">
        <w:trPr>
          <w:trHeight w:val="284"/>
          <w:jc w:val="center"/>
        </w:trPr>
        <w:tc>
          <w:tcPr>
            <w:tcW w:w="2028" w:type="pct"/>
            <w:tcBorders>
              <w:top w:val="single" w:sz="4" w:space="0" w:color="auto"/>
              <w:left w:val="single" w:sz="4" w:space="0" w:color="auto"/>
              <w:bottom w:val="single" w:sz="4" w:space="0" w:color="auto"/>
              <w:right w:val="single" w:sz="4" w:space="0" w:color="auto"/>
            </w:tcBorders>
            <w:vAlign w:val="center"/>
          </w:tcPr>
          <w:p w14:paraId="11990869"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800" w:type="pct"/>
            <w:tcBorders>
              <w:top w:val="single" w:sz="4" w:space="0" w:color="auto"/>
              <w:left w:val="single" w:sz="4" w:space="0" w:color="auto"/>
              <w:bottom w:val="single" w:sz="4" w:space="0" w:color="auto"/>
              <w:right w:val="single" w:sz="4" w:space="0" w:color="auto"/>
            </w:tcBorders>
            <w:vAlign w:val="center"/>
          </w:tcPr>
          <w:p w14:paraId="36E457C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99.759,00</w:t>
            </w:r>
          </w:p>
        </w:tc>
        <w:tc>
          <w:tcPr>
            <w:tcW w:w="791" w:type="pct"/>
            <w:tcBorders>
              <w:top w:val="single" w:sz="4" w:space="0" w:color="auto"/>
              <w:left w:val="single" w:sz="4" w:space="0" w:color="auto"/>
              <w:bottom w:val="single" w:sz="4" w:space="0" w:color="auto"/>
              <w:right w:val="single" w:sz="4" w:space="0" w:color="auto"/>
            </w:tcBorders>
            <w:vAlign w:val="center"/>
          </w:tcPr>
          <w:p w14:paraId="7108002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99.759,00</w:t>
            </w:r>
          </w:p>
        </w:tc>
        <w:tc>
          <w:tcPr>
            <w:tcW w:w="727" w:type="pct"/>
            <w:tcBorders>
              <w:top w:val="single" w:sz="4" w:space="0" w:color="auto"/>
              <w:left w:val="single" w:sz="4" w:space="0" w:color="auto"/>
              <w:bottom w:val="single" w:sz="4" w:space="0" w:color="auto"/>
              <w:right w:val="single" w:sz="4" w:space="0" w:color="auto"/>
            </w:tcBorders>
            <w:vAlign w:val="center"/>
          </w:tcPr>
          <w:p w14:paraId="5AFB8F7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98.768,47</w:t>
            </w:r>
          </w:p>
        </w:tc>
        <w:tc>
          <w:tcPr>
            <w:tcW w:w="654" w:type="pct"/>
            <w:tcBorders>
              <w:top w:val="single" w:sz="4" w:space="0" w:color="auto"/>
              <w:left w:val="single" w:sz="4" w:space="0" w:color="auto"/>
              <w:bottom w:val="single" w:sz="4" w:space="0" w:color="auto"/>
              <w:right w:val="single" w:sz="4" w:space="0" w:color="auto"/>
            </w:tcBorders>
            <w:vAlign w:val="center"/>
          </w:tcPr>
          <w:p w14:paraId="7FBCCA2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99,01</w:t>
            </w:r>
          </w:p>
        </w:tc>
      </w:tr>
      <w:tr w:rsidR="00897D17" w:rsidRPr="00352489" w14:paraId="79220CCC" w14:textId="77777777" w:rsidTr="00460CF4">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4B3EC70F"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K005 OŠ “JULIJA KEMPFA”</w:t>
            </w:r>
          </w:p>
        </w:tc>
        <w:tc>
          <w:tcPr>
            <w:tcW w:w="800" w:type="pct"/>
            <w:tcBorders>
              <w:top w:val="single" w:sz="4" w:space="0" w:color="auto"/>
              <w:left w:val="single" w:sz="4" w:space="0" w:color="auto"/>
              <w:bottom w:val="single" w:sz="4" w:space="0" w:color="auto"/>
              <w:right w:val="single" w:sz="4" w:space="0" w:color="auto"/>
            </w:tcBorders>
            <w:vAlign w:val="center"/>
          </w:tcPr>
          <w:p w14:paraId="4267570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2.141.773,00</w:t>
            </w:r>
          </w:p>
        </w:tc>
        <w:tc>
          <w:tcPr>
            <w:tcW w:w="791" w:type="pct"/>
            <w:tcBorders>
              <w:top w:val="single" w:sz="4" w:space="0" w:color="auto"/>
              <w:left w:val="single" w:sz="4" w:space="0" w:color="auto"/>
              <w:bottom w:val="single" w:sz="4" w:space="0" w:color="auto"/>
              <w:right w:val="single" w:sz="4" w:space="0" w:color="auto"/>
            </w:tcBorders>
            <w:vAlign w:val="center"/>
          </w:tcPr>
          <w:p w14:paraId="11827373"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2.141.775,00</w:t>
            </w:r>
          </w:p>
        </w:tc>
        <w:tc>
          <w:tcPr>
            <w:tcW w:w="727" w:type="pct"/>
            <w:tcBorders>
              <w:top w:val="single" w:sz="4" w:space="0" w:color="auto"/>
              <w:left w:val="single" w:sz="4" w:space="0" w:color="auto"/>
              <w:bottom w:val="single" w:sz="4" w:space="0" w:color="auto"/>
              <w:right w:val="single" w:sz="4" w:space="0" w:color="auto"/>
            </w:tcBorders>
            <w:vAlign w:val="center"/>
          </w:tcPr>
          <w:p w14:paraId="5493B654"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2.120.391,12</w:t>
            </w:r>
          </w:p>
        </w:tc>
        <w:tc>
          <w:tcPr>
            <w:tcW w:w="654" w:type="pct"/>
            <w:tcBorders>
              <w:top w:val="single" w:sz="4" w:space="0" w:color="auto"/>
              <w:left w:val="single" w:sz="4" w:space="0" w:color="auto"/>
              <w:bottom w:val="single" w:sz="4" w:space="0" w:color="auto"/>
              <w:right w:val="single" w:sz="4" w:space="0" w:color="auto"/>
            </w:tcBorders>
            <w:vAlign w:val="center"/>
          </w:tcPr>
          <w:p w14:paraId="41C68D28"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99,00</w:t>
            </w:r>
          </w:p>
        </w:tc>
      </w:tr>
      <w:tr w:rsidR="00897D17" w:rsidRPr="00352489" w14:paraId="1B4DF879" w14:textId="77777777" w:rsidTr="00460CF4">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2A51E31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800" w:type="pct"/>
            <w:tcBorders>
              <w:top w:val="single" w:sz="4" w:space="0" w:color="auto"/>
              <w:left w:val="single" w:sz="4" w:space="0" w:color="auto"/>
              <w:bottom w:val="single" w:sz="4" w:space="0" w:color="auto"/>
              <w:right w:val="single" w:sz="4" w:space="0" w:color="auto"/>
            </w:tcBorders>
            <w:vAlign w:val="center"/>
          </w:tcPr>
          <w:p w14:paraId="22811836"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156.610,00</w:t>
            </w:r>
          </w:p>
        </w:tc>
        <w:tc>
          <w:tcPr>
            <w:tcW w:w="791" w:type="pct"/>
            <w:tcBorders>
              <w:top w:val="single" w:sz="4" w:space="0" w:color="auto"/>
              <w:left w:val="single" w:sz="4" w:space="0" w:color="auto"/>
              <w:bottom w:val="single" w:sz="4" w:space="0" w:color="auto"/>
              <w:right w:val="single" w:sz="4" w:space="0" w:color="auto"/>
            </w:tcBorders>
            <w:vAlign w:val="center"/>
          </w:tcPr>
          <w:p w14:paraId="4D8A8DF5"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156.610,00</w:t>
            </w:r>
          </w:p>
        </w:tc>
        <w:tc>
          <w:tcPr>
            <w:tcW w:w="727" w:type="pct"/>
            <w:tcBorders>
              <w:top w:val="single" w:sz="4" w:space="0" w:color="auto"/>
              <w:left w:val="single" w:sz="4" w:space="0" w:color="auto"/>
              <w:bottom w:val="single" w:sz="4" w:space="0" w:color="auto"/>
              <w:right w:val="single" w:sz="4" w:space="0" w:color="auto"/>
            </w:tcBorders>
            <w:vAlign w:val="center"/>
          </w:tcPr>
          <w:p w14:paraId="5774CEA3"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156.609,09</w:t>
            </w:r>
          </w:p>
        </w:tc>
        <w:tc>
          <w:tcPr>
            <w:tcW w:w="654" w:type="pct"/>
            <w:tcBorders>
              <w:top w:val="single" w:sz="4" w:space="0" w:color="auto"/>
              <w:left w:val="single" w:sz="4" w:space="0" w:color="auto"/>
              <w:bottom w:val="single" w:sz="4" w:space="0" w:color="auto"/>
              <w:right w:val="single" w:sz="4" w:space="0" w:color="auto"/>
            </w:tcBorders>
            <w:vAlign w:val="center"/>
          </w:tcPr>
          <w:p w14:paraId="37282CD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641D6854" w14:textId="77777777" w:rsidTr="00460CF4">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1941F9CC"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800" w:type="pct"/>
            <w:tcBorders>
              <w:top w:val="single" w:sz="4" w:space="0" w:color="auto"/>
              <w:left w:val="single" w:sz="4" w:space="0" w:color="auto"/>
              <w:bottom w:val="single" w:sz="4" w:space="0" w:color="auto"/>
              <w:right w:val="single" w:sz="4" w:space="0" w:color="auto"/>
            </w:tcBorders>
            <w:vAlign w:val="center"/>
          </w:tcPr>
          <w:p w14:paraId="1318D7A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1.985.163,00</w:t>
            </w:r>
          </w:p>
        </w:tc>
        <w:tc>
          <w:tcPr>
            <w:tcW w:w="791" w:type="pct"/>
            <w:tcBorders>
              <w:top w:val="single" w:sz="4" w:space="0" w:color="auto"/>
              <w:left w:val="single" w:sz="4" w:space="0" w:color="auto"/>
              <w:bottom w:val="single" w:sz="4" w:space="0" w:color="auto"/>
              <w:right w:val="single" w:sz="4" w:space="0" w:color="auto"/>
            </w:tcBorders>
            <w:vAlign w:val="center"/>
          </w:tcPr>
          <w:p w14:paraId="3B162BF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1.198.165,00</w:t>
            </w:r>
          </w:p>
        </w:tc>
        <w:tc>
          <w:tcPr>
            <w:tcW w:w="727" w:type="pct"/>
            <w:tcBorders>
              <w:top w:val="single" w:sz="4" w:space="0" w:color="auto"/>
              <w:left w:val="single" w:sz="4" w:space="0" w:color="auto"/>
              <w:bottom w:val="single" w:sz="4" w:space="0" w:color="auto"/>
              <w:right w:val="single" w:sz="4" w:space="0" w:color="auto"/>
            </w:tcBorders>
            <w:vAlign w:val="center"/>
          </w:tcPr>
          <w:p w14:paraId="5CA2483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1.963.782,03</w:t>
            </w:r>
          </w:p>
        </w:tc>
        <w:tc>
          <w:tcPr>
            <w:tcW w:w="654" w:type="pct"/>
            <w:tcBorders>
              <w:top w:val="single" w:sz="4" w:space="0" w:color="auto"/>
              <w:left w:val="single" w:sz="4" w:space="0" w:color="auto"/>
              <w:bottom w:val="single" w:sz="4" w:space="0" w:color="auto"/>
              <w:right w:val="single" w:sz="4" w:space="0" w:color="auto"/>
            </w:tcBorders>
            <w:vAlign w:val="center"/>
          </w:tcPr>
          <w:p w14:paraId="58B99F3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98,92</w:t>
            </w:r>
          </w:p>
        </w:tc>
      </w:tr>
      <w:tr w:rsidR="00897D17" w:rsidRPr="00352489" w14:paraId="17C71ABF" w14:textId="77777777" w:rsidTr="00460CF4">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57384192"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K006 OŠ “DOBRIŠE CESARIĆA”</w:t>
            </w:r>
          </w:p>
        </w:tc>
        <w:tc>
          <w:tcPr>
            <w:tcW w:w="800" w:type="pct"/>
            <w:tcBorders>
              <w:top w:val="single" w:sz="4" w:space="0" w:color="auto"/>
              <w:left w:val="single" w:sz="4" w:space="0" w:color="auto"/>
              <w:bottom w:val="single" w:sz="4" w:space="0" w:color="auto"/>
              <w:right w:val="single" w:sz="4" w:space="0" w:color="auto"/>
            </w:tcBorders>
            <w:vAlign w:val="center"/>
          </w:tcPr>
          <w:p w14:paraId="24385CD3"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1.816.736,00</w:t>
            </w:r>
          </w:p>
        </w:tc>
        <w:tc>
          <w:tcPr>
            <w:tcW w:w="791" w:type="pct"/>
            <w:tcBorders>
              <w:top w:val="single" w:sz="4" w:space="0" w:color="auto"/>
              <w:left w:val="single" w:sz="4" w:space="0" w:color="auto"/>
              <w:bottom w:val="single" w:sz="4" w:space="0" w:color="auto"/>
              <w:right w:val="single" w:sz="4" w:space="0" w:color="auto"/>
            </w:tcBorders>
            <w:vAlign w:val="center"/>
          </w:tcPr>
          <w:p w14:paraId="214DDBE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1.816.736,00</w:t>
            </w:r>
          </w:p>
        </w:tc>
        <w:tc>
          <w:tcPr>
            <w:tcW w:w="727" w:type="pct"/>
            <w:tcBorders>
              <w:top w:val="single" w:sz="4" w:space="0" w:color="auto"/>
              <w:left w:val="single" w:sz="4" w:space="0" w:color="auto"/>
              <w:bottom w:val="single" w:sz="4" w:space="0" w:color="auto"/>
              <w:right w:val="single" w:sz="4" w:space="0" w:color="auto"/>
            </w:tcBorders>
            <w:vAlign w:val="center"/>
          </w:tcPr>
          <w:p w14:paraId="42F8F651"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1.722.386,56</w:t>
            </w:r>
          </w:p>
        </w:tc>
        <w:tc>
          <w:tcPr>
            <w:tcW w:w="654" w:type="pct"/>
            <w:tcBorders>
              <w:top w:val="single" w:sz="4" w:space="0" w:color="auto"/>
              <w:left w:val="single" w:sz="4" w:space="0" w:color="auto"/>
              <w:bottom w:val="single" w:sz="4" w:space="0" w:color="auto"/>
              <w:right w:val="single" w:sz="4" w:space="0" w:color="auto"/>
            </w:tcBorders>
            <w:vAlign w:val="center"/>
          </w:tcPr>
          <w:p w14:paraId="640E686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94,81</w:t>
            </w:r>
          </w:p>
        </w:tc>
      </w:tr>
      <w:tr w:rsidR="00897D17" w:rsidRPr="00352489" w14:paraId="52FEDB87" w14:textId="77777777" w:rsidTr="00460CF4">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4C59CC2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800" w:type="pct"/>
            <w:tcBorders>
              <w:top w:val="single" w:sz="4" w:space="0" w:color="auto"/>
              <w:left w:val="single" w:sz="4" w:space="0" w:color="auto"/>
              <w:bottom w:val="single" w:sz="4" w:space="0" w:color="auto"/>
              <w:right w:val="single" w:sz="4" w:space="0" w:color="auto"/>
            </w:tcBorders>
            <w:vAlign w:val="center"/>
          </w:tcPr>
          <w:p w14:paraId="2BF8F76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129.410,00</w:t>
            </w:r>
          </w:p>
        </w:tc>
        <w:tc>
          <w:tcPr>
            <w:tcW w:w="791" w:type="pct"/>
            <w:tcBorders>
              <w:top w:val="single" w:sz="4" w:space="0" w:color="auto"/>
              <w:left w:val="single" w:sz="4" w:space="0" w:color="auto"/>
              <w:bottom w:val="single" w:sz="4" w:space="0" w:color="auto"/>
              <w:right w:val="single" w:sz="4" w:space="0" w:color="auto"/>
            </w:tcBorders>
            <w:vAlign w:val="center"/>
          </w:tcPr>
          <w:p w14:paraId="093866C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129.410,00</w:t>
            </w:r>
          </w:p>
        </w:tc>
        <w:tc>
          <w:tcPr>
            <w:tcW w:w="727" w:type="pct"/>
            <w:tcBorders>
              <w:top w:val="single" w:sz="4" w:space="0" w:color="auto"/>
              <w:left w:val="single" w:sz="4" w:space="0" w:color="auto"/>
              <w:bottom w:val="single" w:sz="4" w:space="0" w:color="auto"/>
              <w:right w:val="single" w:sz="4" w:space="0" w:color="auto"/>
            </w:tcBorders>
            <w:vAlign w:val="center"/>
          </w:tcPr>
          <w:p w14:paraId="53CC1F9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129.408,68</w:t>
            </w:r>
          </w:p>
        </w:tc>
        <w:tc>
          <w:tcPr>
            <w:tcW w:w="654" w:type="pct"/>
            <w:tcBorders>
              <w:top w:val="single" w:sz="4" w:space="0" w:color="auto"/>
              <w:left w:val="single" w:sz="4" w:space="0" w:color="auto"/>
              <w:bottom w:val="single" w:sz="4" w:space="0" w:color="auto"/>
              <w:right w:val="single" w:sz="4" w:space="0" w:color="auto"/>
            </w:tcBorders>
            <w:vAlign w:val="center"/>
          </w:tcPr>
          <w:p w14:paraId="58E48CE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3560EE11" w14:textId="77777777" w:rsidTr="00460CF4">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1638A0D0"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800" w:type="pct"/>
            <w:tcBorders>
              <w:top w:val="single" w:sz="4" w:space="0" w:color="auto"/>
              <w:left w:val="single" w:sz="4" w:space="0" w:color="auto"/>
              <w:bottom w:val="single" w:sz="4" w:space="0" w:color="auto"/>
              <w:right w:val="single" w:sz="4" w:space="0" w:color="auto"/>
            </w:tcBorders>
            <w:vAlign w:val="center"/>
          </w:tcPr>
          <w:p w14:paraId="157E0C1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1.687.326,00</w:t>
            </w:r>
          </w:p>
        </w:tc>
        <w:tc>
          <w:tcPr>
            <w:tcW w:w="791" w:type="pct"/>
            <w:tcBorders>
              <w:top w:val="single" w:sz="4" w:space="0" w:color="auto"/>
              <w:left w:val="single" w:sz="4" w:space="0" w:color="auto"/>
              <w:bottom w:val="single" w:sz="4" w:space="0" w:color="auto"/>
              <w:right w:val="single" w:sz="4" w:space="0" w:color="auto"/>
            </w:tcBorders>
            <w:vAlign w:val="center"/>
          </w:tcPr>
          <w:p w14:paraId="1FA21DC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1.687.326,00</w:t>
            </w:r>
          </w:p>
        </w:tc>
        <w:tc>
          <w:tcPr>
            <w:tcW w:w="727" w:type="pct"/>
            <w:tcBorders>
              <w:top w:val="single" w:sz="4" w:space="0" w:color="auto"/>
              <w:left w:val="single" w:sz="4" w:space="0" w:color="auto"/>
              <w:bottom w:val="single" w:sz="4" w:space="0" w:color="auto"/>
              <w:right w:val="single" w:sz="4" w:space="0" w:color="auto"/>
            </w:tcBorders>
            <w:vAlign w:val="center"/>
          </w:tcPr>
          <w:p w14:paraId="295E26B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1.592.977,88</w:t>
            </w:r>
          </w:p>
        </w:tc>
        <w:tc>
          <w:tcPr>
            <w:tcW w:w="654" w:type="pct"/>
            <w:tcBorders>
              <w:top w:val="single" w:sz="4" w:space="0" w:color="auto"/>
              <w:left w:val="single" w:sz="4" w:space="0" w:color="auto"/>
              <w:bottom w:val="single" w:sz="4" w:space="0" w:color="auto"/>
              <w:right w:val="single" w:sz="4" w:space="0" w:color="auto"/>
            </w:tcBorders>
            <w:vAlign w:val="center"/>
          </w:tcPr>
          <w:p w14:paraId="1BFF8A1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94,41</w:t>
            </w:r>
          </w:p>
        </w:tc>
      </w:tr>
      <w:tr w:rsidR="00897D17" w:rsidRPr="00352489" w14:paraId="7F3DE301" w14:textId="77777777" w:rsidTr="00460CF4">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6299E2FB"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K007 OŠ “ANTUNA KANIŽLIĆA”</w:t>
            </w:r>
          </w:p>
        </w:tc>
        <w:tc>
          <w:tcPr>
            <w:tcW w:w="800" w:type="pct"/>
            <w:tcBorders>
              <w:top w:val="single" w:sz="4" w:space="0" w:color="auto"/>
              <w:left w:val="single" w:sz="4" w:space="0" w:color="auto"/>
              <w:bottom w:val="single" w:sz="4" w:space="0" w:color="auto"/>
              <w:right w:val="single" w:sz="4" w:space="0" w:color="auto"/>
            </w:tcBorders>
            <w:vAlign w:val="center"/>
          </w:tcPr>
          <w:p w14:paraId="44A5AB19"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2.109.959,00</w:t>
            </w:r>
          </w:p>
        </w:tc>
        <w:tc>
          <w:tcPr>
            <w:tcW w:w="791" w:type="pct"/>
            <w:tcBorders>
              <w:top w:val="single" w:sz="4" w:space="0" w:color="auto"/>
              <w:left w:val="single" w:sz="4" w:space="0" w:color="auto"/>
              <w:bottom w:val="single" w:sz="4" w:space="0" w:color="auto"/>
              <w:right w:val="single" w:sz="4" w:space="0" w:color="auto"/>
            </w:tcBorders>
            <w:vAlign w:val="center"/>
          </w:tcPr>
          <w:p w14:paraId="22A1B7D9"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2.109.957,00</w:t>
            </w:r>
          </w:p>
        </w:tc>
        <w:tc>
          <w:tcPr>
            <w:tcW w:w="727" w:type="pct"/>
            <w:tcBorders>
              <w:top w:val="single" w:sz="4" w:space="0" w:color="auto"/>
              <w:left w:val="single" w:sz="4" w:space="0" w:color="auto"/>
              <w:bottom w:val="single" w:sz="4" w:space="0" w:color="auto"/>
              <w:right w:val="single" w:sz="4" w:space="0" w:color="auto"/>
            </w:tcBorders>
            <w:vAlign w:val="center"/>
          </w:tcPr>
          <w:p w14:paraId="3116CA89"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1.784.154,64</w:t>
            </w:r>
          </w:p>
        </w:tc>
        <w:tc>
          <w:tcPr>
            <w:tcW w:w="654" w:type="pct"/>
            <w:tcBorders>
              <w:top w:val="single" w:sz="4" w:space="0" w:color="auto"/>
              <w:left w:val="single" w:sz="4" w:space="0" w:color="auto"/>
              <w:bottom w:val="single" w:sz="4" w:space="0" w:color="auto"/>
              <w:right w:val="single" w:sz="4" w:space="0" w:color="auto"/>
            </w:tcBorders>
            <w:vAlign w:val="center"/>
          </w:tcPr>
          <w:p w14:paraId="5264C74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84,56</w:t>
            </w:r>
          </w:p>
        </w:tc>
      </w:tr>
      <w:tr w:rsidR="00897D17" w:rsidRPr="00352489" w14:paraId="69D3252C" w14:textId="77777777" w:rsidTr="00460CF4">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043A930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800" w:type="pct"/>
            <w:tcBorders>
              <w:top w:val="single" w:sz="4" w:space="0" w:color="auto"/>
              <w:left w:val="single" w:sz="4" w:space="0" w:color="auto"/>
              <w:bottom w:val="single" w:sz="4" w:space="0" w:color="auto"/>
              <w:right w:val="single" w:sz="4" w:space="0" w:color="auto"/>
            </w:tcBorders>
            <w:vAlign w:val="center"/>
          </w:tcPr>
          <w:p w14:paraId="562647B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118.300,00</w:t>
            </w:r>
          </w:p>
        </w:tc>
        <w:tc>
          <w:tcPr>
            <w:tcW w:w="791" w:type="pct"/>
            <w:tcBorders>
              <w:top w:val="single" w:sz="4" w:space="0" w:color="auto"/>
              <w:left w:val="single" w:sz="4" w:space="0" w:color="auto"/>
              <w:bottom w:val="single" w:sz="4" w:space="0" w:color="auto"/>
              <w:right w:val="single" w:sz="4" w:space="0" w:color="auto"/>
            </w:tcBorders>
            <w:vAlign w:val="center"/>
          </w:tcPr>
          <w:p w14:paraId="159ABDE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118.300,00</w:t>
            </w:r>
          </w:p>
        </w:tc>
        <w:tc>
          <w:tcPr>
            <w:tcW w:w="727" w:type="pct"/>
            <w:tcBorders>
              <w:top w:val="single" w:sz="4" w:space="0" w:color="auto"/>
              <w:left w:val="single" w:sz="4" w:space="0" w:color="auto"/>
              <w:bottom w:val="single" w:sz="4" w:space="0" w:color="auto"/>
              <w:right w:val="single" w:sz="4" w:space="0" w:color="auto"/>
            </w:tcBorders>
            <w:vAlign w:val="center"/>
          </w:tcPr>
          <w:p w14:paraId="6C733E9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112.643,03</w:t>
            </w:r>
          </w:p>
        </w:tc>
        <w:tc>
          <w:tcPr>
            <w:tcW w:w="654" w:type="pct"/>
            <w:tcBorders>
              <w:top w:val="single" w:sz="4" w:space="0" w:color="auto"/>
              <w:left w:val="single" w:sz="4" w:space="0" w:color="auto"/>
              <w:bottom w:val="single" w:sz="4" w:space="0" w:color="auto"/>
              <w:right w:val="single" w:sz="4" w:space="0" w:color="auto"/>
            </w:tcBorders>
            <w:vAlign w:val="center"/>
          </w:tcPr>
          <w:p w14:paraId="1C364A7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95,22</w:t>
            </w:r>
          </w:p>
        </w:tc>
      </w:tr>
      <w:tr w:rsidR="00897D17" w:rsidRPr="00352489" w14:paraId="48FBF496" w14:textId="77777777" w:rsidTr="00460CF4">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6445EB70"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800" w:type="pct"/>
            <w:tcBorders>
              <w:top w:val="single" w:sz="4" w:space="0" w:color="auto"/>
              <w:left w:val="single" w:sz="4" w:space="0" w:color="auto"/>
              <w:bottom w:val="single" w:sz="4" w:space="0" w:color="auto"/>
              <w:right w:val="single" w:sz="4" w:space="0" w:color="auto"/>
            </w:tcBorders>
            <w:vAlign w:val="center"/>
          </w:tcPr>
          <w:p w14:paraId="69661B7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1.991.659,00</w:t>
            </w:r>
          </w:p>
        </w:tc>
        <w:tc>
          <w:tcPr>
            <w:tcW w:w="791" w:type="pct"/>
            <w:tcBorders>
              <w:top w:val="single" w:sz="4" w:space="0" w:color="auto"/>
              <w:left w:val="single" w:sz="4" w:space="0" w:color="auto"/>
              <w:bottom w:val="single" w:sz="4" w:space="0" w:color="auto"/>
              <w:right w:val="single" w:sz="4" w:space="0" w:color="auto"/>
            </w:tcBorders>
            <w:vAlign w:val="center"/>
          </w:tcPr>
          <w:p w14:paraId="0D37FCF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1.991.657,00</w:t>
            </w:r>
          </w:p>
        </w:tc>
        <w:tc>
          <w:tcPr>
            <w:tcW w:w="727" w:type="pct"/>
            <w:tcBorders>
              <w:top w:val="single" w:sz="4" w:space="0" w:color="auto"/>
              <w:left w:val="single" w:sz="4" w:space="0" w:color="auto"/>
              <w:bottom w:val="single" w:sz="4" w:space="0" w:color="auto"/>
              <w:right w:val="single" w:sz="4" w:space="0" w:color="auto"/>
            </w:tcBorders>
            <w:vAlign w:val="center"/>
          </w:tcPr>
          <w:p w14:paraId="37F0890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1.671.511,61</w:t>
            </w:r>
          </w:p>
        </w:tc>
        <w:tc>
          <w:tcPr>
            <w:tcW w:w="654" w:type="pct"/>
            <w:tcBorders>
              <w:top w:val="single" w:sz="4" w:space="0" w:color="auto"/>
              <w:left w:val="single" w:sz="4" w:space="0" w:color="auto"/>
              <w:bottom w:val="single" w:sz="4" w:space="0" w:color="auto"/>
              <w:right w:val="single" w:sz="4" w:space="0" w:color="auto"/>
            </w:tcBorders>
            <w:vAlign w:val="center"/>
          </w:tcPr>
          <w:p w14:paraId="21C6216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83,93</w:t>
            </w:r>
          </w:p>
        </w:tc>
      </w:tr>
    </w:tbl>
    <w:p w14:paraId="04E2F09E" w14:textId="77777777" w:rsidR="00897D17" w:rsidRPr="00352489" w:rsidRDefault="00897D17" w:rsidP="00897D17">
      <w:pPr>
        <w:spacing w:before="120" w:after="120"/>
        <w:rPr>
          <w:rFonts w:asciiTheme="minorHAnsi" w:hAnsiTheme="minorHAnsi" w:cstheme="minorHAnsi"/>
          <w:b/>
          <w:bCs/>
          <w:color w:val="auto"/>
          <w:lang w:val="hr-HR"/>
        </w:rPr>
      </w:pPr>
    </w:p>
    <w:p w14:paraId="113593E0" w14:textId="77777777" w:rsidR="00897D17" w:rsidRPr="00352489" w:rsidRDefault="00897D17" w:rsidP="00897D17">
      <w:pPr>
        <w:spacing w:before="120" w:after="120"/>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REDOVNA DJELATNOST OSNOVNOG ŠKOLSTVA</w:t>
      </w:r>
    </w:p>
    <w:p w14:paraId="4F76ADE0"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Zakonska osnova za uvođenje programa:</w:t>
      </w:r>
    </w:p>
    <w:p w14:paraId="16F93861" w14:textId="77777777" w:rsidR="00897D17" w:rsidRPr="00352489" w:rsidRDefault="00897D17" w:rsidP="00897D17">
      <w:pPr>
        <w:pStyle w:val="Odlomakpopisa"/>
        <w:numPr>
          <w:ilvl w:val="0"/>
          <w:numId w:val="5"/>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eastAsia="en-US"/>
        </w:rPr>
        <w:lastRenderedPageBreak/>
        <w:t xml:space="preserve">Zakon o lokalnoj i područnoj (regionalnoj) samoupravi </w:t>
      </w:r>
      <w:r w:rsidRPr="00352489">
        <w:rPr>
          <w:rFonts w:asciiTheme="minorHAnsi" w:hAnsiTheme="minorHAnsi" w:cstheme="minorHAnsi"/>
          <w:bCs/>
          <w:color w:val="auto"/>
          <w:lang w:val="hr-HR"/>
        </w:rPr>
        <w:t>(Narodne novine, broj: 33/01., 60/01., 129/05., 109/07., 125/08., 36/09., 36/09., 150/11., 144/12., 19/13., 137/15., 123/17., 98/19. i 144/20.),</w:t>
      </w:r>
    </w:p>
    <w:p w14:paraId="71F49815" w14:textId="77777777" w:rsidR="00897D17" w:rsidRPr="00352489" w:rsidRDefault="00897D17" w:rsidP="00897D17">
      <w:pPr>
        <w:pStyle w:val="Odlomakpopisa"/>
        <w:numPr>
          <w:ilvl w:val="0"/>
          <w:numId w:val="5"/>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Statut Grada Požege (Službene novine Grada Požege, broj: 2/21. i 11/22.) i</w:t>
      </w:r>
    </w:p>
    <w:p w14:paraId="4F7B5C55" w14:textId="77777777" w:rsidR="00897D17" w:rsidRPr="00352489" w:rsidRDefault="00897D17" w:rsidP="00897D17">
      <w:pPr>
        <w:pStyle w:val="Odlomakpopisa"/>
        <w:numPr>
          <w:ilvl w:val="0"/>
          <w:numId w:val="5"/>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eastAsia="en-US"/>
        </w:rPr>
        <w:t>Zakon o odgoju i obrazovanju u osnovnoj i srednjoj školi (Narodne novine, broj: 87/08., 86/09., 92/10., 105/10., 90/11., 5/12., 16/12., 86/12., 126/12., 94/13., 152/14., 07/17., 68/18., 98/19., 64/20. i 151/22.).</w:t>
      </w:r>
    </w:p>
    <w:tbl>
      <w:tblPr>
        <w:tblW w:w="90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0"/>
        <w:gridCol w:w="1418"/>
        <w:gridCol w:w="1417"/>
        <w:gridCol w:w="1417"/>
        <w:gridCol w:w="1559"/>
      </w:tblGrid>
      <w:tr w:rsidR="00897D17" w:rsidRPr="00352489" w14:paraId="165ED893" w14:textId="77777777" w:rsidTr="00B41B5B">
        <w:trPr>
          <w:trHeight w:val="255"/>
          <w:jc w:val="right"/>
        </w:trPr>
        <w:tc>
          <w:tcPr>
            <w:tcW w:w="3270" w:type="dxa"/>
            <w:tcBorders>
              <w:top w:val="single" w:sz="4" w:space="0" w:color="auto"/>
              <w:left w:val="single" w:sz="4" w:space="0" w:color="auto"/>
              <w:bottom w:val="single" w:sz="4" w:space="0" w:color="auto"/>
              <w:right w:val="single" w:sz="4" w:space="0" w:color="auto"/>
            </w:tcBorders>
            <w:noWrap/>
            <w:vAlign w:val="center"/>
            <w:hideMark/>
          </w:tcPr>
          <w:p w14:paraId="4A9208B6"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F65142B"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C39E99"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2A8196A"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5E3DC7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518C81DD" w14:textId="1FC39D9A"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pna</w:t>
            </w:r>
          </w:p>
        </w:tc>
      </w:tr>
      <w:tr w:rsidR="00897D17" w:rsidRPr="00352489" w14:paraId="3F9A5F7A" w14:textId="77777777" w:rsidTr="00B41B5B">
        <w:trPr>
          <w:trHeight w:val="255"/>
          <w:jc w:val="right"/>
        </w:trPr>
        <w:tc>
          <w:tcPr>
            <w:tcW w:w="3270" w:type="dxa"/>
            <w:tcBorders>
              <w:top w:val="single" w:sz="4" w:space="0" w:color="auto"/>
              <w:left w:val="single" w:sz="4" w:space="0" w:color="auto"/>
              <w:bottom w:val="single" w:sz="4" w:space="0" w:color="auto"/>
              <w:right w:val="single" w:sz="4" w:space="0" w:color="auto"/>
            </w:tcBorders>
            <w:noWrap/>
            <w:hideMark/>
          </w:tcPr>
          <w:p w14:paraId="4FA7385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rPr>
              <w:t xml:space="preserve">Aktivnost A600002 KATOLIČKA OSNOVNA ŠKOLA POŽEGA </w:t>
            </w:r>
          </w:p>
        </w:tc>
        <w:tc>
          <w:tcPr>
            <w:tcW w:w="1418" w:type="dxa"/>
            <w:tcBorders>
              <w:top w:val="single" w:sz="4" w:space="0" w:color="auto"/>
              <w:left w:val="single" w:sz="4" w:space="0" w:color="auto"/>
              <w:bottom w:val="single" w:sz="4" w:space="0" w:color="auto"/>
              <w:right w:val="single" w:sz="4" w:space="0" w:color="auto"/>
            </w:tcBorders>
            <w:noWrap/>
            <w:vAlign w:val="center"/>
          </w:tcPr>
          <w:p w14:paraId="5D2989F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82.040,00</w:t>
            </w:r>
          </w:p>
        </w:tc>
        <w:tc>
          <w:tcPr>
            <w:tcW w:w="1417" w:type="dxa"/>
            <w:tcBorders>
              <w:top w:val="single" w:sz="4" w:space="0" w:color="auto"/>
              <w:left w:val="single" w:sz="4" w:space="0" w:color="auto"/>
              <w:bottom w:val="single" w:sz="4" w:space="0" w:color="auto"/>
              <w:right w:val="single" w:sz="4" w:space="0" w:color="auto"/>
            </w:tcBorders>
            <w:vAlign w:val="center"/>
          </w:tcPr>
          <w:p w14:paraId="1D9ECE8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82.040,00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066E0C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78.726,60</w:t>
            </w:r>
          </w:p>
        </w:tc>
        <w:tc>
          <w:tcPr>
            <w:tcW w:w="1559" w:type="dxa"/>
            <w:tcBorders>
              <w:top w:val="single" w:sz="4" w:space="0" w:color="auto"/>
              <w:left w:val="single" w:sz="4" w:space="0" w:color="auto"/>
              <w:bottom w:val="single" w:sz="4" w:space="0" w:color="auto"/>
              <w:right w:val="single" w:sz="4" w:space="0" w:color="auto"/>
            </w:tcBorders>
            <w:noWrap/>
            <w:vAlign w:val="center"/>
          </w:tcPr>
          <w:p w14:paraId="35CAC95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95,96</w:t>
            </w:r>
          </w:p>
        </w:tc>
      </w:tr>
      <w:tr w:rsidR="00897D17" w:rsidRPr="00352489" w14:paraId="79E120E6" w14:textId="77777777" w:rsidTr="00B41B5B">
        <w:trPr>
          <w:trHeight w:val="255"/>
          <w:jc w:val="right"/>
        </w:trPr>
        <w:tc>
          <w:tcPr>
            <w:tcW w:w="3270" w:type="dxa"/>
            <w:tcBorders>
              <w:top w:val="single" w:sz="4" w:space="0" w:color="auto"/>
              <w:left w:val="single" w:sz="4" w:space="0" w:color="auto"/>
              <w:bottom w:val="single" w:sz="4" w:space="0" w:color="auto"/>
              <w:right w:val="single" w:sz="4" w:space="0" w:color="auto"/>
            </w:tcBorders>
            <w:noWrap/>
            <w:hideMark/>
          </w:tcPr>
          <w:p w14:paraId="204D9B7F"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rPr>
              <w:t>Aktivnost A600004 PRIJEVOZ UČENIKA</w:t>
            </w:r>
          </w:p>
        </w:tc>
        <w:tc>
          <w:tcPr>
            <w:tcW w:w="1418" w:type="dxa"/>
            <w:tcBorders>
              <w:top w:val="single" w:sz="4" w:space="0" w:color="auto"/>
              <w:left w:val="single" w:sz="4" w:space="0" w:color="auto"/>
              <w:bottom w:val="single" w:sz="4" w:space="0" w:color="auto"/>
              <w:right w:val="single" w:sz="4" w:space="0" w:color="auto"/>
            </w:tcBorders>
            <w:noWrap/>
            <w:vAlign w:val="center"/>
          </w:tcPr>
          <w:p w14:paraId="5C53183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194.959,00</w:t>
            </w:r>
          </w:p>
        </w:tc>
        <w:tc>
          <w:tcPr>
            <w:tcW w:w="1417" w:type="dxa"/>
            <w:tcBorders>
              <w:top w:val="single" w:sz="4" w:space="0" w:color="auto"/>
              <w:left w:val="single" w:sz="4" w:space="0" w:color="auto"/>
              <w:bottom w:val="single" w:sz="4" w:space="0" w:color="auto"/>
              <w:right w:val="single" w:sz="4" w:space="0" w:color="auto"/>
            </w:tcBorders>
            <w:vAlign w:val="center"/>
          </w:tcPr>
          <w:p w14:paraId="7AD6232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194.959,00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410133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194.959,00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7BF1DA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56FBFD74" w14:textId="77777777" w:rsidTr="00B41B5B">
        <w:trPr>
          <w:trHeight w:val="255"/>
          <w:jc w:val="right"/>
        </w:trPr>
        <w:tc>
          <w:tcPr>
            <w:tcW w:w="3270" w:type="dxa"/>
            <w:tcBorders>
              <w:top w:val="single" w:sz="4" w:space="0" w:color="auto"/>
              <w:left w:val="single" w:sz="4" w:space="0" w:color="auto"/>
              <w:bottom w:val="single" w:sz="4" w:space="0" w:color="auto"/>
              <w:right w:val="single" w:sz="4" w:space="0" w:color="auto"/>
            </w:tcBorders>
            <w:noWrap/>
            <w:hideMark/>
          </w:tcPr>
          <w:p w14:paraId="4CB80F5D"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rPr>
              <w:t>Kapitalni projekt K600002 ULAGANJE U GRAĐEVINSKE OBJEKTE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4C324DB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59.670,00</w:t>
            </w:r>
          </w:p>
        </w:tc>
        <w:tc>
          <w:tcPr>
            <w:tcW w:w="1417" w:type="dxa"/>
            <w:tcBorders>
              <w:top w:val="single" w:sz="4" w:space="0" w:color="auto"/>
              <w:left w:val="single" w:sz="4" w:space="0" w:color="auto"/>
              <w:bottom w:val="single" w:sz="4" w:space="0" w:color="auto"/>
              <w:right w:val="single" w:sz="4" w:space="0" w:color="auto"/>
            </w:tcBorders>
            <w:vAlign w:val="center"/>
          </w:tcPr>
          <w:p w14:paraId="40DBFA5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59.670,00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1E959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53.661,25</w:t>
            </w:r>
          </w:p>
        </w:tc>
        <w:tc>
          <w:tcPr>
            <w:tcW w:w="1559" w:type="dxa"/>
            <w:tcBorders>
              <w:top w:val="single" w:sz="4" w:space="0" w:color="auto"/>
              <w:left w:val="single" w:sz="4" w:space="0" w:color="auto"/>
              <w:bottom w:val="single" w:sz="4" w:space="0" w:color="auto"/>
              <w:right w:val="single" w:sz="4" w:space="0" w:color="auto"/>
            </w:tcBorders>
            <w:noWrap/>
            <w:vAlign w:val="center"/>
          </w:tcPr>
          <w:p w14:paraId="7A5CD8F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89,93</w:t>
            </w:r>
          </w:p>
        </w:tc>
      </w:tr>
      <w:tr w:rsidR="00897D17" w:rsidRPr="00352489" w14:paraId="5DEB90C4" w14:textId="77777777" w:rsidTr="00B41B5B">
        <w:trPr>
          <w:trHeight w:val="255"/>
          <w:jc w:val="right"/>
        </w:trPr>
        <w:tc>
          <w:tcPr>
            <w:tcW w:w="3270" w:type="dxa"/>
            <w:tcBorders>
              <w:top w:val="single" w:sz="4" w:space="0" w:color="auto"/>
              <w:left w:val="single" w:sz="4" w:space="0" w:color="auto"/>
              <w:bottom w:val="single" w:sz="4" w:space="0" w:color="auto"/>
              <w:right w:val="single" w:sz="4" w:space="0" w:color="auto"/>
            </w:tcBorders>
            <w:noWrap/>
          </w:tcPr>
          <w:p w14:paraId="1C372BE0"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0B9AF6F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336.669,00</w:t>
            </w:r>
          </w:p>
        </w:tc>
        <w:tc>
          <w:tcPr>
            <w:tcW w:w="1417" w:type="dxa"/>
            <w:tcBorders>
              <w:top w:val="single" w:sz="4" w:space="0" w:color="auto"/>
              <w:left w:val="single" w:sz="4" w:space="0" w:color="auto"/>
              <w:bottom w:val="single" w:sz="4" w:space="0" w:color="auto"/>
              <w:right w:val="single" w:sz="4" w:space="0" w:color="auto"/>
            </w:tcBorders>
            <w:vAlign w:val="center"/>
          </w:tcPr>
          <w:p w14:paraId="5300F2E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336.669,00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672DF2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327.346,85</w:t>
            </w:r>
          </w:p>
        </w:tc>
        <w:tc>
          <w:tcPr>
            <w:tcW w:w="1559" w:type="dxa"/>
            <w:tcBorders>
              <w:top w:val="single" w:sz="4" w:space="0" w:color="auto"/>
              <w:left w:val="single" w:sz="4" w:space="0" w:color="auto"/>
              <w:bottom w:val="single" w:sz="4" w:space="0" w:color="auto"/>
              <w:right w:val="single" w:sz="4" w:space="0" w:color="auto"/>
            </w:tcBorders>
            <w:noWrap/>
            <w:vAlign w:val="center"/>
          </w:tcPr>
          <w:p w14:paraId="5FE7E29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97,23</w:t>
            </w:r>
          </w:p>
        </w:tc>
      </w:tr>
    </w:tbl>
    <w:p w14:paraId="311DA2F8"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Katolička osnovna škola Požega</w:t>
      </w:r>
      <w:r w:rsidRPr="00352489">
        <w:rPr>
          <w:rFonts w:asciiTheme="minorHAnsi" w:hAnsiTheme="minorHAnsi" w:cstheme="minorHAnsi"/>
          <w:color w:val="auto"/>
          <w:lang w:val="hr-HR"/>
        </w:rPr>
        <w:t xml:space="preserve"> – kako Katolička osnovna škola Požega nije u proračunu Grada Požege kroz ovu aktivnost se prenose financijska sredstva dodijeljena na temelju Uredbe Vlade RH o načinu financiranja decentraliziranih funkcija te izračuna iznosa pomoći izravnanja za decentralizirane funkcije jedinica lokalne i područne (regionalne) samouprave za materijalne troškove.</w:t>
      </w:r>
    </w:p>
    <w:p w14:paraId="5901CFEC" w14:textId="77777777" w:rsidR="00897D17" w:rsidRPr="00352489" w:rsidRDefault="00897D17" w:rsidP="00897D17">
      <w:pPr>
        <w:spacing w:before="120" w:after="120"/>
        <w:rPr>
          <w:rFonts w:asciiTheme="minorHAnsi" w:hAnsiTheme="minorHAnsi" w:cstheme="minorHAnsi"/>
          <w:color w:val="auto"/>
          <w:lang w:val="hr-HR"/>
        </w:rPr>
      </w:pPr>
      <w:r w:rsidRPr="00352489">
        <w:rPr>
          <w:rFonts w:asciiTheme="minorHAnsi" w:hAnsiTheme="minorHAnsi" w:cstheme="minorHAnsi"/>
          <w:b/>
          <w:bCs/>
          <w:color w:val="auto"/>
          <w:lang w:val="hr-HR"/>
        </w:rPr>
        <w:t>Prijevoz učenika</w:t>
      </w:r>
      <w:r w:rsidRPr="00352489">
        <w:rPr>
          <w:rFonts w:asciiTheme="minorHAnsi" w:hAnsiTheme="minorHAnsi" w:cstheme="minorHAnsi"/>
          <w:color w:val="auto"/>
          <w:lang w:val="hr-HR"/>
        </w:rPr>
        <w:t xml:space="preserve"> – odnosi se na troškove prijevoza učenika osnovnih škola iz decentraliziranih sredstva.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38"/>
        <w:gridCol w:w="3041"/>
        <w:gridCol w:w="783"/>
        <w:gridCol w:w="1100"/>
        <w:gridCol w:w="966"/>
        <w:gridCol w:w="949"/>
        <w:gridCol w:w="985"/>
      </w:tblGrid>
      <w:tr w:rsidR="00897D17" w:rsidRPr="00352489" w14:paraId="48B4238A" w14:textId="77777777" w:rsidTr="00460CF4">
        <w:trPr>
          <w:trHeight w:val="390"/>
        </w:trPr>
        <w:tc>
          <w:tcPr>
            <w:tcW w:w="684" w:type="pct"/>
            <w:tcBorders>
              <w:top w:val="single" w:sz="4" w:space="0" w:color="00000A"/>
              <w:left w:val="single" w:sz="4" w:space="0" w:color="00000A"/>
              <w:bottom w:val="single" w:sz="4" w:space="0" w:color="00000A"/>
              <w:right w:val="single" w:sz="4" w:space="0" w:color="00000A"/>
            </w:tcBorders>
            <w:vAlign w:val="center"/>
            <w:hideMark/>
          </w:tcPr>
          <w:p w14:paraId="359263A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679" w:type="pct"/>
            <w:tcBorders>
              <w:top w:val="single" w:sz="4" w:space="0" w:color="00000A"/>
              <w:left w:val="single" w:sz="4" w:space="0" w:color="00000A"/>
              <w:bottom w:val="single" w:sz="4" w:space="0" w:color="00000A"/>
              <w:right w:val="single" w:sz="4" w:space="0" w:color="00000A"/>
            </w:tcBorders>
            <w:vAlign w:val="center"/>
            <w:hideMark/>
          </w:tcPr>
          <w:p w14:paraId="4C06E6F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FD7B35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08" w:type="pct"/>
            <w:tcBorders>
              <w:top w:val="single" w:sz="4" w:space="0" w:color="00000A"/>
              <w:left w:val="single" w:sz="4" w:space="0" w:color="00000A"/>
              <w:bottom w:val="single" w:sz="4" w:space="0" w:color="00000A"/>
              <w:right w:val="single" w:sz="4" w:space="0" w:color="00000A"/>
            </w:tcBorders>
            <w:vAlign w:val="center"/>
            <w:hideMark/>
          </w:tcPr>
          <w:p w14:paraId="510855D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47D10FC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 2023.</w:t>
            </w:r>
          </w:p>
        </w:tc>
        <w:tc>
          <w:tcPr>
            <w:tcW w:w="524" w:type="pct"/>
            <w:tcBorders>
              <w:top w:val="single" w:sz="4" w:space="0" w:color="00000A"/>
              <w:left w:val="single" w:sz="4" w:space="0" w:color="00000A"/>
              <w:bottom w:val="single" w:sz="4" w:space="0" w:color="00000A"/>
              <w:right w:val="single" w:sz="4" w:space="0" w:color="00000A"/>
            </w:tcBorders>
            <w:vAlign w:val="center"/>
            <w:hideMark/>
          </w:tcPr>
          <w:p w14:paraId="3A5687B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 2023.</w:t>
            </w:r>
          </w:p>
        </w:tc>
        <w:tc>
          <w:tcPr>
            <w:tcW w:w="546" w:type="pct"/>
            <w:tcBorders>
              <w:top w:val="single" w:sz="4" w:space="0" w:color="00000A"/>
              <w:left w:val="single" w:sz="4" w:space="0" w:color="00000A"/>
              <w:bottom w:val="single" w:sz="4" w:space="0" w:color="00000A"/>
              <w:right w:val="single" w:sz="4" w:space="0" w:color="00000A"/>
            </w:tcBorders>
            <w:vAlign w:val="center"/>
            <w:hideMark/>
          </w:tcPr>
          <w:p w14:paraId="24A0D26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Izvršenje 2023.</w:t>
            </w:r>
          </w:p>
        </w:tc>
      </w:tr>
      <w:tr w:rsidR="00897D17" w:rsidRPr="00352489" w14:paraId="4EC46C1C" w14:textId="77777777" w:rsidTr="00460CF4">
        <w:trPr>
          <w:trHeight w:val="919"/>
        </w:trPr>
        <w:tc>
          <w:tcPr>
            <w:tcW w:w="684" w:type="pct"/>
            <w:tcBorders>
              <w:top w:val="single" w:sz="4" w:space="0" w:color="00000A"/>
              <w:left w:val="single" w:sz="4" w:space="0" w:color="00000A"/>
              <w:bottom w:val="single" w:sz="4" w:space="0" w:color="00000A"/>
              <w:right w:val="single" w:sz="4" w:space="0" w:color="00000A"/>
            </w:tcBorders>
            <w:vAlign w:val="center"/>
            <w:hideMark/>
          </w:tcPr>
          <w:p w14:paraId="41C43D7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učenika</w:t>
            </w:r>
          </w:p>
        </w:tc>
        <w:tc>
          <w:tcPr>
            <w:tcW w:w="1679" w:type="pct"/>
            <w:tcBorders>
              <w:top w:val="single" w:sz="4" w:space="0" w:color="00000A"/>
              <w:left w:val="single" w:sz="4" w:space="0" w:color="00000A"/>
              <w:bottom w:val="single" w:sz="4" w:space="0" w:color="00000A"/>
              <w:right w:val="single" w:sz="4" w:space="0" w:color="00000A"/>
            </w:tcBorders>
            <w:vAlign w:val="center"/>
            <w:hideMark/>
          </w:tcPr>
          <w:p w14:paraId="20772AB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Financiranje troškova prijevoza učenika s mjestom prebivališta preko 5 km udaljenosti od škole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6AE8D9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08" w:type="pct"/>
            <w:tcBorders>
              <w:top w:val="single" w:sz="4" w:space="0" w:color="00000A"/>
              <w:left w:val="single" w:sz="4" w:space="0" w:color="00000A"/>
              <w:bottom w:val="single" w:sz="4" w:space="0" w:color="00000A"/>
              <w:right w:val="single" w:sz="4" w:space="0" w:color="00000A"/>
            </w:tcBorders>
            <w:vAlign w:val="center"/>
            <w:hideMark/>
          </w:tcPr>
          <w:p w14:paraId="4179BA6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622</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75F113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640</w:t>
            </w:r>
          </w:p>
        </w:tc>
        <w:tc>
          <w:tcPr>
            <w:tcW w:w="524" w:type="pct"/>
            <w:tcBorders>
              <w:top w:val="single" w:sz="4" w:space="0" w:color="00000A"/>
              <w:left w:val="single" w:sz="4" w:space="0" w:color="00000A"/>
              <w:bottom w:val="single" w:sz="4" w:space="0" w:color="00000A"/>
              <w:right w:val="single" w:sz="4" w:space="0" w:color="00000A"/>
            </w:tcBorders>
            <w:vAlign w:val="center"/>
            <w:hideMark/>
          </w:tcPr>
          <w:p w14:paraId="3C89E36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640</w:t>
            </w:r>
          </w:p>
        </w:tc>
        <w:tc>
          <w:tcPr>
            <w:tcW w:w="546" w:type="pct"/>
            <w:tcBorders>
              <w:top w:val="single" w:sz="4" w:space="0" w:color="00000A"/>
              <w:left w:val="single" w:sz="4" w:space="0" w:color="00000A"/>
              <w:bottom w:val="single" w:sz="4" w:space="0" w:color="00000A"/>
              <w:right w:val="single" w:sz="4" w:space="0" w:color="00000A"/>
            </w:tcBorders>
            <w:vAlign w:val="center"/>
            <w:hideMark/>
          </w:tcPr>
          <w:p w14:paraId="10E57BA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614</w:t>
            </w:r>
          </w:p>
        </w:tc>
      </w:tr>
    </w:tbl>
    <w:p w14:paraId="607456D8"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Ulaganje u građevinske objekte osnovnog školstva</w:t>
      </w:r>
      <w:r w:rsidRPr="00352489">
        <w:rPr>
          <w:rFonts w:asciiTheme="minorHAnsi" w:hAnsiTheme="minorHAnsi" w:cstheme="minorHAnsi"/>
          <w:color w:val="auto"/>
          <w:lang w:val="hr-HR"/>
        </w:rPr>
        <w:t xml:space="preserve"> – sredstva su planirana za kapitalna ulaganja u osnovne škole, ali u izvještajnom sredstva su realizirana za rekonstrukciju kotlovnice u OŠ Antuna Kanižlića.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97"/>
        <w:gridCol w:w="2269"/>
        <w:gridCol w:w="783"/>
        <w:gridCol w:w="1196"/>
        <w:gridCol w:w="1091"/>
        <w:gridCol w:w="1072"/>
        <w:gridCol w:w="1054"/>
      </w:tblGrid>
      <w:tr w:rsidR="00897D17" w:rsidRPr="00352489" w14:paraId="7F150104" w14:textId="77777777" w:rsidTr="00460CF4">
        <w:trPr>
          <w:trHeight w:val="390"/>
        </w:trPr>
        <w:tc>
          <w:tcPr>
            <w:tcW w:w="882" w:type="pct"/>
            <w:tcBorders>
              <w:top w:val="single" w:sz="4" w:space="0" w:color="00000A"/>
              <w:left w:val="single" w:sz="4" w:space="0" w:color="00000A"/>
              <w:bottom w:val="single" w:sz="4" w:space="0" w:color="00000A"/>
              <w:right w:val="single" w:sz="4" w:space="0" w:color="00000A"/>
            </w:tcBorders>
            <w:vAlign w:val="center"/>
            <w:hideMark/>
          </w:tcPr>
          <w:p w14:paraId="6A34932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253" w:type="pct"/>
            <w:tcBorders>
              <w:top w:val="single" w:sz="4" w:space="0" w:color="00000A"/>
              <w:left w:val="single" w:sz="4" w:space="0" w:color="00000A"/>
              <w:bottom w:val="single" w:sz="4" w:space="0" w:color="00000A"/>
              <w:right w:val="single" w:sz="4" w:space="0" w:color="00000A"/>
            </w:tcBorders>
            <w:vAlign w:val="center"/>
            <w:hideMark/>
          </w:tcPr>
          <w:p w14:paraId="7DFE349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C3403C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61" w:type="pct"/>
            <w:tcBorders>
              <w:top w:val="single" w:sz="4" w:space="0" w:color="00000A"/>
              <w:left w:val="single" w:sz="4" w:space="0" w:color="00000A"/>
              <w:bottom w:val="single" w:sz="4" w:space="0" w:color="00000A"/>
              <w:right w:val="single" w:sz="4" w:space="0" w:color="00000A"/>
            </w:tcBorders>
            <w:vAlign w:val="center"/>
            <w:hideMark/>
          </w:tcPr>
          <w:p w14:paraId="1282E15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03" w:type="pct"/>
            <w:tcBorders>
              <w:top w:val="single" w:sz="4" w:space="0" w:color="00000A"/>
              <w:left w:val="single" w:sz="4" w:space="0" w:color="00000A"/>
              <w:bottom w:val="single" w:sz="4" w:space="0" w:color="00000A"/>
              <w:right w:val="single" w:sz="4" w:space="0" w:color="00000A"/>
            </w:tcBorders>
            <w:vAlign w:val="center"/>
            <w:hideMark/>
          </w:tcPr>
          <w:p w14:paraId="420C530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 2023.</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6DD8F2E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 2023.</w:t>
            </w:r>
          </w:p>
        </w:tc>
        <w:tc>
          <w:tcPr>
            <w:tcW w:w="584" w:type="pct"/>
            <w:tcBorders>
              <w:top w:val="single" w:sz="4" w:space="0" w:color="00000A"/>
              <w:left w:val="single" w:sz="4" w:space="0" w:color="00000A"/>
              <w:bottom w:val="single" w:sz="4" w:space="0" w:color="00000A"/>
              <w:right w:val="single" w:sz="4" w:space="0" w:color="00000A"/>
            </w:tcBorders>
            <w:vAlign w:val="center"/>
            <w:hideMark/>
          </w:tcPr>
          <w:p w14:paraId="36EB61D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Izvršenje 2023.</w:t>
            </w:r>
          </w:p>
        </w:tc>
      </w:tr>
      <w:tr w:rsidR="00897D17" w:rsidRPr="00352489" w14:paraId="22818C21" w14:textId="77777777" w:rsidTr="00460CF4">
        <w:trPr>
          <w:trHeight w:val="417"/>
        </w:trPr>
        <w:tc>
          <w:tcPr>
            <w:tcW w:w="882" w:type="pct"/>
            <w:tcBorders>
              <w:top w:val="single" w:sz="4" w:space="0" w:color="00000A"/>
              <w:left w:val="single" w:sz="4" w:space="0" w:color="00000A"/>
              <w:bottom w:val="single" w:sz="4" w:space="0" w:color="00000A"/>
              <w:right w:val="single" w:sz="4" w:space="0" w:color="00000A"/>
            </w:tcBorders>
            <w:vAlign w:val="center"/>
            <w:hideMark/>
          </w:tcPr>
          <w:p w14:paraId="63D4F21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građevinskih objekata</w:t>
            </w:r>
          </w:p>
        </w:tc>
        <w:tc>
          <w:tcPr>
            <w:tcW w:w="1253" w:type="pct"/>
            <w:tcBorders>
              <w:top w:val="single" w:sz="4" w:space="0" w:color="00000A"/>
              <w:left w:val="single" w:sz="4" w:space="0" w:color="00000A"/>
              <w:bottom w:val="single" w:sz="4" w:space="0" w:color="00000A"/>
              <w:right w:val="single" w:sz="4" w:space="0" w:color="00000A"/>
            </w:tcBorders>
            <w:vAlign w:val="center"/>
            <w:hideMark/>
          </w:tcPr>
          <w:p w14:paraId="7B5804B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Ulaganje u građevinske objekte osnovnih škola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ABAC33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61" w:type="pct"/>
            <w:tcBorders>
              <w:top w:val="single" w:sz="4" w:space="0" w:color="00000A"/>
              <w:left w:val="single" w:sz="4" w:space="0" w:color="00000A"/>
              <w:bottom w:val="single" w:sz="4" w:space="0" w:color="00000A"/>
              <w:right w:val="single" w:sz="4" w:space="0" w:color="00000A"/>
            </w:tcBorders>
            <w:vAlign w:val="center"/>
            <w:hideMark/>
          </w:tcPr>
          <w:p w14:paraId="69DF047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03" w:type="pct"/>
            <w:tcBorders>
              <w:top w:val="single" w:sz="4" w:space="0" w:color="00000A"/>
              <w:left w:val="single" w:sz="4" w:space="0" w:color="00000A"/>
              <w:bottom w:val="single" w:sz="4" w:space="0" w:color="00000A"/>
              <w:right w:val="single" w:sz="4" w:space="0" w:color="00000A"/>
            </w:tcBorders>
            <w:vAlign w:val="center"/>
            <w:hideMark/>
          </w:tcPr>
          <w:p w14:paraId="2BBA549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264B1FA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84" w:type="pct"/>
            <w:tcBorders>
              <w:top w:val="single" w:sz="4" w:space="0" w:color="00000A"/>
              <w:left w:val="single" w:sz="4" w:space="0" w:color="00000A"/>
              <w:bottom w:val="single" w:sz="4" w:space="0" w:color="00000A"/>
              <w:right w:val="single" w:sz="4" w:space="0" w:color="00000A"/>
            </w:tcBorders>
            <w:vAlign w:val="center"/>
            <w:hideMark/>
          </w:tcPr>
          <w:p w14:paraId="2B09655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5EE99971" w14:textId="77777777" w:rsidR="00897D17" w:rsidRPr="00352489" w:rsidRDefault="00897D17" w:rsidP="00897D17">
      <w:pPr>
        <w:spacing w:before="120" w:after="120"/>
        <w:rPr>
          <w:rFonts w:asciiTheme="minorHAnsi" w:hAnsiTheme="minorHAnsi" w:cstheme="minorHAnsi"/>
          <w:b/>
          <w:bCs/>
          <w:color w:val="auto"/>
          <w:lang w:val="hr-HR"/>
        </w:rPr>
      </w:pPr>
    </w:p>
    <w:p w14:paraId="42B05A85" w14:textId="77777777" w:rsidR="00897D17" w:rsidRPr="00352489" w:rsidRDefault="00897D17" w:rsidP="00897D17">
      <w:pPr>
        <w:spacing w:before="120" w:after="120"/>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REDOVNA DJELATNOST OSNOVNOG ŠKOLSTVA – IZNAD ZAKONSKI STANDARD</w:t>
      </w: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418"/>
        <w:gridCol w:w="1417"/>
        <w:gridCol w:w="1417"/>
        <w:gridCol w:w="1559"/>
      </w:tblGrid>
      <w:tr w:rsidR="00897D17" w:rsidRPr="00352489" w14:paraId="6CA95DD8"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hideMark/>
          </w:tcPr>
          <w:p w14:paraId="028D6B53"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rPr>
              <w:lastRenderedPageBreak/>
              <w:t>PROGRAM 7000 REDOVNA DJELATNOST OSNOVNOG ŠKOLSTVA –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65AFBD0"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7B17EE"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C51ED3A"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E06AAA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00CDA7C2" w14:textId="4FD86D20"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7CA04EE1"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hideMark/>
          </w:tcPr>
          <w:p w14:paraId="3882134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rPr>
              <w:t>Aktivnost A700003 PRIJEVOZ UČENIKA</w:t>
            </w:r>
          </w:p>
        </w:tc>
        <w:tc>
          <w:tcPr>
            <w:tcW w:w="1418" w:type="dxa"/>
            <w:tcBorders>
              <w:top w:val="single" w:sz="4" w:space="0" w:color="auto"/>
              <w:left w:val="single" w:sz="4" w:space="0" w:color="auto"/>
              <w:bottom w:val="single" w:sz="4" w:space="0" w:color="auto"/>
              <w:right w:val="single" w:sz="4" w:space="0" w:color="auto"/>
            </w:tcBorders>
            <w:noWrap/>
            <w:vAlign w:val="center"/>
          </w:tcPr>
          <w:p w14:paraId="712AF1F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99.759,00</w:t>
            </w:r>
          </w:p>
        </w:tc>
        <w:tc>
          <w:tcPr>
            <w:tcW w:w="1417" w:type="dxa"/>
            <w:tcBorders>
              <w:top w:val="single" w:sz="4" w:space="0" w:color="auto"/>
              <w:left w:val="single" w:sz="4" w:space="0" w:color="auto"/>
              <w:bottom w:val="single" w:sz="4" w:space="0" w:color="auto"/>
              <w:right w:val="single" w:sz="4" w:space="0" w:color="auto"/>
            </w:tcBorders>
            <w:vAlign w:val="center"/>
          </w:tcPr>
          <w:p w14:paraId="1790B89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99.759,00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60747D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98.768,47</w:t>
            </w:r>
          </w:p>
        </w:tc>
        <w:tc>
          <w:tcPr>
            <w:tcW w:w="1559" w:type="dxa"/>
            <w:tcBorders>
              <w:top w:val="single" w:sz="4" w:space="0" w:color="auto"/>
              <w:left w:val="single" w:sz="4" w:space="0" w:color="auto"/>
              <w:bottom w:val="single" w:sz="4" w:space="0" w:color="auto"/>
              <w:right w:val="single" w:sz="4" w:space="0" w:color="auto"/>
            </w:tcBorders>
            <w:noWrap/>
            <w:vAlign w:val="center"/>
          </w:tcPr>
          <w:p w14:paraId="005CA13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99,01</w:t>
            </w:r>
          </w:p>
        </w:tc>
      </w:tr>
      <w:tr w:rsidR="00897D17" w:rsidRPr="00352489" w14:paraId="57AA7795"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tcPr>
          <w:p w14:paraId="2CFF0088"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4DC42DC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99.759,00</w:t>
            </w:r>
          </w:p>
        </w:tc>
        <w:tc>
          <w:tcPr>
            <w:tcW w:w="1417" w:type="dxa"/>
            <w:tcBorders>
              <w:top w:val="single" w:sz="4" w:space="0" w:color="auto"/>
              <w:left w:val="single" w:sz="4" w:space="0" w:color="auto"/>
              <w:bottom w:val="single" w:sz="4" w:space="0" w:color="auto"/>
              <w:right w:val="single" w:sz="4" w:space="0" w:color="auto"/>
            </w:tcBorders>
            <w:vAlign w:val="center"/>
          </w:tcPr>
          <w:p w14:paraId="7A1C48D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99.759,00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A23200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98.768,47</w:t>
            </w:r>
          </w:p>
        </w:tc>
        <w:tc>
          <w:tcPr>
            <w:tcW w:w="1559" w:type="dxa"/>
            <w:tcBorders>
              <w:top w:val="single" w:sz="4" w:space="0" w:color="auto"/>
              <w:left w:val="single" w:sz="4" w:space="0" w:color="auto"/>
              <w:bottom w:val="single" w:sz="4" w:space="0" w:color="auto"/>
              <w:right w:val="single" w:sz="4" w:space="0" w:color="auto"/>
            </w:tcBorders>
            <w:noWrap/>
            <w:vAlign w:val="center"/>
          </w:tcPr>
          <w:p w14:paraId="2090376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99,01</w:t>
            </w:r>
          </w:p>
        </w:tc>
      </w:tr>
    </w:tbl>
    <w:p w14:paraId="41BA710F"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Prijevoz učenika</w:t>
      </w:r>
      <w:r w:rsidRPr="00352489">
        <w:rPr>
          <w:rFonts w:asciiTheme="minorHAnsi" w:hAnsiTheme="minorHAnsi" w:cstheme="minorHAnsi"/>
          <w:color w:val="auto"/>
          <w:lang w:val="hr-HR"/>
        </w:rPr>
        <w:t xml:space="preserve"> - Zbog porasta troškova i na temelju provedene javne nabave troškovi prijevoza učenika su značajno povećani te se dio financira iz iznad zakonskog standarda.</w:t>
      </w:r>
    </w:p>
    <w:p w14:paraId="289035CD" w14:textId="77777777" w:rsidR="00897D17" w:rsidRPr="00352489" w:rsidRDefault="00897D17" w:rsidP="00897D17">
      <w:pPr>
        <w:spacing w:before="120" w:after="120"/>
        <w:rPr>
          <w:rFonts w:asciiTheme="minorHAnsi" w:hAnsiTheme="minorHAnsi" w:cstheme="minorHAnsi"/>
          <w:color w:val="auto"/>
          <w:lang w:val="hr-HR"/>
        </w:rPr>
      </w:pPr>
    </w:p>
    <w:p w14:paraId="3F6CBBC9" w14:textId="77777777" w:rsidR="00897D17" w:rsidRPr="00352489" w:rsidRDefault="00897D17" w:rsidP="00897D17">
      <w:pPr>
        <w:spacing w:before="120" w:after="120"/>
        <w:rPr>
          <w:rFonts w:asciiTheme="minorHAnsi" w:hAnsiTheme="minorHAnsi" w:cstheme="minorHAnsi"/>
          <w:b/>
          <w:bCs/>
          <w:color w:val="auto"/>
          <w:lang w:val="hr-HR"/>
        </w:rPr>
      </w:pPr>
      <w:r w:rsidRPr="00352489">
        <w:rPr>
          <w:rFonts w:asciiTheme="minorHAnsi" w:hAnsiTheme="minorHAnsi" w:cstheme="minorHAnsi"/>
          <w:b/>
          <w:bCs/>
          <w:color w:val="auto"/>
          <w:lang w:val="hr-HR"/>
        </w:rPr>
        <w:t>Proračunski korisnik  9755 - OŠ ''Dobriša Cesarić”</w:t>
      </w:r>
    </w:p>
    <w:p w14:paraId="496CDE58"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Osnovna škola „Dobriša Cesarić“ javna je ustanova koja obavlja djelatnost odgoja i osnovnog obrazovanja na temelju Zakona o ustanovama (Narodne novine, broj: 76/93, 29/97, 47/97, 35/08, 127/19 i 151/22.) i Zakona o odgoju i obrazovanju u osnovnoj i srednjoj školi (Narodne novine, broj: 87/08, 86/09, 92/10, 105/10, 90/11, 5/12, 16/12, 86/12, 126/12, 94/13, 152/14, 07/17, 68/18, 98/19, 64/20. i 151/22.) od 28.02.1991. godine. Matična škola je smještena u Požegi dok se područna škola nalazi u prigradskom naselju Nova Lipa). Učenici su raspoređeni u dvadeset i pet (25) razrednih odjela (dvanaest (12) razrednih odjela razredne nastave, dvanaest (12) razrednih odjela predmetne nastave i jedan (1) kombinirani razredni odjel u područnoj školi Nova Lipa). U školi je organiziran produženi boravak za učenike prvog i drugog razreda u tri razredna odjela uz sufinanciranje roditelja.</w:t>
      </w:r>
    </w:p>
    <w:tbl>
      <w:tblPr>
        <w:tblW w:w="9209" w:type="dxa"/>
        <w:jc w:val="center"/>
        <w:tblLayout w:type="fixed"/>
        <w:tblLook w:val="04A0" w:firstRow="1" w:lastRow="0" w:firstColumn="1" w:lastColumn="0" w:noHBand="0" w:noVBand="1"/>
      </w:tblPr>
      <w:tblGrid>
        <w:gridCol w:w="3225"/>
        <w:gridCol w:w="1645"/>
        <w:gridCol w:w="1645"/>
        <w:gridCol w:w="1479"/>
        <w:gridCol w:w="1215"/>
      </w:tblGrid>
      <w:tr w:rsidR="00897D17" w:rsidRPr="00352489" w14:paraId="79334C28" w14:textId="77777777" w:rsidTr="00B41B5B">
        <w:trPr>
          <w:trHeight w:val="158"/>
          <w:jc w:val="center"/>
        </w:trPr>
        <w:tc>
          <w:tcPr>
            <w:tcW w:w="3225" w:type="dxa"/>
            <w:tcBorders>
              <w:top w:val="single" w:sz="4" w:space="0" w:color="auto"/>
              <w:left w:val="single" w:sz="4" w:space="0" w:color="auto"/>
              <w:bottom w:val="single" w:sz="4" w:space="0" w:color="auto"/>
              <w:right w:val="single" w:sz="4" w:space="0" w:color="auto"/>
            </w:tcBorders>
            <w:vAlign w:val="center"/>
          </w:tcPr>
          <w:p w14:paraId="709AA504"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K006 OŠ “DOBRIŠE CESARIĆA”</w:t>
            </w:r>
          </w:p>
        </w:tc>
        <w:tc>
          <w:tcPr>
            <w:tcW w:w="1645" w:type="dxa"/>
            <w:tcBorders>
              <w:top w:val="single" w:sz="4" w:space="0" w:color="auto"/>
              <w:left w:val="single" w:sz="4" w:space="0" w:color="auto"/>
              <w:bottom w:val="single" w:sz="4" w:space="0" w:color="auto"/>
              <w:right w:val="single" w:sz="4" w:space="0" w:color="auto"/>
            </w:tcBorders>
            <w:vAlign w:val="center"/>
          </w:tcPr>
          <w:p w14:paraId="77B97C7E"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tcPr>
          <w:p w14:paraId="21E9D94C"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TEKUĆI PLAN 2023.</w:t>
            </w:r>
          </w:p>
        </w:tc>
        <w:tc>
          <w:tcPr>
            <w:tcW w:w="1479" w:type="dxa"/>
            <w:tcBorders>
              <w:top w:val="single" w:sz="4" w:space="0" w:color="auto"/>
              <w:left w:val="single" w:sz="4" w:space="0" w:color="auto"/>
              <w:bottom w:val="single" w:sz="4" w:space="0" w:color="auto"/>
              <w:right w:val="single" w:sz="4" w:space="0" w:color="auto"/>
            </w:tcBorders>
            <w:vAlign w:val="center"/>
          </w:tcPr>
          <w:p w14:paraId="23420543"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IZVRŠENJE 2023.</w:t>
            </w:r>
          </w:p>
        </w:tc>
        <w:tc>
          <w:tcPr>
            <w:tcW w:w="1215" w:type="dxa"/>
            <w:tcBorders>
              <w:top w:val="single" w:sz="4" w:space="0" w:color="auto"/>
              <w:left w:val="single" w:sz="4" w:space="0" w:color="auto"/>
              <w:bottom w:val="single" w:sz="4" w:space="0" w:color="auto"/>
              <w:right w:val="single" w:sz="4" w:space="0" w:color="auto"/>
            </w:tcBorders>
            <w:vAlign w:val="center"/>
          </w:tcPr>
          <w:p w14:paraId="36D0AE3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EB82368" w14:textId="68494138" w:rsidR="00897D17" w:rsidRPr="00352489" w:rsidRDefault="00EF17E0"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 tekući plan</w:t>
            </w:r>
          </w:p>
        </w:tc>
      </w:tr>
      <w:tr w:rsidR="00897D17" w:rsidRPr="00352489" w14:paraId="1897B64F" w14:textId="77777777" w:rsidTr="00B41B5B">
        <w:trPr>
          <w:trHeight w:val="158"/>
          <w:jc w:val="center"/>
        </w:trPr>
        <w:tc>
          <w:tcPr>
            <w:tcW w:w="3225" w:type="dxa"/>
            <w:tcBorders>
              <w:top w:val="single" w:sz="4" w:space="0" w:color="auto"/>
              <w:left w:val="single" w:sz="4" w:space="0" w:color="auto"/>
              <w:bottom w:val="single" w:sz="4" w:space="0" w:color="auto"/>
              <w:right w:val="single" w:sz="4" w:space="0" w:color="auto"/>
            </w:tcBorders>
            <w:vAlign w:val="center"/>
          </w:tcPr>
          <w:p w14:paraId="3FFD92A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1645" w:type="dxa"/>
            <w:tcBorders>
              <w:top w:val="single" w:sz="4" w:space="0" w:color="auto"/>
              <w:left w:val="single" w:sz="4" w:space="0" w:color="auto"/>
              <w:bottom w:val="single" w:sz="4" w:space="0" w:color="auto"/>
              <w:right w:val="single" w:sz="4" w:space="0" w:color="auto"/>
            </w:tcBorders>
            <w:vAlign w:val="center"/>
          </w:tcPr>
          <w:p w14:paraId="7DEF7E0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129.410,00</w:t>
            </w:r>
          </w:p>
        </w:tc>
        <w:tc>
          <w:tcPr>
            <w:tcW w:w="1645" w:type="dxa"/>
            <w:tcBorders>
              <w:top w:val="single" w:sz="4" w:space="0" w:color="auto"/>
              <w:left w:val="single" w:sz="4" w:space="0" w:color="auto"/>
              <w:bottom w:val="single" w:sz="4" w:space="0" w:color="auto"/>
              <w:right w:val="single" w:sz="4" w:space="0" w:color="auto"/>
            </w:tcBorders>
            <w:vAlign w:val="center"/>
          </w:tcPr>
          <w:p w14:paraId="67C20A2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129.410,00</w:t>
            </w:r>
          </w:p>
        </w:tc>
        <w:tc>
          <w:tcPr>
            <w:tcW w:w="1479" w:type="dxa"/>
            <w:tcBorders>
              <w:top w:val="single" w:sz="4" w:space="0" w:color="auto"/>
              <w:left w:val="single" w:sz="4" w:space="0" w:color="auto"/>
              <w:bottom w:val="single" w:sz="4" w:space="0" w:color="auto"/>
              <w:right w:val="single" w:sz="4" w:space="0" w:color="auto"/>
            </w:tcBorders>
            <w:vAlign w:val="center"/>
          </w:tcPr>
          <w:p w14:paraId="1A0CB56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129.408,68</w:t>
            </w:r>
          </w:p>
        </w:tc>
        <w:tc>
          <w:tcPr>
            <w:tcW w:w="1215" w:type="dxa"/>
            <w:tcBorders>
              <w:top w:val="single" w:sz="4" w:space="0" w:color="auto"/>
              <w:left w:val="single" w:sz="4" w:space="0" w:color="auto"/>
              <w:bottom w:val="single" w:sz="4" w:space="0" w:color="auto"/>
              <w:right w:val="single" w:sz="4" w:space="0" w:color="auto"/>
            </w:tcBorders>
            <w:vAlign w:val="center"/>
          </w:tcPr>
          <w:p w14:paraId="74987A4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29847DC5" w14:textId="77777777" w:rsidTr="00B41B5B">
        <w:trPr>
          <w:trHeight w:val="158"/>
          <w:jc w:val="center"/>
        </w:trPr>
        <w:tc>
          <w:tcPr>
            <w:tcW w:w="3225" w:type="dxa"/>
            <w:tcBorders>
              <w:top w:val="single" w:sz="4" w:space="0" w:color="auto"/>
              <w:left w:val="single" w:sz="4" w:space="0" w:color="auto"/>
              <w:bottom w:val="single" w:sz="4" w:space="0" w:color="auto"/>
              <w:right w:val="single" w:sz="4" w:space="0" w:color="auto"/>
            </w:tcBorders>
            <w:vAlign w:val="center"/>
          </w:tcPr>
          <w:p w14:paraId="0F39B750"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1645" w:type="dxa"/>
            <w:tcBorders>
              <w:top w:val="single" w:sz="4" w:space="0" w:color="auto"/>
              <w:left w:val="single" w:sz="4" w:space="0" w:color="auto"/>
              <w:bottom w:val="single" w:sz="4" w:space="0" w:color="auto"/>
              <w:right w:val="single" w:sz="4" w:space="0" w:color="auto"/>
            </w:tcBorders>
            <w:vAlign w:val="center"/>
          </w:tcPr>
          <w:p w14:paraId="343A3DE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1.687.326,00</w:t>
            </w:r>
          </w:p>
        </w:tc>
        <w:tc>
          <w:tcPr>
            <w:tcW w:w="1645" w:type="dxa"/>
            <w:tcBorders>
              <w:top w:val="single" w:sz="4" w:space="0" w:color="auto"/>
              <w:left w:val="single" w:sz="4" w:space="0" w:color="auto"/>
              <w:bottom w:val="single" w:sz="4" w:space="0" w:color="auto"/>
              <w:right w:val="single" w:sz="4" w:space="0" w:color="auto"/>
            </w:tcBorders>
            <w:vAlign w:val="center"/>
          </w:tcPr>
          <w:p w14:paraId="39655F1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1.687.326,00</w:t>
            </w:r>
          </w:p>
        </w:tc>
        <w:tc>
          <w:tcPr>
            <w:tcW w:w="1479" w:type="dxa"/>
            <w:tcBorders>
              <w:top w:val="single" w:sz="4" w:space="0" w:color="auto"/>
              <w:left w:val="single" w:sz="4" w:space="0" w:color="auto"/>
              <w:bottom w:val="single" w:sz="4" w:space="0" w:color="auto"/>
              <w:right w:val="single" w:sz="4" w:space="0" w:color="auto"/>
            </w:tcBorders>
            <w:vAlign w:val="center"/>
          </w:tcPr>
          <w:p w14:paraId="00FEF57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1.592.977,88</w:t>
            </w:r>
          </w:p>
        </w:tc>
        <w:tc>
          <w:tcPr>
            <w:tcW w:w="1215" w:type="dxa"/>
            <w:tcBorders>
              <w:top w:val="single" w:sz="4" w:space="0" w:color="auto"/>
              <w:left w:val="single" w:sz="4" w:space="0" w:color="auto"/>
              <w:bottom w:val="single" w:sz="4" w:space="0" w:color="auto"/>
              <w:right w:val="single" w:sz="4" w:space="0" w:color="auto"/>
            </w:tcBorders>
            <w:vAlign w:val="center"/>
          </w:tcPr>
          <w:p w14:paraId="501AA6F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94,41</w:t>
            </w:r>
          </w:p>
        </w:tc>
      </w:tr>
    </w:tbl>
    <w:p w14:paraId="5AD9AF4E" w14:textId="77777777" w:rsidR="00897D17" w:rsidRPr="00352489" w:rsidRDefault="00897D17" w:rsidP="00897D17">
      <w:pPr>
        <w:spacing w:before="120" w:after="120"/>
        <w:rPr>
          <w:rFonts w:asciiTheme="minorHAnsi" w:hAnsiTheme="minorHAnsi" w:cstheme="minorHAnsi"/>
          <w:b/>
          <w:bCs/>
          <w:color w:val="auto"/>
          <w:lang w:val="hr-HR"/>
        </w:rPr>
      </w:pPr>
    </w:p>
    <w:p w14:paraId="6C271AC6" w14:textId="77777777" w:rsidR="00897D17" w:rsidRPr="00352489" w:rsidRDefault="00897D17" w:rsidP="00897D17">
      <w:pPr>
        <w:spacing w:before="120" w:after="120"/>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REDOVNA DJELATNOST OSNOVNOG ŠKOLSTVA</w:t>
      </w:r>
    </w:p>
    <w:p w14:paraId="333B1D29" w14:textId="77777777" w:rsidR="00897D17" w:rsidRPr="00352489" w:rsidRDefault="00897D17" w:rsidP="00897D17">
      <w:pPr>
        <w:pStyle w:val="Odlomakpopisa"/>
        <w:spacing w:before="120" w:after="120" w:line="240" w:lineRule="auto"/>
        <w:ind w:left="0" w:firstLine="720"/>
        <w:jc w:val="both"/>
        <w:rPr>
          <w:rFonts w:asciiTheme="minorHAnsi" w:eastAsiaTheme="minorHAnsi" w:hAnsiTheme="minorHAnsi" w:cstheme="minorHAnsi"/>
          <w:color w:val="auto"/>
          <w:lang w:val="hr-HR" w:eastAsia="en-US"/>
        </w:rPr>
      </w:pPr>
      <w:r w:rsidRPr="00352489">
        <w:rPr>
          <w:rFonts w:asciiTheme="minorHAnsi" w:hAnsiTheme="minorHAnsi" w:cstheme="minorHAnsi"/>
          <w:color w:val="auto"/>
          <w:lang w:val="hr-HR" w:eastAsia="hr-HR"/>
        </w:rPr>
        <w:t xml:space="preserve">Ovim programom osiguravaju se sredstva za redovan rad škole kroz materijalne i financijske rashode, kao što su: stručno usavršavanje zaposlenih, premije osiguranja imovine, režijski troškovi,  usluge tekućeg održavanja zgrade i opreme, ostali rashodi poslovanja te nabava lektire, računalne opreme, učioničkog namještaja te ostale opreme potrebne za </w:t>
      </w:r>
      <w:r w:rsidRPr="00352489">
        <w:rPr>
          <w:rFonts w:asciiTheme="minorHAnsi" w:hAnsiTheme="minorHAnsi" w:cstheme="minorHAnsi"/>
          <w:color w:val="auto"/>
          <w:lang w:val="hr-HR"/>
        </w:rPr>
        <w:t>kvalitetnije obavljanje djelatnosti iz decentraliziranih izvora.</w:t>
      </w:r>
      <w:r w:rsidRPr="00352489">
        <w:rPr>
          <w:rFonts w:asciiTheme="minorHAnsi" w:eastAsiaTheme="minorHAnsi" w:hAnsiTheme="minorHAnsi" w:cstheme="minorHAnsi"/>
          <w:color w:val="auto"/>
          <w:lang w:val="hr-HR" w:eastAsia="en-US"/>
        </w:rPr>
        <w:t xml:space="preserve"> </w:t>
      </w:r>
      <w:r w:rsidRPr="00352489">
        <w:rPr>
          <w:rFonts w:asciiTheme="minorHAnsi" w:hAnsiTheme="minorHAnsi" w:cstheme="minorHAnsi"/>
          <w:color w:val="auto"/>
          <w:lang w:val="hr-HR" w:eastAsia="hr-HR"/>
        </w:rPr>
        <w:t xml:space="preserve">Program je usmjeren je na </w:t>
      </w:r>
      <w:r w:rsidRPr="00352489">
        <w:rPr>
          <w:rFonts w:asciiTheme="minorHAnsi" w:hAnsiTheme="minorHAnsi" w:cstheme="minorHAnsi"/>
          <w:color w:val="auto"/>
          <w:lang w:val="hr-HR"/>
        </w:rPr>
        <w:t xml:space="preserve">poticanje učenika na istraživačku nastavu, izražavanje kreativnosti, talenata i sposobnosti kroz slobodne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7DDA71DA"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Zakonska osnova za uvođenje programa:</w:t>
      </w:r>
    </w:p>
    <w:p w14:paraId="404EAEB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Zakon o odgoju i obrazovanju u osnovnoj i srednjoj školi (Narodne novine, broj: 87/08., 86/09., 92/10., 105/10., 90/11., 5/12., 16/12., 86/12., 126/12., 94/13., 152/14., 07/17., 68/18., 98/19., 64/20. i 151/22.),</w:t>
      </w:r>
    </w:p>
    <w:p w14:paraId="25922390"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Godišnji plan i program rada,</w:t>
      </w:r>
    </w:p>
    <w:p w14:paraId="726B06CE"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Školski kurikulum,</w:t>
      </w:r>
    </w:p>
    <w:p w14:paraId="0EF0EF38"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lastRenderedPageBreak/>
        <w:t xml:space="preserve">- Zakon o proračunu (Narodne novine, broj: 144/21.), </w:t>
      </w:r>
    </w:p>
    <w:p w14:paraId="4C15FDDA"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proračunskim klasifikacijama (Narodne novine, broj: 26/10), </w:t>
      </w:r>
    </w:p>
    <w:p w14:paraId="02B86B1E"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proračunskom računovodstvu i računskom planu (Narodne novine, broj: 24/14, 115/15, 87/16, 3/18, 126/19 i 108/20) i </w:t>
      </w:r>
    </w:p>
    <w:p w14:paraId="77F205F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Upute za izradu proračuna.</w:t>
      </w:r>
    </w:p>
    <w:tbl>
      <w:tblPr>
        <w:tblW w:w="90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5"/>
        <w:gridCol w:w="1418"/>
        <w:gridCol w:w="1417"/>
        <w:gridCol w:w="1417"/>
        <w:gridCol w:w="1559"/>
      </w:tblGrid>
      <w:tr w:rsidR="00897D17" w:rsidRPr="00352489" w14:paraId="7DE20D26" w14:textId="77777777" w:rsidTr="00B41B5B">
        <w:trPr>
          <w:trHeight w:val="255"/>
          <w:jc w:val="right"/>
        </w:trPr>
        <w:tc>
          <w:tcPr>
            <w:tcW w:w="3275" w:type="dxa"/>
            <w:tcBorders>
              <w:top w:val="single" w:sz="4" w:space="0" w:color="auto"/>
              <w:left w:val="single" w:sz="4" w:space="0" w:color="auto"/>
              <w:bottom w:val="single" w:sz="4" w:space="0" w:color="auto"/>
              <w:right w:val="single" w:sz="4" w:space="0" w:color="auto"/>
            </w:tcBorders>
            <w:noWrap/>
            <w:vAlign w:val="center"/>
            <w:hideMark/>
          </w:tcPr>
          <w:p w14:paraId="1ADC7536"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68948F3"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C04BD3"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29A450"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7914F8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CA5C0CA" w14:textId="33806FE7"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202E1ADE" w14:textId="77777777" w:rsidTr="00B41B5B">
        <w:trPr>
          <w:trHeight w:val="255"/>
          <w:jc w:val="right"/>
        </w:trPr>
        <w:tc>
          <w:tcPr>
            <w:tcW w:w="3275" w:type="dxa"/>
            <w:tcBorders>
              <w:top w:val="single" w:sz="4" w:space="0" w:color="auto"/>
              <w:left w:val="single" w:sz="4" w:space="0" w:color="auto"/>
              <w:bottom w:val="single" w:sz="4" w:space="0" w:color="auto"/>
              <w:right w:val="single" w:sz="4" w:space="0" w:color="auto"/>
            </w:tcBorders>
            <w:noWrap/>
            <w:vAlign w:val="center"/>
            <w:hideMark/>
          </w:tcPr>
          <w:p w14:paraId="641F701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A600001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251C74A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119.240,00</w:t>
            </w:r>
          </w:p>
        </w:tc>
        <w:tc>
          <w:tcPr>
            <w:tcW w:w="1417" w:type="dxa"/>
            <w:tcBorders>
              <w:top w:val="single" w:sz="4" w:space="0" w:color="auto"/>
              <w:left w:val="single" w:sz="4" w:space="0" w:color="auto"/>
              <w:bottom w:val="single" w:sz="4" w:space="0" w:color="auto"/>
              <w:right w:val="single" w:sz="4" w:space="0" w:color="auto"/>
            </w:tcBorders>
            <w:vAlign w:val="center"/>
          </w:tcPr>
          <w:p w14:paraId="4FB50BE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119.245,00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959A5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119.244,42</w:t>
            </w:r>
          </w:p>
        </w:tc>
        <w:tc>
          <w:tcPr>
            <w:tcW w:w="1559" w:type="dxa"/>
            <w:tcBorders>
              <w:top w:val="single" w:sz="4" w:space="0" w:color="auto"/>
              <w:left w:val="single" w:sz="4" w:space="0" w:color="auto"/>
              <w:bottom w:val="single" w:sz="4" w:space="0" w:color="auto"/>
              <w:right w:val="single" w:sz="4" w:space="0" w:color="auto"/>
            </w:tcBorders>
            <w:noWrap/>
            <w:vAlign w:val="center"/>
          </w:tcPr>
          <w:p w14:paraId="594DFEA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5D717F5E" w14:textId="77777777" w:rsidTr="00B41B5B">
        <w:trPr>
          <w:trHeight w:val="255"/>
          <w:jc w:val="right"/>
        </w:trPr>
        <w:tc>
          <w:tcPr>
            <w:tcW w:w="3275" w:type="dxa"/>
            <w:tcBorders>
              <w:top w:val="single" w:sz="4" w:space="0" w:color="auto"/>
              <w:left w:val="single" w:sz="4" w:space="0" w:color="auto"/>
              <w:bottom w:val="single" w:sz="4" w:space="0" w:color="auto"/>
              <w:right w:val="single" w:sz="4" w:space="0" w:color="auto"/>
            </w:tcBorders>
            <w:noWrap/>
            <w:vAlign w:val="center"/>
            <w:hideMark/>
          </w:tcPr>
          <w:p w14:paraId="23C968D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K600001 NABAVA OPREME U OSNOVNOM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00C8418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8.840,00</w:t>
            </w:r>
          </w:p>
        </w:tc>
        <w:tc>
          <w:tcPr>
            <w:tcW w:w="1417" w:type="dxa"/>
            <w:tcBorders>
              <w:top w:val="single" w:sz="4" w:space="0" w:color="auto"/>
              <w:left w:val="single" w:sz="4" w:space="0" w:color="auto"/>
              <w:bottom w:val="single" w:sz="4" w:space="0" w:color="auto"/>
              <w:right w:val="single" w:sz="4" w:space="0" w:color="auto"/>
            </w:tcBorders>
            <w:vAlign w:val="center"/>
          </w:tcPr>
          <w:p w14:paraId="1D8577D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8.837,00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453FAC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8.836,55</w:t>
            </w:r>
          </w:p>
        </w:tc>
        <w:tc>
          <w:tcPr>
            <w:tcW w:w="1559" w:type="dxa"/>
            <w:tcBorders>
              <w:top w:val="single" w:sz="4" w:space="0" w:color="auto"/>
              <w:left w:val="single" w:sz="4" w:space="0" w:color="auto"/>
              <w:bottom w:val="single" w:sz="4" w:space="0" w:color="auto"/>
              <w:right w:val="single" w:sz="4" w:space="0" w:color="auto"/>
            </w:tcBorders>
            <w:noWrap/>
            <w:vAlign w:val="center"/>
          </w:tcPr>
          <w:p w14:paraId="44C8910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99,99</w:t>
            </w:r>
          </w:p>
        </w:tc>
      </w:tr>
      <w:tr w:rsidR="00897D17" w:rsidRPr="00352489" w14:paraId="4D7834BB" w14:textId="77777777" w:rsidTr="00B41B5B">
        <w:trPr>
          <w:trHeight w:val="255"/>
          <w:jc w:val="right"/>
        </w:trPr>
        <w:tc>
          <w:tcPr>
            <w:tcW w:w="3275" w:type="dxa"/>
            <w:tcBorders>
              <w:top w:val="single" w:sz="4" w:space="0" w:color="auto"/>
              <w:left w:val="single" w:sz="4" w:space="0" w:color="auto"/>
              <w:bottom w:val="single" w:sz="4" w:space="0" w:color="auto"/>
              <w:right w:val="single" w:sz="4" w:space="0" w:color="auto"/>
            </w:tcBorders>
            <w:noWrap/>
            <w:vAlign w:val="center"/>
            <w:hideMark/>
          </w:tcPr>
          <w:p w14:paraId="663020FF"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K600003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5F6ECD6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1.330,00</w:t>
            </w:r>
          </w:p>
        </w:tc>
        <w:tc>
          <w:tcPr>
            <w:tcW w:w="1417" w:type="dxa"/>
            <w:tcBorders>
              <w:top w:val="single" w:sz="4" w:space="0" w:color="auto"/>
              <w:left w:val="single" w:sz="4" w:space="0" w:color="auto"/>
              <w:bottom w:val="single" w:sz="4" w:space="0" w:color="auto"/>
              <w:right w:val="single" w:sz="4" w:space="0" w:color="auto"/>
            </w:tcBorders>
            <w:vAlign w:val="center"/>
          </w:tcPr>
          <w:p w14:paraId="38CA981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38D87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1.327,71</w:t>
            </w:r>
          </w:p>
        </w:tc>
        <w:tc>
          <w:tcPr>
            <w:tcW w:w="1559" w:type="dxa"/>
            <w:tcBorders>
              <w:top w:val="single" w:sz="4" w:space="0" w:color="auto"/>
              <w:left w:val="single" w:sz="4" w:space="0" w:color="auto"/>
              <w:bottom w:val="single" w:sz="4" w:space="0" w:color="auto"/>
              <w:right w:val="single" w:sz="4" w:space="0" w:color="auto"/>
            </w:tcBorders>
            <w:noWrap/>
            <w:vAlign w:val="center"/>
          </w:tcPr>
          <w:p w14:paraId="52D4EC4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99,98</w:t>
            </w:r>
          </w:p>
        </w:tc>
      </w:tr>
      <w:tr w:rsidR="00897D17" w:rsidRPr="00352489" w14:paraId="2C69AF3F" w14:textId="77777777" w:rsidTr="00B41B5B">
        <w:trPr>
          <w:trHeight w:val="255"/>
          <w:jc w:val="right"/>
        </w:trPr>
        <w:tc>
          <w:tcPr>
            <w:tcW w:w="3275" w:type="dxa"/>
            <w:tcBorders>
              <w:top w:val="single" w:sz="4" w:space="0" w:color="auto"/>
              <w:left w:val="single" w:sz="4" w:space="0" w:color="auto"/>
              <w:bottom w:val="single" w:sz="4" w:space="0" w:color="auto"/>
              <w:right w:val="single" w:sz="4" w:space="0" w:color="auto"/>
            </w:tcBorders>
            <w:noWrap/>
            <w:vAlign w:val="center"/>
          </w:tcPr>
          <w:p w14:paraId="178BCFD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69B11FC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129.410,00</w:t>
            </w:r>
          </w:p>
        </w:tc>
        <w:tc>
          <w:tcPr>
            <w:tcW w:w="1417" w:type="dxa"/>
            <w:tcBorders>
              <w:top w:val="single" w:sz="4" w:space="0" w:color="auto"/>
              <w:left w:val="single" w:sz="4" w:space="0" w:color="auto"/>
              <w:bottom w:val="single" w:sz="4" w:space="0" w:color="auto"/>
              <w:right w:val="single" w:sz="4" w:space="0" w:color="auto"/>
            </w:tcBorders>
            <w:vAlign w:val="center"/>
          </w:tcPr>
          <w:p w14:paraId="4B1D09B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129.410,00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40B2F1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129.408,68</w:t>
            </w:r>
          </w:p>
        </w:tc>
        <w:tc>
          <w:tcPr>
            <w:tcW w:w="1559" w:type="dxa"/>
            <w:tcBorders>
              <w:top w:val="single" w:sz="4" w:space="0" w:color="auto"/>
              <w:left w:val="single" w:sz="4" w:space="0" w:color="auto"/>
              <w:bottom w:val="single" w:sz="4" w:space="0" w:color="auto"/>
              <w:right w:val="single" w:sz="4" w:space="0" w:color="auto"/>
            </w:tcBorders>
            <w:noWrap/>
            <w:vAlign w:val="center"/>
          </w:tcPr>
          <w:p w14:paraId="2C1B3FC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bl>
    <w:p w14:paraId="6D74DF72"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 xml:space="preserve">Osnovna aktivnost osnovnog školstva </w:t>
      </w:r>
      <w:r w:rsidRPr="00352489">
        <w:rPr>
          <w:rFonts w:asciiTheme="minorHAnsi" w:hAnsiTheme="minorHAnsi" w:cstheme="minorHAnsi"/>
          <w:color w:val="auto"/>
          <w:lang w:val="hr-HR"/>
        </w:rPr>
        <w:t>– odnosi se na materijalne i financijske rashode iz decentraliziranih izvora potrebnih za redovno obavljanje djelatnosti.</w:t>
      </w:r>
    </w:p>
    <w:p w14:paraId="37AD1745"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w:t>
      </w:r>
      <w:r w:rsidRPr="00352489">
        <w:rPr>
          <w:rFonts w:asciiTheme="minorHAnsi" w:hAnsiTheme="minorHAnsi" w:cstheme="minorHAnsi"/>
          <w:color w:val="auto"/>
          <w:lang w:val="hr-HR"/>
        </w:rPr>
        <w:t xml:space="preserve"> – odnosi se na rashode za  nabavu računala i računalne opreme, uredskog namještaja te ostalih uređaja i opreme potrebne za kvalitetnije obavljanje djelatnosti iz decentraliziranih izvora.</w:t>
      </w:r>
    </w:p>
    <w:p w14:paraId="0662797A"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knjiga</w:t>
      </w:r>
      <w:r w:rsidRPr="00352489">
        <w:rPr>
          <w:rFonts w:asciiTheme="minorHAnsi" w:hAnsiTheme="minorHAnsi" w:cstheme="minorHAnsi"/>
          <w:color w:val="auto"/>
          <w:lang w:val="hr-HR"/>
        </w:rPr>
        <w:t xml:space="preserve"> – odnosi se na rashode za nabavu lektire potrebne za povećane knjižničnog fonda i kvalitetnije odvijanje nastavnog procesa, a ista u izvještajnom razdoblju nije realizirana.</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2480"/>
        <w:gridCol w:w="1205"/>
        <w:gridCol w:w="949"/>
        <w:gridCol w:w="759"/>
        <w:gridCol w:w="742"/>
        <w:gridCol w:w="876"/>
      </w:tblGrid>
      <w:tr w:rsidR="00897D17" w:rsidRPr="00352489" w14:paraId="6DBFFF44" w14:textId="77777777" w:rsidTr="00460CF4">
        <w:tc>
          <w:tcPr>
            <w:tcW w:w="1087" w:type="pct"/>
            <w:tcBorders>
              <w:top w:val="single" w:sz="4" w:space="0" w:color="auto"/>
              <w:left w:val="single" w:sz="4" w:space="0" w:color="auto"/>
              <w:bottom w:val="single" w:sz="4" w:space="0" w:color="auto"/>
              <w:right w:val="single" w:sz="4" w:space="0" w:color="auto"/>
            </w:tcBorders>
            <w:vAlign w:val="center"/>
            <w:hideMark/>
          </w:tcPr>
          <w:p w14:paraId="0ADAF4C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rezultata</w:t>
            </w:r>
          </w:p>
        </w:tc>
        <w:tc>
          <w:tcPr>
            <w:tcW w:w="1385" w:type="pct"/>
            <w:tcBorders>
              <w:top w:val="single" w:sz="4" w:space="0" w:color="auto"/>
              <w:left w:val="single" w:sz="4" w:space="0" w:color="auto"/>
              <w:bottom w:val="single" w:sz="4" w:space="0" w:color="auto"/>
              <w:right w:val="single" w:sz="4" w:space="0" w:color="auto"/>
            </w:tcBorders>
            <w:vAlign w:val="center"/>
            <w:hideMark/>
          </w:tcPr>
          <w:p w14:paraId="0CECEC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4A253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28" w:type="pct"/>
            <w:tcBorders>
              <w:top w:val="single" w:sz="4" w:space="0" w:color="auto"/>
              <w:left w:val="single" w:sz="4" w:space="0" w:color="auto"/>
              <w:bottom w:val="single" w:sz="4" w:space="0" w:color="auto"/>
              <w:right w:val="single" w:sz="4" w:space="0" w:color="auto"/>
            </w:tcBorders>
            <w:vAlign w:val="center"/>
            <w:hideMark/>
          </w:tcPr>
          <w:p w14:paraId="4F83EA5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424" w:type="pct"/>
            <w:tcBorders>
              <w:top w:val="single" w:sz="4" w:space="0" w:color="auto"/>
              <w:left w:val="single" w:sz="4" w:space="0" w:color="auto"/>
              <w:bottom w:val="single" w:sz="4" w:space="0" w:color="auto"/>
              <w:right w:val="single" w:sz="4" w:space="0" w:color="auto"/>
            </w:tcBorders>
            <w:vAlign w:val="center"/>
            <w:hideMark/>
          </w:tcPr>
          <w:p w14:paraId="12C18FE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 2023.</w:t>
            </w:r>
          </w:p>
        </w:tc>
        <w:tc>
          <w:tcPr>
            <w:tcW w:w="414" w:type="pct"/>
            <w:tcBorders>
              <w:top w:val="single" w:sz="4" w:space="0" w:color="auto"/>
              <w:left w:val="single" w:sz="4" w:space="0" w:color="auto"/>
              <w:bottom w:val="single" w:sz="4" w:space="0" w:color="auto"/>
              <w:right w:val="single" w:sz="4" w:space="0" w:color="auto"/>
            </w:tcBorders>
            <w:vAlign w:val="center"/>
            <w:hideMark/>
          </w:tcPr>
          <w:p w14:paraId="26B96BC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 2023.</w:t>
            </w:r>
          </w:p>
        </w:tc>
        <w:tc>
          <w:tcPr>
            <w:tcW w:w="490" w:type="pct"/>
            <w:tcBorders>
              <w:top w:val="single" w:sz="4" w:space="0" w:color="auto"/>
              <w:left w:val="single" w:sz="4" w:space="0" w:color="auto"/>
              <w:bottom w:val="single" w:sz="4" w:space="0" w:color="auto"/>
              <w:right w:val="single" w:sz="4" w:space="0" w:color="auto"/>
            </w:tcBorders>
            <w:vAlign w:val="center"/>
            <w:hideMark/>
          </w:tcPr>
          <w:p w14:paraId="32687E3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Izvršenje 2023.</w:t>
            </w:r>
          </w:p>
        </w:tc>
      </w:tr>
      <w:tr w:rsidR="00897D17" w:rsidRPr="00352489" w14:paraId="6F8A1591" w14:textId="77777777" w:rsidTr="00460CF4">
        <w:tc>
          <w:tcPr>
            <w:tcW w:w="1087" w:type="pct"/>
            <w:tcBorders>
              <w:top w:val="single" w:sz="4" w:space="0" w:color="auto"/>
              <w:left w:val="single" w:sz="4" w:space="0" w:color="auto"/>
              <w:bottom w:val="single" w:sz="4" w:space="0" w:color="auto"/>
              <w:right w:val="single" w:sz="4" w:space="0" w:color="auto"/>
            </w:tcBorders>
            <w:vAlign w:val="center"/>
            <w:hideMark/>
          </w:tcPr>
          <w:p w14:paraId="79B0BF5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Županijska/regionalna natjecanja</w:t>
            </w:r>
          </w:p>
        </w:tc>
        <w:tc>
          <w:tcPr>
            <w:tcW w:w="1385" w:type="pct"/>
            <w:tcBorders>
              <w:top w:val="single" w:sz="4" w:space="0" w:color="auto"/>
              <w:left w:val="single" w:sz="4" w:space="0" w:color="auto"/>
              <w:bottom w:val="single" w:sz="4" w:space="0" w:color="auto"/>
              <w:right w:val="single" w:sz="4" w:space="0" w:color="auto"/>
            </w:tcBorders>
            <w:vAlign w:val="center"/>
            <w:hideMark/>
          </w:tcPr>
          <w:p w14:paraId="0CAAA077" w14:textId="77777777" w:rsidR="00897D17" w:rsidRPr="00352489" w:rsidRDefault="00897D17" w:rsidP="00460CF4">
            <w:pPr>
              <w:spacing w:before="120" w:after="120"/>
              <w:jc w:val="both"/>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Učenike se potiče na sudjelovanje u dodatnoj nastavi, te sportskim aktivnostima kao bi razvijali svoje sposobnosti, potencijale i talente</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DABFF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w:t>
            </w:r>
          </w:p>
        </w:tc>
        <w:tc>
          <w:tcPr>
            <w:tcW w:w="528" w:type="pct"/>
            <w:tcBorders>
              <w:top w:val="single" w:sz="4" w:space="0" w:color="auto"/>
              <w:left w:val="single" w:sz="4" w:space="0" w:color="auto"/>
              <w:bottom w:val="single" w:sz="4" w:space="0" w:color="auto"/>
              <w:right w:val="single" w:sz="4" w:space="0" w:color="auto"/>
            </w:tcBorders>
            <w:vAlign w:val="center"/>
            <w:hideMark/>
          </w:tcPr>
          <w:p w14:paraId="4B02115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115</w:t>
            </w:r>
          </w:p>
        </w:tc>
        <w:tc>
          <w:tcPr>
            <w:tcW w:w="424" w:type="pct"/>
            <w:tcBorders>
              <w:top w:val="single" w:sz="4" w:space="0" w:color="auto"/>
              <w:left w:val="single" w:sz="4" w:space="0" w:color="auto"/>
              <w:bottom w:val="single" w:sz="4" w:space="0" w:color="auto"/>
              <w:right w:val="single" w:sz="4" w:space="0" w:color="auto"/>
            </w:tcBorders>
            <w:vAlign w:val="center"/>
            <w:hideMark/>
          </w:tcPr>
          <w:p w14:paraId="295FDE1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120</w:t>
            </w:r>
          </w:p>
        </w:tc>
        <w:tc>
          <w:tcPr>
            <w:tcW w:w="414" w:type="pct"/>
            <w:tcBorders>
              <w:top w:val="single" w:sz="4" w:space="0" w:color="auto"/>
              <w:left w:val="single" w:sz="4" w:space="0" w:color="auto"/>
              <w:bottom w:val="single" w:sz="4" w:space="0" w:color="auto"/>
              <w:right w:val="single" w:sz="4" w:space="0" w:color="auto"/>
            </w:tcBorders>
            <w:vAlign w:val="center"/>
            <w:hideMark/>
          </w:tcPr>
          <w:p w14:paraId="5DD80DF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120</w:t>
            </w:r>
          </w:p>
        </w:tc>
        <w:tc>
          <w:tcPr>
            <w:tcW w:w="490" w:type="pct"/>
            <w:tcBorders>
              <w:top w:val="single" w:sz="4" w:space="0" w:color="auto"/>
              <w:left w:val="single" w:sz="4" w:space="0" w:color="auto"/>
              <w:bottom w:val="single" w:sz="4" w:space="0" w:color="auto"/>
              <w:right w:val="single" w:sz="4" w:space="0" w:color="auto"/>
            </w:tcBorders>
            <w:vAlign w:val="center"/>
            <w:hideMark/>
          </w:tcPr>
          <w:p w14:paraId="449DA9D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150</w:t>
            </w:r>
          </w:p>
        </w:tc>
      </w:tr>
      <w:tr w:rsidR="00897D17" w:rsidRPr="00352489" w14:paraId="2B49D4C7" w14:textId="77777777" w:rsidTr="00460CF4">
        <w:trPr>
          <w:trHeight w:val="592"/>
        </w:trPr>
        <w:tc>
          <w:tcPr>
            <w:tcW w:w="1087" w:type="pct"/>
            <w:tcBorders>
              <w:top w:val="single" w:sz="4" w:space="0" w:color="auto"/>
              <w:left w:val="single" w:sz="4" w:space="0" w:color="auto"/>
              <w:bottom w:val="single" w:sz="4" w:space="0" w:color="auto"/>
              <w:right w:val="single" w:sz="4" w:space="0" w:color="auto"/>
            </w:tcBorders>
            <w:vAlign w:val="center"/>
            <w:hideMark/>
          </w:tcPr>
          <w:p w14:paraId="1F6A41C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Državna natjecanja</w:t>
            </w:r>
          </w:p>
        </w:tc>
        <w:tc>
          <w:tcPr>
            <w:tcW w:w="1385" w:type="pct"/>
            <w:tcBorders>
              <w:top w:val="single" w:sz="4" w:space="0" w:color="auto"/>
              <w:left w:val="single" w:sz="4" w:space="0" w:color="auto"/>
              <w:bottom w:val="single" w:sz="4" w:space="0" w:color="auto"/>
              <w:right w:val="single" w:sz="4" w:space="0" w:color="auto"/>
            </w:tcBorders>
            <w:vAlign w:val="center"/>
            <w:hideMark/>
          </w:tcPr>
          <w:p w14:paraId="4A6B457D" w14:textId="77777777" w:rsidR="00897D17" w:rsidRPr="00352489" w:rsidRDefault="00897D17" w:rsidP="00460CF4">
            <w:pPr>
              <w:spacing w:before="120" w:after="120"/>
              <w:jc w:val="both"/>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Učenike se potiče na sudjelovanje u dodatnoj nastavi, te sportskim aktivnostima kao bi razvijali svoje sposobnosti, potencijale i talente</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55BB7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w:t>
            </w:r>
          </w:p>
        </w:tc>
        <w:tc>
          <w:tcPr>
            <w:tcW w:w="528" w:type="pct"/>
            <w:tcBorders>
              <w:top w:val="single" w:sz="4" w:space="0" w:color="auto"/>
              <w:left w:val="single" w:sz="4" w:space="0" w:color="auto"/>
              <w:bottom w:val="single" w:sz="4" w:space="0" w:color="auto"/>
              <w:right w:val="single" w:sz="4" w:space="0" w:color="auto"/>
            </w:tcBorders>
            <w:vAlign w:val="center"/>
            <w:hideMark/>
          </w:tcPr>
          <w:p w14:paraId="4405325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424" w:type="pct"/>
            <w:tcBorders>
              <w:top w:val="single" w:sz="4" w:space="0" w:color="auto"/>
              <w:left w:val="single" w:sz="4" w:space="0" w:color="auto"/>
              <w:bottom w:val="single" w:sz="4" w:space="0" w:color="auto"/>
              <w:right w:val="single" w:sz="4" w:space="0" w:color="auto"/>
            </w:tcBorders>
            <w:vAlign w:val="center"/>
            <w:hideMark/>
          </w:tcPr>
          <w:p w14:paraId="1668642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120</w:t>
            </w:r>
          </w:p>
        </w:tc>
        <w:tc>
          <w:tcPr>
            <w:tcW w:w="414" w:type="pct"/>
            <w:tcBorders>
              <w:top w:val="single" w:sz="4" w:space="0" w:color="auto"/>
              <w:left w:val="single" w:sz="4" w:space="0" w:color="auto"/>
              <w:bottom w:val="single" w:sz="4" w:space="0" w:color="auto"/>
              <w:right w:val="single" w:sz="4" w:space="0" w:color="auto"/>
            </w:tcBorders>
            <w:vAlign w:val="center"/>
            <w:hideMark/>
          </w:tcPr>
          <w:p w14:paraId="3DD8243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120</w:t>
            </w:r>
          </w:p>
        </w:tc>
        <w:tc>
          <w:tcPr>
            <w:tcW w:w="490" w:type="pct"/>
            <w:tcBorders>
              <w:top w:val="single" w:sz="4" w:space="0" w:color="auto"/>
              <w:left w:val="single" w:sz="4" w:space="0" w:color="auto"/>
              <w:bottom w:val="single" w:sz="4" w:space="0" w:color="auto"/>
              <w:right w:val="single" w:sz="4" w:space="0" w:color="auto"/>
            </w:tcBorders>
            <w:vAlign w:val="center"/>
            <w:hideMark/>
          </w:tcPr>
          <w:p w14:paraId="27F2DE6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62</w:t>
            </w:r>
          </w:p>
        </w:tc>
      </w:tr>
      <w:tr w:rsidR="00897D17" w:rsidRPr="00352489" w14:paraId="567ACA22" w14:textId="77777777" w:rsidTr="00460CF4">
        <w:tc>
          <w:tcPr>
            <w:tcW w:w="1087" w:type="pct"/>
            <w:tcBorders>
              <w:top w:val="single" w:sz="4" w:space="0" w:color="auto"/>
              <w:left w:val="single" w:sz="4" w:space="0" w:color="auto"/>
              <w:bottom w:val="single" w:sz="4" w:space="0" w:color="auto"/>
              <w:right w:val="single" w:sz="4" w:space="0" w:color="auto"/>
            </w:tcBorders>
            <w:vAlign w:val="center"/>
            <w:hideMark/>
          </w:tcPr>
          <w:p w14:paraId="4A74B03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Povećanje broja učenika koji su uključeni u različite školske projekte/ priredbe/ manifestacije</w:t>
            </w:r>
          </w:p>
        </w:tc>
        <w:tc>
          <w:tcPr>
            <w:tcW w:w="1385" w:type="pct"/>
            <w:tcBorders>
              <w:top w:val="single" w:sz="4" w:space="0" w:color="auto"/>
              <w:left w:val="single" w:sz="4" w:space="0" w:color="auto"/>
              <w:bottom w:val="single" w:sz="4" w:space="0" w:color="auto"/>
              <w:right w:val="single" w:sz="4" w:space="0" w:color="auto"/>
            </w:tcBorders>
            <w:vAlign w:val="center"/>
            <w:hideMark/>
          </w:tcPr>
          <w:p w14:paraId="7998B9E4" w14:textId="77777777" w:rsidR="00897D17" w:rsidRPr="00352489" w:rsidRDefault="00897D17" w:rsidP="00460CF4">
            <w:pPr>
              <w:spacing w:before="120" w:after="120"/>
              <w:jc w:val="both"/>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w:t>
            </w:r>
            <w:r w:rsidRPr="00352489">
              <w:rPr>
                <w:rFonts w:asciiTheme="minorHAnsi" w:hAnsiTheme="minorHAnsi" w:cstheme="minorHAnsi"/>
                <w:color w:val="auto"/>
                <w:sz w:val="18"/>
                <w:szCs w:val="18"/>
                <w:lang w:val="hr-HR"/>
              </w:rPr>
              <w:lastRenderedPageBreak/>
              <w:t>navika, izražavanje kreativnosti...</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205B7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lastRenderedPageBreak/>
              <w:t>Broj učenika</w:t>
            </w:r>
          </w:p>
        </w:tc>
        <w:tc>
          <w:tcPr>
            <w:tcW w:w="528" w:type="pct"/>
            <w:tcBorders>
              <w:top w:val="single" w:sz="4" w:space="0" w:color="auto"/>
              <w:left w:val="single" w:sz="4" w:space="0" w:color="auto"/>
              <w:bottom w:val="single" w:sz="4" w:space="0" w:color="auto"/>
              <w:right w:val="single" w:sz="4" w:space="0" w:color="auto"/>
            </w:tcBorders>
            <w:vAlign w:val="center"/>
            <w:hideMark/>
          </w:tcPr>
          <w:p w14:paraId="3B618C9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350</w:t>
            </w:r>
          </w:p>
        </w:tc>
        <w:tc>
          <w:tcPr>
            <w:tcW w:w="424" w:type="pct"/>
            <w:tcBorders>
              <w:top w:val="single" w:sz="4" w:space="0" w:color="auto"/>
              <w:left w:val="single" w:sz="4" w:space="0" w:color="auto"/>
              <w:bottom w:val="single" w:sz="4" w:space="0" w:color="auto"/>
              <w:right w:val="single" w:sz="4" w:space="0" w:color="auto"/>
            </w:tcBorders>
            <w:vAlign w:val="center"/>
            <w:hideMark/>
          </w:tcPr>
          <w:p w14:paraId="285C5FA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370</w:t>
            </w:r>
          </w:p>
        </w:tc>
        <w:tc>
          <w:tcPr>
            <w:tcW w:w="414" w:type="pct"/>
            <w:tcBorders>
              <w:top w:val="single" w:sz="4" w:space="0" w:color="auto"/>
              <w:left w:val="single" w:sz="4" w:space="0" w:color="auto"/>
              <w:bottom w:val="single" w:sz="4" w:space="0" w:color="auto"/>
              <w:right w:val="single" w:sz="4" w:space="0" w:color="auto"/>
            </w:tcBorders>
            <w:vAlign w:val="center"/>
            <w:hideMark/>
          </w:tcPr>
          <w:p w14:paraId="7ACDF30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370</w:t>
            </w:r>
          </w:p>
        </w:tc>
        <w:tc>
          <w:tcPr>
            <w:tcW w:w="490" w:type="pct"/>
            <w:tcBorders>
              <w:top w:val="single" w:sz="4" w:space="0" w:color="auto"/>
              <w:left w:val="single" w:sz="4" w:space="0" w:color="auto"/>
              <w:bottom w:val="single" w:sz="4" w:space="0" w:color="auto"/>
              <w:right w:val="single" w:sz="4" w:space="0" w:color="auto"/>
            </w:tcBorders>
            <w:vAlign w:val="center"/>
            <w:hideMark/>
          </w:tcPr>
          <w:p w14:paraId="49F1A60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450</w:t>
            </w:r>
          </w:p>
        </w:tc>
      </w:tr>
      <w:tr w:rsidR="00897D17" w:rsidRPr="00352489" w14:paraId="6AAD0108" w14:textId="77777777" w:rsidTr="00460CF4">
        <w:tc>
          <w:tcPr>
            <w:tcW w:w="1087" w:type="pct"/>
            <w:tcBorders>
              <w:top w:val="single" w:sz="4" w:space="0" w:color="auto"/>
              <w:left w:val="single" w:sz="4" w:space="0" w:color="auto"/>
              <w:bottom w:val="single" w:sz="4" w:space="0" w:color="auto"/>
              <w:right w:val="single" w:sz="4" w:space="0" w:color="auto"/>
            </w:tcBorders>
            <w:hideMark/>
          </w:tcPr>
          <w:p w14:paraId="3FA95CA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Povećanje broja organiziranih posjeta razrednih skupina kulturnim manifestacijama</w:t>
            </w:r>
          </w:p>
        </w:tc>
        <w:tc>
          <w:tcPr>
            <w:tcW w:w="1385" w:type="pct"/>
            <w:tcBorders>
              <w:top w:val="single" w:sz="4" w:space="0" w:color="auto"/>
              <w:left w:val="single" w:sz="4" w:space="0" w:color="auto"/>
              <w:bottom w:val="single" w:sz="4" w:space="0" w:color="auto"/>
              <w:right w:val="single" w:sz="4" w:space="0" w:color="auto"/>
            </w:tcBorders>
            <w:vAlign w:val="center"/>
            <w:hideMark/>
          </w:tcPr>
          <w:p w14:paraId="5F547EDB" w14:textId="77777777" w:rsidR="00897D17" w:rsidRPr="00352489" w:rsidRDefault="00897D17" w:rsidP="00460CF4">
            <w:pPr>
              <w:spacing w:before="120" w:after="120"/>
              <w:jc w:val="both"/>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Organiziranjem posjeta razrednih skupina kulturnim manifestacijama djecu se upoznaje s umjetničkim i kulturnim svijetom te ih se na taj način potiče na izražavanje kreativnosti</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9391F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posjeta kazalištima, muzejima, koncertima i sl.</w:t>
            </w:r>
          </w:p>
        </w:tc>
        <w:tc>
          <w:tcPr>
            <w:tcW w:w="528" w:type="pct"/>
            <w:tcBorders>
              <w:top w:val="single" w:sz="4" w:space="0" w:color="auto"/>
              <w:left w:val="single" w:sz="4" w:space="0" w:color="auto"/>
              <w:bottom w:val="single" w:sz="4" w:space="0" w:color="auto"/>
              <w:right w:val="single" w:sz="4" w:space="0" w:color="auto"/>
            </w:tcBorders>
            <w:vAlign w:val="center"/>
            <w:hideMark/>
          </w:tcPr>
          <w:p w14:paraId="03548F7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424" w:type="pct"/>
            <w:tcBorders>
              <w:top w:val="single" w:sz="4" w:space="0" w:color="auto"/>
              <w:left w:val="single" w:sz="4" w:space="0" w:color="auto"/>
              <w:bottom w:val="single" w:sz="4" w:space="0" w:color="auto"/>
              <w:right w:val="single" w:sz="4" w:space="0" w:color="auto"/>
            </w:tcBorders>
            <w:vAlign w:val="center"/>
            <w:hideMark/>
          </w:tcPr>
          <w:p w14:paraId="5E10D26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414" w:type="pct"/>
            <w:tcBorders>
              <w:top w:val="single" w:sz="4" w:space="0" w:color="auto"/>
              <w:left w:val="single" w:sz="4" w:space="0" w:color="auto"/>
              <w:bottom w:val="single" w:sz="4" w:space="0" w:color="auto"/>
              <w:right w:val="single" w:sz="4" w:space="0" w:color="auto"/>
            </w:tcBorders>
            <w:vAlign w:val="center"/>
            <w:hideMark/>
          </w:tcPr>
          <w:p w14:paraId="46646AC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490" w:type="pct"/>
            <w:tcBorders>
              <w:top w:val="single" w:sz="4" w:space="0" w:color="auto"/>
              <w:left w:val="single" w:sz="4" w:space="0" w:color="auto"/>
              <w:bottom w:val="single" w:sz="4" w:space="0" w:color="auto"/>
              <w:right w:val="single" w:sz="4" w:space="0" w:color="auto"/>
            </w:tcBorders>
            <w:vAlign w:val="center"/>
            <w:hideMark/>
          </w:tcPr>
          <w:p w14:paraId="1561F97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22</w:t>
            </w:r>
          </w:p>
        </w:tc>
      </w:tr>
    </w:tbl>
    <w:p w14:paraId="0A0D7AD5" w14:textId="77777777" w:rsidR="00897D17" w:rsidRPr="00352489" w:rsidRDefault="00897D17" w:rsidP="00897D17">
      <w:pPr>
        <w:spacing w:before="120" w:after="120"/>
        <w:jc w:val="both"/>
        <w:rPr>
          <w:rFonts w:asciiTheme="minorHAnsi" w:hAnsiTheme="minorHAnsi" w:cstheme="minorHAnsi"/>
          <w:b/>
          <w:bCs/>
          <w:color w:val="auto"/>
          <w:lang w:val="hr-HR"/>
        </w:rPr>
      </w:pPr>
    </w:p>
    <w:p w14:paraId="422DF893"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REDOVNA DJELATNOST OSNOVNOG ŠKOLSTVA - IZNAD ZAKONSKI STANDARD</w:t>
      </w:r>
    </w:p>
    <w:p w14:paraId="78A5E5E8" w14:textId="77777777" w:rsidR="00897D17" w:rsidRPr="00352489" w:rsidRDefault="00897D17" w:rsidP="00897D17">
      <w:pPr>
        <w:pStyle w:val="Odlomakpopisa"/>
        <w:spacing w:before="120" w:after="120" w:line="240" w:lineRule="auto"/>
        <w:ind w:left="0" w:firstLine="720"/>
        <w:jc w:val="both"/>
        <w:rPr>
          <w:rFonts w:asciiTheme="minorHAnsi" w:hAnsiTheme="minorHAnsi" w:cstheme="minorHAnsi"/>
          <w:color w:val="auto"/>
          <w:lang w:val="hr-HR"/>
        </w:rPr>
      </w:pPr>
      <w:r w:rsidRPr="00352489">
        <w:rPr>
          <w:rFonts w:asciiTheme="minorHAnsi" w:hAnsiTheme="minorHAnsi" w:cstheme="minorHAnsi"/>
          <w:color w:val="auto"/>
          <w:lang w:val="hr-HR" w:eastAsia="hr-HR"/>
        </w:rPr>
        <w:t xml:space="preserve">Ovim programom osiguravaju se sredstva za redovan rad škole kroz rashode za sve zaposlene, za učiteljice u produženom boravku (plaće i materijalna prava), nabava udžbenika i radnih bilježnica, nabava namirnica za školsku užinu i produženi boravak, usluge tekućeg održavanja zgrade i opreme, rashode za službena putovanja u sklopu raznih projekata te nabava lektire, računalne opreme, učioničkog namještaja te ostale opreme potrebne za </w:t>
      </w:r>
      <w:r w:rsidRPr="00352489">
        <w:rPr>
          <w:rFonts w:asciiTheme="minorHAnsi" w:hAnsiTheme="minorHAnsi" w:cstheme="minorHAnsi"/>
          <w:color w:val="auto"/>
          <w:lang w:val="hr-HR"/>
        </w:rPr>
        <w:t>kvalitetnije obavljanje djelatnosti škole. Program je usmjeren na osiguranje sredstva za rad produženog boravka, školske kuhinje, uključivanja i sudjelovanja na raznim natjecanjima i sportskim aktivnostima, uključivanje u aktivnosti i razne projekte.</w:t>
      </w:r>
    </w:p>
    <w:p w14:paraId="0F71F291"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Zakonska osnova za uvođenje programa:</w:t>
      </w:r>
    </w:p>
    <w:p w14:paraId="21734CC4"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Zakon o odgoju i obrazovanju u osnovnoj i srednjoj školi (Narodne novine, broj: 87/08., 86/09., 92/10., 105/10., 90/11., 5/12., 16/12., 86/12., 126/12., 94/13., 152/14., 07/17., 68/18., 98/19., 64/20. i 151/22.),</w:t>
      </w:r>
    </w:p>
    <w:p w14:paraId="5F54B57F"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Godišnji plan i program rada,</w:t>
      </w:r>
    </w:p>
    <w:p w14:paraId="4FC3AF1D"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Školski kurikulum,</w:t>
      </w:r>
    </w:p>
    <w:p w14:paraId="2121CD8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Zakon o proračunu (Narodne novine, broj: 144/21.), </w:t>
      </w:r>
    </w:p>
    <w:p w14:paraId="28D71774"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proračunskim klasifikacijama (Narodne novine, broj: 26/10), </w:t>
      </w:r>
    </w:p>
    <w:p w14:paraId="5EAB7B54"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proračunskom računovodstvu i računskom planu (Narodne novine, broj: 24/14, 115/15, 87/16, 3/18, 126/19 i 108/20) i </w:t>
      </w:r>
    </w:p>
    <w:p w14:paraId="73A73C93"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Upute za izradu proračuna.</w:t>
      </w: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418"/>
        <w:gridCol w:w="1417"/>
        <w:gridCol w:w="1417"/>
        <w:gridCol w:w="1559"/>
      </w:tblGrid>
      <w:tr w:rsidR="00897D17" w:rsidRPr="00352489" w14:paraId="0A553342"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hideMark/>
          </w:tcPr>
          <w:p w14:paraId="71CBC54A"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rPr>
              <w:t>PROGRAM 7000 REDOVNA DJELATNOST OSNOVNOG ŠKOLSTVA –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15CABAF"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331F88"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34D7EC6"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F0527A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13CF1494" w14:textId="51497B52"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6DD9B174"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hideMark/>
          </w:tcPr>
          <w:p w14:paraId="019C150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A700001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5BDEEA1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216.915,00</w:t>
            </w:r>
          </w:p>
        </w:tc>
        <w:tc>
          <w:tcPr>
            <w:tcW w:w="1417" w:type="dxa"/>
            <w:tcBorders>
              <w:top w:val="single" w:sz="4" w:space="0" w:color="auto"/>
              <w:left w:val="single" w:sz="4" w:space="0" w:color="auto"/>
              <w:bottom w:val="single" w:sz="4" w:space="0" w:color="auto"/>
              <w:right w:val="single" w:sz="4" w:space="0" w:color="auto"/>
            </w:tcBorders>
            <w:vAlign w:val="center"/>
          </w:tcPr>
          <w:p w14:paraId="11C7FBB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216.915,00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01105C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166.943,22</w:t>
            </w:r>
          </w:p>
        </w:tc>
        <w:tc>
          <w:tcPr>
            <w:tcW w:w="1559" w:type="dxa"/>
            <w:tcBorders>
              <w:top w:val="single" w:sz="4" w:space="0" w:color="auto"/>
              <w:left w:val="single" w:sz="4" w:space="0" w:color="auto"/>
              <w:bottom w:val="single" w:sz="4" w:space="0" w:color="auto"/>
              <w:right w:val="single" w:sz="4" w:space="0" w:color="auto"/>
            </w:tcBorders>
            <w:noWrap/>
            <w:vAlign w:val="center"/>
          </w:tcPr>
          <w:p w14:paraId="6817A31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76,96</w:t>
            </w:r>
          </w:p>
        </w:tc>
      </w:tr>
      <w:tr w:rsidR="00897D17" w:rsidRPr="00352489" w14:paraId="2B133AFE"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tcPr>
          <w:p w14:paraId="53799D2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A700002 OSNOVNA AKTIVNOST OSNOVNOG ŠKOLSTVA - MZOŠ</w:t>
            </w:r>
          </w:p>
        </w:tc>
        <w:tc>
          <w:tcPr>
            <w:tcW w:w="1418" w:type="dxa"/>
            <w:tcBorders>
              <w:top w:val="single" w:sz="4" w:space="0" w:color="auto"/>
              <w:left w:val="single" w:sz="4" w:space="0" w:color="auto"/>
              <w:bottom w:val="single" w:sz="4" w:space="0" w:color="auto"/>
              <w:right w:val="single" w:sz="4" w:space="0" w:color="auto"/>
            </w:tcBorders>
            <w:noWrap/>
            <w:vAlign w:val="center"/>
          </w:tcPr>
          <w:p w14:paraId="7B8E141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1.449.635,00</w:t>
            </w:r>
          </w:p>
        </w:tc>
        <w:tc>
          <w:tcPr>
            <w:tcW w:w="1417" w:type="dxa"/>
            <w:tcBorders>
              <w:top w:val="single" w:sz="4" w:space="0" w:color="auto"/>
              <w:left w:val="single" w:sz="4" w:space="0" w:color="auto"/>
              <w:bottom w:val="single" w:sz="4" w:space="0" w:color="auto"/>
              <w:right w:val="single" w:sz="4" w:space="0" w:color="auto"/>
            </w:tcBorders>
            <w:vAlign w:val="center"/>
          </w:tcPr>
          <w:p w14:paraId="14A4AD8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1.449.635,00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A2473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1.419.653,25</w:t>
            </w:r>
          </w:p>
        </w:tc>
        <w:tc>
          <w:tcPr>
            <w:tcW w:w="1559" w:type="dxa"/>
            <w:tcBorders>
              <w:top w:val="single" w:sz="4" w:space="0" w:color="auto"/>
              <w:left w:val="single" w:sz="4" w:space="0" w:color="auto"/>
              <w:bottom w:val="single" w:sz="4" w:space="0" w:color="auto"/>
              <w:right w:val="single" w:sz="4" w:space="0" w:color="auto"/>
            </w:tcBorders>
            <w:noWrap/>
            <w:vAlign w:val="center"/>
          </w:tcPr>
          <w:p w14:paraId="48922E9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97,93</w:t>
            </w:r>
          </w:p>
        </w:tc>
      </w:tr>
      <w:tr w:rsidR="00897D17" w:rsidRPr="00352489" w14:paraId="02B80E93"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tcPr>
          <w:p w14:paraId="1BCAE2B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K700001 NABAVA OPREME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5168420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13.876,00</w:t>
            </w:r>
          </w:p>
        </w:tc>
        <w:tc>
          <w:tcPr>
            <w:tcW w:w="1417" w:type="dxa"/>
            <w:tcBorders>
              <w:top w:val="single" w:sz="4" w:space="0" w:color="auto"/>
              <w:left w:val="single" w:sz="4" w:space="0" w:color="auto"/>
              <w:bottom w:val="single" w:sz="4" w:space="0" w:color="auto"/>
              <w:right w:val="single" w:sz="4" w:space="0" w:color="auto"/>
            </w:tcBorders>
            <w:vAlign w:val="center"/>
          </w:tcPr>
          <w:p w14:paraId="27BAAFB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13.876,00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FF39B6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5.584,75</w:t>
            </w:r>
          </w:p>
        </w:tc>
        <w:tc>
          <w:tcPr>
            <w:tcW w:w="1559" w:type="dxa"/>
            <w:tcBorders>
              <w:top w:val="single" w:sz="4" w:space="0" w:color="auto"/>
              <w:left w:val="single" w:sz="4" w:space="0" w:color="auto"/>
              <w:bottom w:val="single" w:sz="4" w:space="0" w:color="auto"/>
              <w:right w:val="single" w:sz="4" w:space="0" w:color="auto"/>
            </w:tcBorders>
            <w:noWrap/>
            <w:vAlign w:val="center"/>
          </w:tcPr>
          <w:p w14:paraId="7F9E9B4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40,25</w:t>
            </w:r>
          </w:p>
        </w:tc>
      </w:tr>
      <w:tr w:rsidR="00897D17" w:rsidRPr="00352489" w14:paraId="0272B427"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tcPr>
          <w:p w14:paraId="6A13C2C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K700003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1324B1B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6.900,00</w:t>
            </w:r>
          </w:p>
        </w:tc>
        <w:tc>
          <w:tcPr>
            <w:tcW w:w="1417" w:type="dxa"/>
            <w:tcBorders>
              <w:top w:val="single" w:sz="4" w:space="0" w:color="auto"/>
              <w:left w:val="single" w:sz="4" w:space="0" w:color="auto"/>
              <w:bottom w:val="single" w:sz="4" w:space="0" w:color="auto"/>
              <w:right w:val="single" w:sz="4" w:space="0" w:color="auto"/>
            </w:tcBorders>
            <w:vAlign w:val="center"/>
          </w:tcPr>
          <w:p w14:paraId="01C2FE1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6.900,00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09AAA2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796,66</w:t>
            </w:r>
          </w:p>
        </w:tc>
        <w:tc>
          <w:tcPr>
            <w:tcW w:w="1559" w:type="dxa"/>
            <w:tcBorders>
              <w:top w:val="single" w:sz="4" w:space="0" w:color="auto"/>
              <w:left w:val="single" w:sz="4" w:space="0" w:color="auto"/>
              <w:bottom w:val="single" w:sz="4" w:space="0" w:color="auto"/>
              <w:right w:val="single" w:sz="4" w:space="0" w:color="auto"/>
            </w:tcBorders>
            <w:noWrap/>
            <w:vAlign w:val="center"/>
          </w:tcPr>
          <w:p w14:paraId="387F307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11,55</w:t>
            </w:r>
          </w:p>
        </w:tc>
      </w:tr>
      <w:tr w:rsidR="00897D17" w:rsidRPr="00352489" w14:paraId="0BE0961F"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tcPr>
          <w:p w14:paraId="0575DFC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1615FA0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1.687.326,00</w:t>
            </w:r>
          </w:p>
        </w:tc>
        <w:tc>
          <w:tcPr>
            <w:tcW w:w="1417" w:type="dxa"/>
            <w:tcBorders>
              <w:top w:val="single" w:sz="4" w:space="0" w:color="auto"/>
              <w:left w:val="single" w:sz="4" w:space="0" w:color="auto"/>
              <w:bottom w:val="single" w:sz="4" w:space="0" w:color="auto"/>
              <w:right w:val="single" w:sz="4" w:space="0" w:color="auto"/>
            </w:tcBorders>
            <w:vAlign w:val="center"/>
          </w:tcPr>
          <w:p w14:paraId="6425EC9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1.687.326,00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DF2832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1.592.977,88</w:t>
            </w:r>
          </w:p>
        </w:tc>
        <w:tc>
          <w:tcPr>
            <w:tcW w:w="1559" w:type="dxa"/>
            <w:tcBorders>
              <w:top w:val="single" w:sz="4" w:space="0" w:color="auto"/>
              <w:left w:val="single" w:sz="4" w:space="0" w:color="auto"/>
              <w:bottom w:val="single" w:sz="4" w:space="0" w:color="auto"/>
              <w:right w:val="single" w:sz="4" w:space="0" w:color="auto"/>
            </w:tcBorders>
            <w:noWrap/>
            <w:vAlign w:val="center"/>
          </w:tcPr>
          <w:p w14:paraId="7B9E885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94,41</w:t>
            </w:r>
          </w:p>
        </w:tc>
      </w:tr>
    </w:tbl>
    <w:p w14:paraId="41EBDF21"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osnovnog školstva – iznad zakonskog standarda</w:t>
      </w:r>
      <w:r w:rsidRPr="00352489">
        <w:rPr>
          <w:rFonts w:asciiTheme="minorHAnsi" w:hAnsiTheme="minorHAnsi" w:cstheme="minorHAnsi"/>
          <w:color w:val="auto"/>
          <w:lang w:val="hr-HR"/>
        </w:rPr>
        <w:t xml:space="preserve"> - u najvećem dijelu se odnosi na plaće zaposlenika u produženom boravku koje financira Grad Požega na temelju Odluke o provođenju </w:t>
      </w:r>
      <w:r w:rsidRPr="00352489">
        <w:rPr>
          <w:rFonts w:asciiTheme="minorHAnsi" w:hAnsiTheme="minorHAnsi" w:cstheme="minorHAnsi"/>
          <w:color w:val="auto"/>
          <w:lang w:val="hr-HR"/>
        </w:rPr>
        <w:lastRenderedPageBreak/>
        <w:t>produženog boravka u gradskim osnovnim školama (Službene novine Grada Požege, broj: 15/17., 15/18. i 10/20.), na nabavu radnih bilježnica za sve učenike koju financira Grad Požega, na materijalne rashode koji se financiraju iz prihoda za posebne namjene, na rashode iz pomoći za projekt „Naša školska užina“ i Školska shema, na  materijalne rashode koji se financiraju iz donacija i  vlastitih izvora.</w:t>
      </w:r>
    </w:p>
    <w:p w14:paraId="10DBD3DA"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osnovnog školstva – MZOŠ</w:t>
      </w:r>
      <w:r w:rsidRPr="00352489">
        <w:rPr>
          <w:rFonts w:asciiTheme="minorHAnsi" w:hAnsiTheme="minorHAnsi" w:cstheme="minorHAnsi"/>
          <w:color w:val="auto"/>
          <w:lang w:val="hr-HR"/>
        </w:rPr>
        <w:t xml:space="preserve"> - odnosi se na troškove plaća zaposlenika koji su financirani iz državnog proračuna te financiranje prehrane na temelju Odluke Ministarstva znanosti i obrazovanja te za nabavu radnih udžbenika.</w:t>
      </w:r>
    </w:p>
    <w:p w14:paraId="5C5B0405"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w:t>
      </w:r>
      <w:r w:rsidRPr="00352489">
        <w:rPr>
          <w:rFonts w:asciiTheme="minorHAnsi" w:hAnsiTheme="minorHAnsi" w:cstheme="minorHAnsi"/>
          <w:color w:val="auto"/>
          <w:lang w:val="hr-HR"/>
        </w:rPr>
        <w:t xml:space="preserve"> – odnosi se na nabavu opreme potrebne za rad koja se financira iz vlastitih izvora i prihoda za posebne namjene, a u izvještajnom razdoblju nabavljena su računala, uredski namještaj te sportska oprema.</w:t>
      </w:r>
    </w:p>
    <w:p w14:paraId="2AB62C01"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knjiga</w:t>
      </w:r>
      <w:r w:rsidRPr="00352489">
        <w:rPr>
          <w:rFonts w:asciiTheme="minorHAnsi" w:hAnsiTheme="minorHAnsi" w:cstheme="minorHAnsi"/>
          <w:color w:val="auto"/>
          <w:lang w:val="hr-HR"/>
        </w:rPr>
        <w:t xml:space="preserve"> – odnosi se na troškove nabave udžbenika i lektire koji se financiraju iz pomoći (MZO).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1384"/>
        <w:gridCol w:w="825"/>
        <w:gridCol w:w="1225"/>
        <w:gridCol w:w="1126"/>
        <w:gridCol w:w="1106"/>
        <w:gridCol w:w="1084"/>
      </w:tblGrid>
      <w:tr w:rsidR="00897D17" w:rsidRPr="00352489" w14:paraId="086EA748" w14:textId="77777777" w:rsidTr="00460CF4">
        <w:tc>
          <w:tcPr>
            <w:tcW w:w="1276" w:type="pct"/>
            <w:tcBorders>
              <w:top w:val="single" w:sz="4" w:space="0" w:color="auto"/>
              <w:left w:val="single" w:sz="4" w:space="0" w:color="auto"/>
              <w:bottom w:val="single" w:sz="4" w:space="0" w:color="auto"/>
              <w:right w:val="single" w:sz="4" w:space="0" w:color="auto"/>
            </w:tcBorders>
            <w:vAlign w:val="center"/>
            <w:hideMark/>
          </w:tcPr>
          <w:p w14:paraId="29C2E35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764" w:type="pct"/>
            <w:tcBorders>
              <w:top w:val="single" w:sz="4" w:space="0" w:color="auto"/>
              <w:left w:val="single" w:sz="4" w:space="0" w:color="auto"/>
              <w:bottom w:val="single" w:sz="4" w:space="0" w:color="auto"/>
              <w:right w:val="single" w:sz="4" w:space="0" w:color="auto"/>
            </w:tcBorders>
            <w:vAlign w:val="center"/>
            <w:hideMark/>
          </w:tcPr>
          <w:p w14:paraId="3497D38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5" w:type="pct"/>
            <w:tcBorders>
              <w:top w:val="single" w:sz="4" w:space="0" w:color="auto"/>
              <w:left w:val="single" w:sz="4" w:space="0" w:color="auto"/>
              <w:bottom w:val="single" w:sz="4" w:space="0" w:color="auto"/>
              <w:right w:val="single" w:sz="4" w:space="0" w:color="auto"/>
            </w:tcBorders>
            <w:vAlign w:val="center"/>
            <w:hideMark/>
          </w:tcPr>
          <w:p w14:paraId="3F99A20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76" w:type="pct"/>
            <w:tcBorders>
              <w:top w:val="single" w:sz="4" w:space="0" w:color="auto"/>
              <w:left w:val="single" w:sz="4" w:space="0" w:color="auto"/>
              <w:bottom w:val="single" w:sz="4" w:space="0" w:color="auto"/>
              <w:right w:val="single" w:sz="4" w:space="0" w:color="auto"/>
            </w:tcBorders>
            <w:vAlign w:val="center"/>
            <w:hideMark/>
          </w:tcPr>
          <w:p w14:paraId="03E8C54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21" w:type="pct"/>
            <w:tcBorders>
              <w:top w:val="single" w:sz="4" w:space="0" w:color="auto"/>
              <w:left w:val="single" w:sz="4" w:space="0" w:color="auto"/>
              <w:bottom w:val="single" w:sz="4" w:space="0" w:color="auto"/>
              <w:right w:val="single" w:sz="4" w:space="0" w:color="auto"/>
            </w:tcBorders>
            <w:vAlign w:val="center"/>
            <w:hideMark/>
          </w:tcPr>
          <w:p w14:paraId="13E5D2A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 2023.</w:t>
            </w:r>
          </w:p>
        </w:tc>
        <w:tc>
          <w:tcPr>
            <w:tcW w:w="610" w:type="pct"/>
            <w:tcBorders>
              <w:top w:val="single" w:sz="4" w:space="0" w:color="auto"/>
              <w:left w:val="single" w:sz="4" w:space="0" w:color="auto"/>
              <w:bottom w:val="single" w:sz="4" w:space="0" w:color="auto"/>
              <w:right w:val="single" w:sz="4" w:space="0" w:color="auto"/>
            </w:tcBorders>
            <w:vAlign w:val="center"/>
            <w:hideMark/>
          </w:tcPr>
          <w:p w14:paraId="72CEDC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 2023.</w:t>
            </w:r>
          </w:p>
        </w:tc>
        <w:tc>
          <w:tcPr>
            <w:tcW w:w="598" w:type="pct"/>
            <w:tcBorders>
              <w:top w:val="single" w:sz="4" w:space="0" w:color="auto"/>
              <w:left w:val="single" w:sz="4" w:space="0" w:color="auto"/>
              <w:bottom w:val="single" w:sz="4" w:space="0" w:color="auto"/>
              <w:right w:val="single" w:sz="4" w:space="0" w:color="auto"/>
            </w:tcBorders>
            <w:vAlign w:val="center"/>
            <w:hideMark/>
          </w:tcPr>
          <w:p w14:paraId="04E2B60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Izvršenje 2023.</w:t>
            </w:r>
          </w:p>
        </w:tc>
      </w:tr>
      <w:tr w:rsidR="00897D17" w:rsidRPr="00352489" w14:paraId="57E7B2AF" w14:textId="77777777" w:rsidTr="00460CF4">
        <w:tc>
          <w:tcPr>
            <w:tcW w:w="1276" w:type="pct"/>
            <w:tcBorders>
              <w:top w:val="single" w:sz="4" w:space="0" w:color="auto"/>
              <w:left w:val="single" w:sz="4" w:space="0" w:color="auto"/>
              <w:bottom w:val="single" w:sz="4" w:space="0" w:color="auto"/>
              <w:right w:val="single" w:sz="4" w:space="0" w:color="auto"/>
            </w:tcBorders>
            <w:vAlign w:val="center"/>
            <w:hideMark/>
          </w:tcPr>
          <w:p w14:paraId="18141C1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učenika u produženom boravku</w:t>
            </w:r>
          </w:p>
        </w:tc>
        <w:tc>
          <w:tcPr>
            <w:tcW w:w="764" w:type="pct"/>
            <w:tcBorders>
              <w:top w:val="single" w:sz="4" w:space="0" w:color="auto"/>
              <w:left w:val="single" w:sz="4" w:space="0" w:color="auto"/>
              <w:bottom w:val="single" w:sz="4" w:space="0" w:color="auto"/>
              <w:right w:val="single" w:sz="4" w:space="0" w:color="auto"/>
            </w:tcBorders>
            <w:vAlign w:val="center"/>
            <w:hideMark/>
          </w:tcPr>
          <w:p w14:paraId="5687961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Zadržati broj korisnika</w:t>
            </w:r>
          </w:p>
        </w:tc>
        <w:tc>
          <w:tcPr>
            <w:tcW w:w="455" w:type="pct"/>
            <w:tcBorders>
              <w:top w:val="single" w:sz="4" w:space="0" w:color="auto"/>
              <w:left w:val="single" w:sz="4" w:space="0" w:color="auto"/>
              <w:bottom w:val="single" w:sz="4" w:space="0" w:color="auto"/>
              <w:right w:val="single" w:sz="4" w:space="0" w:color="auto"/>
            </w:tcBorders>
            <w:vAlign w:val="center"/>
            <w:hideMark/>
          </w:tcPr>
          <w:p w14:paraId="2A96FA5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Korisnik</w:t>
            </w:r>
          </w:p>
        </w:tc>
        <w:tc>
          <w:tcPr>
            <w:tcW w:w="676" w:type="pct"/>
            <w:tcBorders>
              <w:top w:val="single" w:sz="4" w:space="0" w:color="auto"/>
              <w:left w:val="single" w:sz="4" w:space="0" w:color="auto"/>
              <w:bottom w:val="single" w:sz="4" w:space="0" w:color="auto"/>
              <w:right w:val="single" w:sz="4" w:space="0" w:color="auto"/>
            </w:tcBorders>
            <w:vAlign w:val="center"/>
            <w:hideMark/>
          </w:tcPr>
          <w:p w14:paraId="7D0E44E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64</w:t>
            </w:r>
          </w:p>
        </w:tc>
        <w:tc>
          <w:tcPr>
            <w:tcW w:w="621" w:type="pct"/>
            <w:tcBorders>
              <w:top w:val="single" w:sz="4" w:space="0" w:color="auto"/>
              <w:left w:val="single" w:sz="4" w:space="0" w:color="auto"/>
              <w:bottom w:val="single" w:sz="4" w:space="0" w:color="auto"/>
              <w:right w:val="single" w:sz="4" w:space="0" w:color="auto"/>
            </w:tcBorders>
            <w:vAlign w:val="center"/>
            <w:hideMark/>
          </w:tcPr>
          <w:p w14:paraId="27762A5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68</w:t>
            </w:r>
          </w:p>
        </w:tc>
        <w:tc>
          <w:tcPr>
            <w:tcW w:w="610" w:type="pct"/>
            <w:tcBorders>
              <w:top w:val="single" w:sz="4" w:space="0" w:color="auto"/>
              <w:left w:val="single" w:sz="4" w:space="0" w:color="auto"/>
              <w:bottom w:val="single" w:sz="4" w:space="0" w:color="auto"/>
              <w:right w:val="single" w:sz="4" w:space="0" w:color="auto"/>
            </w:tcBorders>
            <w:vAlign w:val="center"/>
            <w:hideMark/>
          </w:tcPr>
          <w:p w14:paraId="7B42E5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68</w:t>
            </w:r>
          </w:p>
        </w:tc>
        <w:tc>
          <w:tcPr>
            <w:tcW w:w="598" w:type="pct"/>
            <w:tcBorders>
              <w:top w:val="single" w:sz="4" w:space="0" w:color="auto"/>
              <w:left w:val="single" w:sz="4" w:space="0" w:color="auto"/>
              <w:bottom w:val="single" w:sz="4" w:space="0" w:color="auto"/>
              <w:right w:val="single" w:sz="4" w:space="0" w:color="auto"/>
            </w:tcBorders>
            <w:vAlign w:val="center"/>
            <w:hideMark/>
          </w:tcPr>
          <w:p w14:paraId="506F464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69</w:t>
            </w:r>
          </w:p>
        </w:tc>
      </w:tr>
      <w:tr w:rsidR="00897D17" w:rsidRPr="00352489" w14:paraId="51EB1BC1" w14:textId="77777777" w:rsidTr="00460CF4">
        <w:tc>
          <w:tcPr>
            <w:tcW w:w="1276" w:type="pct"/>
            <w:tcBorders>
              <w:top w:val="single" w:sz="4" w:space="0" w:color="auto"/>
              <w:left w:val="single" w:sz="4" w:space="0" w:color="auto"/>
              <w:bottom w:val="single" w:sz="4" w:space="0" w:color="auto"/>
              <w:right w:val="single" w:sz="4" w:space="0" w:color="auto"/>
            </w:tcBorders>
            <w:vAlign w:val="center"/>
            <w:hideMark/>
          </w:tcPr>
          <w:p w14:paraId="6EBED9C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učenika korisnika školske užine</w:t>
            </w:r>
          </w:p>
        </w:tc>
        <w:tc>
          <w:tcPr>
            <w:tcW w:w="764" w:type="pct"/>
            <w:tcBorders>
              <w:top w:val="single" w:sz="4" w:space="0" w:color="auto"/>
              <w:left w:val="single" w:sz="4" w:space="0" w:color="auto"/>
              <w:bottom w:val="single" w:sz="4" w:space="0" w:color="auto"/>
              <w:right w:val="single" w:sz="4" w:space="0" w:color="auto"/>
            </w:tcBorders>
            <w:vAlign w:val="center"/>
            <w:hideMark/>
          </w:tcPr>
          <w:p w14:paraId="2AB6CC2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Zadržati broj korisnika</w:t>
            </w:r>
          </w:p>
        </w:tc>
        <w:tc>
          <w:tcPr>
            <w:tcW w:w="455" w:type="pct"/>
            <w:tcBorders>
              <w:top w:val="single" w:sz="4" w:space="0" w:color="auto"/>
              <w:left w:val="single" w:sz="4" w:space="0" w:color="auto"/>
              <w:bottom w:val="single" w:sz="4" w:space="0" w:color="auto"/>
              <w:right w:val="single" w:sz="4" w:space="0" w:color="auto"/>
            </w:tcBorders>
            <w:vAlign w:val="center"/>
            <w:hideMark/>
          </w:tcPr>
          <w:p w14:paraId="41C34BB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Korisnik</w:t>
            </w:r>
          </w:p>
        </w:tc>
        <w:tc>
          <w:tcPr>
            <w:tcW w:w="676" w:type="pct"/>
            <w:tcBorders>
              <w:top w:val="single" w:sz="4" w:space="0" w:color="auto"/>
              <w:left w:val="single" w:sz="4" w:space="0" w:color="auto"/>
              <w:bottom w:val="single" w:sz="4" w:space="0" w:color="auto"/>
              <w:right w:val="single" w:sz="4" w:space="0" w:color="auto"/>
            </w:tcBorders>
            <w:vAlign w:val="center"/>
            <w:hideMark/>
          </w:tcPr>
          <w:p w14:paraId="7C3D5B6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400</w:t>
            </w:r>
          </w:p>
        </w:tc>
        <w:tc>
          <w:tcPr>
            <w:tcW w:w="621" w:type="pct"/>
            <w:tcBorders>
              <w:top w:val="single" w:sz="4" w:space="0" w:color="auto"/>
              <w:left w:val="single" w:sz="4" w:space="0" w:color="auto"/>
              <w:bottom w:val="single" w:sz="4" w:space="0" w:color="auto"/>
              <w:right w:val="single" w:sz="4" w:space="0" w:color="auto"/>
            </w:tcBorders>
            <w:vAlign w:val="center"/>
            <w:hideMark/>
          </w:tcPr>
          <w:p w14:paraId="58E7DAF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470</w:t>
            </w:r>
          </w:p>
        </w:tc>
        <w:tc>
          <w:tcPr>
            <w:tcW w:w="610" w:type="pct"/>
            <w:tcBorders>
              <w:top w:val="single" w:sz="4" w:space="0" w:color="auto"/>
              <w:left w:val="single" w:sz="4" w:space="0" w:color="auto"/>
              <w:bottom w:val="single" w:sz="4" w:space="0" w:color="auto"/>
              <w:right w:val="single" w:sz="4" w:space="0" w:color="auto"/>
            </w:tcBorders>
            <w:vAlign w:val="center"/>
            <w:hideMark/>
          </w:tcPr>
          <w:p w14:paraId="51C885F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470</w:t>
            </w:r>
          </w:p>
        </w:tc>
        <w:tc>
          <w:tcPr>
            <w:tcW w:w="598" w:type="pct"/>
            <w:tcBorders>
              <w:top w:val="single" w:sz="4" w:space="0" w:color="auto"/>
              <w:left w:val="single" w:sz="4" w:space="0" w:color="auto"/>
              <w:bottom w:val="single" w:sz="4" w:space="0" w:color="auto"/>
              <w:right w:val="single" w:sz="4" w:space="0" w:color="auto"/>
            </w:tcBorders>
            <w:vAlign w:val="center"/>
            <w:hideMark/>
          </w:tcPr>
          <w:p w14:paraId="14C7D96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bCs/>
                <w:color w:val="auto"/>
                <w:sz w:val="18"/>
                <w:szCs w:val="18"/>
                <w:lang w:val="hr-HR"/>
              </w:rPr>
              <w:t>481</w:t>
            </w:r>
          </w:p>
        </w:tc>
      </w:tr>
      <w:tr w:rsidR="00897D17" w:rsidRPr="00352489" w14:paraId="5F5EE9A0" w14:textId="77777777" w:rsidTr="00460CF4">
        <w:tc>
          <w:tcPr>
            <w:tcW w:w="1276" w:type="pct"/>
            <w:tcBorders>
              <w:top w:val="single" w:sz="4" w:space="0" w:color="auto"/>
              <w:left w:val="single" w:sz="4" w:space="0" w:color="auto"/>
              <w:bottom w:val="single" w:sz="4" w:space="0" w:color="auto"/>
              <w:right w:val="single" w:sz="4" w:space="0" w:color="auto"/>
            </w:tcBorders>
            <w:vAlign w:val="center"/>
            <w:hideMark/>
          </w:tcPr>
          <w:p w14:paraId="439499D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Županijska/regionalna natjecanja</w:t>
            </w:r>
          </w:p>
        </w:tc>
        <w:tc>
          <w:tcPr>
            <w:tcW w:w="764" w:type="pct"/>
            <w:tcBorders>
              <w:top w:val="single" w:sz="4" w:space="0" w:color="auto"/>
              <w:left w:val="single" w:sz="4" w:space="0" w:color="auto"/>
              <w:bottom w:val="single" w:sz="4" w:space="0" w:color="auto"/>
              <w:right w:val="single" w:sz="4" w:space="0" w:color="auto"/>
            </w:tcBorders>
            <w:vAlign w:val="center"/>
            <w:hideMark/>
          </w:tcPr>
          <w:p w14:paraId="36DDFDE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Zadržati broj učenika</w:t>
            </w:r>
          </w:p>
        </w:tc>
        <w:tc>
          <w:tcPr>
            <w:tcW w:w="455" w:type="pct"/>
            <w:tcBorders>
              <w:top w:val="single" w:sz="4" w:space="0" w:color="auto"/>
              <w:left w:val="single" w:sz="4" w:space="0" w:color="auto"/>
              <w:bottom w:val="single" w:sz="4" w:space="0" w:color="auto"/>
              <w:right w:val="single" w:sz="4" w:space="0" w:color="auto"/>
            </w:tcBorders>
            <w:vAlign w:val="center"/>
            <w:hideMark/>
          </w:tcPr>
          <w:p w14:paraId="7D62875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w:t>
            </w:r>
          </w:p>
        </w:tc>
        <w:tc>
          <w:tcPr>
            <w:tcW w:w="676" w:type="pct"/>
            <w:tcBorders>
              <w:top w:val="single" w:sz="4" w:space="0" w:color="auto"/>
              <w:left w:val="single" w:sz="4" w:space="0" w:color="auto"/>
              <w:bottom w:val="single" w:sz="4" w:space="0" w:color="auto"/>
              <w:right w:val="single" w:sz="4" w:space="0" w:color="auto"/>
            </w:tcBorders>
            <w:vAlign w:val="center"/>
            <w:hideMark/>
          </w:tcPr>
          <w:p w14:paraId="47EF218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115</w:t>
            </w:r>
          </w:p>
        </w:tc>
        <w:tc>
          <w:tcPr>
            <w:tcW w:w="621" w:type="pct"/>
            <w:tcBorders>
              <w:top w:val="single" w:sz="4" w:space="0" w:color="auto"/>
              <w:left w:val="single" w:sz="4" w:space="0" w:color="auto"/>
              <w:bottom w:val="single" w:sz="4" w:space="0" w:color="auto"/>
              <w:right w:val="single" w:sz="4" w:space="0" w:color="auto"/>
            </w:tcBorders>
            <w:vAlign w:val="center"/>
            <w:hideMark/>
          </w:tcPr>
          <w:p w14:paraId="3BE6C4F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120</w:t>
            </w:r>
          </w:p>
        </w:tc>
        <w:tc>
          <w:tcPr>
            <w:tcW w:w="610" w:type="pct"/>
            <w:tcBorders>
              <w:top w:val="single" w:sz="4" w:space="0" w:color="auto"/>
              <w:left w:val="single" w:sz="4" w:space="0" w:color="auto"/>
              <w:bottom w:val="single" w:sz="4" w:space="0" w:color="auto"/>
              <w:right w:val="single" w:sz="4" w:space="0" w:color="auto"/>
            </w:tcBorders>
            <w:vAlign w:val="center"/>
            <w:hideMark/>
          </w:tcPr>
          <w:p w14:paraId="1F1EE7B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120</w:t>
            </w:r>
          </w:p>
        </w:tc>
        <w:tc>
          <w:tcPr>
            <w:tcW w:w="598" w:type="pct"/>
            <w:tcBorders>
              <w:top w:val="single" w:sz="4" w:space="0" w:color="auto"/>
              <w:left w:val="single" w:sz="4" w:space="0" w:color="auto"/>
              <w:bottom w:val="single" w:sz="4" w:space="0" w:color="auto"/>
              <w:right w:val="single" w:sz="4" w:space="0" w:color="auto"/>
            </w:tcBorders>
            <w:vAlign w:val="center"/>
            <w:hideMark/>
          </w:tcPr>
          <w:p w14:paraId="7FAB080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150</w:t>
            </w:r>
          </w:p>
        </w:tc>
      </w:tr>
      <w:tr w:rsidR="00897D17" w:rsidRPr="00352489" w14:paraId="67BF1521" w14:textId="77777777" w:rsidTr="00460CF4">
        <w:tc>
          <w:tcPr>
            <w:tcW w:w="1276" w:type="pct"/>
            <w:tcBorders>
              <w:top w:val="single" w:sz="4" w:space="0" w:color="auto"/>
              <w:left w:val="single" w:sz="4" w:space="0" w:color="auto"/>
              <w:bottom w:val="single" w:sz="4" w:space="0" w:color="auto"/>
              <w:right w:val="single" w:sz="4" w:space="0" w:color="auto"/>
            </w:tcBorders>
            <w:vAlign w:val="center"/>
            <w:hideMark/>
          </w:tcPr>
          <w:p w14:paraId="5735824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Državna natjecanja</w:t>
            </w:r>
          </w:p>
        </w:tc>
        <w:tc>
          <w:tcPr>
            <w:tcW w:w="764" w:type="pct"/>
            <w:tcBorders>
              <w:top w:val="single" w:sz="4" w:space="0" w:color="auto"/>
              <w:left w:val="single" w:sz="4" w:space="0" w:color="auto"/>
              <w:bottom w:val="single" w:sz="4" w:space="0" w:color="auto"/>
              <w:right w:val="single" w:sz="4" w:space="0" w:color="auto"/>
            </w:tcBorders>
            <w:vAlign w:val="center"/>
            <w:hideMark/>
          </w:tcPr>
          <w:p w14:paraId="3AD2DD5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Zadržati broj učenika</w:t>
            </w:r>
          </w:p>
        </w:tc>
        <w:tc>
          <w:tcPr>
            <w:tcW w:w="455" w:type="pct"/>
            <w:tcBorders>
              <w:top w:val="single" w:sz="4" w:space="0" w:color="auto"/>
              <w:left w:val="single" w:sz="4" w:space="0" w:color="auto"/>
              <w:bottom w:val="single" w:sz="4" w:space="0" w:color="auto"/>
              <w:right w:val="single" w:sz="4" w:space="0" w:color="auto"/>
            </w:tcBorders>
            <w:vAlign w:val="center"/>
            <w:hideMark/>
          </w:tcPr>
          <w:p w14:paraId="46832C4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w:t>
            </w:r>
          </w:p>
        </w:tc>
        <w:tc>
          <w:tcPr>
            <w:tcW w:w="676" w:type="pct"/>
            <w:tcBorders>
              <w:top w:val="single" w:sz="4" w:space="0" w:color="auto"/>
              <w:left w:val="single" w:sz="4" w:space="0" w:color="auto"/>
              <w:bottom w:val="single" w:sz="4" w:space="0" w:color="auto"/>
              <w:right w:val="single" w:sz="4" w:space="0" w:color="auto"/>
            </w:tcBorders>
            <w:vAlign w:val="center"/>
            <w:hideMark/>
          </w:tcPr>
          <w:p w14:paraId="3145699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621" w:type="pct"/>
            <w:tcBorders>
              <w:top w:val="single" w:sz="4" w:space="0" w:color="auto"/>
              <w:left w:val="single" w:sz="4" w:space="0" w:color="auto"/>
              <w:bottom w:val="single" w:sz="4" w:space="0" w:color="auto"/>
              <w:right w:val="single" w:sz="4" w:space="0" w:color="auto"/>
            </w:tcBorders>
            <w:vAlign w:val="center"/>
            <w:hideMark/>
          </w:tcPr>
          <w:p w14:paraId="4EEFC31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610" w:type="pct"/>
            <w:tcBorders>
              <w:top w:val="single" w:sz="4" w:space="0" w:color="auto"/>
              <w:left w:val="single" w:sz="4" w:space="0" w:color="auto"/>
              <w:bottom w:val="single" w:sz="4" w:space="0" w:color="auto"/>
              <w:right w:val="single" w:sz="4" w:space="0" w:color="auto"/>
            </w:tcBorders>
            <w:vAlign w:val="center"/>
            <w:hideMark/>
          </w:tcPr>
          <w:p w14:paraId="5F1CBE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598" w:type="pct"/>
            <w:tcBorders>
              <w:top w:val="single" w:sz="4" w:space="0" w:color="auto"/>
              <w:left w:val="single" w:sz="4" w:space="0" w:color="auto"/>
              <w:bottom w:val="single" w:sz="4" w:space="0" w:color="auto"/>
              <w:right w:val="single" w:sz="4" w:space="0" w:color="auto"/>
            </w:tcBorders>
            <w:vAlign w:val="center"/>
            <w:hideMark/>
          </w:tcPr>
          <w:p w14:paraId="6CB49B8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62</w:t>
            </w:r>
          </w:p>
        </w:tc>
      </w:tr>
    </w:tbl>
    <w:p w14:paraId="289A8EB2" w14:textId="77777777" w:rsidR="00897D17" w:rsidRPr="00352489" w:rsidRDefault="00897D17" w:rsidP="00897D17">
      <w:pPr>
        <w:spacing w:before="120" w:after="120"/>
        <w:rPr>
          <w:rFonts w:asciiTheme="minorHAnsi" w:hAnsiTheme="minorHAnsi" w:cstheme="minorHAnsi"/>
          <w:color w:val="auto"/>
          <w:lang w:val="hr-HR"/>
        </w:rPr>
      </w:pPr>
    </w:p>
    <w:p w14:paraId="4C61183B" w14:textId="77777777" w:rsidR="00897D17" w:rsidRPr="00352489" w:rsidRDefault="00897D17" w:rsidP="00897D17">
      <w:pPr>
        <w:spacing w:before="120" w:after="120"/>
        <w:rPr>
          <w:rFonts w:asciiTheme="minorHAnsi" w:hAnsiTheme="minorHAnsi" w:cstheme="minorHAnsi"/>
          <w:b/>
          <w:bCs/>
          <w:color w:val="auto"/>
          <w:lang w:val="hr-HR"/>
        </w:rPr>
      </w:pPr>
      <w:r w:rsidRPr="00352489">
        <w:rPr>
          <w:rFonts w:asciiTheme="minorHAnsi" w:hAnsiTheme="minorHAnsi" w:cstheme="minorHAnsi"/>
          <w:b/>
          <w:bCs/>
          <w:color w:val="auto"/>
          <w:lang w:val="hr-HR"/>
        </w:rPr>
        <w:t>Proračunski korisnik 9763 - OŠ Julija Kempfa</w:t>
      </w:r>
    </w:p>
    <w:p w14:paraId="43EB79E8" w14:textId="711533B2"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Pod imenom Osnovna škola Julije Kempfa škola djeluje od početka 90-ih godine.</w:t>
      </w:r>
      <w:r w:rsidRPr="00352489">
        <w:rPr>
          <w:rFonts w:asciiTheme="minorHAnsi" w:hAnsiTheme="minorHAnsi" w:cstheme="minorHAnsi"/>
          <w:color w:val="auto"/>
          <w:sz w:val="18"/>
          <w:szCs w:val="18"/>
          <w:lang w:val="hr-HR"/>
        </w:rPr>
        <w:t xml:space="preserve"> </w:t>
      </w:r>
      <w:r w:rsidRPr="00352489">
        <w:rPr>
          <w:rFonts w:asciiTheme="minorHAnsi" w:hAnsiTheme="minorHAnsi" w:cstheme="minorHAnsi"/>
          <w:color w:val="auto"/>
          <w:lang w:val="hr-HR"/>
        </w:rPr>
        <w:t>Djelokrug djelovanja predstavlja osnovno obrazovanje učenika od prvog do osmog razreda. Učenici su raspoređeni u trideset i četiri (34) razredna odjela (dvanaest (12) razrednih odjela razredne nastave, dvanaest (12) odjela predmetne nastave i deset (10) razrednih odjela za učenike s teškoćama u razvoju). Nastava je organizirana u petodnevnom radnom tjednu u dvije smjene, po nastavnom planu i programu koje je donijelo Ministarstvo, odnosno kao redovna, izborna, dodatna i dopunska.</w:t>
      </w:r>
      <w:r w:rsidRPr="00352489">
        <w:rPr>
          <w:rFonts w:asciiTheme="minorHAnsi" w:hAnsiTheme="minorHAnsi" w:cstheme="minorHAnsi"/>
          <w:color w:val="auto"/>
          <w:sz w:val="18"/>
          <w:szCs w:val="18"/>
          <w:lang w:val="hr-HR"/>
        </w:rPr>
        <w:t xml:space="preserve"> </w:t>
      </w:r>
      <w:r w:rsidRPr="00352489">
        <w:rPr>
          <w:rFonts w:asciiTheme="minorHAnsi" w:hAnsiTheme="minorHAnsi" w:cstheme="minorHAnsi"/>
          <w:color w:val="auto"/>
          <w:lang w:val="hr-HR"/>
        </w:rPr>
        <w:t>U školi je organiziran produženi boravak za učenike prvog i drugog razreda uz organizaciju toplih obrok</w:t>
      </w:r>
      <w:r w:rsidR="007E522E" w:rsidRPr="00352489">
        <w:rPr>
          <w:rFonts w:asciiTheme="minorHAnsi" w:hAnsiTheme="minorHAnsi" w:cstheme="minorHAnsi"/>
          <w:color w:val="auto"/>
          <w:lang w:val="hr-HR"/>
        </w:rPr>
        <w:t>a</w:t>
      </w:r>
      <w:r w:rsidRPr="00352489">
        <w:rPr>
          <w:rFonts w:asciiTheme="minorHAnsi" w:hAnsiTheme="minorHAnsi" w:cstheme="minorHAnsi"/>
          <w:color w:val="auto"/>
          <w:lang w:val="hr-HR"/>
        </w:rPr>
        <w:t xml:space="preserve"> uz sufinanciranje roditelja.</w:t>
      </w:r>
    </w:p>
    <w:tbl>
      <w:tblPr>
        <w:tblW w:w="9219" w:type="dxa"/>
        <w:jc w:val="center"/>
        <w:tblLayout w:type="fixed"/>
        <w:tblLook w:val="04A0" w:firstRow="1" w:lastRow="0" w:firstColumn="1" w:lastColumn="0" w:noHBand="0" w:noVBand="1"/>
      </w:tblPr>
      <w:tblGrid>
        <w:gridCol w:w="3149"/>
        <w:gridCol w:w="1645"/>
        <w:gridCol w:w="1645"/>
        <w:gridCol w:w="1479"/>
        <w:gridCol w:w="1301"/>
      </w:tblGrid>
      <w:tr w:rsidR="00897D17" w:rsidRPr="00352489" w14:paraId="46F67C21" w14:textId="77777777" w:rsidTr="00460CF4">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3BB09764"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K005 OŠ “JULIJA KEMPFA”</w:t>
            </w:r>
          </w:p>
        </w:tc>
        <w:tc>
          <w:tcPr>
            <w:tcW w:w="1645" w:type="dxa"/>
            <w:tcBorders>
              <w:top w:val="single" w:sz="4" w:space="0" w:color="auto"/>
              <w:left w:val="single" w:sz="4" w:space="0" w:color="auto"/>
              <w:bottom w:val="single" w:sz="4" w:space="0" w:color="auto"/>
              <w:right w:val="single" w:sz="4" w:space="0" w:color="auto"/>
            </w:tcBorders>
            <w:vAlign w:val="center"/>
          </w:tcPr>
          <w:p w14:paraId="00ACB691"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tcPr>
          <w:p w14:paraId="7CE486FA"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TEKUĆI PLAN 2023.</w:t>
            </w:r>
          </w:p>
        </w:tc>
        <w:tc>
          <w:tcPr>
            <w:tcW w:w="1479" w:type="dxa"/>
            <w:tcBorders>
              <w:top w:val="single" w:sz="4" w:space="0" w:color="auto"/>
              <w:left w:val="single" w:sz="4" w:space="0" w:color="auto"/>
              <w:bottom w:val="single" w:sz="4" w:space="0" w:color="auto"/>
              <w:right w:val="single" w:sz="4" w:space="0" w:color="auto"/>
            </w:tcBorders>
            <w:vAlign w:val="center"/>
          </w:tcPr>
          <w:p w14:paraId="661B2EC3"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IZVRŠENJE 2023.</w:t>
            </w:r>
          </w:p>
        </w:tc>
        <w:tc>
          <w:tcPr>
            <w:tcW w:w="1301" w:type="dxa"/>
            <w:tcBorders>
              <w:top w:val="single" w:sz="4" w:space="0" w:color="auto"/>
              <w:left w:val="single" w:sz="4" w:space="0" w:color="auto"/>
              <w:bottom w:val="single" w:sz="4" w:space="0" w:color="auto"/>
              <w:right w:val="single" w:sz="4" w:space="0" w:color="auto"/>
            </w:tcBorders>
            <w:vAlign w:val="center"/>
          </w:tcPr>
          <w:p w14:paraId="3BDDE3A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A735E53" w14:textId="05446229" w:rsidR="00897D17" w:rsidRPr="00352489" w:rsidRDefault="00EF17E0"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 tekući plan</w:t>
            </w:r>
          </w:p>
        </w:tc>
      </w:tr>
      <w:tr w:rsidR="00897D17" w:rsidRPr="00352489" w14:paraId="52464146" w14:textId="77777777" w:rsidTr="00460CF4">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7904DFF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1645" w:type="dxa"/>
            <w:tcBorders>
              <w:top w:val="single" w:sz="4" w:space="0" w:color="auto"/>
              <w:left w:val="single" w:sz="4" w:space="0" w:color="auto"/>
              <w:bottom w:val="single" w:sz="4" w:space="0" w:color="auto"/>
              <w:right w:val="single" w:sz="4" w:space="0" w:color="auto"/>
            </w:tcBorders>
            <w:vAlign w:val="center"/>
          </w:tcPr>
          <w:p w14:paraId="4B12039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156.610,00</w:t>
            </w:r>
          </w:p>
        </w:tc>
        <w:tc>
          <w:tcPr>
            <w:tcW w:w="1645" w:type="dxa"/>
            <w:tcBorders>
              <w:top w:val="single" w:sz="4" w:space="0" w:color="auto"/>
              <w:left w:val="single" w:sz="4" w:space="0" w:color="auto"/>
              <w:bottom w:val="single" w:sz="4" w:space="0" w:color="auto"/>
              <w:right w:val="single" w:sz="4" w:space="0" w:color="auto"/>
            </w:tcBorders>
            <w:vAlign w:val="center"/>
          </w:tcPr>
          <w:p w14:paraId="0D209C7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156.610,00</w:t>
            </w:r>
          </w:p>
        </w:tc>
        <w:tc>
          <w:tcPr>
            <w:tcW w:w="1479" w:type="dxa"/>
            <w:tcBorders>
              <w:top w:val="single" w:sz="4" w:space="0" w:color="auto"/>
              <w:left w:val="single" w:sz="4" w:space="0" w:color="auto"/>
              <w:bottom w:val="single" w:sz="4" w:space="0" w:color="auto"/>
              <w:right w:val="single" w:sz="4" w:space="0" w:color="auto"/>
            </w:tcBorders>
            <w:vAlign w:val="center"/>
          </w:tcPr>
          <w:p w14:paraId="372018B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156.609,09</w:t>
            </w:r>
          </w:p>
        </w:tc>
        <w:tc>
          <w:tcPr>
            <w:tcW w:w="1301" w:type="dxa"/>
            <w:tcBorders>
              <w:top w:val="single" w:sz="4" w:space="0" w:color="auto"/>
              <w:left w:val="single" w:sz="4" w:space="0" w:color="auto"/>
              <w:bottom w:val="single" w:sz="4" w:space="0" w:color="auto"/>
              <w:right w:val="single" w:sz="4" w:space="0" w:color="auto"/>
            </w:tcBorders>
            <w:vAlign w:val="center"/>
          </w:tcPr>
          <w:p w14:paraId="6560EBE3"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49E8CD74" w14:textId="77777777" w:rsidTr="00460CF4">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6C430427"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1645" w:type="dxa"/>
            <w:tcBorders>
              <w:top w:val="single" w:sz="4" w:space="0" w:color="auto"/>
              <w:left w:val="single" w:sz="4" w:space="0" w:color="auto"/>
              <w:bottom w:val="single" w:sz="4" w:space="0" w:color="auto"/>
              <w:right w:val="single" w:sz="4" w:space="0" w:color="auto"/>
            </w:tcBorders>
            <w:vAlign w:val="center"/>
          </w:tcPr>
          <w:p w14:paraId="6203315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1.985.163,00</w:t>
            </w:r>
          </w:p>
        </w:tc>
        <w:tc>
          <w:tcPr>
            <w:tcW w:w="1645" w:type="dxa"/>
            <w:tcBorders>
              <w:top w:val="single" w:sz="4" w:space="0" w:color="auto"/>
              <w:left w:val="single" w:sz="4" w:space="0" w:color="auto"/>
              <w:bottom w:val="single" w:sz="4" w:space="0" w:color="auto"/>
              <w:right w:val="single" w:sz="4" w:space="0" w:color="auto"/>
            </w:tcBorders>
            <w:vAlign w:val="center"/>
          </w:tcPr>
          <w:p w14:paraId="2F87F90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1.985.165,00</w:t>
            </w:r>
          </w:p>
        </w:tc>
        <w:tc>
          <w:tcPr>
            <w:tcW w:w="1479" w:type="dxa"/>
            <w:tcBorders>
              <w:top w:val="single" w:sz="4" w:space="0" w:color="auto"/>
              <w:left w:val="single" w:sz="4" w:space="0" w:color="auto"/>
              <w:bottom w:val="single" w:sz="4" w:space="0" w:color="auto"/>
              <w:right w:val="single" w:sz="4" w:space="0" w:color="auto"/>
            </w:tcBorders>
            <w:vAlign w:val="center"/>
          </w:tcPr>
          <w:p w14:paraId="0E6913A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1.963.782,03</w:t>
            </w:r>
          </w:p>
        </w:tc>
        <w:tc>
          <w:tcPr>
            <w:tcW w:w="1301" w:type="dxa"/>
            <w:tcBorders>
              <w:top w:val="single" w:sz="4" w:space="0" w:color="auto"/>
              <w:left w:val="single" w:sz="4" w:space="0" w:color="auto"/>
              <w:bottom w:val="single" w:sz="4" w:space="0" w:color="auto"/>
              <w:right w:val="single" w:sz="4" w:space="0" w:color="auto"/>
            </w:tcBorders>
            <w:vAlign w:val="center"/>
          </w:tcPr>
          <w:p w14:paraId="7024AC0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98,92</w:t>
            </w:r>
          </w:p>
        </w:tc>
      </w:tr>
    </w:tbl>
    <w:p w14:paraId="031EC279" w14:textId="77777777" w:rsidR="00897D17" w:rsidRPr="00352489" w:rsidRDefault="00897D17" w:rsidP="00897D17">
      <w:pPr>
        <w:spacing w:before="120" w:after="120"/>
        <w:rPr>
          <w:rFonts w:asciiTheme="minorHAnsi" w:hAnsiTheme="minorHAnsi" w:cstheme="minorHAnsi"/>
          <w:b/>
          <w:bCs/>
          <w:color w:val="auto"/>
          <w:lang w:val="hr-HR"/>
        </w:rPr>
      </w:pPr>
    </w:p>
    <w:p w14:paraId="4E173B94" w14:textId="77777777" w:rsidR="00897D17" w:rsidRPr="00352489" w:rsidRDefault="00897D17" w:rsidP="00897D17">
      <w:pPr>
        <w:spacing w:before="120" w:after="120"/>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REDOVNA DJELATNOST OSNOVNOG ŠKOLSTVA</w:t>
      </w:r>
    </w:p>
    <w:p w14:paraId="6C556944" w14:textId="77777777" w:rsidR="00897D17" w:rsidRPr="00352489" w:rsidRDefault="00897D17" w:rsidP="00897D17">
      <w:pPr>
        <w:pStyle w:val="Odlomakpopisa"/>
        <w:spacing w:before="120" w:after="120" w:line="240" w:lineRule="auto"/>
        <w:ind w:left="0" w:firstLine="720"/>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lastRenderedPageBreak/>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23B45801"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eastAsia="hr-HR"/>
        </w:rPr>
      </w:pPr>
      <w:bookmarkStart w:id="51" w:name="_Hlk89077544"/>
      <w:r w:rsidRPr="00352489">
        <w:rPr>
          <w:rFonts w:asciiTheme="minorHAnsi" w:hAnsiTheme="minorHAnsi" w:cstheme="minorHAnsi"/>
          <w:b/>
          <w:bCs/>
          <w:color w:val="auto"/>
          <w:lang w:val="hr-HR"/>
        </w:rPr>
        <w:t>Zakonska osnova za uvođenje programa:</w:t>
      </w:r>
    </w:p>
    <w:bookmarkEnd w:id="51"/>
    <w:p w14:paraId="58A0F368"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Zakon o odgoju i obrazovanju u osnovnoj i srednjoj školi (Narodne novine, broj: 87/08., 86/09., 92/10., 105/10., 90/11., 5/12., 16/12., 86/12., 126/12., 94/13., 152/14., 07/17., 68/18., 98/19., 64/20. i 151/22.),</w:t>
      </w:r>
    </w:p>
    <w:p w14:paraId="31A6BCD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Godišnji plan i program rada,</w:t>
      </w:r>
    </w:p>
    <w:p w14:paraId="64A758B3"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Školski kurikulum,</w:t>
      </w:r>
    </w:p>
    <w:p w14:paraId="0302A7A5"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Zakon o proračunu (Narodne novine, broj: 144/21.), </w:t>
      </w:r>
    </w:p>
    <w:p w14:paraId="17E6058A"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proračunskim klasifikacijama (Narodne novine, broj: 26/10), </w:t>
      </w:r>
    </w:p>
    <w:p w14:paraId="6E6F3322"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proračunskom računovodstvu i računskom planu (Narodne novine, broj: 24/14, 115/15, 87/16, 3/18, 126/19 i 108/20) i </w:t>
      </w:r>
    </w:p>
    <w:p w14:paraId="3B099271"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Upute za izradu proračuna.</w:t>
      </w:r>
    </w:p>
    <w:tbl>
      <w:tblPr>
        <w:tblW w:w="92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7"/>
        <w:gridCol w:w="1418"/>
        <w:gridCol w:w="1417"/>
        <w:gridCol w:w="1417"/>
        <w:gridCol w:w="1559"/>
      </w:tblGrid>
      <w:tr w:rsidR="00897D17" w:rsidRPr="00352489" w14:paraId="490E632E" w14:textId="77777777" w:rsidTr="00460CF4">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7943D2E3"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szCs w:val="20"/>
                <w:lang w:val="hr-HR"/>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9FE4680"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E37609"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3439CC"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59A0AC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19C023B" w14:textId="0AF2C1B2"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1C015167" w14:textId="77777777" w:rsidTr="00460CF4">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47FFBC1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A600001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38DEC8A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130.050,00</w:t>
            </w:r>
          </w:p>
        </w:tc>
        <w:tc>
          <w:tcPr>
            <w:tcW w:w="1417" w:type="dxa"/>
            <w:tcBorders>
              <w:top w:val="single" w:sz="4" w:space="0" w:color="auto"/>
              <w:left w:val="single" w:sz="4" w:space="0" w:color="auto"/>
              <w:bottom w:val="single" w:sz="4" w:space="0" w:color="auto"/>
              <w:right w:val="single" w:sz="4" w:space="0" w:color="auto"/>
            </w:tcBorders>
            <w:vAlign w:val="center"/>
          </w:tcPr>
          <w:p w14:paraId="55C42E1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130.050,00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22830F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130.049,09</w:t>
            </w:r>
          </w:p>
        </w:tc>
        <w:tc>
          <w:tcPr>
            <w:tcW w:w="1559" w:type="dxa"/>
            <w:tcBorders>
              <w:top w:val="single" w:sz="4" w:space="0" w:color="auto"/>
              <w:left w:val="single" w:sz="4" w:space="0" w:color="auto"/>
              <w:bottom w:val="single" w:sz="4" w:space="0" w:color="auto"/>
              <w:right w:val="single" w:sz="4" w:space="0" w:color="auto"/>
            </w:tcBorders>
            <w:noWrap/>
            <w:vAlign w:val="center"/>
          </w:tcPr>
          <w:p w14:paraId="3AEC72E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63392A46" w14:textId="77777777" w:rsidTr="00460CF4">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799CA07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K600001 NABAVA OPREME U OSNOVNOM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08C4594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26.220,00</w:t>
            </w:r>
          </w:p>
        </w:tc>
        <w:tc>
          <w:tcPr>
            <w:tcW w:w="1417" w:type="dxa"/>
            <w:tcBorders>
              <w:top w:val="single" w:sz="4" w:space="0" w:color="auto"/>
              <w:left w:val="single" w:sz="4" w:space="0" w:color="auto"/>
              <w:bottom w:val="single" w:sz="4" w:space="0" w:color="auto"/>
              <w:right w:val="single" w:sz="4" w:space="0" w:color="auto"/>
            </w:tcBorders>
            <w:vAlign w:val="center"/>
          </w:tcPr>
          <w:p w14:paraId="6FA2029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26.220,00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54A0FC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26.220,00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54B423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2A136DC7" w14:textId="77777777" w:rsidTr="00460CF4">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2317B30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K600003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5F3C914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340,00</w:t>
            </w:r>
          </w:p>
        </w:tc>
        <w:tc>
          <w:tcPr>
            <w:tcW w:w="1417" w:type="dxa"/>
            <w:tcBorders>
              <w:top w:val="single" w:sz="4" w:space="0" w:color="auto"/>
              <w:left w:val="single" w:sz="4" w:space="0" w:color="auto"/>
              <w:bottom w:val="single" w:sz="4" w:space="0" w:color="auto"/>
              <w:right w:val="single" w:sz="4" w:space="0" w:color="auto"/>
            </w:tcBorders>
            <w:vAlign w:val="center"/>
          </w:tcPr>
          <w:p w14:paraId="319D1F7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CBE7B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340,00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08499F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64267B6A" w14:textId="77777777" w:rsidTr="00460CF4">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4667251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7E05B25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156.610,00</w:t>
            </w:r>
          </w:p>
        </w:tc>
        <w:tc>
          <w:tcPr>
            <w:tcW w:w="1417" w:type="dxa"/>
            <w:tcBorders>
              <w:top w:val="single" w:sz="4" w:space="0" w:color="auto"/>
              <w:left w:val="single" w:sz="4" w:space="0" w:color="auto"/>
              <w:bottom w:val="single" w:sz="4" w:space="0" w:color="auto"/>
              <w:right w:val="single" w:sz="4" w:space="0" w:color="auto"/>
            </w:tcBorders>
            <w:vAlign w:val="center"/>
          </w:tcPr>
          <w:p w14:paraId="3B98E55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156.610,00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A40E8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156.609,09</w:t>
            </w:r>
          </w:p>
        </w:tc>
        <w:tc>
          <w:tcPr>
            <w:tcW w:w="1559" w:type="dxa"/>
            <w:tcBorders>
              <w:top w:val="single" w:sz="4" w:space="0" w:color="auto"/>
              <w:left w:val="single" w:sz="4" w:space="0" w:color="auto"/>
              <w:bottom w:val="single" w:sz="4" w:space="0" w:color="auto"/>
              <w:right w:val="single" w:sz="4" w:space="0" w:color="auto"/>
            </w:tcBorders>
            <w:noWrap/>
            <w:vAlign w:val="center"/>
          </w:tcPr>
          <w:p w14:paraId="77CF3B6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bl>
    <w:p w14:paraId="335976BD"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 xml:space="preserve">Osnovne aktivnosti </w:t>
      </w:r>
      <w:r w:rsidRPr="00352489">
        <w:rPr>
          <w:rFonts w:asciiTheme="minorHAnsi" w:hAnsiTheme="minorHAnsi" w:cstheme="minorHAnsi"/>
          <w:color w:val="auto"/>
          <w:lang w:val="hr-HR"/>
        </w:rPr>
        <w:t>- odnosi se na materijalne i financijske rashode iz decentraliziranih izvora potrebnih za redovno obavljanje djelatnosti.</w:t>
      </w:r>
    </w:p>
    <w:p w14:paraId="0A2CF35A"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w:t>
      </w:r>
      <w:r w:rsidRPr="00352489">
        <w:rPr>
          <w:rFonts w:asciiTheme="minorHAnsi" w:hAnsiTheme="minorHAnsi" w:cstheme="minorHAnsi"/>
          <w:color w:val="auto"/>
          <w:lang w:val="hr-HR"/>
        </w:rPr>
        <w:t xml:space="preserve"> - odnosi se na troškove nabave računala i računalne opreme te opreme potrebne za kvalitetnije obavljanje djelatnosti iz decentraliziranih izvora.</w:t>
      </w:r>
    </w:p>
    <w:p w14:paraId="79806A21"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knjiga</w:t>
      </w:r>
      <w:r w:rsidRPr="00352489">
        <w:rPr>
          <w:rFonts w:asciiTheme="minorHAnsi" w:hAnsiTheme="minorHAnsi" w:cstheme="minorHAnsi"/>
          <w:color w:val="auto"/>
          <w:lang w:val="hr-HR"/>
        </w:rPr>
        <w:t xml:space="preserve"> - odnosi se na troškove nabave knjiga potrebnih za kvalitetnije obavljanje djelatnosti iz decentraliziranih izvora.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2610"/>
        <w:gridCol w:w="798"/>
        <w:gridCol w:w="1037"/>
        <w:gridCol w:w="879"/>
        <w:gridCol w:w="859"/>
        <w:gridCol w:w="942"/>
      </w:tblGrid>
      <w:tr w:rsidR="00897D17" w:rsidRPr="00352489" w14:paraId="6F8AA645" w14:textId="77777777" w:rsidTr="00460CF4">
        <w:tc>
          <w:tcPr>
            <w:tcW w:w="1070" w:type="pct"/>
            <w:tcBorders>
              <w:top w:val="single" w:sz="4" w:space="0" w:color="auto"/>
              <w:left w:val="single" w:sz="4" w:space="0" w:color="auto"/>
              <w:bottom w:val="single" w:sz="4" w:space="0" w:color="auto"/>
              <w:right w:val="single" w:sz="4" w:space="0" w:color="auto"/>
            </w:tcBorders>
            <w:vAlign w:val="center"/>
            <w:hideMark/>
          </w:tcPr>
          <w:p w14:paraId="4E747B2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441" w:type="pct"/>
            <w:tcBorders>
              <w:top w:val="single" w:sz="4" w:space="0" w:color="auto"/>
              <w:left w:val="single" w:sz="4" w:space="0" w:color="auto"/>
              <w:bottom w:val="single" w:sz="4" w:space="0" w:color="auto"/>
              <w:right w:val="single" w:sz="4" w:space="0" w:color="auto"/>
            </w:tcBorders>
            <w:vAlign w:val="center"/>
            <w:hideMark/>
          </w:tcPr>
          <w:p w14:paraId="65A5A17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4" w:type="pct"/>
            <w:tcBorders>
              <w:top w:val="single" w:sz="4" w:space="0" w:color="auto"/>
              <w:left w:val="single" w:sz="4" w:space="0" w:color="auto"/>
              <w:bottom w:val="single" w:sz="4" w:space="0" w:color="auto"/>
              <w:right w:val="single" w:sz="4" w:space="0" w:color="auto"/>
            </w:tcBorders>
            <w:vAlign w:val="center"/>
            <w:hideMark/>
          </w:tcPr>
          <w:p w14:paraId="1E2F6C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73" w:type="pct"/>
            <w:tcBorders>
              <w:top w:val="single" w:sz="4" w:space="0" w:color="auto"/>
              <w:left w:val="single" w:sz="4" w:space="0" w:color="auto"/>
              <w:bottom w:val="single" w:sz="4" w:space="0" w:color="auto"/>
              <w:right w:val="single" w:sz="4" w:space="0" w:color="auto"/>
            </w:tcBorders>
            <w:vAlign w:val="center"/>
            <w:hideMark/>
          </w:tcPr>
          <w:p w14:paraId="1C55EB6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486" w:type="pct"/>
            <w:tcBorders>
              <w:top w:val="single" w:sz="4" w:space="0" w:color="auto"/>
              <w:left w:val="single" w:sz="4" w:space="0" w:color="auto"/>
              <w:bottom w:val="single" w:sz="4" w:space="0" w:color="auto"/>
              <w:right w:val="single" w:sz="4" w:space="0" w:color="auto"/>
            </w:tcBorders>
            <w:vAlign w:val="center"/>
            <w:hideMark/>
          </w:tcPr>
          <w:p w14:paraId="27351F0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 2023.</w:t>
            </w:r>
          </w:p>
        </w:tc>
        <w:tc>
          <w:tcPr>
            <w:tcW w:w="475" w:type="pct"/>
            <w:tcBorders>
              <w:top w:val="single" w:sz="4" w:space="0" w:color="auto"/>
              <w:left w:val="single" w:sz="4" w:space="0" w:color="auto"/>
              <w:bottom w:val="single" w:sz="4" w:space="0" w:color="auto"/>
              <w:right w:val="single" w:sz="4" w:space="0" w:color="auto"/>
            </w:tcBorders>
            <w:vAlign w:val="center"/>
            <w:hideMark/>
          </w:tcPr>
          <w:p w14:paraId="3BF3D0A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 2023.</w:t>
            </w:r>
          </w:p>
        </w:tc>
        <w:tc>
          <w:tcPr>
            <w:tcW w:w="522" w:type="pct"/>
            <w:tcBorders>
              <w:top w:val="single" w:sz="4" w:space="0" w:color="auto"/>
              <w:left w:val="single" w:sz="4" w:space="0" w:color="auto"/>
              <w:bottom w:val="single" w:sz="4" w:space="0" w:color="auto"/>
              <w:right w:val="single" w:sz="4" w:space="0" w:color="auto"/>
            </w:tcBorders>
            <w:vAlign w:val="center"/>
            <w:hideMark/>
          </w:tcPr>
          <w:p w14:paraId="1398FF6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Izvršenje 2023.</w:t>
            </w:r>
          </w:p>
        </w:tc>
      </w:tr>
      <w:tr w:rsidR="00897D17" w:rsidRPr="00352489" w14:paraId="09C4A2C4" w14:textId="77777777" w:rsidTr="00460CF4">
        <w:tc>
          <w:tcPr>
            <w:tcW w:w="1070" w:type="pct"/>
            <w:tcBorders>
              <w:top w:val="single" w:sz="4" w:space="0" w:color="auto"/>
              <w:left w:val="single" w:sz="4" w:space="0" w:color="auto"/>
              <w:bottom w:val="single" w:sz="4" w:space="0" w:color="auto"/>
              <w:right w:val="single" w:sz="4" w:space="0" w:color="auto"/>
            </w:tcBorders>
            <w:vAlign w:val="center"/>
            <w:hideMark/>
          </w:tcPr>
          <w:p w14:paraId="3519AA7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Projekti</w:t>
            </w:r>
          </w:p>
        </w:tc>
        <w:tc>
          <w:tcPr>
            <w:tcW w:w="1441" w:type="pct"/>
            <w:tcBorders>
              <w:top w:val="single" w:sz="4" w:space="0" w:color="auto"/>
              <w:left w:val="single" w:sz="4" w:space="0" w:color="auto"/>
              <w:bottom w:val="single" w:sz="4" w:space="0" w:color="auto"/>
              <w:right w:val="single" w:sz="4" w:space="0" w:color="auto"/>
            </w:tcBorders>
            <w:vAlign w:val="center"/>
            <w:hideMark/>
          </w:tcPr>
          <w:p w14:paraId="34AC70D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pripremljenih i provedenih projekata u kojima sudjeluje</w:t>
            </w:r>
          </w:p>
        </w:tc>
        <w:tc>
          <w:tcPr>
            <w:tcW w:w="434" w:type="pct"/>
            <w:tcBorders>
              <w:top w:val="single" w:sz="4" w:space="0" w:color="auto"/>
              <w:left w:val="single" w:sz="4" w:space="0" w:color="auto"/>
              <w:bottom w:val="single" w:sz="4" w:space="0" w:color="auto"/>
              <w:right w:val="single" w:sz="4" w:space="0" w:color="auto"/>
            </w:tcBorders>
            <w:vAlign w:val="center"/>
            <w:hideMark/>
          </w:tcPr>
          <w:p w14:paraId="5670CB8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Projekt</w:t>
            </w:r>
          </w:p>
        </w:tc>
        <w:tc>
          <w:tcPr>
            <w:tcW w:w="573" w:type="pct"/>
            <w:tcBorders>
              <w:top w:val="single" w:sz="4" w:space="0" w:color="auto"/>
              <w:left w:val="single" w:sz="4" w:space="0" w:color="auto"/>
              <w:bottom w:val="single" w:sz="4" w:space="0" w:color="auto"/>
              <w:right w:val="single" w:sz="4" w:space="0" w:color="auto"/>
            </w:tcBorders>
            <w:vAlign w:val="center"/>
          </w:tcPr>
          <w:p w14:paraId="403BFBF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486" w:type="pct"/>
            <w:tcBorders>
              <w:top w:val="single" w:sz="4" w:space="0" w:color="auto"/>
              <w:left w:val="single" w:sz="4" w:space="0" w:color="auto"/>
              <w:bottom w:val="single" w:sz="4" w:space="0" w:color="auto"/>
              <w:right w:val="single" w:sz="4" w:space="0" w:color="auto"/>
            </w:tcBorders>
            <w:vAlign w:val="center"/>
          </w:tcPr>
          <w:p w14:paraId="583D0B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475" w:type="pct"/>
            <w:tcBorders>
              <w:top w:val="single" w:sz="4" w:space="0" w:color="auto"/>
              <w:left w:val="single" w:sz="4" w:space="0" w:color="auto"/>
              <w:bottom w:val="single" w:sz="4" w:space="0" w:color="auto"/>
              <w:right w:val="single" w:sz="4" w:space="0" w:color="auto"/>
            </w:tcBorders>
            <w:vAlign w:val="center"/>
          </w:tcPr>
          <w:p w14:paraId="38EEAA6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522" w:type="pct"/>
            <w:tcBorders>
              <w:top w:val="single" w:sz="4" w:space="0" w:color="auto"/>
              <w:left w:val="single" w:sz="4" w:space="0" w:color="auto"/>
              <w:bottom w:val="single" w:sz="4" w:space="0" w:color="auto"/>
              <w:right w:val="single" w:sz="4" w:space="0" w:color="auto"/>
            </w:tcBorders>
            <w:vAlign w:val="center"/>
          </w:tcPr>
          <w:p w14:paraId="370D06A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r>
      <w:tr w:rsidR="00897D17" w:rsidRPr="00352489" w14:paraId="2EAB0C41" w14:textId="77777777" w:rsidTr="00460CF4">
        <w:tc>
          <w:tcPr>
            <w:tcW w:w="1070" w:type="pct"/>
            <w:tcBorders>
              <w:top w:val="single" w:sz="4" w:space="0" w:color="auto"/>
              <w:left w:val="single" w:sz="4" w:space="0" w:color="auto"/>
              <w:bottom w:val="single" w:sz="4" w:space="0" w:color="auto"/>
              <w:right w:val="single" w:sz="4" w:space="0" w:color="auto"/>
            </w:tcBorders>
            <w:vAlign w:val="center"/>
            <w:hideMark/>
          </w:tcPr>
          <w:p w14:paraId="57A4DCD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Županijska/regionalna natjecanja</w:t>
            </w:r>
          </w:p>
        </w:tc>
        <w:tc>
          <w:tcPr>
            <w:tcW w:w="1441" w:type="pct"/>
            <w:tcBorders>
              <w:top w:val="single" w:sz="4" w:space="0" w:color="auto"/>
              <w:left w:val="single" w:sz="4" w:space="0" w:color="auto"/>
              <w:bottom w:val="single" w:sz="4" w:space="0" w:color="auto"/>
              <w:right w:val="single" w:sz="4" w:space="0" w:color="auto"/>
            </w:tcBorders>
            <w:vAlign w:val="center"/>
            <w:hideMark/>
          </w:tcPr>
          <w:p w14:paraId="6ABA1C2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učenika koji sudjeluju na županijskim/regionalnim natjecanjima</w:t>
            </w:r>
          </w:p>
        </w:tc>
        <w:tc>
          <w:tcPr>
            <w:tcW w:w="434" w:type="pct"/>
            <w:tcBorders>
              <w:top w:val="single" w:sz="4" w:space="0" w:color="auto"/>
              <w:left w:val="single" w:sz="4" w:space="0" w:color="auto"/>
              <w:bottom w:val="single" w:sz="4" w:space="0" w:color="auto"/>
              <w:right w:val="single" w:sz="4" w:space="0" w:color="auto"/>
            </w:tcBorders>
            <w:vAlign w:val="center"/>
            <w:hideMark/>
          </w:tcPr>
          <w:p w14:paraId="00D7909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w:t>
            </w:r>
          </w:p>
        </w:tc>
        <w:tc>
          <w:tcPr>
            <w:tcW w:w="573" w:type="pct"/>
            <w:tcBorders>
              <w:top w:val="single" w:sz="4" w:space="0" w:color="auto"/>
              <w:left w:val="single" w:sz="4" w:space="0" w:color="auto"/>
              <w:bottom w:val="single" w:sz="4" w:space="0" w:color="auto"/>
              <w:right w:val="single" w:sz="4" w:space="0" w:color="auto"/>
            </w:tcBorders>
            <w:vAlign w:val="center"/>
          </w:tcPr>
          <w:p w14:paraId="68D1B03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486" w:type="pct"/>
            <w:tcBorders>
              <w:top w:val="single" w:sz="4" w:space="0" w:color="auto"/>
              <w:left w:val="single" w:sz="4" w:space="0" w:color="auto"/>
              <w:bottom w:val="single" w:sz="4" w:space="0" w:color="auto"/>
              <w:right w:val="single" w:sz="4" w:space="0" w:color="auto"/>
            </w:tcBorders>
            <w:vAlign w:val="center"/>
          </w:tcPr>
          <w:p w14:paraId="4F6207E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475" w:type="pct"/>
            <w:tcBorders>
              <w:top w:val="single" w:sz="4" w:space="0" w:color="auto"/>
              <w:left w:val="single" w:sz="4" w:space="0" w:color="auto"/>
              <w:bottom w:val="single" w:sz="4" w:space="0" w:color="auto"/>
              <w:right w:val="single" w:sz="4" w:space="0" w:color="auto"/>
            </w:tcBorders>
            <w:vAlign w:val="center"/>
          </w:tcPr>
          <w:p w14:paraId="7ED5C0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22" w:type="pct"/>
            <w:tcBorders>
              <w:top w:val="single" w:sz="4" w:space="0" w:color="auto"/>
              <w:left w:val="single" w:sz="4" w:space="0" w:color="auto"/>
              <w:bottom w:val="single" w:sz="4" w:space="0" w:color="auto"/>
              <w:right w:val="single" w:sz="4" w:space="0" w:color="auto"/>
            </w:tcBorders>
            <w:vAlign w:val="center"/>
          </w:tcPr>
          <w:p w14:paraId="693EF0D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88</w:t>
            </w:r>
          </w:p>
        </w:tc>
      </w:tr>
      <w:tr w:rsidR="00897D17" w:rsidRPr="00352489" w14:paraId="661256A9" w14:textId="77777777" w:rsidTr="00460CF4">
        <w:tc>
          <w:tcPr>
            <w:tcW w:w="1070" w:type="pct"/>
            <w:tcBorders>
              <w:top w:val="single" w:sz="4" w:space="0" w:color="auto"/>
              <w:left w:val="single" w:sz="4" w:space="0" w:color="auto"/>
              <w:bottom w:val="single" w:sz="4" w:space="0" w:color="auto"/>
              <w:right w:val="single" w:sz="4" w:space="0" w:color="auto"/>
            </w:tcBorders>
            <w:vAlign w:val="center"/>
            <w:hideMark/>
          </w:tcPr>
          <w:p w14:paraId="7301D56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Državna natjecanja</w:t>
            </w:r>
          </w:p>
        </w:tc>
        <w:tc>
          <w:tcPr>
            <w:tcW w:w="1441" w:type="pct"/>
            <w:tcBorders>
              <w:top w:val="single" w:sz="4" w:space="0" w:color="auto"/>
              <w:left w:val="single" w:sz="4" w:space="0" w:color="auto"/>
              <w:bottom w:val="single" w:sz="4" w:space="0" w:color="auto"/>
              <w:right w:val="single" w:sz="4" w:space="0" w:color="auto"/>
            </w:tcBorders>
            <w:vAlign w:val="center"/>
            <w:hideMark/>
          </w:tcPr>
          <w:p w14:paraId="2864CEA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učenika koji sudjeluju na državnim natjecanjima</w:t>
            </w:r>
          </w:p>
        </w:tc>
        <w:tc>
          <w:tcPr>
            <w:tcW w:w="434" w:type="pct"/>
            <w:tcBorders>
              <w:top w:val="single" w:sz="4" w:space="0" w:color="auto"/>
              <w:left w:val="single" w:sz="4" w:space="0" w:color="auto"/>
              <w:bottom w:val="single" w:sz="4" w:space="0" w:color="auto"/>
              <w:right w:val="single" w:sz="4" w:space="0" w:color="auto"/>
            </w:tcBorders>
            <w:vAlign w:val="center"/>
            <w:hideMark/>
          </w:tcPr>
          <w:p w14:paraId="3E5978D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w:t>
            </w:r>
          </w:p>
        </w:tc>
        <w:tc>
          <w:tcPr>
            <w:tcW w:w="573" w:type="pct"/>
            <w:tcBorders>
              <w:top w:val="single" w:sz="4" w:space="0" w:color="auto"/>
              <w:left w:val="single" w:sz="4" w:space="0" w:color="auto"/>
              <w:bottom w:val="single" w:sz="4" w:space="0" w:color="auto"/>
              <w:right w:val="single" w:sz="4" w:space="0" w:color="auto"/>
            </w:tcBorders>
            <w:vAlign w:val="center"/>
          </w:tcPr>
          <w:p w14:paraId="097EDB6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56</w:t>
            </w:r>
          </w:p>
        </w:tc>
        <w:tc>
          <w:tcPr>
            <w:tcW w:w="486" w:type="pct"/>
            <w:tcBorders>
              <w:top w:val="single" w:sz="4" w:space="0" w:color="auto"/>
              <w:left w:val="single" w:sz="4" w:space="0" w:color="auto"/>
              <w:bottom w:val="single" w:sz="4" w:space="0" w:color="auto"/>
              <w:right w:val="single" w:sz="4" w:space="0" w:color="auto"/>
            </w:tcBorders>
            <w:vAlign w:val="center"/>
          </w:tcPr>
          <w:p w14:paraId="62B4CB5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475" w:type="pct"/>
            <w:tcBorders>
              <w:top w:val="single" w:sz="4" w:space="0" w:color="auto"/>
              <w:left w:val="single" w:sz="4" w:space="0" w:color="auto"/>
              <w:bottom w:val="single" w:sz="4" w:space="0" w:color="auto"/>
              <w:right w:val="single" w:sz="4" w:space="0" w:color="auto"/>
            </w:tcBorders>
            <w:vAlign w:val="center"/>
          </w:tcPr>
          <w:p w14:paraId="4CE90A1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522" w:type="pct"/>
            <w:tcBorders>
              <w:top w:val="single" w:sz="4" w:space="0" w:color="auto"/>
              <w:left w:val="single" w:sz="4" w:space="0" w:color="auto"/>
              <w:bottom w:val="single" w:sz="4" w:space="0" w:color="auto"/>
              <w:right w:val="single" w:sz="4" w:space="0" w:color="auto"/>
            </w:tcBorders>
            <w:vAlign w:val="center"/>
          </w:tcPr>
          <w:p w14:paraId="2335E80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r>
    </w:tbl>
    <w:p w14:paraId="68938B9A" w14:textId="77777777" w:rsidR="00897D17" w:rsidRPr="00352489" w:rsidRDefault="00897D17" w:rsidP="00897D17">
      <w:pPr>
        <w:spacing w:before="120" w:after="120"/>
        <w:jc w:val="both"/>
        <w:rPr>
          <w:rFonts w:asciiTheme="minorHAnsi" w:hAnsiTheme="minorHAnsi" w:cstheme="minorHAnsi"/>
          <w:b/>
          <w:bCs/>
          <w:color w:val="auto"/>
          <w:lang w:val="hr-HR"/>
        </w:rPr>
      </w:pPr>
    </w:p>
    <w:p w14:paraId="7F5F7699"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REDOVNA DJELATNOST OSNOVNOG ŠKOLSTVA - IZNAD ZAKONSKI STANDARD</w:t>
      </w:r>
    </w:p>
    <w:p w14:paraId="0C55BBC1"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lastRenderedPageBreak/>
        <w:t>Usmjeren je na omogućavanje razvoja djeteta kao socijalnog bića kroz život i suradnju s ostalima kako bi doprinijeli dobru u društvu te pripremanje djeteta za daljnje obrazovanje i cjeloživotno učenje (učiti kako učiti).</w:t>
      </w:r>
    </w:p>
    <w:p w14:paraId="50108B71"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Zakonska osnova za uvođenje programa:</w:t>
      </w:r>
    </w:p>
    <w:p w14:paraId="25C24DF6"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Zakon o odgoju i obrazovanju u osnovnoj i srednjoj školi (Narodne novine, broj: 87/08., 86/09., 92/10., 105/10., 90/11., 5/12., 16/12., 86/12., 126/12., 94/13., 152/14., 07/17., 68/18., 98/19., 64/20. i 151/22.),</w:t>
      </w:r>
    </w:p>
    <w:p w14:paraId="2A359D0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Godišnji plan i program rada,</w:t>
      </w:r>
    </w:p>
    <w:p w14:paraId="65D5D408"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Školski kurikulum,</w:t>
      </w:r>
    </w:p>
    <w:p w14:paraId="5734237A"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Zakon o proračunu (Narodne novine, broj: 144/21.), </w:t>
      </w:r>
    </w:p>
    <w:p w14:paraId="0641E0B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proračunskim klasifikacijama (Narodne novine, broj: 26/10), </w:t>
      </w:r>
    </w:p>
    <w:p w14:paraId="28571E82"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proračunskom računovodstvu i računskom planu (Narodne novine, broj: 24/14, 115/15, 87/16, 3/18, 126/19 i 108/20) i </w:t>
      </w:r>
    </w:p>
    <w:p w14:paraId="313A1A06"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Upute za izradu proračuna.</w:t>
      </w:r>
    </w:p>
    <w:tbl>
      <w:tblPr>
        <w:tblW w:w="90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8"/>
        <w:gridCol w:w="1418"/>
        <w:gridCol w:w="1417"/>
        <w:gridCol w:w="1417"/>
        <w:gridCol w:w="1559"/>
      </w:tblGrid>
      <w:tr w:rsidR="00897D17" w:rsidRPr="00352489" w14:paraId="4F7061B6" w14:textId="77777777" w:rsidTr="00B41B5B">
        <w:trPr>
          <w:trHeight w:val="255"/>
          <w:jc w:val="right"/>
        </w:trPr>
        <w:tc>
          <w:tcPr>
            <w:tcW w:w="3198" w:type="dxa"/>
            <w:tcBorders>
              <w:top w:val="single" w:sz="4" w:space="0" w:color="auto"/>
              <w:left w:val="single" w:sz="4" w:space="0" w:color="auto"/>
              <w:bottom w:val="single" w:sz="4" w:space="0" w:color="auto"/>
              <w:right w:val="single" w:sz="4" w:space="0" w:color="auto"/>
            </w:tcBorders>
            <w:noWrap/>
            <w:vAlign w:val="center"/>
            <w:hideMark/>
          </w:tcPr>
          <w:p w14:paraId="1D0525E2"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rPr>
              <w:t>PROGRAM 7000 REDOVNA DJELATNOST OSNOVNOG ŠKOLSTVA –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98B1070"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028184"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62F5CD9"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209DE0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F9698C9" w14:textId="04725190"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09063559" w14:textId="77777777" w:rsidTr="00B41B5B">
        <w:trPr>
          <w:trHeight w:val="255"/>
          <w:jc w:val="right"/>
        </w:trPr>
        <w:tc>
          <w:tcPr>
            <w:tcW w:w="3198" w:type="dxa"/>
            <w:tcBorders>
              <w:top w:val="single" w:sz="4" w:space="0" w:color="auto"/>
              <w:left w:val="single" w:sz="4" w:space="0" w:color="auto"/>
              <w:bottom w:val="single" w:sz="4" w:space="0" w:color="auto"/>
              <w:right w:val="single" w:sz="4" w:space="0" w:color="auto"/>
            </w:tcBorders>
            <w:noWrap/>
            <w:vAlign w:val="center"/>
            <w:hideMark/>
          </w:tcPr>
          <w:p w14:paraId="2561655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A700001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2479E63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424.047,00</w:t>
            </w:r>
          </w:p>
        </w:tc>
        <w:tc>
          <w:tcPr>
            <w:tcW w:w="1417" w:type="dxa"/>
            <w:tcBorders>
              <w:top w:val="single" w:sz="4" w:space="0" w:color="auto"/>
              <w:left w:val="single" w:sz="4" w:space="0" w:color="auto"/>
              <w:bottom w:val="single" w:sz="4" w:space="0" w:color="auto"/>
              <w:right w:val="single" w:sz="4" w:space="0" w:color="auto"/>
            </w:tcBorders>
            <w:vAlign w:val="center"/>
          </w:tcPr>
          <w:p w14:paraId="7380BDF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424.049,00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D058B1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388.776,41</w:t>
            </w:r>
          </w:p>
        </w:tc>
        <w:tc>
          <w:tcPr>
            <w:tcW w:w="1559" w:type="dxa"/>
            <w:tcBorders>
              <w:top w:val="single" w:sz="4" w:space="0" w:color="auto"/>
              <w:left w:val="single" w:sz="4" w:space="0" w:color="auto"/>
              <w:bottom w:val="single" w:sz="4" w:space="0" w:color="auto"/>
              <w:right w:val="single" w:sz="4" w:space="0" w:color="auto"/>
            </w:tcBorders>
            <w:noWrap/>
            <w:vAlign w:val="center"/>
          </w:tcPr>
          <w:p w14:paraId="48B5FF0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91,68</w:t>
            </w:r>
          </w:p>
        </w:tc>
      </w:tr>
      <w:tr w:rsidR="00897D17" w:rsidRPr="00352489" w14:paraId="6BEDB54B" w14:textId="77777777" w:rsidTr="00B41B5B">
        <w:trPr>
          <w:trHeight w:val="255"/>
          <w:jc w:val="right"/>
        </w:trPr>
        <w:tc>
          <w:tcPr>
            <w:tcW w:w="3198" w:type="dxa"/>
            <w:tcBorders>
              <w:top w:val="single" w:sz="4" w:space="0" w:color="auto"/>
              <w:left w:val="single" w:sz="4" w:space="0" w:color="auto"/>
              <w:bottom w:val="single" w:sz="4" w:space="0" w:color="auto"/>
              <w:right w:val="single" w:sz="4" w:space="0" w:color="auto"/>
            </w:tcBorders>
            <w:noWrap/>
            <w:vAlign w:val="center"/>
          </w:tcPr>
          <w:p w14:paraId="4E393D7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A700002 OSNOVNA AKTIVNOST OSNOVNOG ŠKOLSTVA - MZOŠ</w:t>
            </w:r>
          </w:p>
        </w:tc>
        <w:tc>
          <w:tcPr>
            <w:tcW w:w="1418" w:type="dxa"/>
            <w:tcBorders>
              <w:top w:val="single" w:sz="4" w:space="0" w:color="auto"/>
              <w:left w:val="single" w:sz="4" w:space="0" w:color="auto"/>
              <w:bottom w:val="single" w:sz="4" w:space="0" w:color="auto"/>
              <w:right w:val="single" w:sz="4" w:space="0" w:color="auto"/>
            </w:tcBorders>
            <w:noWrap/>
            <w:vAlign w:val="center"/>
          </w:tcPr>
          <w:p w14:paraId="04F80FE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1.526.700,00</w:t>
            </w:r>
          </w:p>
        </w:tc>
        <w:tc>
          <w:tcPr>
            <w:tcW w:w="1417" w:type="dxa"/>
            <w:tcBorders>
              <w:top w:val="single" w:sz="4" w:space="0" w:color="auto"/>
              <w:left w:val="single" w:sz="4" w:space="0" w:color="auto"/>
              <w:bottom w:val="single" w:sz="4" w:space="0" w:color="auto"/>
              <w:right w:val="single" w:sz="4" w:space="0" w:color="auto"/>
            </w:tcBorders>
            <w:vAlign w:val="center"/>
          </w:tcPr>
          <w:p w14:paraId="3B867BD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1.526.700,00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14AA58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1.544.598,96</w:t>
            </w:r>
          </w:p>
        </w:tc>
        <w:tc>
          <w:tcPr>
            <w:tcW w:w="1559" w:type="dxa"/>
            <w:tcBorders>
              <w:top w:val="single" w:sz="4" w:space="0" w:color="auto"/>
              <w:left w:val="single" w:sz="4" w:space="0" w:color="auto"/>
              <w:bottom w:val="single" w:sz="4" w:space="0" w:color="auto"/>
              <w:right w:val="single" w:sz="4" w:space="0" w:color="auto"/>
            </w:tcBorders>
            <w:noWrap/>
            <w:vAlign w:val="center"/>
          </w:tcPr>
          <w:p w14:paraId="17BDEB0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101,17</w:t>
            </w:r>
          </w:p>
        </w:tc>
      </w:tr>
      <w:tr w:rsidR="00897D17" w:rsidRPr="00352489" w14:paraId="6C22DD29" w14:textId="77777777" w:rsidTr="00B41B5B">
        <w:trPr>
          <w:trHeight w:val="255"/>
          <w:jc w:val="right"/>
        </w:trPr>
        <w:tc>
          <w:tcPr>
            <w:tcW w:w="3198" w:type="dxa"/>
            <w:tcBorders>
              <w:top w:val="single" w:sz="4" w:space="0" w:color="auto"/>
              <w:left w:val="single" w:sz="4" w:space="0" w:color="auto"/>
              <w:bottom w:val="single" w:sz="4" w:space="0" w:color="auto"/>
              <w:right w:val="single" w:sz="4" w:space="0" w:color="auto"/>
            </w:tcBorders>
            <w:noWrap/>
            <w:vAlign w:val="center"/>
          </w:tcPr>
          <w:p w14:paraId="1950EAF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K700001 NABAVA OPREME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5052F52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4.416,00</w:t>
            </w:r>
          </w:p>
        </w:tc>
        <w:tc>
          <w:tcPr>
            <w:tcW w:w="1417" w:type="dxa"/>
            <w:tcBorders>
              <w:top w:val="single" w:sz="4" w:space="0" w:color="auto"/>
              <w:left w:val="single" w:sz="4" w:space="0" w:color="auto"/>
              <w:bottom w:val="single" w:sz="4" w:space="0" w:color="auto"/>
              <w:right w:val="single" w:sz="4" w:space="0" w:color="auto"/>
            </w:tcBorders>
            <w:vAlign w:val="center"/>
          </w:tcPr>
          <w:p w14:paraId="1993907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4.416,00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D1A010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1.755,50</w:t>
            </w:r>
          </w:p>
        </w:tc>
        <w:tc>
          <w:tcPr>
            <w:tcW w:w="1559" w:type="dxa"/>
            <w:tcBorders>
              <w:top w:val="single" w:sz="4" w:space="0" w:color="auto"/>
              <w:left w:val="single" w:sz="4" w:space="0" w:color="auto"/>
              <w:bottom w:val="single" w:sz="4" w:space="0" w:color="auto"/>
              <w:right w:val="single" w:sz="4" w:space="0" w:color="auto"/>
            </w:tcBorders>
            <w:noWrap/>
            <w:vAlign w:val="center"/>
          </w:tcPr>
          <w:p w14:paraId="79A5E3D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39,75</w:t>
            </w:r>
          </w:p>
        </w:tc>
      </w:tr>
      <w:tr w:rsidR="00897D17" w:rsidRPr="00352489" w14:paraId="7E53CFC3" w14:textId="77777777" w:rsidTr="00B41B5B">
        <w:trPr>
          <w:trHeight w:val="255"/>
          <w:jc w:val="right"/>
        </w:trPr>
        <w:tc>
          <w:tcPr>
            <w:tcW w:w="3198" w:type="dxa"/>
            <w:tcBorders>
              <w:top w:val="single" w:sz="4" w:space="0" w:color="auto"/>
              <w:left w:val="single" w:sz="4" w:space="0" w:color="auto"/>
              <w:bottom w:val="single" w:sz="4" w:space="0" w:color="auto"/>
              <w:right w:val="single" w:sz="4" w:space="0" w:color="auto"/>
            </w:tcBorders>
            <w:noWrap/>
            <w:vAlign w:val="center"/>
          </w:tcPr>
          <w:p w14:paraId="108B6C4D"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K700003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4FC689E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30.000,00</w:t>
            </w:r>
          </w:p>
        </w:tc>
        <w:tc>
          <w:tcPr>
            <w:tcW w:w="1417" w:type="dxa"/>
            <w:tcBorders>
              <w:top w:val="single" w:sz="4" w:space="0" w:color="auto"/>
              <w:left w:val="single" w:sz="4" w:space="0" w:color="auto"/>
              <w:bottom w:val="single" w:sz="4" w:space="0" w:color="auto"/>
              <w:right w:val="single" w:sz="4" w:space="0" w:color="auto"/>
            </w:tcBorders>
            <w:vAlign w:val="center"/>
          </w:tcPr>
          <w:p w14:paraId="0EA6660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0A3CF1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28.651,16</w:t>
            </w:r>
          </w:p>
        </w:tc>
        <w:tc>
          <w:tcPr>
            <w:tcW w:w="1559" w:type="dxa"/>
            <w:tcBorders>
              <w:top w:val="single" w:sz="4" w:space="0" w:color="auto"/>
              <w:left w:val="single" w:sz="4" w:space="0" w:color="auto"/>
              <w:bottom w:val="single" w:sz="4" w:space="0" w:color="auto"/>
              <w:right w:val="single" w:sz="4" w:space="0" w:color="auto"/>
            </w:tcBorders>
            <w:noWrap/>
            <w:vAlign w:val="center"/>
          </w:tcPr>
          <w:p w14:paraId="474D5F7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95,50</w:t>
            </w:r>
          </w:p>
        </w:tc>
      </w:tr>
      <w:tr w:rsidR="00897D17" w:rsidRPr="00352489" w14:paraId="0C49C04D" w14:textId="77777777" w:rsidTr="00B41B5B">
        <w:trPr>
          <w:trHeight w:val="255"/>
          <w:jc w:val="right"/>
        </w:trPr>
        <w:tc>
          <w:tcPr>
            <w:tcW w:w="3198" w:type="dxa"/>
            <w:tcBorders>
              <w:top w:val="single" w:sz="4" w:space="0" w:color="auto"/>
              <w:left w:val="single" w:sz="4" w:space="0" w:color="auto"/>
              <w:bottom w:val="single" w:sz="4" w:space="0" w:color="auto"/>
              <w:right w:val="single" w:sz="4" w:space="0" w:color="auto"/>
            </w:tcBorders>
            <w:noWrap/>
            <w:vAlign w:val="center"/>
          </w:tcPr>
          <w:p w14:paraId="705657E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3B76769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1.985.163,00</w:t>
            </w:r>
          </w:p>
        </w:tc>
        <w:tc>
          <w:tcPr>
            <w:tcW w:w="1417" w:type="dxa"/>
            <w:tcBorders>
              <w:top w:val="single" w:sz="4" w:space="0" w:color="auto"/>
              <w:left w:val="single" w:sz="4" w:space="0" w:color="auto"/>
              <w:bottom w:val="single" w:sz="4" w:space="0" w:color="auto"/>
              <w:right w:val="single" w:sz="4" w:space="0" w:color="auto"/>
            </w:tcBorders>
            <w:vAlign w:val="center"/>
          </w:tcPr>
          <w:p w14:paraId="4AB0FBB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1.985.165,00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B65CE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1.963.782,03</w:t>
            </w:r>
          </w:p>
        </w:tc>
        <w:tc>
          <w:tcPr>
            <w:tcW w:w="1559" w:type="dxa"/>
            <w:tcBorders>
              <w:top w:val="single" w:sz="4" w:space="0" w:color="auto"/>
              <w:left w:val="single" w:sz="4" w:space="0" w:color="auto"/>
              <w:bottom w:val="single" w:sz="4" w:space="0" w:color="auto"/>
              <w:right w:val="single" w:sz="4" w:space="0" w:color="auto"/>
            </w:tcBorders>
            <w:noWrap/>
            <w:vAlign w:val="center"/>
          </w:tcPr>
          <w:p w14:paraId="2917ACB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98,92</w:t>
            </w:r>
          </w:p>
        </w:tc>
      </w:tr>
    </w:tbl>
    <w:p w14:paraId="04630FF6"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osnovnog školstva</w:t>
      </w:r>
      <w:r w:rsidRPr="00352489">
        <w:rPr>
          <w:rFonts w:asciiTheme="minorHAnsi" w:hAnsiTheme="minorHAnsi" w:cstheme="minorHAnsi"/>
          <w:color w:val="auto"/>
          <w:lang w:val="hr-HR"/>
        </w:rPr>
        <w:t xml:space="preserve"> – iznad zakonskog standarda - odnosi se na plaće zaposlenika u produženom boravku koje financira Grad Požega na temelju Odluke o provođenju produženog boravka u gradskim osnovnim školama (Službene novine Grada Požege, broj: 15/17., 15/18. i 10/20.), materijalne troškove koji se financiraju iz vlastitih izvora, pomoći za projekt „Naša školska užina“ te pomoći iz nadležnog Ministarstva za prijevoz učenika u posebnim odjelima, te za prehranu i didaktiku učenika iz posebnih odjela.</w:t>
      </w:r>
    </w:p>
    <w:p w14:paraId="6767F681"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osnovnog školstva – MZOŠ -</w:t>
      </w:r>
      <w:r w:rsidRPr="00352489">
        <w:rPr>
          <w:rFonts w:asciiTheme="minorHAnsi" w:hAnsiTheme="minorHAnsi" w:cstheme="minorHAnsi"/>
          <w:color w:val="auto"/>
          <w:lang w:val="hr-HR"/>
        </w:rPr>
        <w:t xml:space="preserve"> odnosi se na troškove plaće zaposlenika i ostalih materijalnih prava koji su financirani iz državnog proračuna. </w:t>
      </w:r>
    </w:p>
    <w:p w14:paraId="1A689E2A"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 u osnovnom školstvu</w:t>
      </w:r>
      <w:r w:rsidRPr="00352489">
        <w:rPr>
          <w:rFonts w:asciiTheme="minorHAnsi" w:hAnsiTheme="minorHAnsi" w:cstheme="minorHAnsi"/>
          <w:color w:val="auto"/>
          <w:lang w:val="hr-HR"/>
        </w:rPr>
        <w:t xml:space="preserve"> – planirana su sredstva za nabavu opreme iz prihoda za posebne namjene.</w:t>
      </w:r>
    </w:p>
    <w:p w14:paraId="3A8868EE"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knjiga</w:t>
      </w:r>
      <w:r w:rsidRPr="00352489">
        <w:rPr>
          <w:rFonts w:asciiTheme="minorHAnsi" w:hAnsiTheme="minorHAnsi" w:cstheme="minorHAnsi"/>
          <w:color w:val="auto"/>
          <w:lang w:val="hr-HR"/>
        </w:rPr>
        <w:t xml:space="preserve"> – odnosi se na troškove nabave udžbenika koji se financiraju iz pomoći.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568"/>
        <w:gridCol w:w="1031"/>
        <w:gridCol w:w="1196"/>
        <w:gridCol w:w="1087"/>
        <w:gridCol w:w="1068"/>
        <w:gridCol w:w="1062"/>
      </w:tblGrid>
      <w:tr w:rsidR="00897D17" w:rsidRPr="00352489" w14:paraId="707F0356" w14:textId="77777777" w:rsidTr="00460CF4">
        <w:tc>
          <w:tcPr>
            <w:tcW w:w="1131" w:type="pct"/>
            <w:tcBorders>
              <w:top w:val="single" w:sz="4" w:space="0" w:color="auto"/>
              <w:left w:val="single" w:sz="4" w:space="0" w:color="auto"/>
              <w:bottom w:val="single" w:sz="4" w:space="0" w:color="auto"/>
              <w:right w:val="single" w:sz="4" w:space="0" w:color="auto"/>
            </w:tcBorders>
            <w:vAlign w:val="center"/>
            <w:hideMark/>
          </w:tcPr>
          <w:p w14:paraId="1E2E4AB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65" w:type="pct"/>
            <w:tcBorders>
              <w:top w:val="single" w:sz="4" w:space="0" w:color="auto"/>
              <w:left w:val="single" w:sz="4" w:space="0" w:color="auto"/>
              <w:bottom w:val="single" w:sz="4" w:space="0" w:color="auto"/>
              <w:right w:val="single" w:sz="4" w:space="0" w:color="auto"/>
            </w:tcBorders>
            <w:vAlign w:val="center"/>
            <w:hideMark/>
          </w:tcPr>
          <w:p w14:paraId="70F59A5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569" w:type="pct"/>
            <w:tcBorders>
              <w:top w:val="single" w:sz="4" w:space="0" w:color="auto"/>
              <w:left w:val="single" w:sz="4" w:space="0" w:color="auto"/>
              <w:bottom w:val="single" w:sz="4" w:space="0" w:color="auto"/>
              <w:right w:val="single" w:sz="4" w:space="0" w:color="auto"/>
            </w:tcBorders>
            <w:vAlign w:val="center"/>
            <w:hideMark/>
          </w:tcPr>
          <w:p w14:paraId="192F9EA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60" w:type="pct"/>
            <w:tcBorders>
              <w:top w:val="single" w:sz="4" w:space="0" w:color="auto"/>
              <w:left w:val="single" w:sz="4" w:space="0" w:color="auto"/>
              <w:bottom w:val="single" w:sz="4" w:space="0" w:color="auto"/>
              <w:right w:val="single" w:sz="4" w:space="0" w:color="auto"/>
            </w:tcBorders>
            <w:vAlign w:val="center"/>
            <w:hideMark/>
          </w:tcPr>
          <w:p w14:paraId="52E54CD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00" w:type="pct"/>
            <w:tcBorders>
              <w:top w:val="single" w:sz="4" w:space="0" w:color="auto"/>
              <w:left w:val="single" w:sz="4" w:space="0" w:color="auto"/>
              <w:bottom w:val="single" w:sz="4" w:space="0" w:color="auto"/>
              <w:right w:val="single" w:sz="4" w:space="0" w:color="auto"/>
            </w:tcBorders>
            <w:vAlign w:val="center"/>
            <w:hideMark/>
          </w:tcPr>
          <w:p w14:paraId="41C1E9D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 2023.</w:t>
            </w:r>
          </w:p>
        </w:tc>
        <w:tc>
          <w:tcPr>
            <w:tcW w:w="589" w:type="pct"/>
            <w:tcBorders>
              <w:top w:val="single" w:sz="4" w:space="0" w:color="auto"/>
              <w:left w:val="single" w:sz="4" w:space="0" w:color="auto"/>
              <w:bottom w:val="single" w:sz="4" w:space="0" w:color="auto"/>
              <w:right w:val="single" w:sz="4" w:space="0" w:color="auto"/>
            </w:tcBorders>
            <w:vAlign w:val="center"/>
            <w:hideMark/>
          </w:tcPr>
          <w:p w14:paraId="4733A74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 2023.</w:t>
            </w:r>
          </w:p>
        </w:tc>
        <w:tc>
          <w:tcPr>
            <w:tcW w:w="586" w:type="pct"/>
            <w:tcBorders>
              <w:top w:val="single" w:sz="4" w:space="0" w:color="auto"/>
              <w:left w:val="single" w:sz="4" w:space="0" w:color="auto"/>
              <w:bottom w:val="single" w:sz="4" w:space="0" w:color="auto"/>
              <w:right w:val="single" w:sz="4" w:space="0" w:color="auto"/>
            </w:tcBorders>
            <w:vAlign w:val="center"/>
            <w:hideMark/>
          </w:tcPr>
          <w:p w14:paraId="23A4488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Izvršenje 2023.</w:t>
            </w:r>
          </w:p>
        </w:tc>
      </w:tr>
      <w:tr w:rsidR="00897D17" w:rsidRPr="00352489" w14:paraId="7178DA22" w14:textId="77777777" w:rsidTr="00460CF4">
        <w:tc>
          <w:tcPr>
            <w:tcW w:w="1131" w:type="pct"/>
            <w:tcBorders>
              <w:top w:val="single" w:sz="4" w:space="0" w:color="auto"/>
              <w:left w:val="single" w:sz="4" w:space="0" w:color="auto"/>
              <w:bottom w:val="single" w:sz="4" w:space="0" w:color="auto"/>
              <w:right w:val="single" w:sz="4" w:space="0" w:color="auto"/>
            </w:tcBorders>
            <w:hideMark/>
          </w:tcPr>
          <w:p w14:paraId="53AFDF1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razrednih odjela produženog boravka</w:t>
            </w:r>
          </w:p>
        </w:tc>
        <w:tc>
          <w:tcPr>
            <w:tcW w:w="865" w:type="pct"/>
            <w:tcBorders>
              <w:top w:val="single" w:sz="4" w:space="0" w:color="auto"/>
              <w:left w:val="single" w:sz="4" w:space="0" w:color="auto"/>
              <w:bottom w:val="single" w:sz="4" w:space="0" w:color="auto"/>
              <w:right w:val="single" w:sz="4" w:space="0" w:color="auto"/>
            </w:tcBorders>
            <w:hideMark/>
          </w:tcPr>
          <w:p w14:paraId="1D0E887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Zadržati broj razrednih odjela</w:t>
            </w:r>
          </w:p>
        </w:tc>
        <w:tc>
          <w:tcPr>
            <w:tcW w:w="569" w:type="pct"/>
            <w:tcBorders>
              <w:top w:val="single" w:sz="4" w:space="0" w:color="auto"/>
              <w:left w:val="single" w:sz="4" w:space="0" w:color="auto"/>
              <w:bottom w:val="single" w:sz="4" w:space="0" w:color="auto"/>
              <w:right w:val="single" w:sz="4" w:space="0" w:color="auto"/>
            </w:tcBorders>
            <w:hideMark/>
          </w:tcPr>
          <w:p w14:paraId="5195200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Razredni odjel</w:t>
            </w:r>
          </w:p>
        </w:tc>
        <w:tc>
          <w:tcPr>
            <w:tcW w:w="660" w:type="pct"/>
            <w:tcBorders>
              <w:top w:val="single" w:sz="4" w:space="0" w:color="auto"/>
              <w:left w:val="single" w:sz="4" w:space="0" w:color="auto"/>
              <w:bottom w:val="single" w:sz="4" w:space="0" w:color="auto"/>
              <w:right w:val="single" w:sz="4" w:space="0" w:color="auto"/>
            </w:tcBorders>
            <w:vAlign w:val="center"/>
            <w:hideMark/>
          </w:tcPr>
          <w:p w14:paraId="60FAA99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600" w:type="pct"/>
            <w:tcBorders>
              <w:top w:val="single" w:sz="4" w:space="0" w:color="auto"/>
              <w:left w:val="single" w:sz="4" w:space="0" w:color="auto"/>
              <w:bottom w:val="single" w:sz="4" w:space="0" w:color="auto"/>
              <w:right w:val="single" w:sz="4" w:space="0" w:color="auto"/>
            </w:tcBorders>
            <w:vAlign w:val="center"/>
            <w:hideMark/>
          </w:tcPr>
          <w:p w14:paraId="0B49327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589" w:type="pct"/>
            <w:tcBorders>
              <w:top w:val="single" w:sz="4" w:space="0" w:color="auto"/>
              <w:left w:val="single" w:sz="4" w:space="0" w:color="auto"/>
              <w:bottom w:val="single" w:sz="4" w:space="0" w:color="auto"/>
              <w:right w:val="single" w:sz="4" w:space="0" w:color="auto"/>
            </w:tcBorders>
            <w:vAlign w:val="center"/>
            <w:hideMark/>
          </w:tcPr>
          <w:p w14:paraId="1222D26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586" w:type="pct"/>
            <w:tcBorders>
              <w:top w:val="single" w:sz="4" w:space="0" w:color="auto"/>
              <w:left w:val="single" w:sz="4" w:space="0" w:color="auto"/>
              <w:bottom w:val="single" w:sz="4" w:space="0" w:color="auto"/>
              <w:right w:val="single" w:sz="4" w:space="0" w:color="auto"/>
            </w:tcBorders>
            <w:vAlign w:val="center"/>
            <w:hideMark/>
          </w:tcPr>
          <w:p w14:paraId="5CEFAAD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r>
    </w:tbl>
    <w:p w14:paraId="127C906A" w14:textId="77777777" w:rsidR="00897D17" w:rsidRPr="00352489" w:rsidRDefault="00897D17" w:rsidP="00897D17">
      <w:pPr>
        <w:spacing w:before="120" w:after="120"/>
        <w:rPr>
          <w:rFonts w:asciiTheme="minorHAnsi" w:hAnsiTheme="minorHAnsi" w:cstheme="minorHAnsi"/>
          <w:b/>
          <w:bCs/>
          <w:color w:val="auto"/>
          <w:lang w:val="hr-HR"/>
        </w:rPr>
      </w:pPr>
      <w:r w:rsidRPr="00352489">
        <w:rPr>
          <w:rFonts w:asciiTheme="minorHAnsi" w:hAnsiTheme="minorHAnsi" w:cstheme="minorHAnsi"/>
          <w:b/>
          <w:bCs/>
          <w:color w:val="auto"/>
          <w:lang w:val="hr-HR"/>
        </w:rPr>
        <w:lastRenderedPageBreak/>
        <w:t>Proračunski korisnik 9771 - OŠ Antuna Kanižlića</w:t>
      </w:r>
    </w:p>
    <w:p w14:paraId="4FBCEB4E"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Pod imenom Osnovna škola Antuna Kanižlića škola djeluje od 1990. godine. Djelokrug rada je osnovno obrazovanje što obuhvaća obrazovanje učenika od prvog do osmog razreda. Matična škola je smještena u Požegi dok se područna škola nalazi u prigradskom naselju Vidovci. Na području matične škole nalazi se dvadeset (20) razreda, dok je u područnoj njih četiri (4). Nastava je organizirana u petodnevnom radnom tjednu u dvije smjene, po nastavnom planu i programu koje je donijelo Ministarstvo, odnosno kao redovna, izborna, dodatna i dopunska. U područnoj školi u Vidovcima nastava je organizirana samo u prijepodnevnoj smjeni. U školi je organiziran produženi boravak za učenike prvog i drugog razreda te topli obrok uz sufinanciranje roditelja.</w:t>
      </w:r>
    </w:p>
    <w:tbl>
      <w:tblPr>
        <w:tblW w:w="9219" w:type="dxa"/>
        <w:jc w:val="center"/>
        <w:tblLayout w:type="fixed"/>
        <w:tblLook w:val="04A0" w:firstRow="1" w:lastRow="0" w:firstColumn="1" w:lastColumn="0" w:noHBand="0" w:noVBand="1"/>
      </w:tblPr>
      <w:tblGrid>
        <w:gridCol w:w="3149"/>
        <w:gridCol w:w="1645"/>
        <w:gridCol w:w="1645"/>
        <w:gridCol w:w="1479"/>
        <w:gridCol w:w="1301"/>
      </w:tblGrid>
      <w:tr w:rsidR="00897D17" w:rsidRPr="00352489" w14:paraId="5E12D490" w14:textId="77777777" w:rsidTr="00460CF4">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1D9BDD0A"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K007 OŠ “ANTUNA KANIŽLIĆA”</w:t>
            </w:r>
          </w:p>
        </w:tc>
        <w:tc>
          <w:tcPr>
            <w:tcW w:w="1645" w:type="dxa"/>
            <w:tcBorders>
              <w:top w:val="single" w:sz="4" w:space="0" w:color="auto"/>
              <w:left w:val="single" w:sz="4" w:space="0" w:color="auto"/>
              <w:bottom w:val="single" w:sz="4" w:space="0" w:color="auto"/>
              <w:right w:val="single" w:sz="4" w:space="0" w:color="auto"/>
            </w:tcBorders>
            <w:vAlign w:val="center"/>
          </w:tcPr>
          <w:p w14:paraId="39217099" w14:textId="77777777" w:rsidR="00020002"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w:t>
            </w:r>
          </w:p>
          <w:p w14:paraId="7F7B89F7" w14:textId="6F4EB2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 xml:space="preserve"> PLAN 2023.</w:t>
            </w:r>
          </w:p>
        </w:tc>
        <w:tc>
          <w:tcPr>
            <w:tcW w:w="1645" w:type="dxa"/>
            <w:tcBorders>
              <w:top w:val="single" w:sz="4" w:space="0" w:color="auto"/>
              <w:left w:val="single" w:sz="4" w:space="0" w:color="auto"/>
              <w:bottom w:val="single" w:sz="4" w:space="0" w:color="auto"/>
              <w:right w:val="single" w:sz="4" w:space="0" w:color="auto"/>
            </w:tcBorders>
            <w:vAlign w:val="center"/>
          </w:tcPr>
          <w:p w14:paraId="6094878B" w14:textId="77777777" w:rsidR="00020002"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w:t>
            </w:r>
          </w:p>
          <w:p w14:paraId="4168D7EB" w14:textId="52E970AD"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 xml:space="preserve"> PLAN 2023.</w:t>
            </w:r>
          </w:p>
        </w:tc>
        <w:tc>
          <w:tcPr>
            <w:tcW w:w="1479" w:type="dxa"/>
            <w:tcBorders>
              <w:top w:val="single" w:sz="4" w:space="0" w:color="auto"/>
              <w:left w:val="single" w:sz="4" w:space="0" w:color="auto"/>
              <w:bottom w:val="single" w:sz="4" w:space="0" w:color="auto"/>
              <w:right w:val="single" w:sz="4" w:space="0" w:color="auto"/>
            </w:tcBorders>
            <w:vAlign w:val="center"/>
          </w:tcPr>
          <w:p w14:paraId="6E3030B4"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IZVRŠENJE 2023.</w:t>
            </w:r>
          </w:p>
        </w:tc>
        <w:tc>
          <w:tcPr>
            <w:tcW w:w="1301" w:type="dxa"/>
            <w:tcBorders>
              <w:top w:val="single" w:sz="4" w:space="0" w:color="auto"/>
              <w:left w:val="single" w:sz="4" w:space="0" w:color="auto"/>
              <w:bottom w:val="single" w:sz="4" w:space="0" w:color="auto"/>
              <w:right w:val="single" w:sz="4" w:space="0" w:color="auto"/>
            </w:tcBorders>
            <w:vAlign w:val="center"/>
          </w:tcPr>
          <w:p w14:paraId="49C95D8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D15F2DD" w14:textId="202D470C" w:rsidR="00897D17" w:rsidRPr="00352489" w:rsidRDefault="00EF17E0"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 tekući plan</w:t>
            </w:r>
          </w:p>
        </w:tc>
      </w:tr>
      <w:tr w:rsidR="00897D17" w:rsidRPr="00352489" w14:paraId="2BCE9995" w14:textId="77777777" w:rsidTr="00460CF4">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13716EB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1645" w:type="dxa"/>
            <w:tcBorders>
              <w:top w:val="single" w:sz="4" w:space="0" w:color="auto"/>
              <w:left w:val="single" w:sz="4" w:space="0" w:color="auto"/>
              <w:bottom w:val="single" w:sz="4" w:space="0" w:color="auto"/>
              <w:right w:val="single" w:sz="4" w:space="0" w:color="auto"/>
            </w:tcBorders>
            <w:vAlign w:val="center"/>
          </w:tcPr>
          <w:p w14:paraId="01B0D9C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118.300,00</w:t>
            </w:r>
          </w:p>
        </w:tc>
        <w:tc>
          <w:tcPr>
            <w:tcW w:w="1645" w:type="dxa"/>
            <w:tcBorders>
              <w:top w:val="single" w:sz="4" w:space="0" w:color="auto"/>
              <w:left w:val="single" w:sz="4" w:space="0" w:color="auto"/>
              <w:bottom w:val="single" w:sz="4" w:space="0" w:color="auto"/>
              <w:right w:val="single" w:sz="4" w:space="0" w:color="auto"/>
            </w:tcBorders>
            <w:vAlign w:val="center"/>
          </w:tcPr>
          <w:p w14:paraId="789FF18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118.300,00</w:t>
            </w:r>
          </w:p>
        </w:tc>
        <w:tc>
          <w:tcPr>
            <w:tcW w:w="1479" w:type="dxa"/>
            <w:tcBorders>
              <w:top w:val="single" w:sz="4" w:space="0" w:color="auto"/>
              <w:left w:val="single" w:sz="4" w:space="0" w:color="auto"/>
              <w:bottom w:val="single" w:sz="4" w:space="0" w:color="auto"/>
              <w:right w:val="single" w:sz="4" w:space="0" w:color="auto"/>
            </w:tcBorders>
            <w:vAlign w:val="center"/>
          </w:tcPr>
          <w:p w14:paraId="2B01850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112.643,03</w:t>
            </w:r>
          </w:p>
        </w:tc>
        <w:tc>
          <w:tcPr>
            <w:tcW w:w="1301" w:type="dxa"/>
            <w:tcBorders>
              <w:top w:val="single" w:sz="4" w:space="0" w:color="auto"/>
              <w:left w:val="single" w:sz="4" w:space="0" w:color="auto"/>
              <w:bottom w:val="single" w:sz="4" w:space="0" w:color="auto"/>
              <w:right w:val="single" w:sz="4" w:space="0" w:color="auto"/>
            </w:tcBorders>
            <w:vAlign w:val="center"/>
          </w:tcPr>
          <w:p w14:paraId="745995A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95,22</w:t>
            </w:r>
          </w:p>
        </w:tc>
      </w:tr>
      <w:tr w:rsidR="00897D17" w:rsidRPr="00352489" w14:paraId="2B60B7B6" w14:textId="77777777" w:rsidTr="00460CF4">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2FE6BD46"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1645" w:type="dxa"/>
            <w:tcBorders>
              <w:top w:val="single" w:sz="4" w:space="0" w:color="auto"/>
              <w:left w:val="single" w:sz="4" w:space="0" w:color="auto"/>
              <w:bottom w:val="single" w:sz="4" w:space="0" w:color="auto"/>
              <w:right w:val="single" w:sz="4" w:space="0" w:color="auto"/>
            </w:tcBorders>
            <w:vAlign w:val="center"/>
          </w:tcPr>
          <w:p w14:paraId="41F7FF9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1.991.659,00</w:t>
            </w:r>
          </w:p>
        </w:tc>
        <w:tc>
          <w:tcPr>
            <w:tcW w:w="1645" w:type="dxa"/>
            <w:tcBorders>
              <w:top w:val="single" w:sz="4" w:space="0" w:color="auto"/>
              <w:left w:val="single" w:sz="4" w:space="0" w:color="auto"/>
              <w:bottom w:val="single" w:sz="4" w:space="0" w:color="auto"/>
              <w:right w:val="single" w:sz="4" w:space="0" w:color="auto"/>
            </w:tcBorders>
            <w:vAlign w:val="center"/>
          </w:tcPr>
          <w:p w14:paraId="621549E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1.991.657,00</w:t>
            </w:r>
          </w:p>
        </w:tc>
        <w:tc>
          <w:tcPr>
            <w:tcW w:w="1479" w:type="dxa"/>
            <w:tcBorders>
              <w:top w:val="single" w:sz="4" w:space="0" w:color="auto"/>
              <w:left w:val="single" w:sz="4" w:space="0" w:color="auto"/>
              <w:bottom w:val="single" w:sz="4" w:space="0" w:color="auto"/>
              <w:right w:val="single" w:sz="4" w:space="0" w:color="auto"/>
            </w:tcBorders>
            <w:vAlign w:val="center"/>
          </w:tcPr>
          <w:p w14:paraId="65C0FB0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1.671.511,61</w:t>
            </w:r>
          </w:p>
        </w:tc>
        <w:tc>
          <w:tcPr>
            <w:tcW w:w="1301" w:type="dxa"/>
            <w:tcBorders>
              <w:top w:val="single" w:sz="4" w:space="0" w:color="auto"/>
              <w:left w:val="single" w:sz="4" w:space="0" w:color="auto"/>
              <w:bottom w:val="single" w:sz="4" w:space="0" w:color="auto"/>
              <w:right w:val="single" w:sz="4" w:space="0" w:color="auto"/>
            </w:tcBorders>
            <w:vAlign w:val="center"/>
          </w:tcPr>
          <w:p w14:paraId="376B532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83,93</w:t>
            </w:r>
          </w:p>
        </w:tc>
      </w:tr>
    </w:tbl>
    <w:p w14:paraId="387486BA" w14:textId="77777777" w:rsidR="00897D17" w:rsidRPr="00352489" w:rsidRDefault="00897D17" w:rsidP="00897D17">
      <w:pPr>
        <w:spacing w:before="120" w:after="120"/>
        <w:jc w:val="both"/>
        <w:rPr>
          <w:rFonts w:asciiTheme="minorHAnsi" w:hAnsiTheme="minorHAnsi" w:cstheme="minorHAnsi"/>
          <w:color w:val="auto"/>
          <w:lang w:val="hr-HR"/>
        </w:rPr>
      </w:pPr>
    </w:p>
    <w:p w14:paraId="69615D97" w14:textId="77777777" w:rsidR="00897D17" w:rsidRPr="00352489" w:rsidRDefault="00897D17" w:rsidP="00897D17">
      <w:pPr>
        <w:spacing w:before="120" w:after="120"/>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REDOVNA DJELATNOST OSNOVNOG ŠKOLSTVA</w:t>
      </w:r>
    </w:p>
    <w:p w14:paraId="575069C2" w14:textId="77777777" w:rsidR="00897D17" w:rsidRPr="00352489" w:rsidRDefault="00897D17" w:rsidP="00897D17">
      <w:pPr>
        <w:pStyle w:val="Odlomakpopisa"/>
        <w:spacing w:before="120" w:after="120" w:line="240" w:lineRule="auto"/>
        <w:ind w:left="0" w:firstLine="720"/>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Ovim programom osiguravaju se sredstva za redovan rad škole kroz materijalne i financijske rashode, kao što su stručno usavršavanje zaposlenih, režijske troškove, usluge tekućeg održavanje objekata i opreme, premije osiguranja imovine, ostalih rashoda poslovanja te nabavu računalne opreme, učioničkog namještaja te ostale opreme potrebne za kvalitetnije obavljanje djelatnosti iz decentraliziranih izvora. Program je usmjeren je na obrazovanje učenika u osnovnoj školi, poticanje učenika na izražavanje njihove kreativnosti i sposobnosti kroz slobodne aktivnosti, natjecanja, prijave na literarne i likovne natječaje, školske projekte, priredbe i manifestacije u školi, uključivanje u aktivnosti i projekte na nivou grada i županije.</w:t>
      </w:r>
    </w:p>
    <w:p w14:paraId="42F613A3"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Zakonska osnova za uvođenje programa:</w:t>
      </w:r>
    </w:p>
    <w:p w14:paraId="755C3E16"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Zakon o odgoju i obrazovanju u osnovnoj i srednjoj školi (Narodne novine, broj: 87/08., 86/09., 92/10., 105/10., 90/11., 5/12., 16/12., 86/12., 126/12., 94/13., 152/14., 07/17., 68/18., 98/19., 64/20. i 151/22.),</w:t>
      </w:r>
    </w:p>
    <w:p w14:paraId="6EC6C514"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Godišnji plan i program rada,</w:t>
      </w:r>
    </w:p>
    <w:p w14:paraId="5A83907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Školski kurikulum,</w:t>
      </w:r>
    </w:p>
    <w:p w14:paraId="044A1D58"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Zakon o proračunu (Narodne novine, broj: 144/21.), </w:t>
      </w:r>
    </w:p>
    <w:p w14:paraId="2A5472F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proračunskim klasifikacijama (Narodne novine, broj: 26/10), </w:t>
      </w:r>
    </w:p>
    <w:p w14:paraId="04CB37D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proračunskom računovodstvu i računskom planu (Narodne novine, broj: 24/14, 115/15, 87/16, 3/18, 126/19 i 108/20) i </w:t>
      </w:r>
    </w:p>
    <w:p w14:paraId="0329D8E0"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Upute za izradu proračuna.</w:t>
      </w:r>
    </w:p>
    <w:tbl>
      <w:tblPr>
        <w:tblW w:w="90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0"/>
        <w:gridCol w:w="1418"/>
        <w:gridCol w:w="1417"/>
        <w:gridCol w:w="1417"/>
        <w:gridCol w:w="1559"/>
      </w:tblGrid>
      <w:tr w:rsidR="00897D17" w:rsidRPr="00352489" w14:paraId="0359733A" w14:textId="77777777" w:rsidTr="00B41B5B">
        <w:trPr>
          <w:trHeight w:val="255"/>
          <w:jc w:val="right"/>
        </w:trPr>
        <w:tc>
          <w:tcPr>
            <w:tcW w:w="3270" w:type="dxa"/>
            <w:tcBorders>
              <w:top w:val="single" w:sz="4" w:space="0" w:color="auto"/>
              <w:left w:val="single" w:sz="4" w:space="0" w:color="auto"/>
              <w:bottom w:val="single" w:sz="4" w:space="0" w:color="auto"/>
              <w:right w:val="single" w:sz="4" w:space="0" w:color="auto"/>
            </w:tcBorders>
            <w:noWrap/>
            <w:vAlign w:val="center"/>
            <w:hideMark/>
          </w:tcPr>
          <w:p w14:paraId="7771AB77"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ECBE6DF"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64E67B"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CEAE4FB"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A5F6B6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09A7BF10" w14:textId="6A661542"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122F78C9" w14:textId="77777777" w:rsidTr="00B41B5B">
        <w:trPr>
          <w:trHeight w:val="255"/>
          <w:jc w:val="right"/>
        </w:trPr>
        <w:tc>
          <w:tcPr>
            <w:tcW w:w="3270" w:type="dxa"/>
            <w:tcBorders>
              <w:top w:val="single" w:sz="4" w:space="0" w:color="auto"/>
              <w:left w:val="single" w:sz="4" w:space="0" w:color="auto"/>
              <w:bottom w:val="single" w:sz="4" w:space="0" w:color="auto"/>
              <w:right w:val="single" w:sz="4" w:space="0" w:color="auto"/>
            </w:tcBorders>
            <w:noWrap/>
            <w:vAlign w:val="center"/>
            <w:hideMark/>
          </w:tcPr>
          <w:p w14:paraId="19A6243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A600001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15C7B83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96.380,00</w:t>
            </w:r>
          </w:p>
        </w:tc>
        <w:tc>
          <w:tcPr>
            <w:tcW w:w="1417" w:type="dxa"/>
            <w:tcBorders>
              <w:top w:val="single" w:sz="4" w:space="0" w:color="auto"/>
              <w:left w:val="single" w:sz="4" w:space="0" w:color="auto"/>
              <w:bottom w:val="single" w:sz="4" w:space="0" w:color="auto"/>
              <w:right w:val="single" w:sz="4" w:space="0" w:color="auto"/>
            </w:tcBorders>
            <w:vAlign w:val="center"/>
          </w:tcPr>
          <w:p w14:paraId="29F2908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96.380,00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99EC17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92.403,17</w:t>
            </w:r>
          </w:p>
        </w:tc>
        <w:tc>
          <w:tcPr>
            <w:tcW w:w="1559" w:type="dxa"/>
            <w:tcBorders>
              <w:top w:val="single" w:sz="4" w:space="0" w:color="auto"/>
              <w:left w:val="single" w:sz="4" w:space="0" w:color="auto"/>
              <w:bottom w:val="single" w:sz="4" w:space="0" w:color="auto"/>
              <w:right w:val="single" w:sz="4" w:space="0" w:color="auto"/>
            </w:tcBorders>
            <w:noWrap/>
            <w:vAlign w:val="center"/>
          </w:tcPr>
          <w:p w14:paraId="3A70BDD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95,87</w:t>
            </w:r>
          </w:p>
        </w:tc>
      </w:tr>
      <w:tr w:rsidR="00897D17" w:rsidRPr="00352489" w14:paraId="2988217F" w14:textId="77777777" w:rsidTr="00B41B5B">
        <w:trPr>
          <w:trHeight w:val="255"/>
          <w:jc w:val="right"/>
        </w:trPr>
        <w:tc>
          <w:tcPr>
            <w:tcW w:w="3270" w:type="dxa"/>
            <w:tcBorders>
              <w:top w:val="single" w:sz="4" w:space="0" w:color="auto"/>
              <w:left w:val="single" w:sz="4" w:space="0" w:color="auto"/>
              <w:bottom w:val="single" w:sz="4" w:space="0" w:color="auto"/>
              <w:right w:val="single" w:sz="4" w:space="0" w:color="auto"/>
            </w:tcBorders>
            <w:noWrap/>
            <w:vAlign w:val="center"/>
            <w:hideMark/>
          </w:tcPr>
          <w:p w14:paraId="423979C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Kapitalni projekt K600001 NABAVA OPREME U OSNOVNOM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3201C16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21.920,00</w:t>
            </w:r>
          </w:p>
        </w:tc>
        <w:tc>
          <w:tcPr>
            <w:tcW w:w="1417" w:type="dxa"/>
            <w:tcBorders>
              <w:top w:val="single" w:sz="4" w:space="0" w:color="auto"/>
              <w:left w:val="single" w:sz="4" w:space="0" w:color="auto"/>
              <w:bottom w:val="single" w:sz="4" w:space="0" w:color="auto"/>
              <w:right w:val="single" w:sz="4" w:space="0" w:color="auto"/>
            </w:tcBorders>
            <w:vAlign w:val="center"/>
          </w:tcPr>
          <w:p w14:paraId="08664F4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21.920,00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7FC717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20.239,86</w:t>
            </w:r>
          </w:p>
        </w:tc>
        <w:tc>
          <w:tcPr>
            <w:tcW w:w="1559" w:type="dxa"/>
            <w:tcBorders>
              <w:top w:val="single" w:sz="4" w:space="0" w:color="auto"/>
              <w:left w:val="single" w:sz="4" w:space="0" w:color="auto"/>
              <w:bottom w:val="single" w:sz="4" w:space="0" w:color="auto"/>
              <w:right w:val="single" w:sz="4" w:space="0" w:color="auto"/>
            </w:tcBorders>
            <w:noWrap/>
            <w:vAlign w:val="center"/>
          </w:tcPr>
          <w:p w14:paraId="0A98F8A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92,34</w:t>
            </w:r>
          </w:p>
        </w:tc>
      </w:tr>
      <w:tr w:rsidR="00897D17" w:rsidRPr="00352489" w14:paraId="64E4816D" w14:textId="77777777" w:rsidTr="00B41B5B">
        <w:trPr>
          <w:trHeight w:val="255"/>
          <w:jc w:val="right"/>
        </w:trPr>
        <w:tc>
          <w:tcPr>
            <w:tcW w:w="3270" w:type="dxa"/>
            <w:tcBorders>
              <w:top w:val="single" w:sz="4" w:space="0" w:color="auto"/>
              <w:left w:val="single" w:sz="4" w:space="0" w:color="auto"/>
              <w:bottom w:val="single" w:sz="4" w:space="0" w:color="auto"/>
              <w:right w:val="single" w:sz="4" w:space="0" w:color="auto"/>
            </w:tcBorders>
            <w:noWrap/>
            <w:vAlign w:val="center"/>
          </w:tcPr>
          <w:p w14:paraId="6679BE2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6780E72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118.300,00</w:t>
            </w:r>
          </w:p>
        </w:tc>
        <w:tc>
          <w:tcPr>
            <w:tcW w:w="1417" w:type="dxa"/>
            <w:tcBorders>
              <w:top w:val="single" w:sz="4" w:space="0" w:color="auto"/>
              <w:left w:val="single" w:sz="4" w:space="0" w:color="auto"/>
              <w:bottom w:val="single" w:sz="4" w:space="0" w:color="auto"/>
              <w:right w:val="single" w:sz="4" w:space="0" w:color="auto"/>
            </w:tcBorders>
            <w:vAlign w:val="center"/>
          </w:tcPr>
          <w:p w14:paraId="5730050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118.300,00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83EADA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112.643,03</w:t>
            </w:r>
          </w:p>
        </w:tc>
        <w:tc>
          <w:tcPr>
            <w:tcW w:w="1559" w:type="dxa"/>
            <w:tcBorders>
              <w:top w:val="single" w:sz="4" w:space="0" w:color="auto"/>
              <w:left w:val="single" w:sz="4" w:space="0" w:color="auto"/>
              <w:bottom w:val="single" w:sz="4" w:space="0" w:color="auto"/>
              <w:right w:val="single" w:sz="4" w:space="0" w:color="auto"/>
            </w:tcBorders>
            <w:noWrap/>
            <w:vAlign w:val="center"/>
          </w:tcPr>
          <w:p w14:paraId="4799732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95,22</w:t>
            </w:r>
          </w:p>
        </w:tc>
      </w:tr>
    </w:tbl>
    <w:p w14:paraId="2D462B02"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Osnovne aktivnosti</w:t>
      </w:r>
      <w:r w:rsidRPr="00352489">
        <w:rPr>
          <w:rFonts w:asciiTheme="minorHAnsi" w:hAnsiTheme="minorHAnsi" w:cstheme="minorHAnsi"/>
          <w:color w:val="auto"/>
          <w:lang w:val="hr-HR"/>
        </w:rPr>
        <w:t>- odnosi se na materijalne i financijske rashode iz decentraliziranih izvora potrebnih za redovno obavljanje djelatnosti.</w:t>
      </w:r>
    </w:p>
    <w:p w14:paraId="77ECC197"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w:t>
      </w:r>
      <w:r w:rsidRPr="00352489">
        <w:rPr>
          <w:rFonts w:asciiTheme="minorHAnsi" w:hAnsiTheme="minorHAnsi" w:cstheme="minorHAnsi"/>
          <w:color w:val="auto"/>
          <w:lang w:val="hr-HR"/>
        </w:rPr>
        <w:t xml:space="preserve"> - odnosi se na troškove nabave računala i računalne opreme te uredske opreme i namještaja potrebnog za kvalitetnije obavljanje djelatnosti iz decentraliziranih izvora.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2775"/>
        <w:gridCol w:w="798"/>
        <w:gridCol w:w="1008"/>
        <w:gridCol w:w="841"/>
        <w:gridCol w:w="821"/>
        <w:gridCol w:w="921"/>
      </w:tblGrid>
      <w:tr w:rsidR="00897D17" w:rsidRPr="00352489" w14:paraId="2B745D6B" w14:textId="77777777" w:rsidTr="00460CF4">
        <w:tc>
          <w:tcPr>
            <w:tcW w:w="1049" w:type="pct"/>
            <w:tcBorders>
              <w:top w:val="single" w:sz="4" w:space="0" w:color="auto"/>
              <w:left w:val="single" w:sz="4" w:space="0" w:color="auto"/>
              <w:bottom w:val="single" w:sz="4" w:space="0" w:color="auto"/>
              <w:right w:val="single" w:sz="4" w:space="0" w:color="auto"/>
            </w:tcBorders>
            <w:vAlign w:val="center"/>
            <w:hideMark/>
          </w:tcPr>
          <w:p w14:paraId="50CBC4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532" w:type="pct"/>
            <w:tcBorders>
              <w:top w:val="single" w:sz="4" w:space="0" w:color="auto"/>
              <w:left w:val="single" w:sz="4" w:space="0" w:color="auto"/>
              <w:bottom w:val="single" w:sz="4" w:space="0" w:color="auto"/>
              <w:right w:val="single" w:sz="4" w:space="0" w:color="auto"/>
            </w:tcBorders>
            <w:vAlign w:val="center"/>
            <w:hideMark/>
          </w:tcPr>
          <w:p w14:paraId="3432CC9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4" w:type="pct"/>
            <w:tcBorders>
              <w:top w:val="single" w:sz="4" w:space="0" w:color="auto"/>
              <w:left w:val="single" w:sz="4" w:space="0" w:color="auto"/>
              <w:bottom w:val="single" w:sz="4" w:space="0" w:color="auto"/>
              <w:right w:val="single" w:sz="4" w:space="0" w:color="auto"/>
            </w:tcBorders>
            <w:vAlign w:val="center"/>
            <w:hideMark/>
          </w:tcPr>
          <w:p w14:paraId="1BDFA48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57" w:type="pct"/>
            <w:tcBorders>
              <w:top w:val="single" w:sz="4" w:space="0" w:color="auto"/>
              <w:left w:val="single" w:sz="4" w:space="0" w:color="auto"/>
              <w:bottom w:val="single" w:sz="4" w:space="0" w:color="auto"/>
              <w:right w:val="single" w:sz="4" w:space="0" w:color="auto"/>
            </w:tcBorders>
            <w:vAlign w:val="center"/>
            <w:hideMark/>
          </w:tcPr>
          <w:p w14:paraId="6DB8C46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465" w:type="pct"/>
            <w:tcBorders>
              <w:top w:val="single" w:sz="4" w:space="0" w:color="auto"/>
              <w:left w:val="single" w:sz="4" w:space="0" w:color="auto"/>
              <w:bottom w:val="single" w:sz="4" w:space="0" w:color="auto"/>
              <w:right w:val="single" w:sz="4" w:space="0" w:color="auto"/>
            </w:tcBorders>
            <w:vAlign w:val="center"/>
            <w:hideMark/>
          </w:tcPr>
          <w:p w14:paraId="6453CE6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 2023.</w:t>
            </w:r>
          </w:p>
        </w:tc>
        <w:tc>
          <w:tcPr>
            <w:tcW w:w="454" w:type="pct"/>
            <w:tcBorders>
              <w:top w:val="single" w:sz="4" w:space="0" w:color="auto"/>
              <w:left w:val="single" w:sz="4" w:space="0" w:color="auto"/>
              <w:bottom w:val="single" w:sz="4" w:space="0" w:color="auto"/>
              <w:right w:val="single" w:sz="4" w:space="0" w:color="auto"/>
            </w:tcBorders>
            <w:vAlign w:val="center"/>
            <w:hideMark/>
          </w:tcPr>
          <w:p w14:paraId="7E2232B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 2023.</w:t>
            </w:r>
          </w:p>
        </w:tc>
        <w:tc>
          <w:tcPr>
            <w:tcW w:w="510" w:type="pct"/>
            <w:tcBorders>
              <w:top w:val="single" w:sz="4" w:space="0" w:color="auto"/>
              <w:left w:val="single" w:sz="4" w:space="0" w:color="auto"/>
              <w:bottom w:val="single" w:sz="4" w:space="0" w:color="auto"/>
              <w:right w:val="single" w:sz="4" w:space="0" w:color="auto"/>
            </w:tcBorders>
            <w:vAlign w:val="center"/>
            <w:hideMark/>
          </w:tcPr>
          <w:p w14:paraId="0101570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Izvršenje 2023.</w:t>
            </w:r>
          </w:p>
        </w:tc>
      </w:tr>
      <w:tr w:rsidR="00897D17" w:rsidRPr="00352489" w14:paraId="48F833C8" w14:textId="77777777" w:rsidTr="00460CF4">
        <w:tc>
          <w:tcPr>
            <w:tcW w:w="1049" w:type="pct"/>
            <w:tcBorders>
              <w:top w:val="single" w:sz="4" w:space="0" w:color="auto"/>
              <w:left w:val="single" w:sz="4" w:space="0" w:color="auto"/>
              <w:bottom w:val="single" w:sz="4" w:space="0" w:color="auto"/>
              <w:right w:val="single" w:sz="4" w:space="0" w:color="auto"/>
            </w:tcBorders>
            <w:vAlign w:val="center"/>
            <w:hideMark/>
          </w:tcPr>
          <w:p w14:paraId="2A309C5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Školski projekti</w:t>
            </w:r>
          </w:p>
        </w:tc>
        <w:tc>
          <w:tcPr>
            <w:tcW w:w="1532" w:type="pct"/>
            <w:tcBorders>
              <w:top w:val="single" w:sz="4" w:space="0" w:color="auto"/>
              <w:left w:val="single" w:sz="4" w:space="0" w:color="auto"/>
              <w:bottom w:val="single" w:sz="4" w:space="0" w:color="auto"/>
              <w:right w:val="single" w:sz="4" w:space="0" w:color="auto"/>
            </w:tcBorders>
            <w:vAlign w:val="center"/>
            <w:hideMark/>
          </w:tcPr>
          <w:p w14:paraId="25EAFCC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pripremljenih i provedenih projekta koji sudjeluju na županijskim /regionalnim natjecanjima</w:t>
            </w:r>
          </w:p>
        </w:tc>
        <w:tc>
          <w:tcPr>
            <w:tcW w:w="434" w:type="pct"/>
            <w:tcBorders>
              <w:top w:val="single" w:sz="4" w:space="0" w:color="auto"/>
              <w:left w:val="single" w:sz="4" w:space="0" w:color="auto"/>
              <w:bottom w:val="single" w:sz="4" w:space="0" w:color="auto"/>
              <w:right w:val="single" w:sz="4" w:space="0" w:color="auto"/>
            </w:tcBorders>
            <w:vAlign w:val="center"/>
            <w:hideMark/>
          </w:tcPr>
          <w:p w14:paraId="42F12D5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projekt</w:t>
            </w:r>
          </w:p>
        </w:tc>
        <w:tc>
          <w:tcPr>
            <w:tcW w:w="557" w:type="pct"/>
            <w:tcBorders>
              <w:top w:val="single" w:sz="4" w:space="0" w:color="auto"/>
              <w:left w:val="single" w:sz="4" w:space="0" w:color="auto"/>
              <w:bottom w:val="single" w:sz="4" w:space="0" w:color="auto"/>
              <w:right w:val="single" w:sz="4" w:space="0" w:color="auto"/>
            </w:tcBorders>
            <w:vAlign w:val="center"/>
            <w:hideMark/>
          </w:tcPr>
          <w:p w14:paraId="39650AC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80</w:t>
            </w:r>
          </w:p>
        </w:tc>
        <w:tc>
          <w:tcPr>
            <w:tcW w:w="465" w:type="pct"/>
            <w:tcBorders>
              <w:top w:val="single" w:sz="4" w:space="0" w:color="auto"/>
              <w:left w:val="single" w:sz="4" w:space="0" w:color="auto"/>
              <w:bottom w:val="single" w:sz="4" w:space="0" w:color="auto"/>
              <w:right w:val="single" w:sz="4" w:space="0" w:color="auto"/>
            </w:tcBorders>
            <w:vAlign w:val="center"/>
            <w:hideMark/>
          </w:tcPr>
          <w:p w14:paraId="745C58C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80</w:t>
            </w:r>
          </w:p>
        </w:tc>
        <w:tc>
          <w:tcPr>
            <w:tcW w:w="454" w:type="pct"/>
            <w:tcBorders>
              <w:top w:val="single" w:sz="4" w:space="0" w:color="auto"/>
              <w:left w:val="single" w:sz="4" w:space="0" w:color="auto"/>
              <w:bottom w:val="single" w:sz="4" w:space="0" w:color="auto"/>
              <w:right w:val="single" w:sz="4" w:space="0" w:color="auto"/>
            </w:tcBorders>
            <w:vAlign w:val="center"/>
            <w:hideMark/>
          </w:tcPr>
          <w:p w14:paraId="15C793C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80</w:t>
            </w:r>
          </w:p>
        </w:tc>
        <w:tc>
          <w:tcPr>
            <w:tcW w:w="510" w:type="pct"/>
            <w:tcBorders>
              <w:top w:val="single" w:sz="4" w:space="0" w:color="auto"/>
              <w:left w:val="single" w:sz="4" w:space="0" w:color="auto"/>
              <w:bottom w:val="single" w:sz="4" w:space="0" w:color="auto"/>
              <w:right w:val="single" w:sz="4" w:space="0" w:color="auto"/>
            </w:tcBorders>
            <w:vAlign w:val="center"/>
            <w:hideMark/>
          </w:tcPr>
          <w:p w14:paraId="247C208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79</w:t>
            </w:r>
          </w:p>
        </w:tc>
      </w:tr>
      <w:tr w:rsidR="00897D17" w:rsidRPr="00352489" w14:paraId="033316B7" w14:textId="77777777" w:rsidTr="00460CF4">
        <w:tc>
          <w:tcPr>
            <w:tcW w:w="1049" w:type="pct"/>
            <w:tcBorders>
              <w:top w:val="single" w:sz="4" w:space="0" w:color="auto"/>
              <w:left w:val="single" w:sz="4" w:space="0" w:color="auto"/>
              <w:bottom w:val="single" w:sz="4" w:space="0" w:color="auto"/>
              <w:right w:val="single" w:sz="4" w:space="0" w:color="auto"/>
            </w:tcBorders>
            <w:vAlign w:val="center"/>
            <w:hideMark/>
          </w:tcPr>
          <w:p w14:paraId="74E7529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Županijska/regionalna natjecanja</w:t>
            </w:r>
          </w:p>
        </w:tc>
        <w:tc>
          <w:tcPr>
            <w:tcW w:w="1532" w:type="pct"/>
            <w:tcBorders>
              <w:top w:val="single" w:sz="4" w:space="0" w:color="auto"/>
              <w:left w:val="single" w:sz="4" w:space="0" w:color="auto"/>
              <w:bottom w:val="single" w:sz="4" w:space="0" w:color="auto"/>
              <w:right w:val="single" w:sz="4" w:space="0" w:color="auto"/>
            </w:tcBorders>
            <w:vAlign w:val="center"/>
          </w:tcPr>
          <w:p w14:paraId="6958BAB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hr-HR"/>
              </w:rPr>
              <w:t>Broj učenika koji sudjeluju na županijskim/regionalnim natjecanjima</w:t>
            </w:r>
          </w:p>
        </w:tc>
        <w:tc>
          <w:tcPr>
            <w:tcW w:w="434" w:type="pct"/>
            <w:tcBorders>
              <w:top w:val="single" w:sz="4" w:space="0" w:color="auto"/>
              <w:left w:val="single" w:sz="4" w:space="0" w:color="auto"/>
              <w:bottom w:val="single" w:sz="4" w:space="0" w:color="auto"/>
              <w:right w:val="single" w:sz="4" w:space="0" w:color="auto"/>
            </w:tcBorders>
            <w:vAlign w:val="center"/>
            <w:hideMark/>
          </w:tcPr>
          <w:p w14:paraId="0BFF86C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w:t>
            </w:r>
          </w:p>
        </w:tc>
        <w:tc>
          <w:tcPr>
            <w:tcW w:w="557" w:type="pct"/>
            <w:tcBorders>
              <w:top w:val="single" w:sz="4" w:space="0" w:color="auto"/>
              <w:left w:val="single" w:sz="4" w:space="0" w:color="auto"/>
              <w:bottom w:val="single" w:sz="4" w:space="0" w:color="auto"/>
              <w:right w:val="single" w:sz="4" w:space="0" w:color="auto"/>
            </w:tcBorders>
            <w:vAlign w:val="center"/>
            <w:hideMark/>
          </w:tcPr>
          <w:p w14:paraId="64E3202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465" w:type="pct"/>
            <w:tcBorders>
              <w:top w:val="single" w:sz="4" w:space="0" w:color="auto"/>
              <w:left w:val="single" w:sz="4" w:space="0" w:color="auto"/>
              <w:bottom w:val="single" w:sz="4" w:space="0" w:color="auto"/>
              <w:right w:val="single" w:sz="4" w:space="0" w:color="auto"/>
            </w:tcBorders>
            <w:vAlign w:val="center"/>
            <w:hideMark/>
          </w:tcPr>
          <w:p w14:paraId="7855E63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70</w:t>
            </w:r>
          </w:p>
        </w:tc>
        <w:tc>
          <w:tcPr>
            <w:tcW w:w="454" w:type="pct"/>
            <w:tcBorders>
              <w:top w:val="single" w:sz="4" w:space="0" w:color="auto"/>
              <w:left w:val="single" w:sz="4" w:space="0" w:color="auto"/>
              <w:bottom w:val="single" w:sz="4" w:space="0" w:color="auto"/>
              <w:right w:val="single" w:sz="4" w:space="0" w:color="auto"/>
            </w:tcBorders>
            <w:vAlign w:val="center"/>
            <w:hideMark/>
          </w:tcPr>
          <w:p w14:paraId="126DA89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70</w:t>
            </w:r>
          </w:p>
        </w:tc>
        <w:tc>
          <w:tcPr>
            <w:tcW w:w="510" w:type="pct"/>
            <w:tcBorders>
              <w:top w:val="single" w:sz="4" w:space="0" w:color="auto"/>
              <w:left w:val="single" w:sz="4" w:space="0" w:color="auto"/>
              <w:bottom w:val="single" w:sz="4" w:space="0" w:color="auto"/>
              <w:right w:val="single" w:sz="4" w:space="0" w:color="auto"/>
            </w:tcBorders>
            <w:vAlign w:val="center"/>
            <w:hideMark/>
          </w:tcPr>
          <w:p w14:paraId="13E996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65</w:t>
            </w:r>
          </w:p>
        </w:tc>
      </w:tr>
      <w:tr w:rsidR="00897D17" w:rsidRPr="00352489" w14:paraId="130D0DAE" w14:textId="77777777" w:rsidTr="00460CF4">
        <w:tc>
          <w:tcPr>
            <w:tcW w:w="1049" w:type="pct"/>
            <w:tcBorders>
              <w:top w:val="single" w:sz="4" w:space="0" w:color="auto"/>
              <w:left w:val="single" w:sz="4" w:space="0" w:color="auto"/>
              <w:bottom w:val="single" w:sz="4" w:space="0" w:color="auto"/>
              <w:right w:val="single" w:sz="4" w:space="0" w:color="auto"/>
            </w:tcBorders>
            <w:vAlign w:val="center"/>
            <w:hideMark/>
          </w:tcPr>
          <w:p w14:paraId="59FB203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Državna natjecanja</w:t>
            </w:r>
          </w:p>
        </w:tc>
        <w:tc>
          <w:tcPr>
            <w:tcW w:w="1532" w:type="pct"/>
            <w:tcBorders>
              <w:top w:val="single" w:sz="4" w:space="0" w:color="auto"/>
              <w:left w:val="single" w:sz="4" w:space="0" w:color="auto"/>
              <w:bottom w:val="single" w:sz="4" w:space="0" w:color="auto"/>
              <w:right w:val="single" w:sz="4" w:space="0" w:color="auto"/>
            </w:tcBorders>
            <w:vAlign w:val="center"/>
            <w:hideMark/>
          </w:tcPr>
          <w:p w14:paraId="120F4DC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hr-HR"/>
              </w:rPr>
              <w:t>Broj učenika koji sudjeluju na državnim natjecanjima</w:t>
            </w:r>
          </w:p>
        </w:tc>
        <w:tc>
          <w:tcPr>
            <w:tcW w:w="434" w:type="pct"/>
            <w:tcBorders>
              <w:top w:val="single" w:sz="4" w:space="0" w:color="auto"/>
              <w:left w:val="single" w:sz="4" w:space="0" w:color="auto"/>
              <w:bottom w:val="single" w:sz="4" w:space="0" w:color="auto"/>
              <w:right w:val="single" w:sz="4" w:space="0" w:color="auto"/>
            </w:tcBorders>
            <w:vAlign w:val="center"/>
            <w:hideMark/>
          </w:tcPr>
          <w:p w14:paraId="702872F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w:t>
            </w:r>
          </w:p>
        </w:tc>
        <w:tc>
          <w:tcPr>
            <w:tcW w:w="557" w:type="pct"/>
            <w:tcBorders>
              <w:top w:val="single" w:sz="4" w:space="0" w:color="auto"/>
              <w:left w:val="single" w:sz="4" w:space="0" w:color="auto"/>
              <w:bottom w:val="single" w:sz="4" w:space="0" w:color="auto"/>
              <w:right w:val="single" w:sz="4" w:space="0" w:color="auto"/>
            </w:tcBorders>
            <w:vAlign w:val="center"/>
          </w:tcPr>
          <w:p w14:paraId="5ACF17C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w:t>
            </w:r>
          </w:p>
        </w:tc>
        <w:tc>
          <w:tcPr>
            <w:tcW w:w="465" w:type="pct"/>
            <w:tcBorders>
              <w:top w:val="single" w:sz="4" w:space="0" w:color="auto"/>
              <w:left w:val="single" w:sz="4" w:space="0" w:color="auto"/>
              <w:bottom w:val="single" w:sz="4" w:space="0" w:color="auto"/>
              <w:right w:val="single" w:sz="4" w:space="0" w:color="auto"/>
            </w:tcBorders>
            <w:vAlign w:val="center"/>
          </w:tcPr>
          <w:p w14:paraId="55CF90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454" w:type="pct"/>
            <w:tcBorders>
              <w:top w:val="single" w:sz="4" w:space="0" w:color="auto"/>
              <w:left w:val="single" w:sz="4" w:space="0" w:color="auto"/>
              <w:bottom w:val="single" w:sz="4" w:space="0" w:color="auto"/>
              <w:right w:val="single" w:sz="4" w:space="0" w:color="auto"/>
            </w:tcBorders>
            <w:vAlign w:val="center"/>
          </w:tcPr>
          <w:p w14:paraId="16DF822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510" w:type="pct"/>
            <w:tcBorders>
              <w:top w:val="single" w:sz="4" w:space="0" w:color="auto"/>
              <w:left w:val="single" w:sz="4" w:space="0" w:color="auto"/>
              <w:bottom w:val="single" w:sz="4" w:space="0" w:color="auto"/>
              <w:right w:val="single" w:sz="4" w:space="0" w:color="auto"/>
            </w:tcBorders>
            <w:vAlign w:val="center"/>
          </w:tcPr>
          <w:p w14:paraId="179039F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17</w:t>
            </w:r>
          </w:p>
        </w:tc>
      </w:tr>
    </w:tbl>
    <w:p w14:paraId="76D2883A" w14:textId="77777777" w:rsidR="00897D17" w:rsidRPr="00352489" w:rsidRDefault="00897D17" w:rsidP="00897D17">
      <w:pPr>
        <w:pStyle w:val="Odlomakpopisa"/>
        <w:spacing w:before="120" w:after="120" w:line="240" w:lineRule="auto"/>
        <w:ind w:left="0"/>
        <w:jc w:val="both"/>
        <w:rPr>
          <w:rFonts w:asciiTheme="minorHAnsi" w:hAnsiTheme="minorHAnsi" w:cstheme="minorHAnsi"/>
          <w:b/>
          <w:bCs/>
          <w:color w:val="auto"/>
          <w:lang w:val="hr-HR"/>
        </w:rPr>
      </w:pPr>
    </w:p>
    <w:p w14:paraId="05C105DF" w14:textId="77777777" w:rsidR="00897D17" w:rsidRPr="00352489" w:rsidRDefault="00897D17" w:rsidP="00897D17">
      <w:pPr>
        <w:pStyle w:val="Odlomakpopisa"/>
        <w:spacing w:before="120" w:after="120" w:line="240" w:lineRule="auto"/>
        <w:ind w:left="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 xml:space="preserve">NAZIV PROGRAMA: REDOVNA DJELATNOST OSNOVNOG ŠKOLSTVA - IZNADZAKONSKI STANDARD </w:t>
      </w:r>
    </w:p>
    <w:p w14:paraId="590AE599" w14:textId="77777777" w:rsidR="00897D17" w:rsidRPr="00352489" w:rsidRDefault="00897D17" w:rsidP="00897D17">
      <w:pPr>
        <w:pStyle w:val="Odlomakpopisa"/>
        <w:spacing w:before="120" w:after="120" w:line="240" w:lineRule="auto"/>
        <w:ind w:left="0" w:firstLine="720"/>
        <w:jc w:val="both"/>
        <w:rPr>
          <w:rFonts w:asciiTheme="minorHAnsi" w:hAnsiTheme="minorHAnsi" w:cstheme="minorHAnsi"/>
          <w:color w:val="auto"/>
          <w:lang w:val="hr-HR"/>
        </w:rPr>
      </w:pPr>
      <w:r w:rsidRPr="00352489">
        <w:rPr>
          <w:rFonts w:asciiTheme="minorHAnsi" w:hAnsiTheme="minorHAnsi" w:cstheme="minorHAnsi"/>
          <w:color w:val="auto"/>
          <w:lang w:val="hr-HR"/>
        </w:rPr>
        <w:t>Ovim programom osiguravaju se sredstva za redovan rad škole kroz rashode za sve zaposlene, za učiteljice u produženom boravku (plaće i materijalna prava), nabavu udžbenika i radnih bilježnica, nabavu namirnica za školsku užinu i produženi boravak, usluge tekućeg održavanja zgrade i opreme, rashode za službena putovanja u sklopu raznih projekata te nabavu lektire, računalne opreme, učioničkog namještaja te ostale opreme  potrebne za kvalitetnije obavljanje djelatnosti škole.   Program je usmjeren je na osiguranje sredstava kako bi se omogućilo učenicima nižih razreda kroz produženi boravak cjelodnevni boravak u školi, prehrana u školskoj kuhinji te uključivanje i sudjelovanje na raznim natjecanjima i sportskim aktivnostima, uključivanje u aktivnosti i razne projekte.</w:t>
      </w:r>
    </w:p>
    <w:p w14:paraId="1216F128"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Zakonska osnova za uvođenje programa:</w:t>
      </w:r>
    </w:p>
    <w:p w14:paraId="152E4574"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Zakon o odgoju i obrazovanju u osnovnoj i srednjoj školi (Narodne novine, broj: 87/08., 86/09., 92/10., 105/10., 90/11., 5/12., 16/12., 86/12., 126/12., 94/13., 152/14., 07/17., 68/18., 98/19., 64/20. i 151/22.),</w:t>
      </w:r>
    </w:p>
    <w:p w14:paraId="2B2B364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Godišnji plan i program rada,</w:t>
      </w:r>
    </w:p>
    <w:p w14:paraId="33CE120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Školski kurikulum,</w:t>
      </w:r>
    </w:p>
    <w:p w14:paraId="0396F815"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Zakon o proračunu (Narodne novine, broj: 144/21.), </w:t>
      </w:r>
    </w:p>
    <w:p w14:paraId="51B7E710"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proračunskim klasifikacijama (Narodne novine, broj: 26/10), </w:t>
      </w:r>
    </w:p>
    <w:p w14:paraId="17283BD0"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proračunskom računovodstvu i računskom planu (Narodne novine, broj: 24/14, 115/15, 87/16, 3/18, 126/19 i 108/20) i </w:t>
      </w:r>
    </w:p>
    <w:p w14:paraId="7D8B5CB9"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Upute za izradu proračuna.</w:t>
      </w:r>
    </w:p>
    <w:tbl>
      <w:tblPr>
        <w:tblW w:w="92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7"/>
        <w:gridCol w:w="1418"/>
        <w:gridCol w:w="1417"/>
        <w:gridCol w:w="1417"/>
        <w:gridCol w:w="1559"/>
      </w:tblGrid>
      <w:tr w:rsidR="00897D17" w:rsidRPr="00352489" w14:paraId="3985FEDC" w14:textId="77777777" w:rsidTr="00460CF4">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66710DF4"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rPr>
              <w:t>PROGRAM 7000 REDOVNA DJELATNOST OSNOVNOG ŠKOLSTVA –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A314773"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8EB947"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166C2F7"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E52666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6A2F741A" w14:textId="1B857B06"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4152C337" w14:textId="77777777" w:rsidTr="00460CF4">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648F099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A700001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5E701DF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372.306,00</w:t>
            </w:r>
          </w:p>
        </w:tc>
        <w:tc>
          <w:tcPr>
            <w:tcW w:w="1417" w:type="dxa"/>
            <w:tcBorders>
              <w:top w:val="single" w:sz="4" w:space="0" w:color="auto"/>
              <w:left w:val="single" w:sz="4" w:space="0" w:color="auto"/>
              <w:bottom w:val="single" w:sz="4" w:space="0" w:color="auto"/>
              <w:right w:val="single" w:sz="4" w:space="0" w:color="auto"/>
            </w:tcBorders>
            <w:vAlign w:val="center"/>
          </w:tcPr>
          <w:p w14:paraId="0E39FEA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372.304,00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1EAD41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235.926,22</w:t>
            </w:r>
          </w:p>
        </w:tc>
        <w:tc>
          <w:tcPr>
            <w:tcW w:w="1559" w:type="dxa"/>
            <w:tcBorders>
              <w:top w:val="single" w:sz="4" w:space="0" w:color="auto"/>
              <w:left w:val="single" w:sz="4" w:space="0" w:color="auto"/>
              <w:bottom w:val="single" w:sz="4" w:space="0" w:color="auto"/>
              <w:right w:val="single" w:sz="4" w:space="0" w:color="auto"/>
            </w:tcBorders>
            <w:noWrap/>
            <w:vAlign w:val="center"/>
          </w:tcPr>
          <w:p w14:paraId="08D7292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63,37</w:t>
            </w:r>
          </w:p>
        </w:tc>
      </w:tr>
      <w:tr w:rsidR="00897D17" w:rsidRPr="00352489" w14:paraId="39FF165A" w14:textId="77777777" w:rsidTr="00460CF4">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1F17ED1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Aktivnost A700002 OSNOVNA AKTIVNOST OSNOVNOG ŠKOLSTVA - MZOŠ</w:t>
            </w:r>
          </w:p>
        </w:tc>
        <w:tc>
          <w:tcPr>
            <w:tcW w:w="1418" w:type="dxa"/>
            <w:tcBorders>
              <w:top w:val="single" w:sz="4" w:space="0" w:color="auto"/>
              <w:left w:val="single" w:sz="4" w:space="0" w:color="auto"/>
              <w:bottom w:val="single" w:sz="4" w:space="0" w:color="auto"/>
              <w:right w:val="single" w:sz="4" w:space="0" w:color="auto"/>
            </w:tcBorders>
            <w:noWrap/>
            <w:vAlign w:val="center"/>
          </w:tcPr>
          <w:p w14:paraId="73EFA2E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1.587.500,00</w:t>
            </w:r>
          </w:p>
        </w:tc>
        <w:tc>
          <w:tcPr>
            <w:tcW w:w="1417" w:type="dxa"/>
            <w:tcBorders>
              <w:top w:val="single" w:sz="4" w:space="0" w:color="auto"/>
              <w:left w:val="single" w:sz="4" w:space="0" w:color="auto"/>
              <w:bottom w:val="single" w:sz="4" w:space="0" w:color="auto"/>
              <w:right w:val="single" w:sz="4" w:space="0" w:color="auto"/>
            </w:tcBorders>
            <w:vAlign w:val="center"/>
          </w:tcPr>
          <w:p w14:paraId="4B4A964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1.587.500,00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773C13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1.416.113,63</w:t>
            </w:r>
          </w:p>
        </w:tc>
        <w:tc>
          <w:tcPr>
            <w:tcW w:w="1559" w:type="dxa"/>
            <w:tcBorders>
              <w:top w:val="single" w:sz="4" w:space="0" w:color="auto"/>
              <w:left w:val="single" w:sz="4" w:space="0" w:color="auto"/>
              <w:bottom w:val="single" w:sz="4" w:space="0" w:color="auto"/>
              <w:right w:val="single" w:sz="4" w:space="0" w:color="auto"/>
            </w:tcBorders>
            <w:noWrap/>
            <w:vAlign w:val="center"/>
          </w:tcPr>
          <w:p w14:paraId="7EC72C6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89,20</w:t>
            </w:r>
          </w:p>
        </w:tc>
      </w:tr>
      <w:tr w:rsidR="00897D17" w:rsidRPr="00352489" w14:paraId="20FE8DBA" w14:textId="77777777" w:rsidTr="00460CF4">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0A0957AF"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K700003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2375980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31.853,00</w:t>
            </w:r>
          </w:p>
        </w:tc>
        <w:tc>
          <w:tcPr>
            <w:tcW w:w="1417" w:type="dxa"/>
            <w:tcBorders>
              <w:top w:val="single" w:sz="4" w:space="0" w:color="auto"/>
              <w:left w:val="single" w:sz="4" w:space="0" w:color="auto"/>
              <w:bottom w:val="single" w:sz="4" w:space="0" w:color="auto"/>
              <w:right w:val="single" w:sz="4" w:space="0" w:color="auto"/>
            </w:tcBorders>
            <w:vAlign w:val="center"/>
          </w:tcPr>
          <w:p w14:paraId="715570D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31.853,00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5D712C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19.471,76</w:t>
            </w:r>
          </w:p>
        </w:tc>
        <w:tc>
          <w:tcPr>
            <w:tcW w:w="1559" w:type="dxa"/>
            <w:tcBorders>
              <w:top w:val="single" w:sz="4" w:space="0" w:color="auto"/>
              <w:left w:val="single" w:sz="4" w:space="0" w:color="auto"/>
              <w:bottom w:val="single" w:sz="4" w:space="0" w:color="auto"/>
              <w:right w:val="single" w:sz="4" w:space="0" w:color="auto"/>
            </w:tcBorders>
            <w:noWrap/>
            <w:vAlign w:val="center"/>
          </w:tcPr>
          <w:p w14:paraId="56F8C73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61,13</w:t>
            </w:r>
          </w:p>
        </w:tc>
      </w:tr>
      <w:tr w:rsidR="00897D17" w:rsidRPr="00352489" w14:paraId="39A1977A" w14:textId="77777777" w:rsidTr="00460CF4">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608FD3C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08BBCCB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1.991.659,00</w:t>
            </w:r>
          </w:p>
        </w:tc>
        <w:tc>
          <w:tcPr>
            <w:tcW w:w="1417" w:type="dxa"/>
            <w:tcBorders>
              <w:top w:val="single" w:sz="4" w:space="0" w:color="auto"/>
              <w:left w:val="single" w:sz="4" w:space="0" w:color="auto"/>
              <w:bottom w:val="single" w:sz="4" w:space="0" w:color="auto"/>
              <w:right w:val="single" w:sz="4" w:space="0" w:color="auto"/>
            </w:tcBorders>
            <w:vAlign w:val="center"/>
          </w:tcPr>
          <w:p w14:paraId="27A9390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1.991.657,00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1FDDCB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1.671.511,61</w:t>
            </w:r>
          </w:p>
        </w:tc>
        <w:tc>
          <w:tcPr>
            <w:tcW w:w="1559" w:type="dxa"/>
            <w:tcBorders>
              <w:top w:val="single" w:sz="4" w:space="0" w:color="auto"/>
              <w:left w:val="single" w:sz="4" w:space="0" w:color="auto"/>
              <w:bottom w:val="single" w:sz="4" w:space="0" w:color="auto"/>
              <w:right w:val="single" w:sz="4" w:space="0" w:color="auto"/>
            </w:tcBorders>
            <w:noWrap/>
            <w:vAlign w:val="center"/>
          </w:tcPr>
          <w:p w14:paraId="23095F8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83,93</w:t>
            </w:r>
          </w:p>
        </w:tc>
      </w:tr>
    </w:tbl>
    <w:p w14:paraId="073D0555"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osnovnog školstva – iznad zakonskog standarda</w:t>
      </w:r>
      <w:r w:rsidRPr="00352489">
        <w:rPr>
          <w:rFonts w:asciiTheme="minorHAnsi" w:hAnsiTheme="minorHAnsi" w:cstheme="minorHAnsi"/>
          <w:color w:val="auto"/>
          <w:lang w:val="hr-HR"/>
        </w:rPr>
        <w:t xml:space="preserve"> - odnosi se na plaće zaposlenika u produženom boravku koje financira Grad Požega na temelju Odluke o provođenju produženog boravka u gradskim osnovnim školama (Službene novine Grada Požege, broj: 15/17., 15/18. i 10/20.), financiranje pomoćnika u nastavi temeljem Odluke osnivača, za nabavu radnih bilježnica za sve učenike koju financira Grad Požega,  za materijalne rashode koji se financiraju iz prihoda za posebne namjene, za rashode iz  pomoći za projekt „Naša školska užina“ i „Školska shema“ te materijalne rashode koji se financiraju iz donacija i vlastitih izvora.</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1521"/>
        <w:gridCol w:w="848"/>
        <w:gridCol w:w="1064"/>
        <w:gridCol w:w="1301"/>
        <w:gridCol w:w="1272"/>
        <w:gridCol w:w="1134"/>
      </w:tblGrid>
      <w:tr w:rsidR="00897D17" w:rsidRPr="00352489" w14:paraId="3915D510" w14:textId="77777777" w:rsidTr="007E522E">
        <w:tc>
          <w:tcPr>
            <w:tcW w:w="2074" w:type="dxa"/>
            <w:tcBorders>
              <w:top w:val="single" w:sz="4" w:space="0" w:color="auto"/>
              <w:left w:val="single" w:sz="4" w:space="0" w:color="auto"/>
              <w:bottom w:val="single" w:sz="4" w:space="0" w:color="auto"/>
              <w:right w:val="single" w:sz="4" w:space="0" w:color="auto"/>
            </w:tcBorders>
            <w:vAlign w:val="center"/>
            <w:hideMark/>
          </w:tcPr>
          <w:p w14:paraId="4B023178"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521" w:type="dxa"/>
            <w:tcBorders>
              <w:top w:val="single" w:sz="4" w:space="0" w:color="auto"/>
              <w:left w:val="single" w:sz="4" w:space="0" w:color="auto"/>
              <w:bottom w:val="single" w:sz="4" w:space="0" w:color="auto"/>
              <w:right w:val="single" w:sz="4" w:space="0" w:color="auto"/>
            </w:tcBorders>
            <w:vAlign w:val="center"/>
            <w:hideMark/>
          </w:tcPr>
          <w:p w14:paraId="2E30AD26"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848" w:type="dxa"/>
            <w:tcBorders>
              <w:top w:val="single" w:sz="4" w:space="0" w:color="auto"/>
              <w:left w:val="single" w:sz="4" w:space="0" w:color="auto"/>
              <w:bottom w:val="single" w:sz="4" w:space="0" w:color="auto"/>
              <w:right w:val="single" w:sz="4" w:space="0" w:color="auto"/>
            </w:tcBorders>
            <w:vAlign w:val="center"/>
            <w:hideMark/>
          </w:tcPr>
          <w:p w14:paraId="1C6F5B81"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1064" w:type="dxa"/>
            <w:tcBorders>
              <w:top w:val="single" w:sz="4" w:space="0" w:color="auto"/>
              <w:left w:val="single" w:sz="4" w:space="0" w:color="auto"/>
              <w:bottom w:val="single" w:sz="4" w:space="0" w:color="auto"/>
              <w:right w:val="single" w:sz="4" w:space="0" w:color="auto"/>
            </w:tcBorders>
            <w:vAlign w:val="center"/>
            <w:hideMark/>
          </w:tcPr>
          <w:p w14:paraId="77162F63"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2924ECC4"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 2023.</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89BE22A"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 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401942"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Izvršenje 2023.</w:t>
            </w:r>
          </w:p>
        </w:tc>
      </w:tr>
      <w:tr w:rsidR="00897D17" w:rsidRPr="00352489" w14:paraId="367CF014" w14:textId="77777777" w:rsidTr="007E522E">
        <w:tc>
          <w:tcPr>
            <w:tcW w:w="2074" w:type="dxa"/>
            <w:tcBorders>
              <w:top w:val="single" w:sz="4" w:space="0" w:color="auto"/>
              <w:left w:val="single" w:sz="4" w:space="0" w:color="auto"/>
              <w:bottom w:val="single" w:sz="4" w:space="0" w:color="auto"/>
              <w:right w:val="single" w:sz="4" w:space="0" w:color="auto"/>
            </w:tcBorders>
            <w:vAlign w:val="center"/>
            <w:hideMark/>
          </w:tcPr>
          <w:p w14:paraId="159BA9B9" w14:textId="77777777" w:rsidR="00897D17" w:rsidRPr="00352489" w:rsidRDefault="00897D17" w:rsidP="00460CF4">
            <w:pPr>
              <w:spacing w:line="252" w:lineRule="auto"/>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učenika u produženom boravku</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FCAC8B2" w14:textId="77777777" w:rsidR="00897D17" w:rsidRPr="00352489" w:rsidRDefault="00897D17" w:rsidP="00460CF4">
            <w:pPr>
              <w:spacing w:line="252" w:lineRule="auto"/>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Zadržati broj korisnika</w:t>
            </w:r>
          </w:p>
        </w:tc>
        <w:tc>
          <w:tcPr>
            <w:tcW w:w="848" w:type="dxa"/>
            <w:tcBorders>
              <w:top w:val="single" w:sz="4" w:space="0" w:color="auto"/>
              <w:left w:val="single" w:sz="4" w:space="0" w:color="auto"/>
              <w:bottom w:val="single" w:sz="4" w:space="0" w:color="auto"/>
              <w:right w:val="single" w:sz="4" w:space="0" w:color="auto"/>
            </w:tcBorders>
            <w:vAlign w:val="center"/>
            <w:hideMark/>
          </w:tcPr>
          <w:p w14:paraId="718207C3" w14:textId="77777777" w:rsidR="00897D17" w:rsidRPr="00352489" w:rsidRDefault="00897D17" w:rsidP="00460CF4">
            <w:pPr>
              <w:spacing w:line="252" w:lineRule="auto"/>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w:t>
            </w:r>
          </w:p>
        </w:tc>
        <w:tc>
          <w:tcPr>
            <w:tcW w:w="1064" w:type="dxa"/>
            <w:tcBorders>
              <w:top w:val="single" w:sz="4" w:space="0" w:color="auto"/>
              <w:left w:val="single" w:sz="4" w:space="0" w:color="auto"/>
              <w:bottom w:val="single" w:sz="4" w:space="0" w:color="auto"/>
              <w:right w:val="single" w:sz="4" w:space="0" w:color="auto"/>
            </w:tcBorders>
            <w:vAlign w:val="center"/>
            <w:hideMark/>
          </w:tcPr>
          <w:p w14:paraId="2470BF66"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w:t>
            </w:r>
          </w:p>
        </w:tc>
        <w:tc>
          <w:tcPr>
            <w:tcW w:w="1301" w:type="dxa"/>
            <w:tcBorders>
              <w:top w:val="single" w:sz="4" w:space="0" w:color="auto"/>
              <w:left w:val="single" w:sz="4" w:space="0" w:color="auto"/>
              <w:bottom w:val="single" w:sz="4" w:space="0" w:color="auto"/>
              <w:right w:val="single" w:sz="4" w:space="0" w:color="auto"/>
            </w:tcBorders>
            <w:vAlign w:val="center"/>
            <w:hideMark/>
          </w:tcPr>
          <w:p w14:paraId="146B73C4"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944D328"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65A522"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42</w:t>
            </w:r>
          </w:p>
        </w:tc>
      </w:tr>
      <w:tr w:rsidR="00897D17" w:rsidRPr="00352489" w14:paraId="2426661E" w14:textId="77777777" w:rsidTr="007E522E">
        <w:tc>
          <w:tcPr>
            <w:tcW w:w="2074" w:type="dxa"/>
            <w:tcBorders>
              <w:top w:val="single" w:sz="4" w:space="0" w:color="auto"/>
              <w:left w:val="single" w:sz="4" w:space="0" w:color="auto"/>
              <w:bottom w:val="single" w:sz="4" w:space="0" w:color="auto"/>
              <w:right w:val="single" w:sz="4" w:space="0" w:color="auto"/>
            </w:tcBorders>
            <w:vAlign w:val="center"/>
            <w:hideMark/>
          </w:tcPr>
          <w:p w14:paraId="72130A3A" w14:textId="77777777" w:rsidR="00897D17" w:rsidRPr="00352489" w:rsidRDefault="00897D17" w:rsidP="00460CF4">
            <w:pPr>
              <w:spacing w:line="252" w:lineRule="auto"/>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učenika korisnika školske užine </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F7C408A" w14:textId="77777777" w:rsidR="00897D17" w:rsidRPr="00352489" w:rsidRDefault="00897D17" w:rsidP="00460CF4">
            <w:pPr>
              <w:spacing w:line="252" w:lineRule="auto"/>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Zadržati broj korisnika</w:t>
            </w:r>
          </w:p>
        </w:tc>
        <w:tc>
          <w:tcPr>
            <w:tcW w:w="848" w:type="dxa"/>
            <w:tcBorders>
              <w:top w:val="single" w:sz="4" w:space="0" w:color="auto"/>
              <w:left w:val="single" w:sz="4" w:space="0" w:color="auto"/>
              <w:bottom w:val="single" w:sz="4" w:space="0" w:color="auto"/>
              <w:right w:val="single" w:sz="4" w:space="0" w:color="auto"/>
            </w:tcBorders>
            <w:vAlign w:val="center"/>
            <w:hideMark/>
          </w:tcPr>
          <w:p w14:paraId="3CC4D682" w14:textId="77777777" w:rsidR="00897D17" w:rsidRPr="00352489" w:rsidRDefault="00897D17" w:rsidP="00460CF4">
            <w:pPr>
              <w:spacing w:line="252" w:lineRule="auto"/>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w:t>
            </w:r>
          </w:p>
        </w:tc>
        <w:tc>
          <w:tcPr>
            <w:tcW w:w="1064" w:type="dxa"/>
            <w:tcBorders>
              <w:top w:val="single" w:sz="4" w:space="0" w:color="auto"/>
              <w:left w:val="single" w:sz="4" w:space="0" w:color="auto"/>
              <w:bottom w:val="single" w:sz="4" w:space="0" w:color="auto"/>
              <w:right w:val="single" w:sz="4" w:space="0" w:color="auto"/>
            </w:tcBorders>
            <w:vAlign w:val="center"/>
            <w:hideMark/>
          </w:tcPr>
          <w:p w14:paraId="6666140A"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390</w:t>
            </w:r>
          </w:p>
        </w:tc>
        <w:tc>
          <w:tcPr>
            <w:tcW w:w="1301" w:type="dxa"/>
            <w:tcBorders>
              <w:top w:val="single" w:sz="4" w:space="0" w:color="auto"/>
              <w:left w:val="single" w:sz="4" w:space="0" w:color="auto"/>
              <w:bottom w:val="single" w:sz="4" w:space="0" w:color="auto"/>
              <w:right w:val="single" w:sz="4" w:space="0" w:color="auto"/>
            </w:tcBorders>
            <w:vAlign w:val="center"/>
            <w:hideMark/>
          </w:tcPr>
          <w:p w14:paraId="751BA32A"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423</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04F72CD"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F3F5B8"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423</w:t>
            </w:r>
          </w:p>
        </w:tc>
      </w:tr>
    </w:tbl>
    <w:p w14:paraId="7028514E"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osnovnog školstva – MZOŠ</w:t>
      </w:r>
      <w:r w:rsidRPr="00352489">
        <w:rPr>
          <w:rFonts w:asciiTheme="minorHAnsi" w:hAnsiTheme="minorHAnsi" w:cstheme="minorHAnsi"/>
          <w:color w:val="auto"/>
          <w:lang w:val="hr-HR"/>
        </w:rPr>
        <w:t xml:space="preserve"> - odnosi se na troškove plaće zaposlenika koji su financirani iz državnog proračuna te prehrane koju financira Ministarstvo znanosti i obrazovanja.</w:t>
      </w:r>
    </w:p>
    <w:p w14:paraId="55C41751"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knjiga</w:t>
      </w:r>
      <w:r w:rsidRPr="00352489">
        <w:rPr>
          <w:rFonts w:asciiTheme="minorHAnsi" w:hAnsiTheme="minorHAnsi" w:cstheme="minorHAnsi"/>
          <w:color w:val="auto"/>
          <w:lang w:val="hr-HR"/>
        </w:rPr>
        <w:t xml:space="preserve"> – sredstva se odnose na nabavu udžbenika koje financira Ministarstvo znanosti i obrazovanja. </w:t>
      </w:r>
    </w:p>
    <w:bookmarkEnd w:id="50"/>
    <w:p w14:paraId="5EBF738A" w14:textId="77777777" w:rsidR="00897D17" w:rsidRPr="00352489" w:rsidRDefault="00897D17" w:rsidP="00897D17">
      <w:pPr>
        <w:spacing w:before="120" w:after="120"/>
        <w:rPr>
          <w:rFonts w:asciiTheme="minorHAnsi" w:hAnsiTheme="minorHAnsi" w:cstheme="minorHAnsi"/>
          <w:b/>
          <w:bCs/>
          <w:color w:val="auto"/>
          <w:lang w:val="hr-HR"/>
        </w:rPr>
      </w:pPr>
    </w:p>
    <w:p w14:paraId="71C04B4C" w14:textId="77777777" w:rsidR="00897D17" w:rsidRPr="00352489" w:rsidRDefault="00897D17" w:rsidP="00897D17">
      <w:pPr>
        <w:spacing w:before="120" w:after="120"/>
        <w:rPr>
          <w:rFonts w:asciiTheme="minorHAnsi" w:hAnsiTheme="minorHAnsi" w:cstheme="minorHAnsi"/>
          <w:b/>
          <w:bCs/>
          <w:color w:val="auto"/>
          <w:lang w:val="hr-HR"/>
        </w:rPr>
      </w:pPr>
      <w:r w:rsidRPr="00352489">
        <w:rPr>
          <w:rFonts w:asciiTheme="minorHAnsi" w:hAnsiTheme="minorHAnsi" w:cstheme="minorHAnsi"/>
          <w:b/>
          <w:bCs/>
          <w:color w:val="auto"/>
          <w:lang w:val="hr-HR"/>
        </w:rPr>
        <w:t>GLAVA 00405 VIJEĆA MANJINA</w:t>
      </w:r>
    </w:p>
    <w:p w14:paraId="79159E76" w14:textId="77777777" w:rsidR="00897D17" w:rsidRPr="00352489" w:rsidRDefault="00897D17" w:rsidP="00897D17">
      <w:pPr>
        <w:spacing w:before="120" w:after="120"/>
        <w:rPr>
          <w:rFonts w:asciiTheme="minorHAnsi" w:hAnsiTheme="minorHAnsi" w:cstheme="minorHAnsi"/>
          <w:b/>
          <w:bCs/>
          <w:color w:val="auto"/>
          <w:lang w:val="hr-HR"/>
        </w:rPr>
      </w:pPr>
    </w:p>
    <w:p w14:paraId="4D6D1ECF" w14:textId="77777777" w:rsidR="00897D17" w:rsidRPr="00352489" w:rsidRDefault="00897D17" w:rsidP="00897D17">
      <w:pPr>
        <w:spacing w:before="120" w:after="120"/>
        <w:rPr>
          <w:rFonts w:asciiTheme="minorHAnsi" w:hAnsiTheme="minorHAnsi" w:cstheme="minorHAnsi"/>
          <w:b/>
          <w:bCs/>
          <w:color w:val="auto"/>
          <w:lang w:val="hr-HR"/>
        </w:rPr>
      </w:pPr>
      <w:r w:rsidRPr="00352489">
        <w:rPr>
          <w:rFonts w:asciiTheme="minorHAnsi" w:hAnsiTheme="minorHAnsi" w:cstheme="minorHAnsi"/>
          <w:b/>
          <w:bCs/>
          <w:color w:val="auto"/>
          <w:lang w:val="hr-HR"/>
        </w:rPr>
        <w:t>Proračunski korisnik 46786 – Gradsko vijeće srpske nacionalne manjine Požega</w:t>
      </w:r>
    </w:p>
    <w:p w14:paraId="6E43D479"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tbl>
      <w:tblPr>
        <w:tblW w:w="5000" w:type="pct"/>
        <w:jc w:val="center"/>
        <w:tblLook w:val="04A0" w:firstRow="1" w:lastRow="0" w:firstColumn="1" w:lastColumn="0" w:noHBand="0" w:noVBand="1"/>
      </w:tblPr>
      <w:tblGrid>
        <w:gridCol w:w="3616"/>
        <w:gridCol w:w="1331"/>
        <w:gridCol w:w="1310"/>
        <w:gridCol w:w="1319"/>
        <w:gridCol w:w="1486"/>
      </w:tblGrid>
      <w:tr w:rsidR="00897D17" w:rsidRPr="00352489" w14:paraId="4330FD47" w14:textId="77777777" w:rsidTr="00460CF4">
        <w:trPr>
          <w:trHeight w:val="158"/>
          <w:jc w:val="center"/>
        </w:trPr>
        <w:tc>
          <w:tcPr>
            <w:tcW w:w="2023" w:type="pct"/>
            <w:tcBorders>
              <w:top w:val="single" w:sz="4" w:space="0" w:color="auto"/>
              <w:left w:val="single" w:sz="4" w:space="0" w:color="auto"/>
              <w:bottom w:val="single" w:sz="4" w:space="0" w:color="auto"/>
              <w:right w:val="single" w:sz="4" w:space="0" w:color="auto"/>
            </w:tcBorders>
            <w:vAlign w:val="center"/>
          </w:tcPr>
          <w:p w14:paraId="3B3B07AA"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Glava 00405 VIJEĆA MANJINA</w:t>
            </w:r>
          </w:p>
        </w:tc>
        <w:tc>
          <w:tcPr>
            <w:tcW w:w="762" w:type="pct"/>
            <w:tcBorders>
              <w:top w:val="single" w:sz="4" w:space="0" w:color="auto"/>
              <w:left w:val="single" w:sz="4" w:space="0" w:color="auto"/>
              <w:bottom w:val="single" w:sz="4" w:space="0" w:color="auto"/>
              <w:right w:val="single" w:sz="4" w:space="0" w:color="auto"/>
            </w:tcBorders>
            <w:vAlign w:val="center"/>
          </w:tcPr>
          <w:p w14:paraId="62A1D933"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IZVORNI PLAN 2023.</w:t>
            </w:r>
          </w:p>
        </w:tc>
        <w:tc>
          <w:tcPr>
            <w:tcW w:w="750" w:type="pct"/>
            <w:tcBorders>
              <w:top w:val="single" w:sz="4" w:space="0" w:color="auto"/>
              <w:left w:val="single" w:sz="4" w:space="0" w:color="auto"/>
              <w:bottom w:val="single" w:sz="4" w:space="0" w:color="auto"/>
              <w:right w:val="single" w:sz="4" w:space="0" w:color="auto"/>
            </w:tcBorders>
            <w:vAlign w:val="center"/>
          </w:tcPr>
          <w:p w14:paraId="76166E9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TEKUĆI PLAN 2023.</w:t>
            </w:r>
          </w:p>
        </w:tc>
        <w:tc>
          <w:tcPr>
            <w:tcW w:w="755" w:type="pct"/>
            <w:tcBorders>
              <w:top w:val="single" w:sz="4" w:space="0" w:color="auto"/>
              <w:left w:val="single" w:sz="4" w:space="0" w:color="auto"/>
              <w:bottom w:val="single" w:sz="4" w:space="0" w:color="auto"/>
              <w:right w:val="single" w:sz="4" w:space="0" w:color="auto"/>
            </w:tcBorders>
            <w:vAlign w:val="center"/>
          </w:tcPr>
          <w:p w14:paraId="559C7FE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IZVRŠENJE 2023.</w:t>
            </w:r>
          </w:p>
        </w:tc>
        <w:tc>
          <w:tcPr>
            <w:tcW w:w="710" w:type="pct"/>
            <w:tcBorders>
              <w:top w:val="single" w:sz="4" w:space="0" w:color="auto"/>
              <w:left w:val="single" w:sz="4" w:space="0" w:color="auto"/>
              <w:bottom w:val="single" w:sz="4" w:space="0" w:color="auto"/>
              <w:right w:val="single" w:sz="4" w:space="0" w:color="auto"/>
            </w:tcBorders>
            <w:vAlign w:val="center"/>
          </w:tcPr>
          <w:p w14:paraId="6FE28E1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6170E5E9" w14:textId="0CCADB42" w:rsidR="00897D17" w:rsidRPr="00352489" w:rsidRDefault="00EF17E0"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5CE9D191" w14:textId="77777777" w:rsidTr="00460CF4">
        <w:trPr>
          <w:trHeight w:val="158"/>
          <w:jc w:val="center"/>
        </w:trPr>
        <w:tc>
          <w:tcPr>
            <w:tcW w:w="2023" w:type="pct"/>
            <w:tcBorders>
              <w:top w:val="single" w:sz="4" w:space="0" w:color="auto"/>
              <w:left w:val="single" w:sz="4" w:space="0" w:color="auto"/>
              <w:bottom w:val="single" w:sz="4" w:space="0" w:color="auto"/>
              <w:right w:val="single" w:sz="4" w:space="0" w:color="auto"/>
            </w:tcBorders>
            <w:vAlign w:val="center"/>
          </w:tcPr>
          <w:p w14:paraId="49715A4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KORISNIK K011 VIJEĆE SRPSKE NACIONALNE MANJINE GRADA POŽEGE</w:t>
            </w:r>
          </w:p>
        </w:tc>
        <w:tc>
          <w:tcPr>
            <w:tcW w:w="762" w:type="pct"/>
            <w:tcBorders>
              <w:top w:val="single" w:sz="4" w:space="0" w:color="auto"/>
              <w:left w:val="single" w:sz="4" w:space="0" w:color="auto"/>
              <w:bottom w:val="single" w:sz="4" w:space="0" w:color="auto"/>
              <w:right w:val="single" w:sz="4" w:space="0" w:color="auto"/>
            </w:tcBorders>
            <w:vAlign w:val="center"/>
          </w:tcPr>
          <w:p w14:paraId="1CA0DBD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11.282,00</w:t>
            </w:r>
          </w:p>
        </w:tc>
        <w:tc>
          <w:tcPr>
            <w:tcW w:w="750" w:type="pct"/>
            <w:tcBorders>
              <w:top w:val="single" w:sz="4" w:space="0" w:color="auto"/>
              <w:left w:val="single" w:sz="4" w:space="0" w:color="auto"/>
              <w:bottom w:val="single" w:sz="4" w:space="0" w:color="auto"/>
              <w:right w:val="single" w:sz="4" w:space="0" w:color="auto"/>
            </w:tcBorders>
            <w:vAlign w:val="center"/>
          </w:tcPr>
          <w:p w14:paraId="621F7C1C"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11.282,00</w:t>
            </w:r>
          </w:p>
        </w:tc>
        <w:tc>
          <w:tcPr>
            <w:tcW w:w="755" w:type="pct"/>
            <w:tcBorders>
              <w:top w:val="single" w:sz="4" w:space="0" w:color="auto"/>
              <w:left w:val="single" w:sz="4" w:space="0" w:color="auto"/>
              <w:bottom w:val="single" w:sz="4" w:space="0" w:color="auto"/>
              <w:right w:val="single" w:sz="4" w:space="0" w:color="auto"/>
            </w:tcBorders>
            <w:vAlign w:val="center"/>
          </w:tcPr>
          <w:p w14:paraId="6CE91B4E"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9.811,54</w:t>
            </w:r>
          </w:p>
        </w:tc>
        <w:tc>
          <w:tcPr>
            <w:tcW w:w="710" w:type="pct"/>
            <w:tcBorders>
              <w:top w:val="single" w:sz="4" w:space="0" w:color="auto"/>
              <w:left w:val="single" w:sz="4" w:space="0" w:color="auto"/>
              <w:bottom w:val="single" w:sz="4" w:space="0" w:color="auto"/>
              <w:right w:val="single" w:sz="4" w:space="0" w:color="auto"/>
            </w:tcBorders>
            <w:vAlign w:val="center"/>
          </w:tcPr>
          <w:p w14:paraId="45C97712"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86,97</w:t>
            </w:r>
          </w:p>
        </w:tc>
      </w:tr>
      <w:tr w:rsidR="00897D17" w:rsidRPr="00352489" w14:paraId="75144598" w14:textId="77777777" w:rsidTr="00460CF4">
        <w:trPr>
          <w:trHeight w:val="158"/>
          <w:jc w:val="center"/>
        </w:trPr>
        <w:tc>
          <w:tcPr>
            <w:tcW w:w="2023" w:type="pct"/>
            <w:tcBorders>
              <w:top w:val="single" w:sz="4" w:space="0" w:color="auto"/>
              <w:left w:val="single" w:sz="4" w:space="0" w:color="auto"/>
              <w:bottom w:val="single" w:sz="4" w:space="0" w:color="auto"/>
              <w:right w:val="single" w:sz="4" w:space="0" w:color="auto"/>
            </w:tcBorders>
          </w:tcPr>
          <w:p w14:paraId="1119945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eastAsia="hr-HR"/>
              </w:rPr>
              <w:t>PROGRAM 2100 REDOVNA DJELATNOST VIJEĆA MANJINA</w:t>
            </w:r>
          </w:p>
        </w:tc>
        <w:tc>
          <w:tcPr>
            <w:tcW w:w="762" w:type="pct"/>
            <w:tcBorders>
              <w:top w:val="single" w:sz="4" w:space="0" w:color="auto"/>
              <w:left w:val="single" w:sz="4" w:space="0" w:color="auto"/>
              <w:bottom w:val="single" w:sz="4" w:space="0" w:color="auto"/>
              <w:right w:val="single" w:sz="4" w:space="0" w:color="auto"/>
            </w:tcBorders>
            <w:vAlign w:val="center"/>
          </w:tcPr>
          <w:p w14:paraId="1D5BF62B"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9.954,00</w:t>
            </w:r>
          </w:p>
        </w:tc>
        <w:tc>
          <w:tcPr>
            <w:tcW w:w="750" w:type="pct"/>
            <w:tcBorders>
              <w:top w:val="single" w:sz="4" w:space="0" w:color="auto"/>
              <w:left w:val="single" w:sz="4" w:space="0" w:color="auto"/>
              <w:bottom w:val="single" w:sz="4" w:space="0" w:color="auto"/>
              <w:right w:val="single" w:sz="4" w:space="0" w:color="auto"/>
            </w:tcBorders>
            <w:vAlign w:val="center"/>
          </w:tcPr>
          <w:p w14:paraId="6BFF8412"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9.954,00</w:t>
            </w:r>
          </w:p>
        </w:tc>
        <w:tc>
          <w:tcPr>
            <w:tcW w:w="755" w:type="pct"/>
            <w:tcBorders>
              <w:top w:val="single" w:sz="4" w:space="0" w:color="auto"/>
              <w:left w:val="single" w:sz="4" w:space="0" w:color="auto"/>
              <w:bottom w:val="single" w:sz="4" w:space="0" w:color="auto"/>
              <w:right w:val="single" w:sz="4" w:space="0" w:color="auto"/>
            </w:tcBorders>
            <w:vAlign w:val="center"/>
          </w:tcPr>
          <w:p w14:paraId="447A8613"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8.647,73</w:t>
            </w:r>
          </w:p>
        </w:tc>
        <w:tc>
          <w:tcPr>
            <w:tcW w:w="710" w:type="pct"/>
            <w:tcBorders>
              <w:top w:val="single" w:sz="4" w:space="0" w:color="auto"/>
              <w:left w:val="single" w:sz="4" w:space="0" w:color="auto"/>
              <w:bottom w:val="single" w:sz="4" w:space="0" w:color="auto"/>
              <w:right w:val="single" w:sz="4" w:space="0" w:color="auto"/>
            </w:tcBorders>
            <w:vAlign w:val="center"/>
          </w:tcPr>
          <w:p w14:paraId="2B765128"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86,88</w:t>
            </w:r>
          </w:p>
        </w:tc>
      </w:tr>
      <w:tr w:rsidR="00897D17" w:rsidRPr="00352489" w14:paraId="4965165B" w14:textId="77777777" w:rsidTr="00460CF4">
        <w:trPr>
          <w:trHeight w:val="158"/>
          <w:jc w:val="center"/>
        </w:trPr>
        <w:tc>
          <w:tcPr>
            <w:tcW w:w="2023" w:type="pct"/>
            <w:tcBorders>
              <w:top w:val="single" w:sz="4" w:space="0" w:color="auto"/>
              <w:left w:val="single" w:sz="4" w:space="0" w:color="auto"/>
              <w:bottom w:val="single" w:sz="4" w:space="0" w:color="auto"/>
              <w:right w:val="single" w:sz="4" w:space="0" w:color="auto"/>
            </w:tcBorders>
          </w:tcPr>
          <w:p w14:paraId="25BEBEC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eastAsia="hr-HR"/>
              </w:rPr>
              <w:t>Program 2200 PROGRAMSKA DJELATNOST VIJEĆA MANJINA</w:t>
            </w:r>
          </w:p>
        </w:tc>
        <w:tc>
          <w:tcPr>
            <w:tcW w:w="762" w:type="pct"/>
            <w:tcBorders>
              <w:top w:val="single" w:sz="4" w:space="0" w:color="auto"/>
              <w:left w:val="single" w:sz="4" w:space="0" w:color="auto"/>
              <w:bottom w:val="single" w:sz="4" w:space="0" w:color="auto"/>
              <w:right w:val="single" w:sz="4" w:space="0" w:color="auto"/>
            </w:tcBorders>
            <w:vAlign w:val="center"/>
          </w:tcPr>
          <w:p w14:paraId="21AA6536"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1.328,00</w:t>
            </w:r>
          </w:p>
        </w:tc>
        <w:tc>
          <w:tcPr>
            <w:tcW w:w="750" w:type="pct"/>
            <w:tcBorders>
              <w:top w:val="single" w:sz="4" w:space="0" w:color="auto"/>
              <w:left w:val="single" w:sz="4" w:space="0" w:color="auto"/>
              <w:bottom w:val="single" w:sz="4" w:space="0" w:color="auto"/>
              <w:right w:val="single" w:sz="4" w:space="0" w:color="auto"/>
            </w:tcBorders>
            <w:vAlign w:val="center"/>
          </w:tcPr>
          <w:p w14:paraId="20F99EF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1.328,00</w:t>
            </w:r>
          </w:p>
        </w:tc>
        <w:tc>
          <w:tcPr>
            <w:tcW w:w="755" w:type="pct"/>
            <w:tcBorders>
              <w:top w:val="single" w:sz="4" w:space="0" w:color="auto"/>
              <w:left w:val="single" w:sz="4" w:space="0" w:color="auto"/>
              <w:bottom w:val="single" w:sz="4" w:space="0" w:color="auto"/>
              <w:right w:val="single" w:sz="4" w:space="0" w:color="auto"/>
            </w:tcBorders>
            <w:vAlign w:val="center"/>
          </w:tcPr>
          <w:p w14:paraId="23531A42"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1.163,61</w:t>
            </w:r>
          </w:p>
        </w:tc>
        <w:tc>
          <w:tcPr>
            <w:tcW w:w="710" w:type="pct"/>
            <w:tcBorders>
              <w:top w:val="single" w:sz="4" w:space="0" w:color="auto"/>
              <w:left w:val="single" w:sz="4" w:space="0" w:color="auto"/>
              <w:bottom w:val="single" w:sz="4" w:space="0" w:color="auto"/>
              <w:right w:val="single" w:sz="4" w:space="0" w:color="auto"/>
            </w:tcBorders>
            <w:vAlign w:val="center"/>
          </w:tcPr>
          <w:p w14:paraId="46230AE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87,62</w:t>
            </w:r>
          </w:p>
        </w:tc>
      </w:tr>
    </w:tbl>
    <w:p w14:paraId="461778E0" w14:textId="77777777" w:rsidR="00897D17" w:rsidRPr="00352489" w:rsidRDefault="00897D17" w:rsidP="00897D17">
      <w:pPr>
        <w:spacing w:before="120" w:after="120"/>
        <w:jc w:val="both"/>
        <w:rPr>
          <w:rFonts w:asciiTheme="minorHAnsi" w:hAnsiTheme="minorHAnsi" w:cstheme="minorHAnsi"/>
          <w:b/>
          <w:color w:val="auto"/>
          <w:lang w:val="hr-HR"/>
        </w:rPr>
      </w:pPr>
    </w:p>
    <w:p w14:paraId="0D84FEB9"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lastRenderedPageBreak/>
        <w:t>NAZIV PROGRAMA: REDOVNA DJELATNOST VIJEĆA MANJINA</w:t>
      </w:r>
    </w:p>
    <w:p w14:paraId="422CAE69" w14:textId="77777777" w:rsidR="00897D17" w:rsidRPr="00352489" w:rsidRDefault="00897D17" w:rsidP="00897D17">
      <w:pPr>
        <w:suppressAutoHyphens w:val="0"/>
        <w:spacing w:before="120" w:after="120"/>
        <w:ind w:firstLine="720"/>
        <w:jc w:val="both"/>
        <w:rPr>
          <w:rFonts w:asciiTheme="minorHAnsi" w:eastAsiaTheme="minorHAnsi" w:hAnsiTheme="minorHAnsi" w:cstheme="minorHAnsi"/>
          <w:color w:val="auto"/>
          <w:lang w:val="hr-HR" w:eastAsia="en-US"/>
        </w:rPr>
      </w:pPr>
      <w:r w:rsidRPr="00352489">
        <w:rPr>
          <w:rFonts w:asciiTheme="minorHAnsi" w:hAnsiTheme="minorHAnsi" w:cstheme="minorHAnsi"/>
          <w:color w:val="auto"/>
          <w:lang w:val="hr-HR" w:eastAsia="en-US"/>
        </w:rPr>
        <w:t>Izrada programa i projekata za provođenje aktivnosti Vijeća, suradnja i koordinacija Vijeća srpske nacionalne manjine, suradnja Vijeća sa Srpskim narodnim vijećem, suradnja sa relevantnim institucijama i organizacijama.</w:t>
      </w:r>
    </w:p>
    <w:p w14:paraId="472BDC9E"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Zakonska osnova za uvođenje programa</w:t>
      </w:r>
    </w:p>
    <w:p w14:paraId="78BB7781" w14:textId="5E87A29E" w:rsidR="00897D17" w:rsidRPr="00352489" w:rsidRDefault="00897D17" w:rsidP="00897D17">
      <w:pPr>
        <w:pStyle w:val="Odlomakpopisa"/>
        <w:numPr>
          <w:ilvl w:val="0"/>
          <w:numId w:val="5"/>
        </w:numPr>
        <w:spacing w:before="120" w:after="120" w:line="240" w:lineRule="auto"/>
        <w:ind w:left="681" w:hanging="284"/>
        <w:jc w:val="both"/>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Ustavni zakon o pravima nacionalnih manjina (N</w:t>
      </w:r>
      <w:r w:rsidR="00020002" w:rsidRPr="00352489">
        <w:rPr>
          <w:rFonts w:asciiTheme="minorHAnsi" w:hAnsiTheme="minorHAnsi" w:cstheme="minorHAnsi"/>
          <w:color w:val="auto"/>
          <w:lang w:val="hr-HR" w:eastAsia="en-US"/>
        </w:rPr>
        <w:t>arodne novine</w:t>
      </w:r>
      <w:r w:rsidRPr="00352489">
        <w:rPr>
          <w:rFonts w:asciiTheme="minorHAnsi" w:hAnsiTheme="minorHAnsi" w:cstheme="minorHAnsi"/>
          <w:color w:val="auto"/>
          <w:lang w:val="hr-HR" w:eastAsia="en-US"/>
        </w:rPr>
        <w:t>, broj: 155/02., 47/10., 80/10. i 93/11.).</w:t>
      </w: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418"/>
        <w:gridCol w:w="1417"/>
        <w:gridCol w:w="1417"/>
        <w:gridCol w:w="1559"/>
      </w:tblGrid>
      <w:tr w:rsidR="00897D17" w:rsidRPr="00352489" w14:paraId="7C4437EE"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hideMark/>
          </w:tcPr>
          <w:p w14:paraId="4AE49576"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eastAsia="hr-HR"/>
              </w:rPr>
              <w:t>PROGRAM 2100 REDOVNA DJELATNOST VIJEĆA MANJINA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E46A49D"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25DF39"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2F14C6C"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0DA65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CB37961" w14:textId="0A3D68FA"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4D4EB74E"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hideMark/>
          </w:tcPr>
          <w:p w14:paraId="6022A06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eastAsia="hr-HR"/>
              </w:rPr>
              <w:t>Aktivnost A210001 OSNOVNA AKTIVNOST VIJEĆA MANJINA</w:t>
            </w:r>
          </w:p>
        </w:tc>
        <w:tc>
          <w:tcPr>
            <w:tcW w:w="1418" w:type="dxa"/>
            <w:tcBorders>
              <w:top w:val="single" w:sz="4" w:space="0" w:color="auto"/>
              <w:left w:val="single" w:sz="4" w:space="0" w:color="auto"/>
              <w:bottom w:val="single" w:sz="4" w:space="0" w:color="auto"/>
              <w:right w:val="single" w:sz="4" w:space="0" w:color="auto"/>
            </w:tcBorders>
            <w:noWrap/>
            <w:vAlign w:val="center"/>
          </w:tcPr>
          <w:p w14:paraId="2B71058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9.835,00</w:t>
            </w:r>
          </w:p>
        </w:tc>
        <w:tc>
          <w:tcPr>
            <w:tcW w:w="1417" w:type="dxa"/>
            <w:tcBorders>
              <w:top w:val="single" w:sz="4" w:space="0" w:color="auto"/>
              <w:left w:val="single" w:sz="4" w:space="0" w:color="auto"/>
              <w:bottom w:val="single" w:sz="4" w:space="0" w:color="auto"/>
              <w:right w:val="single" w:sz="4" w:space="0" w:color="auto"/>
            </w:tcBorders>
            <w:vAlign w:val="center"/>
          </w:tcPr>
          <w:p w14:paraId="29EF0CE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9.835,00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CDC39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8.647,73</w:t>
            </w:r>
          </w:p>
        </w:tc>
        <w:tc>
          <w:tcPr>
            <w:tcW w:w="1559" w:type="dxa"/>
            <w:tcBorders>
              <w:top w:val="single" w:sz="4" w:space="0" w:color="auto"/>
              <w:left w:val="single" w:sz="4" w:space="0" w:color="auto"/>
              <w:bottom w:val="single" w:sz="4" w:space="0" w:color="auto"/>
              <w:right w:val="single" w:sz="4" w:space="0" w:color="auto"/>
            </w:tcBorders>
            <w:noWrap/>
            <w:vAlign w:val="center"/>
          </w:tcPr>
          <w:p w14:paraId="3AD660D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87,93</w:t>
            </w:r>
          </w:p>
        </w:tc>
      </w:tr>
      <w:tr w:rsidR="00897D17" w:rsidRPr="00352489" w14:paraId="57CF135F"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tcPr>
          <w:p w14:paraId="5FDB0DF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eastAsia="hr-HR"/>
              </w:rPr>
              <w:t xml:space="preserve">Kapitalni projekt K210001 NABAVA OPREME ZA VIJEĆA MANJINA </w:t>
            </w:r>
          </w:p>
        </w:tc>
        <w:tc>
          <w:tcPr>
            <w:tcW w:w="1418" w:type="dxa"/>
            <w:tcBorders>
              <w:top w:val="single" w:sz="4" w:space="0" w:color="auto"/>
              <w:left w:val="single" w:sz="4" w:space="0" w:color="auto"/>
              <w:bottom w:val="single" w:sz="4" w:space="0" w:color="auto"/>
              <w:right w:val="single" w:sz="4" w:space="0" w:color="auto"/>
            </w:tcBorders>
            <w:noWrap/>
            <w:vAlign w:val="center"/>
          </w:tcPr>
          <w:p w14:paraId="71B2B1E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119,00</w:t>
            </w:r>
          </w:p>
        </w:tc>
        <w:tc>
          <w:tcPr>
            <w:tcW w:w="1417" w:type="dxa"/>
            <w:tcBorders>
              <w:top w:val="single" w:sz="4" w:space="0" w:color="auto"/>
              <w:left w:val="single" w:sz="4" w:space="0" w:color="auto"/>
              <w:bottom w:val="single" w:sz="4" w:space="0" w:color="auto"/>
              <w:right w:val="single" w:sz="4" w:space="0" w:color="auto"/>
            </w:tcBorders>
            <w:vAlign w:val="center"/>
          </w:tcPr>
          <w:p w14:paraId="6F5F3B6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377255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CE0D16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0,00</w:t>
            </w:r>
          </w:p>
        </w:tc>
      </w:tr>
      <w:tr w:rsidR="00897D17" w:rsidRPr="00352489" w14:paraId="5E9BEC32"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tcPr>
          <w:p w14:paraId="3E26F628" w14:textId="77777777" w:rsidR="00897D17" w:rsidRPr="00352489" w:rsidRDefault="00897D17" w:rsidP="00460CF4">
            <w:pPr>
              <w:spacing w:before="120" w:after="120"/>
              <w:rPr>
                <w:rFonts w:asciiTheme="minorHAnsi" w:hAnsiTheme="minorHAnsi" w:cstheme="minorHAnsi"/>
                <w:color w:val="auto"/>
                <w:sz w:val="20"/>
                <w:lang w:val="hr-HR" w:eastAsia="hr-HR"/>
              </w:rPr>
            </w:pPr>
            <w:r w:rsidRPr="00352489">
              <w:rPr>
                <w:rFonts w:asciiTheme="minorHAnsi" w:hAnsiTheme="minorHAnsi" w:cstheme="minorHAnsi"/>
                <w:color w:val="auto"/>
                <w:sz w:val="20"/>
                <w:lang w:val="hr-HR" w:eastAsia="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77BE43C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9.954,00</w:t>
            </w:r>
          </w:p>
        </w:tc>
        <w:tc>
          <w:tcPr>
            <w:tcW w:w="1417" w:type="dxa"/>
            <w:tcBorders>
              <w:top w:val="single" w:sz="4" w:space="0" w:color="auto"/>
              <w:left w:val="single" w:sz="4" w:space="0" w:color="auto"/>
              <w:bottom w:val="single" w:sz="4" w:space="0" w:color="auto"/>
              <w:right w:val="single" w:sz="4" w:space="0" w:color="auto"/>
            </w:tcBorders>
            <w:vAlign w:val="center"/>
          </w:tcPr>
          <w:p w14:paraId="593B350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9.954,00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6E6AF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8.647,73</w:t>
            </w:r>
          </w:p>
        </w:tc>
        <w:tc>
          <w:tcPr>
            <w:tcW w:w="1559" w:type="dxa"/>
            <w:tcBorders>
              <w:top w:val="single" w:sz="4" w:space="0" w:color="auto"/>
              <w:left w:val="single" w:sz="4" w:space="0" w:color="auto"/>
              <w:bottom w:val="single" w:sz="4" w:space="0" w:color="auto"/>
              <w:right w:val="single" w:sz="4" w:space="0" w:color="auto"/>
            </w:tcBorders>
            <w:noWrap/>
            <w:vAlign w:val="center"/>
          </w:tcPr>
          <w:p w14:paraId="5A0A779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86,88</w:t>
            </w:r>
          </w:p>
        </w:tc>
      </w:tr>
    </w:tbl>
    <w:p w14:paraId="1EC12769"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Osnovna aktivnost vijeća manjina</w:t>
      </w:r>
      <w:r w:rsidRPr="00352489">
        <w:rPr>
          <w:rFonts w:asciiTheme="minorHAnsi" w:hAnsiTheme="minorHAnsi" w:cstheme="minorHAnsi"/>
          <w:bCs/>
          <w:color w:val="auto"/>
          <w:lang w:val="hr-HR"/>
        </w:rPr>
        <w:t xml:space="preserve"> – odnosi se na materijalne i financijske rashode potrebne za redovno djelovanje od čega je najznačajniji trošak naknade članovima vijeća.</w:t>
      </w:r>
    </w:p>
    <w:p w14:paraId="7311BA89"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Nabava opreme za vijeća manjina</w:t>
      </w:r>
      <w:r w:rsidRPr="00352489">
        <w:rPr>
          <w:rFonts w:asciiTheme="minorHAnsi" w:hAnsiTheme="minorHAnsi" w:cstheme="minorHAnsi"/>
          <w:bCs/>
          <w:color w:val="auto"/>
          <w:lang w:val="hr-HR"/>
        </w:rPr>
        <w:t xml:space="preserve"> – u izvještajnom razdoblju nije bilo nabave opreme.</w:t>
      </w:r>
    </w:p>
    <w:tbl>
      <w:tblPr>
        <w:tblpPr w:leftFromText="180" w:rightFromText="180" w:bottomFromText="160" w:vertAnchor="text" w:horzAnchor="margin" w:tblpY="332"/>
        <w:tblOverlap w:val="never"/>
        <w:tblW w:w="5000" w:type="pct"/>
        <w:tblCellMar>
          <w:left w:w="0" w:type="dxa"/>
          <w:right w:w="0" w:type="dxa"/>
        </w:tblCellMar>
        <w:tblLook w:val="04A0" w:firstRow="1" w:lastRow="0" w:firstColumn="1" w:lastColumn="0" w:noHBand="0" w:noVBand="1"/>
      </w:tblPr>
      <w:tblGrid>
        <w:gridCol w:w="2451"/>
        <w:gridCol w:w="2309"/>
        <w:gridCol w:w="783"/>
        <w:gridCol w:w="987"/>
        <w:gridCol w:w="821"/>
        <w:gridCol w:w="801"/>
        <w:gridCol w:w="905"/>
      </w:tblGrid>
      <w:tr w:rsidR="00897D17" w:rsidRPr="00352489" w14:paraId="3370904C" w14:textId="77777777" w:rsidTr="00460CF4">
        <w:trPr>
          <w:trHeight w:val="694"/>
        </w:trPr>
        <w:tc>
          <w:tcPr>
            <w:tcW w:w="1354" w:type="pct"/>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A2E2058"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Pokazatelj uspješnosti</w:t>
            </w:r>
          </w:p>
        </w:tc>
        <w:tc>
          <w:tcPr>
            <w:tcW w:w="1276" w:type="pct"/>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69B8C23"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Definicija</w:t>
            </w:r>
          </w:p>
        </w:tc>
        <w:tc>
          <w:tcPr>
            <w:tcW w:w="427" w:type="pct"/>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85BEF16"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Jedinica</w:t>
            </w:r>
          </w:p>
        </w:tc>
        <w:tc>
          <w:tcPr>
            <w:tcW w:w="546" w:type="pct"/>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9EFE6B3"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Polazna vrijednost</w:t>
            </w:r>
          </w:p>
        </w:tc>
        <w:tc>
          <w:tcPr>
            <w:tcW w:w="454" w:type="pct"/>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43723459"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Izvorni plan 2023.</w:t>
            </w:r>
          </w:p>
        </w:tc>
        <w:tc>
          <w:tcPr>
            <w:tcW w:w="443" w:type="pct"/>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0F4F1393"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Tekući plan 2023.</w:t>
            </w:r>
          </w:p>
        </w:tc>
        <w:tc>
          <w:tcPr>
            <w:tcW w:w="500" w:type="pct"/>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67AEAEB0"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Izvršenje 2023.</w:t>
            </w:r>
          </w:p>
        </w:tc>
      </w:tr>
      <w:tr w:rsidR="00897D17" w:rsidRPr="00352489" w14:paraId="615F13AE" w14:textId="77777777" w:rsidTr="00460CF4">
        <w:trPr>
          <w:trHeight w:val="1388"/>
        </w:trPr>
        <w:tc>
          <w:tcPr>
            <w:tcW w:w="1354"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05C7ED7" w14:textId="77777777" w:rsidR="00897D17" w:rsidRPr="00352489" w:rsidRDefault="00897D17" w:rsidP="00460CF4">
            <w:pPr>
              <w:suppressAutoHyphens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Izvršavanje poslova iz djelokruga rada, redovito podmirivanje svih financijskih obveza prema zaposlenicima, bankama i ostalima</w:t>
            </w:r>
          </w:p>
        </w:tc>
        <w:tc>
          <w:tcPr>
            <w:tcW w:w="1276"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77ABFAA" w14:textId="77777777" w:rsidR="00897D17" w:rsidRPr="00352489" w:rsidRDefault="00897D17" w:rsidP="00460CF4">
            <w:pPr>
              <w:suppressAutoHyphens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Pravovremeno podmirivanje tekućih troškova poslovanja, podmirivanje dospjelih obveza po osnovi glavnica i kamata</w:t>
            </w:r>
          </w:p>
        </w:tc>
        <w:tc>
          <w:tcPr>
            <w:tcW w:w="427"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B17DA7D"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w:t>
            </w:r>
          </w:p>
        </w:tc>
        <w:tc>
          <w:tcPr>
            <w:tcW w:w="546"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D25CDB2"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100</w:t>
            </w:r>
          </w:p>
        </w:tc>
        <w:tc>
          <w:tcPr>
            <w:tcW w:w="454"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4E50E8CD"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100</w:t>
            </w:r>
          </w:p>
        </w:tc>
        <w:tc>
          <w:tcPr>
            <w:tcW w:w="443"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0FFD0B9"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100</w:t>
            </w:r>
          </w:p>
        </w:tc>
        <w:tc>
          <w:tcPr>
            <w:tcW w:w="500" w:type="pct"/>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40F7114A"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100</w:t>
            </w:r>
          </w:p>
        </w:tc>
      </w:tr>
    </w:tbl>
    <w:p w14:paraId="1782E536" w14:textId="77777777" w:rsidR="00897D17" w:rsidRPr="00352489" w:rsidRDefault="00897D17" w:rsidP="00897D17">
      <w:pPr>
        <w:spacing w:before="120" w:after="120"/>
        <w:jc w:val="both"/>
        <w:rPr>
          <w:rFonts w:asciiTheme="minorHAnsi" w:hAnsiTheme="minorHAnsi" w:cstheme="minorHAnsi"/>
          <w:b/>
          <w:color w:val="auto"/>
          <w:lang w:val="hr-HR"/>
        </w:rPr>
      </w:pPr>
    </w:p>
    <w:p w14:paraId="13A00AC8"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PROGRAMSKA DJELATNOST VIJEĆA MANJINA</w:t>
      </w:r>
    </w:p>
    <w:p w14:paraId="7DCA5D0A" w14:textId="77777777" w:rsidR="00897D17" w:rsidRPr="00352489" w:rsidRDefault="00897D17" w:rsidP="00897D17">
      <w:pPr>
        <w:suppressAutoHyphens w:val="0"/>
        <w:spacing w:before="120" w:after="120"/>
        <w:ind w:firstLine="720"/>
        <w:jc w:val="both"/>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Odnosi se na provođenje projekata vijeća u suradnji sa relevantnim institucijama i organizacijama.</w:t>
      </w:r>
    </w:p>
    <w:tbl>
      <w:tblPr>
        <w:tblW w:w="91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0"/>
        <w:gridCol w:w="1418"/>
        <w:gridCol w:w="1417"/>
        <w:gridCol w:w="1417"/>
        <w:gridCol w:w="1559"/>
      </w:tblGrid>
      <w:tr w:rsidR="00897D17" w:rsidRPr="00352489" w14:paraId="3E3AC2E0" w14:textId="77777777" w:rsidTr="00B41B5B">
        <w:trPr>
          <w:trHeight w:val="255"/>
          <w:jc w:val="right"/>
        </w:trPr>
        <w:tc>
          <w:tcPr>
            <w:tcW w:w="3340" w:type="dxa"/>
            <w:tcBorders>
              <w:top w:val="single" w:sz="4" w:space="0" w:color="auto"/>
              <w:left w:val="single" w:sz="4" w:space="0" w:color="auto"/>
              <w:bottom w:val="single" w:sz="4" w:space="0" w:color="auto"/>
              <w:right w:val="single" w:sz="4" w:space="0" w:color="auto"/>
            </w:tcBorders>
            <w:noWrap/>
            <w:vAlign w:val="center"/>
            <w:hideMark/>
          </w:tcPr>
          <w:p w14:paraId="57604649"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eastAsia="hr-HR"/>
              </w:rPr>
              <w:t>PROGRAM 2100 REDOVNA DJELATNOST VIJEĆA MANJINA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3754FE3"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868A7C"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7B9AC7"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AED951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77C7FAC" w14:textId="592462E1"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3D325AA1" w14:textId="77777777" w:rsidTr="00B41B5B">
        <w:trPr>
          <w:trHeight w:val="255"/>
          <w:jc w:val="right"/>
        </w:trPr>
        <w:tc>
          <w:tcPr>
            <w:tcW w:w="3340" w:type="dxa"/>
            <w:tcBorders>
              <w:top w:val="single" w:sz="4" w:space="0" w:color="auto"/>
              <w:left w:val="single" w:sz="4" w:space="0" w:color="auto"/>
              <w:bottom w:val="single" w:sz="4" w:space="0" w:color="auto"/>
              <w:right w:val="single" w:sz="4" w:space="0" w:color="auto"/>
            </w:tcBorders>
            <w:noWrap/>
            <w:hideMark/>
          </w:tcPr>
          <w:p w14:paraId="6F52D99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eastAsia="hr-HR"/>
              </w:rPr>
              <w:t>Tekući projekt T220001 PROGRAM VIJEĆA MANJINA</w:t>
            </w:r>
          </w:p>
        </w:tc>
        <w:tc>
          <w:tcPr>
            <w:tcW w:w="1418" w:type="dxa"/>
            <w:tcBorders>
              <w:top w:val="single" w:sz="4" w:space="0" w:color="auto"/>
              <w:left w:val="single" w:sz="4" w:space="0" w:color="auto"/>
              <w:bottom w:val="single" w:sz="4" w:space="0" w:color="auto"/>
              <w:right w:val="single" w:sz="4" w:space="0" w:color="auto"/>
            </w:tcBorders>
            <w:noWrap/>
            <w:vAlign w:val="center"/>
          </w:tcPr>
          <w:p w14:paraId="5872B4B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1.328,00</w:t>
            </w:r>
          </w:p>
        </w:tc>
        <w:tc>
          <w:tcPr>
            <w:tcW w:w="1417" w:type="dxa"/>
            <w:tcBorders>
              <w:top w:val="single" w:sz="4" w:space="0" w:color="auto"/>
              <w:left w:val="single" w:sz="4" w:space="0" w:color="auto"/>
              <w:bottom w:val="single" w:sz="4" w:space="0" w:color="auto"/>
              <w:right w:val="single" w:sz="4" w:space="0" w:color="auto"/>
            </w:tcBorders>
            <w:vAlign w:val="center"/>
          </w:tcPr>
          <w:p w14:paraId="438B031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01FE1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1.163,61</w:t>
            </w:r>
          </w:p>
        </w:tc>
        <w:tc>
          <w:tcPr>
            <w:tcW w:w="1559" w:type="dxa"/>
            <w:tcBorders>
              <w:top w:val="single" w:sz="4" w:space="0" w:color="auto"/>
              <w:left w:val="single" w:sz="4" w:space="0" w:color="auto"/>
              <w:bottom w:val="single" w:sz="4" w:space="0" w:color="auto"/>
              <w:right w:val="single" w:sz="4" w:space="0" w:color="auto"/>
            </w:tcBorders>
            <w:noWrap/>
            <w:vAlign w:val="center"/>
          </w:tcPr>
          <w:p w14:paraId="327E954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87,62</w:t>
            </w:r>
          </w:p>
        </w:tc>
      </w:tr>
      <w:tr w:rsidR="00897D17" w:rsidRPr="00352489" w14:paraId="43186999" w14:textId="77777777" w:rsidTr="00B41B5B">
        <w:trPr>
          <w:trHeight w:val="255"/>
          <w:jc w:val="right"/>
        </w:trPr>
        <w:tc>
          <w:tcPr>
            <w:tcW w:w="3340" w:type="dxa"/>
            <w:tcBorders>
              <w:top w:val="single" w:sz="4" w:space="0" w:color="auto"/>
              <w:left w:val="single" w:sz="4" w:space="0" w:color="auto"/>
              <w:bottom w:val="single" w:sz="4" w:space="0" w:color="auto"/>
              <w:right w:val="single" w:sz="4" w:space="0" w:color="auto"/>
            </w:tcBorders>
            <w:noWrap/>
          </w:tcPr>
          <w:p w14:paraId="4FCB9A0B" w14:textId="77777777" w:rsidR="00897D17" w:rsidRPr="00352489" w:rsidRDefault="00897D17" w:rsidP="00460CF4">
            <w:pPr>
              <w:spacing w:before="120" w:after="120"/>
              <w:rPr>
                <w:rFonts w:asciiTheme="minorHAnsi" w:hAnsiTheme="minorHAnsi" w:cstheme="minorHAnsi"/>
                <w:color w:val="auto"/>
                <w:sz w:val="20"/>
                <w:lang w:val="hr-HR" w:eastAsia="hr-HR"/>
              </w:rPr>
            </w:pPr>
            <w:r w:rsidRPr="00352489">
              <w:rPr>
                <w:rFonts w:asciiTheme="minorHAnsi" w:hAnsiTheme="minorHAnsi" w:cstheme="minorHAnsi"/>
                <w:color w:val="auto"/>
                <w:sz w:val="20"/>
                <w:lang w:val="hr-HR" w:eastAsia="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50E183B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1.328,00</w:t>
            </w:r>
          </w:p>
        </w:tc>
        <w:tc>
          <w:tcPr>
            <w:tcW w:w="1417" w:type="dxa"/>
            <w:tcBorders>
              <w:top w:val="single" w:sz="4" w:space="0" w:color="auto"/>
              <w:left w:val="single" w:sz="4" w:space="0" w:color="auto"/>
              <w:bottom w:val="single" w:sz="4" w:space="0" w:color="auto"/>
              <w:right w:val="single" w:sz="4" w:space="0" w:color="auto"/>
            </w:tcBorders>
            <w:vAlign w:val="center"/>
          </w:tcPr>
          <w:p w14:paraId="7687F18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848C7C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1.163,61</w:t>
            </w:r>
          </w:p>
        </w:tc>
        <w:tc>
          <w:tcPr>
            <w:tcW w:w="1559" w:type="dxa"/>
            <w:tcBorders>
              <w:top w:val="single" w:sz="4" w:space="0" w:color="auto"/>
              <w:left w:val="single" w:sz="4" w:space="0" w:color="auto"/>
              <w:bottom w:val="single" w:sz="4" w:space="0" w:color="auto"/>
              <w:right w:val="single" w:sz="4" w:space="0" w:color="auto"/>
            </w:tcBorders>
            <w:noWrap/>
            <w:vAlign w:val="center"/>
          </w:tcPr>
          <w:p w14:paraId="7B24853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87,62</w:t>
            </w:r>
          </w:p>
        </w:tc>
      </w:tr>
    </w:tbl>
    <w:p w14:paraId="52E82ACD" w14:textId="0674BCCE" w:rsidR="00897D17" w:rsidRPr="008570AE" w:rsidRDefault="00897D17" w:rsidP="008570AE">
      <w:pPr>
        <w:suppressAutoHyphens w:val="0"/>
        <w:spacing w:before="120" w:after="120"/>
        <w:jc w:val="both"/>
        <w:rPr>
          <w:rFonts w:asciiTheme="minorHAnsi" w:hAnsiTheme="minorHAnsi" w:cstheme="minorHAnsi"/>
          <w:color w:val="auto"/>
          <w:lang w:val="hr-HR" w:eastAsia="en-US"/>
        </w:rPr>
      </w:pPr>
      <w:r w:rsidRPr="00352489">
        <w:rPr>
          <w:rFonts w:asciiTheme="minorHAnsi" w:hAnsiTheme="minorHAnsi" w:cstheme="minorHAnsi"/>
          <w:b/>
          <w:bCs/>
          <w:color w:val="auto"/>
          <w:lang w:val="hr-HR" w:eastAsia="en-US"/>
        </w:rPr>
        <w:lastRenderedPageBreak/>
        <w:t>Program vijeća manjina</w:t>
      </w:r>
      <w:r w:rsidRPr="00352489">
        <w:rPr>
          <w:rFonts w:asciiTheme="minorHAnsi" w:hAnsiTheme="minorHAnsi" w:cstheme="minorHAnsi"/>
          <w:color w:val="auto"/>
          <w:lang w:val="hr-HR" w:eastAsia="en-US"/>
        </w:rPr>
        <w:t xml:space="preserve"> – realizirana sredstva troškovi su organizacije Božićnog domjenka održanoga u prosincu 2022. godine no trošak je primljen i plaćen u tekućem razdoblju. Troškovi se još odnose na prijevoz do Vukovara.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33"/>
        <w:gridCol w:w="1955"/>
        <w:gridCol w:w="783"/>
        <w:gridCol w:w="1282"/>
        <w:gridCol w:w="1204"/>
        <w:gridCol w:w="1186"/>
        <w:gridCol w:w="1119"/>
      </w:tblGrid>
      <w:tr w:rsidR="00897D17" w:rsidRPr="00352489" w14:paraId="071D5874" w14:textId="77777777" w:rsidTr="00460CF4">
        <w:trPr>
          <w:trHeight w:val="553"/>
        </w:trPr>
        <w:tc>
          <w:tcPr>
            <w:tcW w:w="847" w:type="pct"/>
            <w:tcBorders>
              <w:top w:val="single" w:sz="4" w:space="0" w:color="00000A"/>
              <w:left w:val="single" w:sz="4" w:space="0" w:color="00000A"/>
              <w:bottom w:val="single" w:sz="4" w:space="0" w:color="00000A"/>
              <w:right w:val="single" w:sz="4" w:space="0" w:color="00000A"/>
            </w:tcBorders>
            <w:vAlign w:val="center"/>
            <w:hideMark/>
          </w:tcPr>
          <w:p w14:paraId="2FBED25D"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Pokazatelj uspješnosti</w:t>
            </w:r>
          </w:p>
        </w:tc>
        <w:tc>
          <w:tcPr>
            <w:tcW w:w="1080" w:type="pct"/>
            <w:tcBorders>
              <w:top w:val="single" w:sz="4" w:space="0" w:color="00000A"/>
              <w:left w:val="single" w:sz="4" w:space="0" w:color="00000A"/>
              <w:bottom w:val="single" w:sz="4" w:space="0" w:color="00000A"/>
              <w:right w:val="single" w:sz="4" w:space="0" w:color="00000A"/>
            </w:tcBorders>
            <w:vAlign w:val="center"/>
            <w:hideMark/>
          </w:tcPr>
          <w:p w14:paraId="46991619"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9F18E87"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Jedinica</w:t>
            </w:r>
          </w:p>
        </w:tc>
        <w:tc>
          <w:tcPr>
            <w:tcW w:w="708" w:type="pct"/>
            <w:tcBorders>
              <w:top w:val="single" w:sz="4" w:space="0" w:color="00000A"/>
              <w:left w:val="single" w:sz="4" w:space="0" w:color="00000A"/>
              <w:bottom w:val="single" w:sz="4" w:space="0" w:color="00000A"/>
              <w:right w:val="single" w:sz="4" w:space="0" w:color="00000A"/>
            </w:tcBorders>
            <w:vAlign w:val="center"/>
            <w:hideMark/>
          </w:tcPr>
          <w:p w14:paraId="42F5BBE4"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Polazna vrijednost</w:t>
            </w:r>
          </w:p>
        </w:tc>
        <w:tc>
          <w:tcPr>
            <w:tcW w:w="665" w:type="pct"/>
            <w:tcBorders>
              <w:top w:val="single" w:sz="4" w:space="0" w:color="00000A"/>
              <w:left w:val="single" w:sz="4" w:space="0" w:color="00000A"/>
              <w:bottom w:val="single" w:sz="4" w:space="0" w:color="00000A"/>
              <w:right w:val="single" w:sz="4" w:space="0" w:color="00000A"/>
            </w:tcBorders>
            <w:vAlign w:val="center"/>
            <w:hideMark/>
          </w:tcPr>
          <w:p w14:paraId="6835F490"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Izvorni plan 2023.</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78F4373D"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Tekući plan 2023.</w:t>
            </w:r>
          </w:p>
        </w:tc>
        <w:tc>
          <w:tcPr>
            <w:tcW w:w="619" w:type="pct"/>
            <w:tcBorders>
              <w:top w:val="single" w:sz="4" w:space="0" w:color="00000A"/>
              <w:left w:val="single" w:sz="4" w:space="0" w:color="00000A"/>
              <w:bottom w:val="single" w:sz="4" w:space="0" w:color="00000A"/>
              <w:right w:val="single" w:sz="4" w:space="0" w:color="00000A"/>
            </w:tcBorders>
            <w:vAlign w:val="center"/>
            <w:hideMark/>
          </w:tcPr>
          <w:p w14:paraId="4BF813D3"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Izvršenje 2023.</w:t>
            </w:r>
          </w:p>
        </w:tc>
      </w:tr>
      <w:tr w:rsidR="00897D17" w:rsidRPr="00352489" w14:paraId="32C7C1AC" w14:textId="77777777" w:rsidTr="00460CF4">
        <w:trPr>
          <w:trHeight w:val="349"/>
        </w:trPr>
        <w:tc>
          <w:tcPr>
            <w:tcW w:w="847" w:type="pct"/>
            <w:tcBorders>
              <w:top w:val="single" w:sz="4" w:space="0" w:color="00000A"/>
              <w:left w:val="single" w:sz="4" w:space="0" w:color="00000A"/>
              <w:bottom w:val="single" w:sz="4" w:space="0" w:color="00000A"/>
              <w:right w:val="single" w:sz="4" w:space="0" w:color="00000A"/>
            </w:tcBorders>
            <w:vAlign w:val="center"/>
            <w:hideMark/>
          </w:tcPr>
          <w:p w14:paraId="0BD7029B"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Broj održanih događaja</w:t>
            </w:r>
          </w:p>
        </w:tc>
        <w:tc>
          <w:tcPr>
            <w:tcW w:w="1080" w:type="pct"/>
            <w:tcBorders>
              <w:top w:val="single" w:sz="4" w:space="0" w:color="00000A"/>
              <w:left w:val="single" w:sz="4" w:space="0" w:color="00000A"/>
              <w:bottom w:val="single" w:sz="4" w:space="0" w:color="00000A"/>
              <w:right w:val="single" w:sz="4" w:space="0" w:color="00000A"/>
            </w:tcBorders>
            <w:vAlign w:val="center"/>
            <w:hideMark/>
          </w:tcPr>
          <w:p w14:paraId="528BAB15"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Posjetiti ili organizirati događaje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32F1600"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Broj</w:t>
            </w:r>
          </w:p>
        </w:tc>
        <w:tc>
          <w:tcPr>
            <w:tcW w:w="708" w:type="pct"/>
            <w:tcBorders>
              <w:top w:val="single" w:sz="4" w:space="0" w:color="00000A"/>
              <w:left w:val="single" w:sz="4" w:space="0" w:color="00000A"/>
              <w:bottom w:val="single" w:sz="4" w:space="0" w:color="00000A"/>
              <w:right w:val="single" w:sz="4" w:space="0" w:color="00000A"/>
            </w:tcBorders>
            <w:vAlign w:val="center"/>
            <w:hideMark/>
          </w:tcPr>
          <w:p w14:paraId="506BE1E1"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3</w:t>
            </w:r>
          </w:p>
        </w:tc>
        <w:tc>
          <w:tcPr>
            <w:tcW w:w="665" w:type="pct"/>
            <w:tcBorders>
              <w:top w:val="single" w:sz="4" w:space="0" w:color="00000A"/>
              <w:left w:val="single" w:sz="4" w:space="0" w:color="00000A"/>
              <w:bottom w:val="single" w:sz="4" w:space="0" w:color="00000A"/>
              <w:right w:val="single" w:sz="4" w:space="0" w:color="00000A"/>
            </w:tcBorders>
            <w:vAlign w:val="center"/>
            <w:hideMark/>
          </w:tcPr>
          <w:p w14:paraId="55C55372"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3</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0E1F2D09"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3</w:t>
            </w:r>
          </w:p>
        </w:tc>
        <w:tc>
          <w:tcPr>
            <w:tcW w:w="619" w:type="pct"/>
            <w:tcBorders>
              <w:top w:val="single" w:sz="4" w:space="0" w:color="00000A"/>
              <w:left w:val="single" w:sz="4" w:space="0" w:color="00000A"/>
              <w:bottom w:val="single" w:sz="4" w:space="0" w:color="00000A"/>
              <w:right w:val="single" w:sz="4" w:space="0" w:color="00000A"/>
            </w:tcBorders>
            <w:vAlign w:val="center"/>
            <w:hideMark/>
          </w:tcPr>
          <w:p w14:paraId="5D0F65F8"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3</w:t>
            </w:r>
          </w:p>
        </w:tc>
      </w:tr>
    </w:tbl>
    <w:p w14:paraId="345DB083" w14:textId="77777777" w:rsidR="00897D17" w:rsidRPr="00352489" w:rsidRDefault="00897D17" w:rsidP="00897D17">
      <w:pPr>
        <w:spacing w:before="120" w:after="120"/>
        <w:rPr>
          <w:rFonts w:asciiTheme="minorHAnsi" w:hAnsiTheme="minorHAnsi" w:cstheme="minorHAnsi"/>
          <w:b/>
          <w:bCs/>
          <w:color w:val="auto"/>
          <w:lang w:val="hr-HR"/>
        </w:rPr>
      </w:pPr>
    </w:p>
    <w:p w14:paraId="094960F1" w14:textId="77777777" w:rsidR="00897D17" w:rsidRPr="00352489" w:rsidRDefault="00897D17" w:rsidP="00897D17">
      <w:pPr>
        <w:pBdr>
          <w:top w:val="single" w:sz="4" w:space="1" w:color="auto"/>
          <w:left w:val="single" w:sz="4" w:space="0" w:color="auto"/>
          <w:bottom w:val="single" w:sz="4" w:space="1" w:color="auto"/>
          <w:right w:val="single" w:sz="4" w:space="4" w:color="auto"/>
        </w:pBdr>
        <w:spacing w:before="120" w:after="120"/>
        <w:jc w:val="both"/>
        <w:rPr>
          <w:rFonts w:asciiTheme="minorHAnsi" w:eastAsia="Times New Roman" w:hAnsiTheme="minorHAnsi" w:cstheme="minorHAnsi"/>
          <w:bCs/>
          <w:color w:val="auto"/>
          <w:lang w:val="hr-HR"/>
        </w:rPr>
      </w:pPr>
      <w:r w:rsidRPr="00352489">
        <w:rPr>
          <w:rFonts w:asciiTheme="minorHAnsi" w:hAnsiTheme="minorHAnsi" w:cstheme="minorHAnsi"/>
          <w:b/>
          <w:color w:val="auto"/>
          <w:lang w:val="hr-HR"/>
        </w:rPr>
        <w:t>RAZDJEL 005 UPRAVNI ODJEL ZA IMOVINSKO PRAVNE POSLOVE</w:t>
      </w:r>
    </w:p>
    <w:p w14:paraId="5F18BEBD" w14:textId="77777777" w:rsidR="00897D17" w:rsidRPr="00352489" w:rsidRDefault="00897D17" w:rsidP="00897D17">
      <w:pPr>
        <w:spacing w:before="120" w:after="120"/>
        <w:jc w:val="both"/>
        <w:rPr>
          <w:rFonts w:asciiTheme="minorHAnsi" w:hAnsiTheme="minorHAnsi" w:cstheme="minorHAnsi"/>
          <w:bCs/>
          <w:color w:val="auto"/>
          <w:lang w:val="hr-HR" w:eastAsia="hr-HR"/>
        </w:rPr>
      </w:pPr>
    </w:p>
    <w:p w14:paraId="535A338C" w14:textId="77777777" w:rsidR="00897D17" w:rsidRPr="00352489" w:rsidRDefault="00897D17" w:rsidP="00897D17">
      <w:pPr>
        <w:spacing w:before="120" w:after="120"/>
        <w:ind w:firstLine="720"/>
        <w:jc w:val="both"/>
        <w:rPr>
          <w:rFonts w:asciiTheme="minorHAnsi" w:hAnsiTheme="minorHAnsi" w:cstheme="minorHAnsi"/>
          <w:i/>
          <w:color w:val="auto"/>
          <w:lang w:val="hr-HR"/>
        </w:rPr>
      </w:pPr>
      <w:r w:rsidRPr="00352489">
        <w:rPr>
          <w:rFonts w:asciiTheme="minorHAnsi" w:hAnsiTheme="minorHAnsi" w:cstheme="minorHAnsi"/>
          <w:iCs/>
          <w:color w:val="auto"/>
          <w:lang w:val="hr-HR"/>
        </w:rPr>
        <w:t xml:space="preserve">U Upravnom odjelu za imovinsko-pravne poslove obavljaju se poslovi </w:t>
      </w:r>
      <w:r w:rsidRPr="00352489">
        <w:rPr>
          <w:rFonts w:asciiTheme="minorHAnsi" w:hAnsiTheme="minorHAnsi" w:cstheme="minorHAnsi"/>
          <w:bCs/>
          <w:iCs/>
          <w:color w:val="auto"/>
          <w:lang w:val="hr-HR"/>
        </w:rPr>
        <w:t xml:space="preserve">u svezi </w:t>
      </w:r>
      <w:r w:rsidRPr="00352489">
        <w:rPr>
          <w:rFonts w:asciiTheme="minorHAnsi" w:hAnsiTheme="minorHAnsi" w:cstheme="minorHAnsi"/>
          <w:color w:val="auto"/>
          <w:lang w:val="hr-HR"/>
        </w:rPr>
        <w:t xml:space="preserve">upravljanjem, stjecanjem, otuđivanjem, davanjem na upravljanje zemljišta, zgrada, poslovnih prostora, stanova i drugih nekretnina u vlasništvu Grada Požege </w:t>
      </w:r>
      <w:r w:rsidRPr="00352489">
        <w:rPr>
          <w:rFonts w:asciiTheme="minorHAnsi" w:hAnsiTheme="minorHAnsi" w:cstheme="minorHAnsi"/>
          <w:bCs/>
          <w:iCs/>
          <w:color w:val="auto"/>
          <w:lang w:val="hr-HR"/>
        </w:rPr>
        <w:t xml:space="preserve">(osim poslova u svezi raspolaganja javnim površinama i javno-prometnim površinama u vlasništvu Grada Požege), poslovi </w:t>
      </w:r>
      <w:r w:rsidRPr="00352489">
        <w:rPr>
          <w:rFonts w:asciiTheme="minorHAnsi" w:hAnsiTheme="minorHAnsi" w:cstheme="minorHAnsi"/>
          <w:color w:val="auto"/>
          <w:lang w:val="hr-HR"/>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4678685C" w14:textId="77777777" w:rsidR="00897D17" w:rsidRPr="00352489" w:rsidRDefault="00897D17" w:rsidP="00897D17">
      <w:pPr>
        <w:spacing w:before="120" w:after="120"/>
        <w:ind w:firstLine="720"/>
        <w:jc w:val="both"/>
        <w:rPr>
          <w:rFonts w:asciiTheme="minorHAnsi" w:hAnsiTheme="minorHAnsi" w:cstheme="minorHAnsi"/>
          <w:color w:val="auto"/>
          <w:shd w:val="clear" w:color="auto" w:fill="FFFFFF"/>
          <w:lang w:val="hr-HR"/>
        </w:rPr>
      </w:pPr>
      <w:r w:rsidRPr="00352489">
        <w:rPr>
          <w:rFonts w:asciiTheme="minorHAnsi" w:hAnsiTheme="minorHAnsi" w:cstheme="minorHAnsi"/>
          <w:color w:val="auto"/>
          <w:shd w:val="clear" w:color="auto" w:fill="FFFFFF"/>
          <w:lang w:val="hr-HR"/>
        </w:rPr>
        <w:t>Obavljaju se poslovi rješavanja upravnih stvari u postupcima izvlaštenja, sudjelovanje u postupcima vezanim uz naknadu imovine oduzete za vrijeme</w:t>
      </w:r>
      <w:r w:rsidRPr="00352489">
        <w:rPr>
          <w:rFonts w:asciiTheme="minorHAnsi" w:hAnsiTheme="minorHAnsi" w:cstheme="minorHAnsi"/>
          <w:color w:val="auto"/>
          <w:lang w:val="hr-HR"/>
        </w:rPr>
        <w:t xml:space="preserve"> jugoslavenske komunističke vladavine, u postupcima povezivanja zemljišne knjige i knjige položenih ugovora.</w:t>
      </w:r>
    </w:p>
    <w:p w14:paraId="14487DD9" w14:textId="77777777" w:rsidR="00897D17" w:rsidRPr="00352489" w:rsidRDefault="00897D17" w:rsidP="00897D17">
      <w:pPr>
        <w:spacing w:before="120" w:after="120"/>
        <w:ind w:firstLine="720"/>
        <w:jc w:val="both"/>
        <w:rPr>
          <w:rFonts w:asciiTheme="minorHAnsi" w:hAnsiTheme="minorHAnsi" w:cstheme="minorHAnsi"/>
          <w:i/>
          <w:iCs/>
          <w:color w:val="auto"/>
          <w:lang w:val="hr-HR"/>
        </w:rPr>
      </w:pPr>
      <w:r w:rsidRPr="00352489">
        <w:rPr>
          <w:rFonts w:asciiTheme="minorHAnsi" w:hAnsiTheme="minorHAnsi" w:cstheme="minorHAnsi"/>
          <w:color w:val="auto"/>
          <w:lang w:val="hr-HR"/>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3C109AF0" w14:textId="77777777" w:rsidR="00897D17" w:rsidRPr="00352489" w:rsidRDefault="00897D17" w:rsidP="00897D17">
      <w:pPr>
        <w:spacing w:before="120" w:after="120"/>
        <w:ind w:firstLine="720"/>
        <w:jc w:val="both"/>
        <w:rPr>
          <w:rFonts w:asciiTheme="minorHAnsi" w:hAnsiTheme="minorHAnsi" w:cstheme="minorHAnsi"/>
          <w:i/>
          <w:iCs/>
          <w:color w:val="auto"/>
          <w:lang w:val="hr-HR"/>
        </w:rPr>
      </w:pPr>
      <w:r w:rsidRPr="00352489">
        <w:rPr>
          <w:rFonts w:asciiTheme="minorHAnsi" w:hAnsiTheme="minorHAnsi" w:cstheme="minorHAnsi"/>
          <w:color w:val="auto"/>
          <w:lang w:val="hr-HR"/>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6414D05D"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0D8A5E33"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iCs/>
          <w:color w:val="auto"/>
          <w:lang w:val="hr-HR"/>
        </w:rPr>
        <w:t xml:space="preserve">Upravni odjel za imovinsko pravne poslove obavlja </w:t>
      </w:r>
      <w:r w:rsidRPr="00352489">
        <w:rPr>
          <w:rFonts w:asciiTheme="minorHAnsi" w:hAnsiTheme="minorHAnsi" w:cstheme="minorHAnsi"/>
          <w:color w:val="auto"/>
          <w:lang w:val="hr-HR"/>
        </w:rPr>
        <w:t xml:space="preserve">poslove i provodi postupke javnih natječaja zakupa i prodaje poljoprivrednog zemljišta u vlasništvu Republike Hrvatske. </w:t>
      </w:r>
    </w:p>
    <w:p w14:paraId="104C78E9" w14:textId="7E294763" w:rsidR="00897D17" w:rsidRPr="00352489" w:rsidRDefault="00897D17" w:rsidP="00897D17">
      <w:pPr>
        <w:spacing w:before="120" w:after="120"/>
        <w:ind w:firstLine="720"/>
        <w:jc w:val="both"/>
        <w:rPr>
          <w:rFonts w:asciiTheme="minorHAnsi" w:hAnsiTheme="minorHAnsi" w:cstheme="minorHAnsi"/>
          <w:iCs/>
          <w:color w:val="auto"/>
          <w:lang w:val="hr-HR"/>
        </w:rPr>
      </w:pPr>
      <w:r w:rsidRPr="00352489">
        <w:rPr>
          <w:rFonts w:asciiTheme="minorHAnsi" w:hAnsiTheme="minorHAnsi" w:cstheme="minorHAnsi"/>
          <w:iCs/>
          <w:color w:val="auto"/>
          <w:lang w:val="hr-HR"/>
        </w:rPr>
        <w:t xml:space="preserve">Upravni odjel za imovinsko pravne poslove obavlja </w:t>
      </w:r>
      <w:r w:rsidRPr="00352489">
        <w:rPr>
          <w:rFonts w:asciiTheme="minorHAnsi" w:hAnsiTheme="minorHAnsi" w:cstheme="minorHAnsi"/>
          <w:color w:val="auto"/>
          <w:lang w:val="hr-HR"/>
        </w:rPr>
        <w:t xml:space="preserve">poslove evidencije i ažuriranja podataka o prometu nekretnina, poslove stručne i administrativne potpore procjeniteljskom povjerenstvu te drugi poslovi s tim u svezi, </w:t>
      </w:r>
      <w:r w:rsidRPr="00352489">
        <w:rPr>
          <w:rFonts w:asciiTheme="minorHAnsi" w:hAnsiTheme="minorHAnsi" w:cstheme="minorHAnsi"/>
          <w:bCs/>
          <w:color w:val="auto"/>
          <w:lang w:val="hr-HR"/>
        </w:rPr>
        <w:t xml:space="preserve">poslovi zastupanja Grada Požege pred pravosudnim i drugim tijelima te </w:t>
      </w:r>
      <w:r w:rsidRPr="00352489">
        <w:rPr>
          <w:rFonts w:asciiTheme="minorHAnsi" w:hAnsiTheme="minorHAnsi" w:cstheme="minorHAnsi"/>
          <w:iCs/>
          <w:color w:val="auto"/>
          <w:lang w:val="hr-HR"/>
        </w:rPr>
        <w:t>drugi poslovi iz samoupravnog djelokruga, sukladno zakonu, dugim propisima i aktima Grada Požege</w:t>
      </w:r>
      <w:r w:rsidR="001B2E86">
        <w:rPr>
          <w:rFonts w:asciiTheme="minorHAnsi" w:hAnsiTheme="minorHAnsi" w:cstheme="minorHAnsi"/>
          <w:iCs/>
          <w:color w:val="auto"/>
          <w:lang w:val="hr-HR"/>
        </w:rPr>
        <w:t>.</w:t>
      </w:r>
    </w:p>
    <w:p w14:paraId="307CAF55" w14:textId="77777777" w:rsidR="007E522E" w:rsidRPr="00352489" w:rsidRDefault="007E522E" w:rsidP="00897D17">
      <w:pPr>
        <w:spacing w:before="120" w:after="120"/>
        <w:ind w:firstLine="720"/>
        <w:jc w:val="both"/>
        <w:rPr>
          <w:rFonts w:asciiTheme="minorHAnsi" w:hAnsiTheme="minorHAnsi" w:cstheme="minorHAnsi"/>
          <w:iCs/>
          <w:color w:val="auto"/>
          <w:lang w:val="hr-HR"/>
        </w:rPr>
      </w:pPr>
    </w:p>
    <w:tbl>
      <w:tblPr>
        <w:tblStyle w:val="Reetkatablice"/>
        <w:tblW w:w="9381" w:type="dxa"/>
        <w:jc w:val="center"/>
        <w:tblLayout w:type="fixed"/>
        <w:tblLook w:val="04A0" w:firstRow="1" w:lastRow="0" w:firstColumn="1" w:lastColumn="0" w:noHBand="0" w:noVBand="1"/>
      </w:tblPr>
      <w:tblGrid>
        <w:gridCol w:w="3311"/>
        <w:gridCol w:w="1645"/>
        <w:gridCol w:w="1645"/>
        <w:gridCol w:w="1645"/>
        <w:gridCol w:w="1135"/>
      </w:tblGrid>
      <w:tr w:rsidR="00897D17" w:rsidRPr="00352489" w14:paraId="72B54D9B" w14:textId="77777777" w:rsidTr="00B41B5B">
        <w:trPr>
          <w:trHeight w:val="284"/>
          <w:jc w:val="center"/>
        </w:trPr>
        <w:tc>
          <w:tcPr>
            <w:tcW w:w="3311" w:type="dxa"/>
            <w:tcBorders>
              <w:top w:val="single" w:sz="4" w:space="0" w:color="auto"/>
              <w:left w:val="single" w:sz="4" w:space="0" w:color="auto"/>
              <w:bottom w:val="single" w:sz="4" w:space="0" w:color="auto"/>
              <w:right w:val="single" w:sz="4" w:space="0" w:color="auto"/>
            </w:tcBorders>
            <w:vAlign w:val="center"/>
            <w:hideMark/>
          </w:tcPr>
          <w:p w14:paraId="60C746D4"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lastRenderedPageBreak/>
              <w:t>Razdjel 005 UPRAVNI ODJEL ZA IMOVINSKO - PRAVNE POSLOVE</w:t>
            </w:r>
            <w:r w:rsidRPr="00352489">
              <w:rPr>
                <w:rFonts w:asciiTheme="minorHAnsi" w:hAnsiTheme="minorHAnsi" w:cstheme="minorHAnsi"/>
                <w:color w:val="auto"/>
                <w:sz w:val="20"/>
                <w:szCs w:val="20"/>
                <w:lang w:val="hr-HR"/>
              </w:rPr>
              <w:t xml:space="preserve"> </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57F5181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0AA2BD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B605F6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B39925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AB0FBB5" w14:textId="4C9AFA03" w:rsidR="00897D17" w:rsidRPr="00352489" w:rsidRDefault="00EF17E0"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 tekući plan</w:t>
            </w:r>
          </w:p>
        </w:tc>
      </w:tr>
      <w:tr w:rsidR="00897D17" w:rsidRPr="00352489" w14:paraId="188C458A" w14:textId="77777777" w:rsidTr="00B41B5B">
        <w:trPr>
          <w:trHeight w:val="284"/>
          <w:jc w:val="center"/>
        </w:trPr>
        <w:tc>
          <w:tcPr>
            <w:tcW w:w="3311" w:type="dxa"/>
            <w:tcBorders>
              <w:top w:val="single" w:sz="4" w:space="0" w:color="auto"/>
              <w:left w:val="single" w:sz="4" w:space="0" w:color="auto"/>
              <w:bottom w:val="single" w:sz="4" w:space="0" w:color="auto"/>
              <w:right w:val="single" w:sz="4" w:space="0" w:color="auto"/>
            </w:tcBorders>
            <w:vAlign w:val="center"/>
            <w:hideMark/>
          </w:tcPr>
          <w:p w14:paraId="306F2114"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 xml:space="preserve">Glava 00501 UPRAVNI ODJEL ZA IMOVINSKO - PRAVNE POSLOVE </w:t>
            </w:r>
          </w:p>
        </w:tc>
        <w:tc>
          <w:tcPr>
            <w:tcW w:w="1645" w:type="dxa"/>
            <w:tcBorders>
              <w:top w:val="single" w:sz="4" w:space="0" w:color="auto"/>
              <w:left w:val="single" w:sz="4" w:space="0" w:color="auto"/>
              <w:bottom w:val="single" w:sz="4" w:space="0" w:color="auto"/>
              <w:right w:val="single" w:sz="4" w:space="0" w:color="auto"/>
            </w:tcBorders>
            <w:vAlign w:val="center"/>
            <w:hideMark/>
          </w:tcPr>
          <w:p w14:paraId="3254DA2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556.616,00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C41D47E"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556.616,00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0481ED2C"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532.956,07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7746D28"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95,75</w:t>
            </w:r>
          </w:p>
        </w:tc>
      </w:tr>
      <w:tr w:rsidR="00897D17" w:rsidRPr="00352489" w14:paraId="0597302B" w14:textId="77777777" w:rsidTr="00B41B5B">
        <w:trPr>
          <w:trHeight w:val="284"/>
          <w:jc w:val="center"/>
        </w:trPr>
        <w:tc>
          <w:tcPr>
            <w:tcW w:w="3311" w:type="dxa"/>
            <w:tcBorders>
              <w:top w:val="single" w:sz="4" w:space="0" w:color="auto"/>
              <w:left w:val="single" w:sz="4" w:space="0" w:color="auto"/>
              <w:bottom w:val="single" w:sz="4" w:space="0" w:color="auto"/>
              <w:right w:val="single" w:sz="4" w:space="0" w:color="auto"/>
            </w:tcBorders>
            <w:vAlign w:val="center"/>
            <w:hideMark/>
          </w:tcPr>
          <w:p w14:paraId="585486D7"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1005 REDOVNA DJELATNOST UPRAVNIH TIJELA </w:t>
            </w:r>
          </w:p>
        </w:tc>
        <w:tc>
          <w:tcPr>
            <w:tcW w:w="1645" w:type="dxa"/>
            <w:tcBorders>
              <w:top w:val="single" w:sz="4" w:space="0" w:color="auto"/>
              <w:left w:val="single" w:sz="4" w:space="0" w:color="auto"/>
              <w:bottom w:val="single" w:sz="4" w:space="0" w:color="auto"/>
              <w:right w:val="single" w:sz="4" w:space="0" w:color="auto"/>
            </w:tcBorders>
            <w:vAlign w:val="center"/>
            <w:hideMark/>
          </w:tcPr>
          <w:p w14:paraId="3DC5B96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119.470,00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56763D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119.470,00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A6DEF6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53.767,37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85C9A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45,00</w:t>
            </w:r>
          </w:p>
        </w:tc>
      </w:tr>
      <w:tr w:rsidR="00897D17" w:rsidRPr="00352489" w14:paraId="0B2E7B90" w14:textId="77777777" w:rsidTr="00B41B5B">
        <w:trPr>
          <w:trHeight w:val="284"/>
          <w:jc w:val="center"/>
        </w:trPr>
        <w:tc>
          <w:tcPr>
            <w:tcW w:w="3311" w:type="dxa"/>
            <w:tcBorders>
              <w:top w:val="single" w:sz="4" w:space="0" w:color="auto"/>
              <w:left w:val="single" w:sz="4" w:space="0" w:color="auto"/>
              <w:bottom w:val="single" w:sz="4" w:space="0" w:color="auto"/>
              <w:right w:val="single" w:sz="4" w:space="0" w:color="auto"/>
            </w:tcBorders>
            <w:vAlign w:val="center"/>
            <w:hideMark/>
          </w:tcPr>
          <w:p w14:paraId="141FA330" w14:textId="77777777" w:rsidR="00897D17" w:rsidRPr="00352489" w:rsidRDefault="00897D17" w:rsidP="00460CF4">
            <w:pPr>
              <w:spacing w:before="120" w:after="120"/>
              <w:rPr>
                <w:rFonts w:asciiTheme="minorHAnsi" w:hAnsiTheme="minorHAnsi" w:cstheme="minorHAnsi"/>
                <w:i/>
                <w:iCs/>
                <w:color w:val="auto"/>
                <w:sz w:val="20"/>
                <w:szCs w:val="24"/>
                <w:lang w:val="hr-HR"/>
              </w:rPr>
            </w:pPr>
            <w:r w:rsidRPr="00352489">
              <w:rPr>
                <w:rFonts w:asciiTheme="minorHAnsi" w:hAnsiTheme="minorHAnsi" w:cstheme="minorHAnsi"/>
                <w:i/>
                <w:iCs/>
                <w:color w:val="auto"/>
                <w:sz w:val="20"/>
                <w:szCs w:val="20"/>
                <w:lang w:val="hr-HR"/>
              </w:rPr>
              <w:t>PROGRAM 1503 OTKUP ZEMLJIŠTA I OBJEKATA</w:t>
            </w:r>
          </w:p>
        </w:tc>
        <w:tc>
          <w:tcPr>
            <w:tcW w:w="1645" w:type="dxa"/>
            <w:tcBorders>
              <w:top w:val="single" w:sz="4" w:space="0" w:color="auto"/>
              <w:left w:val="single" w:sz="4" w:space="0" w:color="auto"/>
              <w:bottom w:val="single" w:sz="4" w:space="0" w:color="auto"/>
              <w:right w:val="single" w:sz="4" w:space="0" w:color="auto"/>
            </w:tcBorders>
            <w:vAlign w:val="center"/>
            <w:hideMark/>
          </w:tcPr>
          <w:p w14:paraId="1CC4197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408.636,00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2A10D5F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408.636,00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2EC933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402.000,00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D8407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98,38</w:t>
            </w:r>
          </w:p>
        </w:tc>
      </w:tr>
      <w:tr w:rsidR="00897D17" w:rsidRPr="00352489" w14:paraId="092CAC60" w14:textId="77777777" w:rsidTr="00B41B5B">
        <w:trPr>
          <w:trHeight w:val="284"/>
          <w:jc w:val="center"/>
        </w:trPr>
        <w:tc>
          <w:tcPr>
            <w:tcW w:w="3311" w:type="dxa"/>
            <w:tcBorders>
              <w:top w:val="single" w:sz="4" w:space="0" w:color="auto"/>
              <w:left w:val="single" w:sz="4" w:space="0" w:color="auto"/>
              <w:bottom w:val="single" w:sz="4" w:space="0" w:color="auto"/>
              <w:right w:val="single" w:sz="4" w:space="0" w:color="auto"/>
            </w:tcBorders>
            <w:vAlign w:val="center"/>
            <w:hideMark/>
          </w:tcPr>
          <w:p w14:paraId="114704BA" w14:textId="77777777" w:rsidR="00897D17" w:rsidRPr="00352489" w:rsidRDefault="00897D17" w:rsidP="00460CF4">
            <w:pPr>
              <w:spacing w:before="120" w:after="120"/>
              <w:rPr>
                <w:rFonts w:asciiTheme="minorHAnsi" w:hAnsiTheme="minorHAnsi" w:cstheme="minorHAnsi"/>
                <w:i/>
                <w:iCs/>
                <w:color w:val="auto"/>
                <w:sz w:val="20"/>
                <w:szCs w:val="24"/>
                <w:lang w:val="hr-HR"/>
              </w:rPr>
            </w:pPr>
            <w:r w:rsidRPr="00352489">
              <w:rPr>
                <w:rFonts w:asciiTheme="minorHAnsi" w:hAnsiTheme="minorHAnsi" w:cstheme="minorHAnsi"/>
                <w:i/>
                <w:iCs/>
                <w:color w:val="auto"/>
                <w:sz w:val="20"/>
                <w:szCs w:val="20"/>
                <w:lang w:val="hr-HR"/>
              </w:rPr>
              <w:t>PROGRAM 1504 DARIVANJE ZEMLJIŠTA</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C8D1CF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28.510,00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C9E632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28.510,00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34E235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77.188,70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7AE6A3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270,74</w:t>
            </w:r>
          </w:p>
        </w:tc>
      </w:tr>
    </w:tbl>
    <w:p w14:paraId="11DD98CC" w14:textId="77777777" w:rsidR="00897D17" w:rsidRPr="00352489" w:rsidRDefault="00897D17" w:rsidP="00897D17">
      <w:pPr>
        <w:spacing w:before="120" w:after="120"/>
        <w:jc w:val="both"/>
        <w:rPr>
          <w:rFonts w:asciiTheme="minorHAnsi" w:hAnsiTheme="minorHAnsi" w:cstheme="minorHAnsi"/>
          <w:b/>
          <w:color w:val="auto"/>
          <w:lang w:val="hr-HR"/>
        </w:rPr>
      </w:pPr>
    </w:p>
    <w:p w14:paraId="7D3B8D3E" w14:textId="77777777" w:rsidR="00897D17" w:rsidRPr="00352489" w:rsidRDefault="00897D17" w:rsidP="00897D17">
      <w:pPr>
        <w:spacing w:before="120" w:after="120"/>
        <w:jc w:val="both"/>
        <w:rPr>
          <w:rFonts w:asciiTheme="minorHAnsi" w:hAnsiTheme="minorHAnsi" w:cstheme="minorHAnsi"/>
          <w:b/>
          <w:color w:val="auto"/>
          <w:lang w:val="hr-HR" w:eastAsia="hr-HR"/>
        </w:rPr>
      </w:pPr>
      <w:r w:rsidRPr="00352489">
        <w:rPr>
          <w:rFonts w:asciiTheme="minorHAnsi" w:hAnsiTheme="minorHAnsi" w:cstheme="minorHAnsi"/>
          <w:b/>
          <w:color w:val="auto"/>
          <w:lang w:val="hr-HR"/>
        </w:rPr>
        <w:t xml:space="preserve">NAZIV PROGRAMA: REDOVNA DJELATNOST UPRAVNIH TIJELA </w:t>
      </w:r>
    </w:p>
    <w:p w14:paraId="70A67A22"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Cilj programa je rješavanje imovinsko pravnih pitanja i usklađenja stvarnog stanja prava vlasništva Grada Požege.</w:t>
      </w:r>
    </w:p>
    <w:p w14:paraId="3DA858DF"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Zakonska osnova za uvođenje programa:</w:t>
      </w:r>
    </w:p>
    <w:p w14:paraId="7E6639DA" w14:textId="77777777" w:rsidR="00897D17" w:rsidRPr="00352489" w:rsidRDefault="00897D17" w:rsidP="00897D17">
      <w:pPr>
        <w:pStyle w:val="Odlomakpopisa"/>
        <w:numPr>
          <w:ilvl w:val="0"/>
          <w:numId w:val="3"/>
        </w:numPr>
        <w:spacing w:before="120" w:after="120" w:line="240" w:lineRule="auto"/>
        <w:ind w:left="681" w:hanging="284"/>
        <w:rPr>
          <w:rFonts w:asciiTheme="minorHAnsi" w:hAnsiTheme="minorHAnsi" w:cstheme="minorHAnsi"/>
          <w:color w:val="auto"/>
          <w:lang w:val="hr-HR" w:eastAsia="en-US"/>
        </w:rPr>
      </w:pPr>
      <w:r w:rsidRPr="00352489">
        <w:rPr>
          <w:rFonts w:asciiTheme="minorHAnsi" w:hAnsiTheme="minorHAnsi" w:cstheme="minorHAnsi"/>
          <w:color w:val="auto"/>
          <w:lang w:val="hr-HR"/>
        </w:rPr>
        <w:t>Zakon o upravnim pristojbama (Narodne novine, broj: 115/16. i 114/22.),</w:t>
      </w:r>
    </w:p>
    <w:p w14:paraId="32C64E0B" w14:textId="6CC26CB1" w:rsidR="00897D17" w:rsidRPr="00352489" w:rsidRDefault="00897D17" w:rsidP="00897D17">
      <w:pPr>
        <w:pStyle w:val="Odlomakpopisa"/>
        <w:numPr>
          <w:ilvl w:val="0"/>
          <w:numId w:val="3"/>
        </w:numPr>
        <w:spacing w:before="120" w:after="120" w:line="240" w:lineRule="auto"/>
        <w:ind w:left="681" w:hanging="284"/>
        <w:rPr>
          <w:rFonts w:asciiTheme="minorHAnsi" w:hAnsiTheme="minorHAnsi" w:cstheme="minorHAnsi"/>
          <w:color w:val="auto"/>
          <w:sz w:val="20"/>
          <w:szCs w:val="20"/>
          <w:lang w:val="hr-HR" w:eastAsia="en-US"/>
        </w:rPr>
      </w:pPr>
      <w:r w:rsidRPr="00352489">
        <w:rPr>
          <w:rFonts w:asciiTheme="minorHAnsi" w:hAnsiTheme="minorHAnsi" w:cstheme="minorHAnsi"/>
          <w:color w:val="auto"/>
          <w:lang w:val="hr-HR"/>
        </w:rPr>
        <w:t>Zakon o upravnim sporovima (</w:t>
      </w:r>
      <w:r w:rsidR="007E522E" w:rsidRPr="00352489">
        <w:rPr>
          <w:rFonts w:asciiTheme="minorHAnsi" w:hAnsiTheme="minorHAnsi" w:cstheme="minorHAnsi"/>
          <w:color w:val="auto"/>
          <w:lang w:val="hr-HR"/>
        </w:rPr>
        <w:t>N</w:t>
      </w:r>
      <w:r w:rsidRPr="00352489">
        <w:rPr>
          <w:rFonts w:asciiTheme="minorHAnsi" w:hAnsiTheme="minorHAnsi" w:cstheme="minorHAnsi"/>
          <w:color w:val="auto"/>
          <w:lang w:val="hr-HR"/>
        </w:rPr>
        <w:t xml:space="preserve">arodne novine, broj: </w:t>
      </w:r>
      <w:hyperlink r:id="rId18" w:tgtFrame="_blank" w:history="1">
        <w:r w:rsidRPr="00352489">
          <w:rPr>
            <w:rStyle w:val="Hiperveza"/>
            <w:rFonts w:asciiTheme="minorHAnsi" w:hAnsiTheme="minorHAnsi" w:cstheme="minorHAnsi"/>
            <w:color w:val="auto"/>
            <w:u w:val="none"/>
            <w:lang w:val="hr-HR"/>
          </w:rPr>
          <w:t>20/10</w:t>
        </w:r>
      </w:hyperlink>
      <w:r w:rsidRPr="00352489">
        <w:rPr>
          <w:rFonts w:asciiTheme="minorHAnsi" w:hAnsiTheme="minorHAnsi" w:cstheme="minorHAnsi"/>
          <w:color w:val="auto"/>
          <w:lang w:val="hr-HR"/>
        </w:rPr>
        <w:t xml:space="preserve">., </w:t>
      </w:r>
      <w:hyperlink r:id="rId19" w:tgtFrame="_blank" w:history="1">
        <w:r w:rsidRPr="00352489">
          <w:rPr>
            <w:rStyle w:val="Hiperveza"/>
            <w:rFonts w:asciiTheme="minorHAnsi" w:hAnsiTheme="minorHAnsi" w:cstheme="minorHAnsi"/>
            <w:color w:val="auto"/>
            <w:u w:val="none"/>
            <w:lang w:val="hr-HR"/>
          </w:rPr>
          <w:t>143/12</w:t>
        </w:r>
      </w:hyperlink>
      <w:r w:rsidRPr="00352489">
        <w:rPr>
          <w:rFonts w:asciiTheme="minorHAnsi" w:hAnsiTheme="minorHAnsi" w:cstheme="minorHAnsi"/>
          <w:color w:val="auto"/>
          <w:lang w:val="hr-HR"/>
        </w:rPr>
        <w:t xml:space="preserve">., </w:t>
      </w:r>
      <w:hyperlink r:id="rId20" w:tgtFrame="_blank" w:history="1">
        <w:r w:rsidRPr="00352489">
          <w:rPr>
            <w:rStyle w:val="Hiperveza"/>
            <w:rFonts w:asciiTheme="minorHAnsi" w:hAnsiTheme="minorHAnsi" w:cstheme="minorHAnsi"/>
            <w:color w:val="auto"/>
            <w:u w:val="none"/>
            <w:lang w:val="hr-HR"/>
          </w:rPr>
          <w:t>152/14</w:t>
        </w:r>
      </w:hyperlink>
      <w:r w:rsidRPr="00352489">
        <w:rPr>
          <w:rFonts w:asciiTheme="minorHAnsi" w:hAnsiTheme="minorHAnsi" w:cstheme="minorHAnsi"/>
          <w:color w:val="auto"/>
          <w:lang w:val="hr-HR"/>
        </w:rPr>
        <w:t xml:space="preserve">., </w:t>
      </w:r>
      <w:hyperlink r:id="rId21" w:tgtFrame="_blank" w:history="1">
        <w:r w:rsidRPr="00352489">
          <w:rPr>
            <w:rStyle w:val="Hiperveza"/>
            <w:rFonts w:asciiTheme="minorHAnsi" w:hAnsiTheme="minorHAnsi" w:cstheme="minorHAnsi"/>
            <w:color w:val="auto"/>
            <w:u w:val="none"/>
            <w:lang w:val="hr-HR"/>
          </w:rPr>
          <w:t>94/16</w:t>
        </w:r>
      </w:hyperlink>
      <w:r w:rsidRPr="00352489">
        <w:rPr>
          <w:rFonts w:asciiTheme="minorHAnsi" w:hAnsiTheme="minorHAnsi" w:cstheme="minorHAnsi"/>
          <w:color w:val="auto"/>
          <w:lang w:val="hr-HR"/>
        </w:rPr>
        <w:t xml:space="preserve">., </w:t>
      </w:r>
      <w:hyperlink r:id="rId22" w:tgtFrame="_blank" w:history="1">
        <w:r w:rsidRPr="00352489">
          <w:rPr>
            <w:rStyle w:val="Hiperveza"/>
            <w:rFonts w:asciiTheme="minorHAnsi" w:hAnsiTheme="minorHAnsi" w:cstheme="minorHAnsi"/>
            <w:color w:val="auto"/>
            <w:u w:val="none"/>
            <w:lang w:val="hr-HR"/>
          </w:rPr>
          <w:t>29/17</w:t>
        </w:r>
      </w:hyperlink>
      <w:r w:rsidRPr="00352489">
        <w:rPr>
          <w:rFonts w:asciiTheme="minorHAnsi" w:hAnsiTheme="minorHAnsi" w:cstheme="minorHAnsi"/>
          <w:color w:val="auto"/>
          <w:lang w:val="hr-HR"/>
        </w:rPr>
        <w:t>. i  </w:t>
      </w:r>
      <w:hyperlink r:id="rId23" w:tgtFrame="_blank" w:history="1">
        <w:r w:rsidRPr="00352489">
          <w:rPr>
            <w:rStyle w:val="Hiperveza"/>
            <w:rFonts w:asciiTheme="minorHAnsi" w:hAnsiTheme="minorHAnsi" w:cstheme="minorHAnsi"/>
            <w:color w:val="auto"/>
            <w:u w:val="none"/>
            <w:lang w:val="hr-HR"/>
          </w:rPr>
          <w:t>110/21</w:t>
        </w:r>
      </w:hyperlink>
      <w:r w:rsidRPr="00352489">
        <w:rPr>
          <w:rFonts w:asciiTheme="minorHAnsi" w:hAnsiTheme="minorHAnsi" w:cstheme="minorHAnsi"/>
          <w:color w:val="auto"/>
          <w:lang w:val="hr-HR"/>
        </w:rPr>
        <w:t>.),</w:t>
      </w:r>
    </w:p>
    <w:p w14:paraId="7CACBA8F" w14:textId="77777777" w:rsidR="00897D17" w:rsidRPr="00352489" w:rsidRDefault="00897D17" w:rsidP="00897D17">
      <w:pPr>
        <w:pStyle w:val="Odlomakpopisa"/>
        <w:numPr>
          <w:ilvl w:val="0"/>
          <w:numId w:val="3"/>
        </w:numPr>
        <w:spacing w:before="120" w:after="120" w:line="240" w:lineRule="auto"/>
        <w:ind w:left="681" w:hanging="284"/>
        <w:rPr>
          <w:rFonts w:asciiTheme="minorHAnsi" w:hAnsiTheme="minorHAnsi" w:cstheme="minorHAnsi"/>
          <w:color w:val="auto"/>
          <w:lang w:val="hr-HR"/>
        </w:rPr>
      </w:pPr>
      <w:r w:rsidRPr="00352489">
        <w:rPr>
          <w:rFonts w:asciiTheme="minorHAnsi" w:hAnsiTheme="minorHAnsi" w:cstheme="minorHAnsi"/>
          <w:color w:val="auto"/>
          <w:lang w:val="hr-HR"/>
        </w:rPr>
        <w:t>Zakon o zemljišnim knjigama (Narodne novine, broj: 63/19. i 128/22.),</w:t>
      </w:r>
    </w:p>
    <w:p w14:paraId="097DF37E" w14:textId="77777777" w:rsidR="00897D17" w:rsidRPr="00352489" w:rsidRDefault="00897D17" w:rsidP="00897D17">
      <w:pPr>
        <w:pStyle w:val="Odlomakpopisa"/>
        <w:numPr>
          <w:ilvl w:val="0"/>
          <w:numId w:val="3"/>
        </w:numPr>
        <w:spacing w:before="120" w:after="120" w:line="240" w:lineRule="auto"/>
        <w:ind w:left="681" w:hanging="284"/>
        <w:rPr>
          <w:rFonts w:asciiTheme="minorHAnsi" w:hAnsiTheme="minorHAnsi" w:cstheme="minorHAnsi"/>
          <w:color w:val="auto"/>
          <w:lang w:val="hr-HR"/>
        </w:rPr>
      </w:pPr>
      <w:r w:rsidRPr="00352489">
        <w:rPr>
          <w:rFonts w:asciiTheme="minorHAnsi" w:hAnsiTheme="minorHAnsi" w:cstheme="minorHAnsi"/>
          <w:color w:val="auto"/>
          <w:lang w:val="hr-HR"/>
        </w:rPr>
        <w:t>Zakon o sudskim pristojbama (Narodne novine, broj: 118/18.),</w:t>
      </w:r>
    </w:p>
    <w:p w14:paraId="3FF2DFD9" w14:textId="77777777" w:rsidR="00897D17" w:rsidRPr="00352489" w:rsidRDefault="00897D17" w:rsidP="00897D17">
      <w:pPr>
        <w:pStyle w:val="Odlomakpopisa"/>
        <w:numPr>
          <w:ilvl w:val="0"/>
          <w:numId w:val="3"/>
        </w:numPr>
        <w:spacing w:before="120" w:after="120" w:line="240" w:lineRule="auto"/>
        <w:ind w:left="681" w:hanging="284"/>
        <w:rPr>
          <w:rFonts w:asciiTheme="minorHAnsi" w:hAnsiTheme="minorHAnsi" w:cstheme="minorHAnsi"/>
          <w:color w:val="auto"/>
          <w:lang w:val="hr-HR"/>
        </w:rPr>
      </w:pPr>
      <w:r w:rsidRPr="00352489">
        <w:rPr>
          <w:rFonts w:asciiTheme="minorHAnsi" w:hAnsiTheme="minorHAnsi" w:cstheme="minorHAnsi"/>
          <w:color w:val="auto"/>
          <w:lang w:val="hr-HR"/>
        </w:rPr>
        <w:t xml:space="preserve">Zakon o parničnom postupku (Narodne novine, broj: </w:t>
      </w:r>
      <w:hyperlink r:id="rId24" w:history="1">
        <w:r w:rsidRPr="00352489">
          <w:rPr>
            <w:rStyle w:val="Hiperveza"/>
            <w:rFonts w:asciiTheme="minorHAnsi" w:hAnsiTheme="minorHAnsi" w:cstheme="minorHAnsi"/>
            <w:color w:val="auto"/>
            <w:u w:val="none"/>
            <w:lang w:val="hr-HR"/>
          </w:rPr>
          <w:t>53/91</w:t>
        </w:r>
      </w:hyperlink>
      <w:r w:rsidRPr="00352489">
        <w:rPr>
          <w:rFonts w:asciiTheme="minorHAnsi" w:hAnsiTheme="minorHAnsi" w:cstheme="minorHAnsi"/>
          <w:color w:val="auto"/>
          <w:lang w:val="hr-HR"/>
        </w:rPr>
        <w:t xml:space="preserve">., </w:t>
      </w:r>
      <w:hyperlink r:id="rId25" w:history="1">
        <w:r w:rsidRPr="00352489">
          <w:rPr>
            <w:rStyle w:val="Hiperveza"/>
            <w:rFonts w:asciiTheme="minorHAnsi" w:hAnsiTheme="minorHAnsi" w:cstheme="minorHAnsi"/>
            <w:color w:val="auto"/>
            <w:u w:val="none"/>
            <w:lang w:val="hr-HR"/>
          </w:rPr>
          <w:t>91/92</w:t>
        </w:r>
      </w:hyperlink>
      <w:r w:rsidRPr="00352489">
        <w:rPr>
          <w:rFonts w:asciiTheme="minorHAnsi" w:hAnsiTheme="minorHAnsi" w:cstheme="minorHAnsi"/>
          <w:color w:val="auto"/>
          <w:lang w:val="hr-HR"/>
        </w:rPr>
        <w:t xml:space="preserve">., </w:t>
      </w:r>
      <w:hyperlink r:id="rId26" w:history="1">
        <w:r w:rsidRPr="00352489">
          <w:rPr>
            <w:rStyle w:val="Hiperveza"/>
            <w:rFonts w:asciiTheme="minorHAnsi" w:hAnsiTheme="minorHAnsi" w:cstheme="minorHAnsi"/>
            <w:color w:val="auto"/>
            <w:u w:val="none"/>
            <w:lang w:val="hr-HR"/>
          </w:rPr>
          <w:t>58/93</w:t>
        </w:r>
      </w:hyperlink>
      <w:r w:rsidRPr="00352489">
        <w:rPr>
          <w:rFonts w:asciiTheme="minorHAnsi" w:hAnsiTheme="minorHAnsi" w:cstheme="minorHAnsi"/>
          <w:color w:val="auto"/>
          <w:lang w:val="hr-HR"/>
        </w:rPr>
        <w:t xml:space="preserve">., </w:t>
      </w:r>
      <w:hyperlink r:id="rId27" w:history="1">
        <w:r w:rsidRPr="00352489">
          <w:rPr>
            <w:rStyle w:val="Hiperveza"/>
            <w:rFonts w:asciiTheme="minorHAnsi" w:hAnsiTheme="minorHAnsi" w:cstheme="minorHAnsi"/>
            <w:color w:val="auto"/>
            <w:u w:val="none"/>
            <w:lang w:val="hr-HR"/>
          </w:rPr>
          <w:t>112/99</w:t>
        </w:r>
      </w:hyperlink>
      <w:r w:rsidRPr="00352489">
        <w:rPr>
          <w:rFonts w:asciiTheme="minorHAnsi" w:hAnsiTheme="minorHAnsi" w:cstheme="minorHAnsi"/>
          <w:color w:val="auto"/>
          <w:lang w:val="hr-HR"/>
        </w:rPr>
        <w:t xml:space="preserve">., </w:t>
      </w:r>
      <w:hyperlink r:id="rId28" w:history="1">
        <w:r w:rsidRPr="00352489">
          <w:rPr>
            <w:rStyle w:val="Hiperveza"/>
            <w:rFonts w:asciiTheme="minorHAnsi" w:hAnsiTheme="minorHAnsi" w:cstheme="minorHAnsi"/>
            <w:color w:val="auto"/>
            <w:u w:val="none"/>
            <w:lang w:val="hr-HR"/>
          </w:rPr>
          <w:t>88/01</w:t>
        </w:r>
      </w:hyperlink>
      <w:r w:rsidRPr="00352489">
        <w:rPr>
          <w:rFonts w:asciiTheme="minorHAnsi" w:hAnsiTheme="minorHAnsi" w:cstheme="minorHAnsi"/>
          <w:color w:val="auto"/>
          <w:lang w:val="hr-HR"/>
        </w:rPr>
        <w:t xml:space="preserve">., </w:t>
      </w:r>
      <w:hyperlink r:id="rId29" w:history="1">
        <w:r w:rsidRPr="00352489">
          <w:rPr>
            <w:rStyle w:val="Hiperveza"/>
            <w:rFonts w:asciiTheme="minorHAnsi" w:hAnsiTheme="minorHAnsi" w:cstheme="minorHAnsi"/>
            <w:color w:val="auto"/>
            <w:u w:val="none"/>
            <w:lang w:val="hr-HR"/>
          </w:rPr>
          <w:t>117/03</w:t>
        </w:r>
      </w:hyperlink>
      <w:r w:rsidRPr="00352489">
        <w:rPr>
          <w:rFonts w:asciiTheme="minorHAnsi" w:hAnsiTheme="minorHAnsi" w:cstheme="minorHAnsi"/>
          <w:color w:val="auto"/>
          <w:lang w:val="hr-HR"/>
        </w:rPr>
        <w:t xml:space="preserve">., </w:t>
      </w:r>
      <w:hyperlink r:id="rId30" w:history="1">
        <w:r w:rsidRPr="00352489">
          <w:rPr>
            <w:rStyle w:val="Hiperveza"/>
            <w:rFonts w:asciiTheme="minorHAnsi" w:hAnsiTheme="minorHAnsi" w:cstheme="minorHAnsi"/>
            <w:color w:val="auto"/>
            <w:u w:val="none"/>
            <w:lang w:val="hr-HR"/>
          </w:rPr>
          <w:t>88/05</w:t>
        </w:r>
      </w:hyperlink>
      <w:r w:rsidRPr="00352489">
        <w:rPr>
          <w:rFonts w:asciiTheme="minorHAnsi" w:hAnsiTheme="minorHAnsi" w:cstheme="minorHAnsi"/>
          <w:color w:val="auto"/>
          <w:lang w:val="hr-HR"/>
        </w:rPr>
        <w:t xml:space="preserve">., </w:t>
      </w:r>
      <w:hyperlink r:id="rId31" w:history="1">
        <w:r w:rsidRPr="00352489">
          <w:rPr>
            <w:rStyle w:val="Hiperveza"/>
            <w:rFonts w:asciiTheme="minorHAnsi" w:hAnsiTheme="minorHAnsi" w:cstheme="minorHAnsi"/>
            <w:color w:val="auto"/>
            <w:u w:val="none"/>
            <w:lang w:val="hr-HR"/>
          </w:rPr>
          <w:t>02/07</w:t>
        </w:r>
      </w:hyperlink>
      <w:r w:rsidRPr="00352489">
        <w:rPr>
          <w:rFonts w:asciiTheme="minorHAnsi" w:hAnsiTheme="minorHAnsi" w:cstheme="minorHAnsi"/>
          <w:color w:val="auto"/>
          <w:lang w:val="hr-HR"/>
        </w:rPr>
        <w:t xml:space="preserve">., </w:t>
      </w:r>
      <w:hyperlink r:id="rId32" w:history="1">
        <w:r w:rsidRPr="00352489">
          <w:rPr>
            <w:rStyle w:val="Hiperveza"/>
            <w:rFonts w:asciiTheme="minorHAnsi" w:hAnsiTheme="minorHAnsi" w:cstheme="minorHAnsi"/>
            <w:color w:val="auto"/>
            <w:u w:val="none"/>
            <w:lang w:val="hr-HR"/>
          </w:rPr>
          <w:t>84/08</w:t>
        </w:r>
      </w:hyperlink>
      <w:r w:rsidRPr="00352489">
        <w:rPr>
          <w:rFonts w:asciiTheme="minorHAnsi" w:hAnsiTheme="minorHAnsi" w:cstheme="minorHAnsi"/>
          <w:color w:val="auto"/>
          <w:lang w:val="hr-HR"/>
        </w:rPr>
        <w:t xml:space="preserve">., </w:t>
      </w:r>
      <w:hyperlink r:id="rId33" w:history="1">
        <w:r w:rsidRPr="00352489">
          <w:rPr>
            <w:rStyle w:val="Hiperveza"/>
            <w:rFonts w:asciiTheme="minorHAnsi" w:hAnsiTheme="minorHAnsi" w:cstheme="minorHAnsi"/>
            <w:color w:val="auto"/>
            <w:u w:val="none"/>
            <w:lang w:val="hr-HR"/>
          </w:rPr>
          <w:t>96/08</w:t>
        </w:r>
      </w:hyperlink>
      <w:r w:rsidRPr="00352489">
        <w:rPr>
          <w:rFonts w:asciiTheme="minorHAnsi" w:hAnsiTheme="minorHAnsi" w:cstheme="minorHAnsi"/>
          <w:color w:val="auto"/>
          <w:lang w:val="hr-HR"/>
        </w:rPr>
        <w:t xml:space="preserve">., </w:t>
      </w:r>
      <w:hyperlink r:id="rId34" w:history="1">
        <w:r w:rsidRPr="00352489">
          <w:rPr>
            <w:rStyle w:val="Hiperveza"/>
            <w:rFonts w:asciiTheme="minorHAnsi" w:hAnsiTheme="minorHAnsi" w:cstheme="minorHAnsi"/>
            <w:color w:val="auto"/>
            <w:u w:val="none"/>
            <w:lang w:val="hr-HR"/>
          </w:rPr>
          <w:t>123/08</w:t>
        </w:r>
      </w:hyperlink>
      <w:r w:rsidRPr="00352489">
        <w:rPr>
          <w:rFonts w:asciiTheme="minorHAnsi" w:hAnsiTheme="minorHAnsi" w:cstheme="minorHAnsi"/>
          <w:color w:val="auto"/>
          <w:lang w:val="hr-HR"/>
        </w:rPr>
        <w:t xml:space="preserve">., </w:t>
      </w:r>
      <w:hyperlink r:id="rId35" w:history="1">
        <w:r w:rsidRPr="00352489">
          <w:rPr>
            <w:rStyle w:val="Hiperveza"/>
            <w:rFonts w:asciiTheme="minorHAnsi" w:hAnsiTheme="minorHAnsi" w:cstheme="minorHAnsi"/>
            <w:color w:val="auto"/>
            <w:u w:val="none"/>
            <w:lang w:val="hr-HR"/>
          </w:rPr>
          <w:t>57/11</w:t>
        </w:r>
      </w:hyperlink>
      <w:r w:rsidRPr="00352489">
        <w:rPr>
          <w:rFonts w:asciiTheme="minorHAnsi" w:hAnsiTheme="minorHAnsi" w:cstheme="minorHAnsi"/>
          <w:color w:val="auto"/>
          <w:lang w:val="hr-HR"/>
        </w:rPr>
        <w:t xml:space="preserve">., </w:t>
      </w:r>
      <w:hyperlink r:id="rId36" w:history="1">
        <w:r w:rsidRPr="00352489">
          <w:rPr>
            <w:rStyle w:val="Hiperveza"/>
            <w:rFonts w:asciiTheme="minorHAnsi" w:hAnsiTheme="minorHAnsi" w:cstheme="minorHAnsi"/>
            <w:color w:val="auto"/>
            <w:u w:val="none"/>
            <w:lang w:val="hr-HR"/>
          </w:rPr>
          <w:t>148/11</w:t>
        </w:r>
      </w:hyperlink>
      <w:r w:rsidRPr="00352489">
        <w:rPr>
          <w:rFonts w:asciiTheme="minorHAnsi" w:hAnsiTheme="minorHAnsi" w:cstheme="minorHAnsi"/>
          <w:color w:val="auto"/>
          <w:lang w:val="hr-HR"/>
        </w:rPr>
        <w:t xml:space="preserve">., </w:t>
      </w:r>
      <w:hyperlink r:id="rId37" w:history="1">
        <w:r w:rsidRPr="00352489">
          <w:rPr>
            <w:rStyle w:val="Hiperveza"/>
            <w:rFonts w:asciiTheme="minorHAnsi" w:hAnsiTheme="minorHAnsi" w:cstheme="minorHAnsi"/>
            <w:color w:val="auto"/>
            <w:u w:val="none"/>
            <w:lang w:val="hr-HR"/>
          </w:rPr>
          <w:t>25/13</w:t>
        </w:r>
      </w:hyperlink>
      <w:r w:rsidRPr="00352489">
        <w:rPr>
          <w:rFonts w:asciiTheme="minorHAnsi" w:hAnsiTheme="minorHAnsi" w:cstheme="minorHAnsi"/>
          <w:color w:val="auto"/>
          <w:lang w:val="hr-HR"/>
        </w:rPr>
        <w:t xml:space="preserve">., </w:t>
      </w:r>
      <w:hyperlink r:id="rId38" w:history="1">
        <w:r w:rsidRPr="00352489">
          <w:rPr>
            <w:rStyle w:val="Hiperveza"/>
            <w:rFonts w:asciiTheme="minorHAnsi" w:hAnsiTheme="minorHAnsi" w:cstheme="minorHAnsi"/>
            <w:color w:val="auto"/>
            <w:u w:val="none"/>
            <w:lang w:val="hr-HR"/>
          </w:rPr>
          <w:t>89/14</w:t>
        </w:r>
      </w:hyperlink>
      <w:r w:rsidRPr="00352489">
        <w:rPr>
          <w:rFonts w:asciiTheme="minorHAnsi" w:hAnsiTheme="minorHAnsi" w:cstheme="minorHAnsi"/>
          <w:color w:val="auto"/>
          <w:lang w:val="hr-HR"/>
        </w:rPr>
        <w:t xml:space="preserve">., </w:t>
      </w:r>
      <w:hyperlink r:id="rId39" w:tgtFrame="_blank" w:history="1">
        <w:r w:rsidRPr="00352489">
          <w:rPr>
            <w:rStyle w:val="Hiperveza"/>
            <w:rFonts w:asciiTheme="minorHAnsi" w:hAnsiTheme="minorHAnsi" w:cstheme="minorHAnsi"/>
            <w:color w:val="auto"/>
            <w:u w:val="none"/>
            <w:lang w:val="hr-HR"/>
          </w:rPr>
          <w:t>70/19</w:t>
        </w:r>
      </w:hyperlink>
      <w:r w:rsidRPr="00352489">
        <w:rPr>
          <w:rFonts w:asciiTheme="minorHAnsi" w:hAnsiTheme="minorHAnsi" w:cstheme="minorHAnsi"/>
          <w:color w:val="auto"/>
          <w:lang w:val="hr-HR"/>
        </w:rPr>
        <w:t>. i 80/22.),</w:t>
      </w:r>
    </w:p>
    <w:p w14:paraId="63824EB6" w14:textId="77777777" w:rsidR="00897D17" w:rsidRPr="00352489" w:rsidRDefault="00897D17" w:rsidP="00897D17">
      <w:pPr>
        <w:pStyle w:val="Odlomakpopisa"/>
        <w:numPr>
          <w:ilvl w:val="0"/>
          <w:numId w:val="3"/>
        </w:numPr>
        <w:spacing w:before="120" w:after="120" w:line="240" w:lineRule="auto"/>
        <w:ind w:left="681" w:hanging="284"/>
        <w:rPr>
          <w:rFonts w:asciiTheme="minorHAnsi" w:hAnsiTheme="minorHAnsi" w:cstheme="minorHAnsi"/>
          <w:color w:val="auto"/>
          <w:lang w:val="hr-HR"/>
        </w:rPr>
      </w:pPr>
      <w:r w:rsidRPr="00352489">
        <w:rPr>
          <w:rFonts w:asciiTheme="minorHAnsi" w:hAnsiTheme="minorHAnsi" w:cstheme="minorHAnsi"/>
          <w:color w:val="auto"/>
          <w:lang w:val="hr-HR"/>
        </w:rPr>
        <w:t xml:space="preserve">Zakon o zakupu i kupoprodaji poslovnog prostora (Narodne novine, broj: </w:t>
      </w:r>
      <w:hyperlink r:id="rId40" w:tgtFrame="_blank" w:history="1">
        <w:r w:rsidRPr="00352489">
          <w:rPr>
            <w:rStyle w:val="Hiperveza"/>
            <w:rFonts w:asciiTheme="minorHAnsi" w:hAnsiTheme="minorHAnsi" w:cstheme="minorHAnsi"/>
            <w:color w:val="auto"/>
            <w:u w:val="none"/>
            <w:lang w:val="hr-HR"/>
          </w:rPr>
          <w:t>125/11</w:t>
        </w:r>
      </w:hyperlink>
      <w:r w:rsidRPr="00352489">
        <w:rPr>
          <w:rFonts w:asciiTheme="minorHAnsi" w:hAnsiTheme="minorHAnsi" w:cstheme="minorHAnsi"/>
          <w:color w:val="auto"/>
          <w:lang w:val="hr-HR"/>
        </w:rPr>
        <w:t xml:space="preserve">., </w:t>
      </w:r>
      <w:hyperlink r:id="rId41" w:tgtFrame="_blank" w:history="1">
        <w:r w:rsidRPr="00352489">
          <w:rPr>
            <w:rStyle w:val="Hiperveza"/>
            <w:rFonts w:asciiTheme="minorHAnsi" w:hAnsiTheme="minorHAnsi" w:cstheme="minorHAnsi"/>
            <w:color w:val="auto"/>
            <w:u w:val="none"/>
            <w:lang w:val="hr-HR"/>
          </w:rPr>
          <w:t>64/15</w:t>
        </w:r>
      </w:hyperlink>
      <w:r w:rsidRPr="00352489">
        <w:rPr>
          <w:rFonts w:asciiTheme="minorHAnsi" w:hAnsiTheme="minorHAnsi" w:cstheme="minorHAnsi"/>
          <w:color w:val="auto"/>
          <w:lang w:val="hr-HR"/>
        </w:rPr>
        <w:t xml:space="preserve">. i </w:t>
      </w:r>
      <w:hyperlink r:id="rId42" w:tgtFrame="_blank" w:history="1">
        <w:r w:rsidRPr="00352489">
          <w:rPr>
            <w:rStyle w:val="Hiperveza"/>
            <w:rFonts w:asciiTheme="minorHAnsi" w:hAnsiTheme="minorHAnsi" w:cstheme="minorHAnsi"/>
            <w:color w:val="auto"/>
            <w:u w:val="none"/>
            <w:lang w:val="hr-HR"/>
          </w:rPr>
          <w:t>112/18</w:t>
        </w:r>
      </w:hyperlink>
      <w:r w:rsidRPr="00352489">
        <w:rPr>
          <w:rFonts w:asciiTheme="minorHAnsi" w:hAnsiTheme="minorHAnsi" w:cstheme="minorHAnsi"/>
          <w:color w:val="auto"/>
          <w:lang w:val="hr-HR"/>
        </w:rPr>
        <w:t>.),</w:t>
      </w:r>
    </w:p>
    <w:p w14:paraId="191295E1" w14:textId="77777777" w:rsidR="00897D17" w:rsidRPr="00352489" w:rsidRDefault="00897D17" w:rsidP="00897D17">
      <w:pPr>
        <w:pStyle w:val="Odlomakpopisa"/>
        <w:numPr>
          <w:ilvl w:val="0"/>
          <w:numId w:val="3"/>
        </w:numPr>
        <w:spacing w:before="120" w:after="120" w:line="240" w:lineRule="auto"/>
        <w:ind w:left="681" w:hanging="284"/>
        <w:rPr>
          <w:rFonts w:asciiTheme="minorHAnsi" w:hAnsiTheme="minorHAnsi" w:cstheme="minorHAnsi"/>
          <w:color w:val="auto"/>
          <w:lang w:val="hr-HR"/>
        </w:rPr>
      </w:pPr>
      <w:r w:rsidRPr="00352489">
        <w:rPr>
          <w:rFonts w:asciiTheme="minorHAnsi" w:hAnsiTheme="minorHAnsi" w:cstheme="minorHAnsi"/>
          <w:color w:val="auto"/>
          <w:lang w:val="hr-HR"/>
        </w:rPr>
        <w:t xml:space="preserve">Zakon o najmu stanova (Narodne novine, broj: </w:t>
      </w:r>
      <w:hyperlink r:id="rId43" w:tgtFrame="_blank" w:history="1">
        <w:r w:rsidRPr="00352489">
          <w:rPr>
            <w:rStyle w:val="Hiperveza"/>
            <w:rFonts w:asciiTheme="minorHAnsi" w:hAnsiTheme="minorHAnsi" w:cstheme="minorHAnsi"/>
            <w:color w:val="auto"/>
            <w:u w:val="none"/>
            <w:lang w:val="hr-HR"/>
          </w:rPr>
          <w:t>91/96</w:t>
        </w:r>
      </w:hyperlink>
      <w:r w:rsidRPr="00352489">
        <w:rPr>
          <w:rFonts w:asciiTheme="minorHAnsi" w:hAnsiTheme="minorHAnsi" w:cstheme="minorHAnsi"/>
          <w:color w:val="auto"/>
          <w:lang w:val="hr-HR"/>
        </w:rPr>
        <w:t xml:space="preserve">., </w:t>
      </w:r>
      <w:hyperlink r:id="rId44" w:tgtFrame="_blank" w:history="1">
        <w:r w:rsidRPr="00352489">
          <w:rPr>
            <w:rStyle w:val="Hiperveza"/>
            <w:rFonts w:asciiTheme="minorHAnsi" w:hAnsiTheme="minorHAnsi" w:cstheme="minorHAnsi"/>
            <w:color w:val="auto"/>
            <w:u w:val="none"/>
            <w:lang w:val="hr-HR"/>
          </w:rPr>
          <w:t>48/98</w:t>
        </w:r>
      </w:hyperlink>
      <w:r w:rsidRPr="00352489">
        <w:rPr>
          <w:rFonts w:asciiTheme="minorHAnsi" w:hAnsiTheme="minorHAnsi" w:cstheme="minorHAnsi"/>
          <w:color w:val="auto"/>
          <w:lang w:val="hr-HR"/>
        </w:rPr>
        <w:t xml:space="preserve">., </w:t>
      </w:r>
      <w:hyperlink r:id="rId45" w:tgtFrame="_blank" w:history="1">
        <w:r w:rsidRPr="00352489">
          <w:rPr>
            <w:rStyle w:val="Hiperveza"/>
            <w:rFonts w:asciiTheme="minorHAnsi" w:hAnsiTheme="minorHAnsi" w:cstheme="minorHAnsi"/>
            <w:color w:val="auto"/>
            <w:u w:val="none"/>
            <w:lang w:val="hr-HR"/>
          </w:rPr>
          <w:t>66/98</w:t>
        </w:r>
      </w:hyperlink>
      <w:r w:rsidRPr="00352489">
        <w:rPr>
          <w:rFonts w:asciiTheme="minorHAnsi" w:hAnsiTheme="minorHAnsi" w:cstheme="minorHAnsi"/>
          <w:color w:val="auto"/>
          <w:lang w:val="hr-HR"/>
        </w:rPr>
        <w:t xml:space="preserve">., </w:t>
      </w:r>
      <w:hyperlink r:id="rId46" w:tgtFrame="_blank" w:history="1">
        <w:r w:rsidRPr="00352489">
          <w:rPr>
            <w:rStyle w:val="Hiperveza"/>
            <w:rFonts w:asciiTheme="minorHAnsi" w:hAnsiTheme="minorHAnsi" w:cstheme="minorHAnsi"/>
            <w:color w:val="auto"/>
            <w:u w:val="none"/>
            <w:lang w:val="hr-HR"/>
          </w:rPr>
          <w:t>22/06</w:t>
        </w:r>
      </w:hyperlink>
      <w:r w:rsidRPr="00352489">
        <w:rPr>
          <w:rFonts w:asciiTheme="minorHAnsi" w:hAnsiTheme="minorHAnsi" w:cstheme="minorHAnsi"/>
          <w:color w:val="auto"/>
          <w:lang w:val="hr-HR"/>
        </w:rPr>
        <w:t xml:space="preserve">., </w:t>
      </w:r>
      <w:hyperlink r:id="rId47" w:tgtFrame="_blank" w:history="1">
        <w:r w:rsidRPr="00352489">
          <w:rPr>
            <w:rStyle w:val="Hiperveza"/>
            <w:rFonts w:asciiTheme="minorHAnsi" w:hAnsiTheme="minorHAnsi" w:cstheme="minorHAnsi"/>
            <w:color w:val="auto"/>
            <w:u w:val="none"/>
            <w:lang w:val="hr-HR"/>
          </w:rPr>
          <w:t>68/18</w:t>
        </w:r>
      </w:hyperlink>
      <w:r w:rsidRPr="00352489">
        <w:rPr>
          <w:rFonts w:asciiTheme="minorHAnsi" w:hAnsiTheme="minorHAnsi" w:cstheme="minorHAnsi"/>
          <w:color w:val="auto"/>
          <w:lang w:val="hr-HR"/>
        </w:rPr>
        <w:t xml:space="preserve">. i </w:t>
      </w:r>
      <w:hyperlink r:id="rId48" w:tgtFrame="_blank" w:history="1">
        <w:r w:rsidRPr="00352489">
          <w:rPr>
            <w:rStyle w:val="Hiperveza"/>
            <w:rFonts w:asciiTheme="minorHAnsi" w:hAnsiTheme="minorHAnsi" w:cstheme="minorHAnsi"/>
            <w:color w:val="auto"/>
            <w:u w:val="none"/>
            <w:lang w:val="hr-HR"/>
          </w:rPr>
          <w:t>105/20</w:t>
        </w:r>
      </w:hyperlink>
      <w:r w:rsidRPr="00352489">
        <w:rPr>
          <w:rFonts w:asciiTheme="minorHAnsi" w:hAnsiTheme="minorHAnsi" w:cstheme="minorHAnsi"/>
          <w:color w:val="auto"/>
          <w:lang w:val="hr-HR"/>
        </w:rPr>
        <w:t xml:space="preserve">.) </w:t>
      </w:r>
    </w:p>
    <w:p w14:paraId="790C9294" w14:textId="77777777" w:rsidR="00897D17" w:rsidRPr="00352489" w:rsidRDefault="00897D17" w:rsidP="00897D17">
      <w:pPr>
        <w:pStyle w:val="Odlomakpopisa"/>
        <w:numPr>
          <w:ilvl w:val="0"/>
          <w:numId w:val="3"/>
        </w:numPr>
        <w:spacing w:before="120" w:after="120" w:line="240" w:lineRule="auto"/>
        <w:ind w:left="681" w:hanging="284"/>
        <w:rPr>
          <w:rFonts w:asciiTheme="minorHAnsi" w:hAnsiTheme="minorHAnsi" w:cstheme="minorHAnsi"/>
          <w:color w:val="auto"/>
          <w:lang w:val="hr-HR"/>
        </w:rPr>
      </w:pPr>
      <w:r w:rsidRPr="00352489">
        <w:rPr>
          <w:rFonts w:asciiTheme="minorHAnsi" w:hAnsiTheme="minorHAnsi" w:cstheme="minorHAnsi"/>
          <w:color w:val="auto"/>
          <w:lang w:val="hr-HR"/>
        </w:rPr>
        <w:t xml:space="preserve">Zakon o poljoprivrednom zemljištu (Narodne novine, broj: </w:t>
      </w:r>
      <w:hyperlink r:id="rId49" w:tgtFrame="_blank" w:history="1">
        <w:r w:rsidRPr="00352489">
          <w:rPr>
            <w:rStyle w:val="Hiperveza"/>
            <w:rFonts w:asciiTheme="minorHAnsi" w:hAnsiTheme="minorHAnsi" w:cstheme="minorHAnsi"/>
            <w:color w:val="auto"/>
            <w:u w:val="none"/>
            <w:lang w:val="hr-HR"/>
          </w:rPr>
          <w:t>20/18</w:t>
        </w:r>
      </w:hyperlink>
      <w:r w:rsidRPr="00352489">
        <w:rPr>
          <w:rFonts w:asciiTheme="minorHAnsi" w:hAnsiTheme="minorHAnsi" w:cstheme="minorHAnsi"/>
          <w:color w:val="auto"/>
          <w:lang w:val="hr-HR"/>
        </w:rPr>
        <w:t xml:space="preserve">, </w:t>
      </w:r>
      <w:hyperlink r:id="rId50" w:tgtFrame="_blank" w:history="1">
        <w:r w:rsidRPr="00352489">
          <w:rPr>
            <w:rStyle w:val="Hiperveza"/>
            <w:rFonts w:asciiTheme="minorHAnsi" w:hAnsiTheme="minorHAnsi" w:cstheme="minorHAnsi"/>
            <w:color w:val="auto"/>
            <w:u w:val="none"/>
            <w:lang w:val="hr-HR"/>
          </w:rPr>
          <w:t>115/18</w:t>
        </w:r>
      </w:hyperlink>
      <w:r w:rsidRPr="00352489">
        <w:rPr>
          <w:rFonts w:asciiTheme="minorHAnsi" w:hAnsiTheme="minorHAnsi" w:cstheme="minorHAnsi"/>
          <w:color w:val="auto"/>
          <w:lang w:val="hr-HR"/>
        </w:rPr>
        <w:t xml:space="preserve">, </w:t>
      </w:r>
      <w:hyperlink r:id="rId51" w:tgtFrame="_blank" w:history="1">
        <w:r w:rsidRPr="00352489">
          <w:rPr>
            <w:rStyle w:val="Hiperveza"/>
            <w:rFonts w:asciiTheme="minorHAnsi" w:hAnsiTheme="minorHAnsi" w:cstheme="minorHAnsi"/>
            <w:color w:val="auto"/>
            <w:u w:val="none"/>
            <w:lang w:val="hr-HR"/>
          </w:rPr>
          <w:t>98/19</w:t>
        </w:r>
      </w:hyperlink>
      <w:r w:rsidRPr="00352489">
        <w:rPr>
          <w:rFonts w:asciiTheme="minorHAnsi" w:hAnsiTheme="minorHAnsi" w:cstheme="minorHAnsi"/>
          <w:color w:val="auto"/>
          <w:lang w:val="hr-HR"/>
        </w:rPr>
        <w:t xml:space="preserve">, </w:t>
      </w:r>
      <w:hyperlink r:id="rId52" w:tgtFrame="_blank" w:history="1">
        <w:r w:rsidRPr="00352489">
          <w:rPr>
            <w:rStyle w:val="Hiperveza"/>
            <w:rFonts w:asciiTheme="minorHAnsi" w:hAnsiTheme="minorHAnsi" w:cstheme="minorHAnsi"/>
            <w:color w:val="auto"/>
            <w:u w:val="none"/>
            <w:lang w:val="hr-HR"/>
          </w:rPr>
          <w:t>57/22</w:t>
        </w:r>
      </w:hyperlink>
      <w:r w:rsidRPr="00352489">
        <w:rPr>
          <w:rFonts w:asciiTheme="minorHAnsi" w:hAnsiTheme="minorHAnsi" w:cstheme="minorHAnsi"/>
          <w:color w:val="auto"/>
          <w:lang w:val="hr-HR"/>
        </w:rPr>
        <w:t>).</w:t>
      </w:r>
    </w:p>
    <w:tbl>
      <w:tblPr>
        <w:tblStyle w:val="Reetkatablice"/>
        <w:tblW w:w="9298" w:type="dxa"/>
        <w:jc w:val="center"/>
        <w:tblLayout w:type="fixed"/>
        <w:tblLook w:val="04A0" w:firstRow="1" w:lastRow="0" w:firstColumn="1" w:lastColumn="0" w:noHBand="0" w:noVBand="1"/>
      </w:tblPr>
      <w:tblGrid>
        <w:gridCol w:w="3229"/>
        <w:gridCol w:w="1645"/>
        <w:gridCol w:w="1645"/>
        <w:gridCol w:w="1645"/>
        <w:gridCol w:w="1134"/>
      </w:tblGrid>
      <w:tr w:rsidR="00897D17" w:rsidRPr="00352489" w14:paraId="504A3B9A" w14:textId="77777777" w:rsidTr="00B41B5B">
        <w:trPr>
          <w:trHeight w:val="284"/>
          <w:jc w:val="center"/>
        </w:trPr>
        <w:tc>
          <w:tcPr>
            <w:tcW w:w="3229" w:type="dxa"/>
            <w:tcBorders>
              <w:top w:val="single" w:sz="4" w:space="0" w:color="auto"/>
              <w:left w:val="single" w:sz="4" w:space="0" w:color="auto"/>
              <w:bottom w:val="single" w:sz="4" w:space="0" w:color="auto"/>
              <w:right w:val="single" w:sz="4" w:space="0" w:color="auto"/>
            </w:tcBorders>
            <w:vAlign w:val="center"/>
            <w:hideMark/>
          </w:tcPr>
          <w:p w14:paraId="726040A8"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 xml:space="preserve">PROGRAM 1005 REDOVNA DJELATNOST UPRAVNIH TIJELA </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719D67D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3EA571D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C0DB4C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DF8E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2A3C85C" w14:textId="3CB6C9DF" w:rsidR="00897D17" w:rsidRPr="00352489" w:rsidRDefault="00EF17E0"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 tekući plan</w:t>
            </w:r>
          </w:p>
        </w:tc>
      </w:tr>
      <w:tr w:rsidR="00897D17" w:rsidRPr="00352489" w14:paraId="621EB152" w14:textId="77777777" w:rsidTr="00B41B5B">
        <w:trPr>
          <w:trHeight w:val="284"/>
          <w:jc w:val="center"/>
        </w:trPr>
        <w:tc>
          <w:tcPr>
            <w:tcW w:w="3229" w:type="dxa"/>
            <w:tcBorders>
              <w:top w:val="single" w:sz="4" w:space="0" w:color="auto"/>
              <w:left w:val="single" w:sz="4" w:space="0" w:color="auto"/>
              <w:bottom w:val="single" w:sz="4" w:space="0" w:color="auto"/>
              <w:right w:val="single" w:sz="4" w:space="0" w:color="auto"/>
            </w:tcBorders>
            <w:vAlign w:val="center"/>
            <w:hideMark/>
          </w:tcPr>
          <w:p w14:paraId="4ADD560A" w14:textId="77777777" w:rsidR="00897D17" w:rsidRPr="00352489" w:rsidRDefault="00897D17" w:rsidP="00460CF4">
            <w:pPr>
              <w:spacing w:before="120" w:after="120"/>
              <w:rPr>
                <w:rFonts w:asciiTheme="minorHAnsi" w:hAnsiTheme="minorHAnsi" w:cstheme="minorHAnsi"/>
                <w:color w:val="auto"/>
                <w:sz w:val="20"/>
                <w:szCs w:val="24"/>
                <w:lang w:val="hr-HR"/>
              </w:rPr>
            </w:pPr>
            <w:r w:rsidRPr="00352489">
              <w:rPr>
                <w:rFonts w:asciiTheme="minorHAnsi" w:hAnsiTheme="minorHAnsi" w:cstheme="minorHAnsi"/>
                <w:color w:val="auto"/>
                <w:sz w:val="20"/>
                <w:szCs w:val="20"/>
                <w:lang w:val="hr-HR"/>
              </w:rPr>
              <w:t>Aktivnost A100005 OSNOVNA AKTIVNOST UPRAVNIH TIJELA</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283AA85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119.470,00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D58918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119.470,00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9D3E14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53.767,37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7636B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45,00</w:t>
            </w:r>
          </w:p>
        </w:tc>
      </w:tr>
      <w:tr w:rsidR="00897D17" w:rsidRPr="00352489" w14:paraId="6EA09AFF" w14:textId="77777777" w:rsidTr="00B41B5B">
        <w:trPr>
          <w:trHeight w:val="284"/>
          <w:jc w:val="center"/>
        </w:trPr>
        <w:tc>
          <w:tcPr>
            <w:tcW w:w="3229" w:type="dxa"/>
            <w:tcBorders>
              <w:top w:val="single" w:sz="4" w:space="0" w:color="auto"/>
              <w:left w:val="single" w:sz="4" w:space="0" w:color="auto"/>
              <w:bottom w:val="single" w:sz="4" w:space="0" w:color="auto"/>
              <w:right w:val="single" w:sz="4" w:space="0" w:color="auto"/>
            </w:tcBorders>
            <w:vAlign w:val="center"/>
            <w:hideMark/>
          </w:tcPr>
          <w:p w14:paraId="4E858DA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497101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119.470,00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251EBF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119.470,00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BD6753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53.767,37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5B9CF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45,00</w:t>
            </w:r>
          </w:p>
        </w:tc>
      </w:tr>
    </w:tbl>
    <w:p w14:paraId="67663694" w14:textId="79D0A414" w:rsidR="00897D17" w:rsidRPr="00352489" w:rsidRDefault="00897D17" w:rsidP="00897D17">
      <w:pPr>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Osnovna aktivnost upravnih tijela</w:t>
      </w:r>
      <w:r w:rsidRPr="00352489">
        <w:rPr>
          <w:rFonts w:asciiTheme="minorHAnsi" w:hAnsiTheme="minorHAnsi" w:cstheme="minorHAnsi"/>
          <w:color w:val="auto"/>
          <w:lang w:val="hr-HR"/>
        </w:rPr>
        <w:t xml:space="preserve">– odnosi se na troškove nastale za provođenje postupaka pred sudskim i upravnim tijelima. Provode se postupci javnih natječaja prodaje, zakupa i najma nekretnina u vlasništvu Grada te se sklapaju ugovori. Vrši se procjena vrijednosti nekretnina. </w:t>
      </w:r>
    </w:p>
    <w:p w14:paraId="59EC717E" w14:textId="77777777" w:rsidR="007E522E" w:rsidRPr="00352489" w:rsidRDefault="007E522E" w:rsidP="00897D17">
      <w:pPr>
        <w:spacing w:before="120" w:after="120"/>
        <w:jc w:val="both"/>
        <w:rPr>
          <w:rFonts w:asciiTheme="minorHAnsi" w:hAnsiTheme="minorHAnsi" w:cstheme="minorHAnsi"/>
          <w:color w:val="auto"/>
          <w:lang w:val="hr-HR" w:eastAsia="hr-HR"/>
        </w:rPr>
      </w:pPr>
    </w:p>
    <w:p w14:paraId="5748BF9B"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OTKUP ZEMLJIŠTA I OBJEKATA</w:t>
      </w:r>
    </w:p>
    <w:p w14:paraId="1CEB701B"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color w:val="auto"/>
          <w:lang w:val="hr-HR"/>
        </w:rPr>
        <w:lastRenderedPageBreak/>
        <w:t>Zbog rješavanja imovinsko-pravnih poslova, a u svrhu realizacije određenih projekata izgradnje predviđena su sredstva otkup zemljišta. Sredstva su predviđena za otkup objekata ukoliko se zbog realizacije planiranih projekata ukaže potreba.</w:t>
      </w:r>
    </w:p>
    <w:p w14:paraId="0F388AA3" w14:textId="77777777" w:rsidR="00897D17" w:rsidRPr="00352489" w:rsidRDefault="00897D17" w:rsidP="00897D17">
      <w:pPr>
        <w:pStyle w:val="Odlomakpopisa"/>
        <w:spacing w:before="120" w:after="120" w:line="240" w:lineRule="auto"/>
        <w:ind w:left="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Zakonska osnova za uvođenje programa:</w:t>
      </w:r>
    </w:p>
    <w:p w14:paraId="072B45FE"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vlasništvu i drugim stvarnim pravima (Narodne novine, broj: 91/96., 68/98., 137/99., 22/00., 73/00., 129/00., 114/01., 79/06., 141/06., 146/08., 38/09., 153/09., 143/12., 152/14., </w:t>
      </w:r>
      <w:hyperlink r:id="rId53" w:tgtFrame="_blank" w:history="1">
        <w:r w:rsidRPr="00352489">
          <w:rPr>
            <w:rStyle w:val="Hiperveza"/>
            <w:rFonts w:asciiTheme="minorHAnsi" w:hAnsiTheme="minorHAnsi" w:cstheme="minorHAnsi"/>
            <w:color w:val="auto"/>
            <w:sz w:val="21"/>
            <w:szCs w:val="21"/>
            <w:u w:val="none"/>
            <w:lang w:val="hr-HR"/>
          </w:rPr>
          <w:t>81/15</w:t>
        </w:r>
      </w:hyperlink>
      <w:r w:rsidRPr="00352489">
        <w:rPr>
          <w:rFonts w:asciiTheme="minorHAnsi" w:hAnsiTheme="minorHAnsi" w:cstheme="minorHAnsi"/>
          <w:color w:val="auto"/>
          <w:lang w:val="hr-HR"/>
        </w:rPr>
        <w:t>.</w:t>
      </w:r>
      <w:r w:rsidRPr="00352489">
        <w:rPr>
          <w:rFonts w:asciiTheme="minorHAnsi" w:hAnsiTheme="minorHAnsi" w:cstheme="minorHAnsi"/>
          <w:color w:val="auto"/>
          <w:sz w:val="21"/>
          <w:szCs w:val="21"/>
          <w:lang w:val="hr-HR"/>
        </w:rPr>
        <w:t xml:space="preserve"> i </w:t>
      </w:r>
      <w:hyperlink r:id="rId54" w:tgtFrame="_blank" w:history="1">
        <w:r w:rsidRPr="00352489">
          <w:rPr>
            <w:rStyle w:val="Hiperveza"/>
            <w:rFonts w:asciiTheme="minorHAnsi" w:hAnsiTheme="minorHAnsi" w:cstheme="minorHAnsi"/>
            <w:color w:val="auto"/>
            <w:sz w:val="21"/>
            <w:szCs w:val="21"/>
            <w:u w:val="none"/>
            <w:lang w:val="hr-HR"/>
          </w:rPr>
          <w:t>94/17</w:t>
        </w:r>
      </w:hyperlink>
      <w:r w:rsidRPr="00352489">
        <w:rPr>
          <w:rFonts w:asciiTheme="minorHAnsi" w:hAnsiTheme="minorHAnsi" w:cstheme="minorHAnsi"/>
          <w:color w:val="auto"/>
          <w:lang w:val="hr-HR"/>
        </w:rPr>
        <w:t>.) i</w:t>
      </w:r>
    </w:p>
    <w:p w14:paraId="2228CC49"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color w:val="auto"/>
          <w:lang w:val="hr-HR"/>
        </w:rPr>
        <w:t>Zakon o obveznim odnosima (Narodne novine, broj: 35/05., 41/08., 125/11., 78/15., 29/18. i 126/21.).</w:t>
      </w:r>
    </w:p>
    <w:tbl>
      <w:tblPr>
        <w:tblStyle w:val="Reetkatablice"/>
        <w:tblW w:w="9116" w:type="dxa"/>
        <w:jc w:val="center"/>
        <w:tblLayout w:type="fixed"/>
        <w:tblLook w:val="04A0" w:firstRow="1" w:lastRow="0" w:firstColumn="1" w:lastColumn="0" w:noHBand="0" w:noVBand="1"/>
      </w:tblPr>
      <w:tblGrid>
        <w:gridCol w:w="3047"/>
        <w:gridCol w:w="1645"/>
        <w:gridCol w:w="1645"/>
        <w:gridCol w:w="1645"/>
        <w:gridCol w:w="1134"/>
      </w:tblGrid>
      <w:tr w:rsidR="00897D17" w:rsidRPr="00352489" w14:paraId="3F086CB7" w14:textId="77777777" w:rsidTr="009A666A">
        <w:trPr>
          <w:trHeight w:val="284"/>
          <w:jc w:val="center"/>
        </w:trPr>
        <w:tc>
          <w:tcPr>
            <w:tcW w:w="3047" w:type="dxa"/>
            <w:tcBorders>
              <w:top w:val="single" w:sz="4" w:space="0" w:color="auto"/>
              <w:left w:val="single" w:sz="4" w:space="0" w:color="auto"/>
              <w:bottom w:val="single" w:sz="4" w:space="0" w:color="auto"/>
              <w:right w:val="single" w:sz="4" w:space="0" w:color="auto"/>
            </w:tcBorders>
            <w:vAlign w:val="center"/>
            <w:hideMark/>
          </w:tcPr>
          <w:p w14:paraId="1231CA0A"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1503 OTKUP ZEMLJIŠTA I OBJEKATA</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1B2099F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CBFFC7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C442EB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C2625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6242FD9D" w14:textId="65ABE559" w:rsidR="00897D17" w:rsidRPr="00352489" w:rsidRDefault="00EF17E0"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 tekući plan</w:t>
            </w:r>
          </w:p>
        </w:tc>
      </w:tr>
      <w:tr w:rsidR="00897D17" w:rsidRPr="00352489" w14:paraId="01B946F2" w14:textId="77777777" w:rsidTr="009A666A">
        <w:trPr>
          <w:trHeight w:val="284"/>
          <w:jc w:val="center"/>
        </w:trPr>
        <w:tc>
          <w:tcPr>
            <w:tcW w:w="3047" w:type="dxa"/>
            <w:tcBorders>
              <w:top w:val="single" w:sz="4" w:space="0" w:color="auto"/>
              <w:left w:val="single" w:sz="4" w:space="0" w:color="auto"/>
              <w:bottom w:val="single" w:sz="4" w:space="0" w:color="auto"/>
              <w:right w:val="single" w:sz="4" w:space="0" w:color="auto"/>
            </w:tcBorders>
            <w:vAlign w:val="center"/>
            <w:hideMark/>
          </w:tcPr>
          <w:p w14:paraId="413F8BE9" w14:textId="77777777" w:rsidR="00897D17" w:rsidRPr="00352489" w:rsidRDefault="00897D17" w:rsidP="00460CF4">
            <w:pPr>
              <w:spacing w:before="120" w:after="120"/>
              <w:rPr>
                <w:rFonts w:asciiTheme="minorHAnsi" w:hAnsiTheme="minorHAnsi" w:cstheme="minorHAnsi"/>
                <w:color w:val="auto"/>
                <w:sz w:val="20"/>
                <w:szCs w:val="24"/>
                <w:lang w:val="hr-HR"/>
              </w:rPr>
            </w:pPr>
            <w:r w:rsidRPr="00352489">
              <w:rPr>
                <w:rFonts w:asciiTheme="minorHAnsi" w:hAnsiTheme="minorHAnsi" w:cstheme="minorHAnsi"/>
                <w:color w:val="auto"/>
                <w:sz w:val="20"/>
                <w:szCs w:val="20"/>
                <w:lang w:val="hr-HR"/>
              </w:rPr>
              <w:t>Kapitalni projekt K150001 OTKUP ZEMLJIŠTA</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3DE744E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C4B5B4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21F8F12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4860D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588355EE" w14:textId="77777777" w:rsidTr="009A666A">
        <w:trPr>
          <w:trHeight w:val="284"/>
          <w:jc w:val="center"/>
        </w:trPr>
        <w:tc>
          <w:tcPr>
            <w:tcW w:w="3047" w:type="dxa"/>
            <w:tcBorders>
              <w:top w:val="single" w:sz="4" w:space="0" w:color="auto"/>
              <w:left w:val="single" w:sz="4" w:space="0" w:color="auto"/>
              <w:bottom w:val="single" w:sz="4" w:space="0" w:color="auto"/>
              <w:right w:val="single" w:sz="4" w:space="0" w:color="auto"/>
            </w:tcBorders>
            <w:vAlign w:val="center"/>
            <w:hideMark/>
          </w:tcPr>
          <w:p w14:paraId="3BE37606"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K150002 OTKUP OBJEKATA</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2033A24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402.000,00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7E5E71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402.000,00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9E05BD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402.000,00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3111C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7CDA8E2F" w14:textId="77777777" w:rsidTr="009A666A">
        <w:trPr>
          <w:trHeight w:val="284"/>
          <w:jc w:val="center"/>
        </w:trPr>
        <w:tc>
          <w:tcPr>
            <w:tcW w:w="3047" w:type="dxa"/>
            <w:tcBorders>
              <w:top w:val="single" w:sz="4" w:space="0" w:color="auto"/>
              <w:left w:val="single" w:sz="4" w:space="0" w:color="auto"/>
              <w:bottom w:val="single" w:sz="4" w:space="0" w:color="auto"/>
              <w:right w:val="single" w:sz="4" w:space="0" w:color="auto"/>
            </w:tcBorders>
            <w:vAlign w:val="center"/>
            <w:hideMark/>
          </w:tcPr>
          <w:p w14:paraId="4184817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1645" w:type="dxa"/>
            <w:tcBorders>
              <w:top w:val="single" w:sz="4" w:space="0" w:color="auto"/>
              <w:left w:val="single" w:sz="4" w:space="0" w:color="auto"/>
              <w:bottom w:val="single" w:sz="4" w:space="0" w:color="auto"/>
              <w:right w:val="single" w:sz="4" w:space="0" w:color="auto"/>
            </w:tcBorders>
            <w:vAlign w:val="center"/>
            <w:hideMark/>
          </w:tcPr>
          <w:p w14:paraId="1367DC0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408.636,00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1270763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408.636,00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F742A5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402.000,00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89504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98,38</w:t>
            </w:r>
          </w:p>
        </w:tc>
      </w:tr>
    </w:tbl>
    <w:p w14:paraId="678D96B6"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Otkup zemljišta</w:t>
      </w:r>
      <w:r w:rsidRPr="00352489">
        <w:rPr>
          <w:rFonts w:asciiTheme="minorHAnsi" w:hAnsiTheme="minorHAnsi" w:cstheme="minorHAnsi"/>
          <w:bCs/>
          <w:color w:val="auto"/>
          <w:lang w:val="hr-HR"/>
        </w:rPr>
        <w:t xml:space="preserve"> – u ovom izvještajnom razdoblju nije bilo otkupa zemljišta.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331"/>
        <w:gridCol w:w="2431"/>
        <w:gridCol w:w="781"/>
        <w:gridCol w:w="1173"/>
        <w:gridCol w:w="1043"/>
        <w:gridCol w:w="974"/>
        <w:gridCol w:w="1329"/>
      </w:tblGrid>
      <w:tr w:rsidR="00897D17" w:rsidRPr="00352489" w14:paraId="5C961431" w14:textId="77777777" w:rsidTr="00460CF4">
        <w:trPr>
          <w:trHeight w:val="439"/>
        </w:trPr>
        <w:tc>
          <w:tcPr>
            <w:tcW w:w="7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BA4D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3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5005C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FA812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A8C0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B3CAB" w14:textId="77777777" w:rsidR="00897D17" w:rsidRPr="00352489" w:rsidRDefault="00897D17" w:rsidP="00460CF4">
            <w:pPr>
              <w:spacing w:before="120" w:after="120"/>
              <w:jc w:val="center"/>
              <w:rPr>
                <w:rFonts w:asciiTheme="minorHAnsi" w:hAnsiTheme="minorHAnsi" w:cstheme="minorHAnsi"/>
                <w:color w:val="auto"/>
                <w:kern w:val="2"/>
                <w:sz w:val="16"/>
                <w:szCs w:val="16"/>
                <w:lang w:val="hr-HR" w:eastAsia="en-US"/>
              </w:rPr>
            </w:pPr>
            <w:r w:rsidRPr="00352489">
              <w:rPr>
                <w:rFonts w:asciiTheme="minorHAnsi" w:hAnsiTheme="minorHAnsi" w:cstheme="minorHAnsi"/>
                <w:color w:val="auto"/>
                <w:kern w:val="2"/>
                <w:sz w:val="16"/>
                <w:szCs w:val="16"/>
                <w:lang w:val="hr-HR" w:eastAsia="en-US"/>
              </w:rPr>
              <w:t>IZVORNI PLAN</w:t>
            </w:r>
          </w:p>
          <w:p w14:paraId="7FF3284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6"/>
                <w:szCs w:val="16"/>
                <w:lang w:val="hr-HR" w:eastAsia="en-US"/>
              </w:rPr>
              <w:t>2023.</w:t>
            </w:r>
          </w:p>
        </w:tc>
        <w:tc>
          <w:tcPr>
            <w:tcW w:w="5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5D7341" w14:textId="77777777" w:rsidR="00897D17" w:rsidRPr="00352489" w:rsidRDefault="00897D17" w:rsidP="00460CF4">
            <w:pPr>
              <w:spacing w:before="120" w:after="120"/>
              <w:jc w:val="center"/>
              <w:rPr>
                <w:rFonts w:asciiTheme="minorHAnsi" w:hAnsiTheme="minorHAnsi" w:cstheme="minorHAnsi"/>
                <w:color w:val="auto"/>
                <w:kern w:val="2"/>
                <w:sz w:val="16"/>
                <w:szCs w:val="16"/>
                <w:lang w:val="hr-HR" w:eastAsia="en-US"/>
              </w:rPr>
            </w:pPr>
            <w:r w:rsidRPr="00352489">
              <w:rPr>
                <w:rFonts w:asciiTheme="minorHAnsi" w:hAnsiTheme="minorHAnsi" w:cstheme="minorHAnsi"/>
                <w:color w:val="auto"/>
                <w:kern w:val="2"/>
                <w:sz w:val="16"/>
                <w:szCs w:val="16"/>
                <w:lang w:val="hr-HR" w:eastAsia="en-US"/>
              </w:rPr>
              <w:t>TEKUĆI PLAN</w:t>
            </w:r>
          </w:p>
          <w:p w14:paraId="521B4C7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6"/>
                <w:szCs w:val="16"/>
                <w:lang w:val="hr-HR" w:eastAsia="en-US"/>
              </w:rPr>
              <w:t>2023.</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178D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6"/>
                <w:szCs w:val="16"/>
                <w:lang w:val="hr-HR" w:eastAsia="en-US"/>
              </w:rPr>
              <w:t>IZVRŠENJE 31.12.2023.</w:t>
            </w:r>
          </w:p>
        </w:tc>
      </w:tr>
      <w:tr w:rsidR="00897D17" w:rsidRPr="00352489" w14:paraId="10515FF1" w14:textId="77777777" w:rsidTr="00460CF4">
        <w:trPr>
          <w:trHeight w:val="378"/>
        </w:trPr>
        <w:tc>
          <w:tcPr>
            <w:tcW w:w="7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18348"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Otkupljena zemljišta</w:t>
            </w:r>
          </w:p>
        </w:tc>
        <w:tc>
          <w:tcPr>
            <w:tcW w:w="13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660EB6"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otkupljenih zemljišta predviđeni ovim Programom</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F46B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Kom</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59ACB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w:t>
            </w:r>
          </w:p>
        </w:tc>
        <w:tc>
          <w:tcPr>
            <w:tcW w:w="5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4372B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5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95DEC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91616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r>
    </w:tbl>
    <w:p w14:paraId="1CDA5FA5"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Otkup objekata</w:t>
      </w:r>
      <w:r w:rsidRPr="00352489">
        <w:rPr>
          <w:rFonts w:asciiTheme="minorHAnsi" w:hAnsiTheme="minorHAnsi" w:cstheme="minorHAnsi"/>
          <w:bCs/>
          <w:color w:val="auto"/>
          <w:lang w:val="hr-HR"/>
        </w:rPr>
        <w:t xml:space="preserve"> – u izvještajnom razdoblju kupljena je nekretnina od interesa za razvoj infrastrukture Grada.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337"/>
        <w:gridCol w:w="2403"/>
        <w:gridCol w:w="781"/>
        <w:gridCol w:w="1179"/>
        <w:gridCol w:w="1047"/>
        <w:gridCol w:w="978"/>
        <w:gridCol w:w="1337"/>
      </w:tblGrid>
      <w:tr w:rsidR="00897D17" w:rsidRPr="00352489" w14:paraId="2098224B" w14:textId="77777777" w:rsidTr="00460CF4">
        <w:trPr>
          <w:trHeight w:val="439"/>
        </w:trPr>
        <w:tc>
          <w:tcPr>
            <w:tcW w:w="7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3EE2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3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4CE6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0FE72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42B1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953233" w14:textId="77777777" w:rsidR="00897D17" w:rsidRPr="00352489" w:rsidRDefault="00897D17" w:rsidP="00460CF4">
            <w:pPr>
              <w:spacing w:before="120" w:after="120"/>
              <w:jc w:val="center"/>
              <w:rPr>
                <w:rFonts w:asciiTheme="minorHAnsi" w:hAnsiTheme="minorHAnsi" w:cstheme="minorHAnsi"/>
                <w:color w:val="auto"/>
                <w:kern w:val="2"/>
                <w:sz w:val="16"/>
                <w:szCs w:val="16"/>
                <w:lang w:val="hr-HR" w:eastAsia="en-US"/>
              </w:rPr>
            </w:pPr>
            <w:r w:rsidRPr="00352489">
              <w:rPr>
                <w:rFonts w:asciiTheme="minorHAnsi" w:hAnsiTheme="minorHAnsi" w:cstheme="minorHAnsi"/>
                <w:color w:val="auto"/>
                <w:kern w:val="2"/>
                <w:sz w:val="16"/>
                <w:szCs w:val="16"/>
                <w:lang w:val="hr-HR" w:eastAsia="en-US"/>
              </w:rPr>
              <w:t>IZVORNI PLAN</w:t>
            </w:r>
          </w:p>
          <w:p w14:paraId="0AB38E2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6"/>
                <w:szCs w:val="16"/>
                <w:lang w:val="hr-HR" w:eastAsia="en-US"/>
              </w:rPr>
              <w:t>2023.</w:t>
            </w:r>
          </w:p>
        </w:tc>
        <w:tc>
          <w:tcPr>
            <w:tcW w:w="54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60DD16" w14:textId="77777777" w:rsidR="00897D17" w:rsidRPr="00352489" w:rsidRDefault="00897D17" w:rsidP="00460CF4">
            <w:pPr>
              <w:spacing w:before="120" w:after="120"/>
              <w:jc w:val="center"/>
              <w:rPr>
                <w:rFonts w:asciiTheme="minorHAnsi" w:hAnsiTheme="minorHAnsi" w:cstheme="minorHAnsi"/>
                <w:color w:val="auto"/>
                <w:kern w:val="2"/>
                <w:sz w:val="16"/>
                <w:szCs w:val="16"/>
                <w:lang w:val="hr-HR" w:eastAsia="en-US"/>
              </w:rPr>
            </w:pPr>
            <w:r w:rsidRPr="00352489">
              <w:rPr>
                <w:rFonts w:asciiTheme="minorHAnsi" w:hAnsiTheme="minorHAnsi" w:cstheme="minorHAnsi"/>
                <w:color w:val="auto"/>
                <w:kern w:val="2"/>
                <w:sz w:val="16"/>
                <w:szCs w:val="16"/>
                <w:lang w:val="hr-HR" w:eastAsia="en-US"/>
              </w:rPr>
              <w:t>TEKUĆI PLAN</w:t>
            </w:r>
          </w:p>
          <w:p w14:paraId="100E5EF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6"/>
                <w:szCs w:val="16"/>
                <w:lang w:val="hr-HR" w:eastAsia="en-US"/>
              </w:rPr>
              <w:t>2023.</w:t>
            </w:r>
          </w:p>
        </w:tc>
        <w:tc>
          <w:tcPr>
            <w:tcW w:w="7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5D4E7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6"/>
                <w:szCs w:val="16"/>
                <w:lang w:val="hr-HR" w:eastAsia="en-US"/>
              </w:rPr>
              <w:t>IZVRŠENJE 31.12.2023.</w:t>
            </w:r>
          </w:p>
        </w:tc>
      </w:tr>
      <w:tr w:rsidR="00897D17" w:rsidRPr="00352489" w14:paraId="40B819C5" w14:textId="77777777" w:rsidTr="00460CF4">
        <w:trPr>
          <w:trHeight w:val="60"/>
        </w:trPr>
        <w:tc>
          <w:tcPr>
            <w:tcW w:w="7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862C7"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Otkupljeni objekti</w:t>
            </w:r>
          </w:p>
        </w:tc>
        <w:tc>
          <w:tcPr>
            <w:tcW w:w="13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2235D"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otkupljenih objekta predviđeni ovim Programom</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33940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kom</w:t>
            </w:r>
          </w:p>
        </w:tc>
        <w:tc>
          <w:tcPr>
            <w:tcW w:w="6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C2CA4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c>
          <w:tcPr>
            <w:tcW w:w="5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D7CC2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54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C0E33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7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DA95F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r>
    </w:tbl>
    <w:p w14:paraId="71C169C3" w14:textId="77777777" w:rsidR="00897D17" w:rsidRPr="00352489" w:rsidRDefault="00897D17" w:rsidP="00897D17">
      <w:pPr>
        <w:spacing w:before="120" w:after="120"/>
        <w:jc w:val="both"/>
        <w:rPr>
          <w:rFonts w:asciiTheme="minorHAnsi" w:hAnsiTheme="minorHAnsi" w:cstheme="minorHAnsi"/>
          <w:b/>
          <w:color w:val="auto"/>
          <w:lang w:val="hr-HR"/>
        </w:rPr>
      </w:pPr>
    </w:p>
    <w:p w14:paraId="24035DD2"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DARIVANJE ZEMLJIŠTA</w:t>
      </w:r>
    </w:p>
    <w:p w14:paraId="3032FE0F"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
          <w:color w:val="auto"/>
          <w:lang w:val="hr-HR"/>
        </w:rPr>
        <w:t>Davanje zemljišta na dar</w:t>
      </w:r>
      <w:r w:rsidRPr="00352489">
        <w:rPr>
          <w:rFonts w:asciiTheme="minorHAnsi" w:hAnsiTheme="minorHAnsi" w:cstheme="minorHAnsi"/>
          <w:bCs/>
          <w:color w:val="auto"/>
          <w:lang w:val="hr-HR"/>
        </w:rPr>
        <w:t xml:space="preserve"> odnosi se na darovanje zemljišta u vlasništvu Grada Požege hrvatskim braniteljima na temelju niže navedenog zakona.</w:t>
      </w:r>
    </w:p>
    <w:p w14:paraId="040396B5" w14:textId="77777777" w:rsidR="00897D17" w:rsidRPr="00352489" w:rsidRDefault="00897D17" w:rsidP="00897D17">
      <w:pPr>
        <w:spacing w:before="120" w:after="120"/>
        <w:ind w:firstLine="720"/>
        <w:jc w:val="both"/>
        <w:rPr>
          <w:rFonts w:asciiTheme="minorHAnsi" w:hAnsiTheme="minorHAnsi" w:cstheme="minorHAnsi"/>
          <w:bCs/>
          <w:color w:val="auto"/>
          <w:lang w:val="hr-HR"/>
        </w:rPr>
      </w:pPr>
    </w:p>
    <w:p w14:paraId="18B94698" w14:textId="77777777" w:rsidR="00897D17" w:rsidRPr="00352489" w:rsidRDefault="00897D17" w:rsidP="00897D17">
      <w:pPr>
        <w:pStyle w:val="Odlomakpopisa"/>
        <w:spacing w:before="120" w:after="120" w:line="240" w:lineRule="auto"/>
        <w:ind w:left="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Zakonska osnova za uvođenje programa:</w:t>
      </w:r>
    </w:p>
    <w:p w14:paraId="16D5E879" w14:textId="3D189DD3"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
          <w:bCs/>
          <w:color w:val="auto"/>
          <w:lang w:val="hr-HR"/>
        </w:rPr>
      </w:pPr>
      <w:r w:rsidRPr="00352489">
        <w:rPr>
          <w:rFonts w:asciiTheme="minorHAnsi" w:hAnsiTheme="minorHAnsi" w:cstheme="minorHAnsi"/>
          <w:bCs/>
          <w:color w:val="auto"/>
          <w:lang w:val="hr-HR"/>
        </w:rPr>
        <w:t xml:space="preserve">Zakon o hrvatskim braniteljima iz Domovinskog rata i članovima njihove obitelji (Narodne </w:t>
      </w:r>
      <w:r w:rsidR="002010B1">
        <w:rPr>
          <w:rFonts w:asciiTheme="minorHAnsi" w:hAnsiTheme="minorHAnsi" w:cstheme="minorHAnsi"/>
          <w:bCs/>
          <w:color w:val="auto"/>
          <w:lang w:val="hr-HR"/>
        </w:rPr>
        <w:t>n</w:t>
      </w:r>
      <w:r w:rsidRPr="00352489">
        <w:rPr>
          <w:rFonts w:asciiTheme="minorHAnsi" w:hAnsiTheme="minorHAnsi" w:cstheme="minorHAnsi"/>
          <w:bCs/>
          <w:color w:val="auto"/>
          <w:lang w:val="hr-HR"/>
        </w:rPr>
        <w:t>ovine, broj: 121/17. i 98/19.).</w:t>
      </w:r>
    </w:p>
    <w:p w14:paraId="274426BA" w14:textId="77777777" w:rsidR="00897D17" w:rsidRPr="00352489" w:rsidRDefault="00897D17" w:rsidP="00897D17">
      <w:pPr>
        <w:spacing w:before="120" w:after="120"/>
        <w:jc w:val="both"/>
        <w:rPr>
          <w:rFonts w:asciiTheme="minorHAnsi" w:hAnsiTheme="minorHAnsi" w:cstheme="minorHAnsi"/>
          <w:bCs/>
          <w:color w:val="auto"/>
          <w:lang w:val="hr-HR"/>
        </w:rPr>
      </w:pPr>
    </w:p>
    <w:tbl>
      <w:tblPr>
        <w:tblStyle w:val="Reetkatablice"/>
        <w:tblW w:w="9238" w:type="dxa"/>
        <w:jc w:val="center"/>
        <w:tblLayout w:type="fixed"/>
        <w:tblLook w:val="04A0" w:firstRow="1" w:lastRow="0" w:firstColumn="1" w:lastColumn="0" w:noHBand="0" w:noVBand="1"/>
      </w:tblPr>
      <w:tblGrid>
        <w:gridCol w:w="3169"/>
        <w:gridCol w:w="1645"/>
        <w:gridCol w:w="1645"/>
        <w:gridCol w:w="1645"/>
        <w:gridCol w:w="1134"/>
      </w:tblGrid>
      <w:tr w:rsidR="00897D17" w:rsidRPr="00352489" w14:paraId="7BA0C29F" w14:textId="77777777" w:rsidTr="009A666A">
        <w:trPr>
          <w:trHeight w:val="284"/>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14:paraId="7C8E6CF5"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lastRenderedPageBreak/>
              <w:t xml:space="preserve">PROGRAM 1504 DARIVANJE ZEMLJIŠTA </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7EF6E67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0F45FF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1A13310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4C6AE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7AEE555" w14:textId="777067E5" w:rsidR="00897D17" w:rsidRPr="00352489" w:rsidRDefault="00EF17E0"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 tekući plan</w:t>
            </w:r>
          </w:p>
        </w:tc>
      </w:tr>
      <w:tr w:rsidR="00897D17" w:rsidRPr="00352489" w14:paraId="1F22AD74" w14:textId="77777777" w:rsidTr="009A666A">
        <w:trPr>
          <w:trHeight w:val="284"/>
          <w:jc w:val="center"/>
        </w:trPr>
        <w:tc>
          <w:tcPr>
            <w:tcW w:w="3169" w:type="dxa"/>
            <w:tcBorders>
              <w:top w:val="single" w:sz="4" w:space="0" w:color="auto"/>
              <w:left w:val="single" w:sz="4" w:space="0" w:color="auto"/>
              <w:bottom w:val="single" w:sz="4" w:space="0" w:color="auto"/>
              <w:right w:val="single" w:sz="4" w:space="0" w:color="auto"/>
            </w:tcBorders>
            <w:vAlign w:val="center"/>
          </w:tcPr>
          <w:p w14:paraId="6157384F" w14:textId="29222B4C"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K15001 PRIMANJE ZAMLJ</w:t>
            </w:r>
            <w:r w:rsidR="007E522E" w:rsidRPr="00352489">
              <w:rPr>
                <w:rFonts w:asciiTheme="minorHAnsi" w:hAnsiTheme="minorHAnsi" w:cstheme="minorHAnsi"/>
                <w:color w:val="auto"/>
                <w:sz w:val="20"/>
                <w:szCs w:val="20"/>
                <w:lang w:val="hr-HR"/>
              </w:rPr>
              <w:t>I</w:t>
            </w:r>
            <w:r w:rsidRPr="00352489">
              <w:rPr>
                <w:rFonts w:asciiTheme="minorHAnsi" w:hAnsiTheme="minorHAnsi" w:cstheme="minorHAnsi"/>
                <w:color w:val="auto"/>
                <w:sz w:val="20"/>
                <w:szCs w:val="20"/>
                <w:lang w:val="hr-HR"/>
              </w:rPr>
              <w:t xml:space="preserve">ŠTA NA DAR </w:t>
            </w:r>
          </w:p>
        </w:tc>
        <w:tc>
          <w:tcPr>
            <w:tcW w:w="1645" w:type="dxa"/>
            <w:tcBorders>
              <w:top w:val="single" w:sz="4" w:space="0" w:color="000000"/>
              <w:left w:val="single" w:sz="4" w:space="0" w:color="000000"/>
              <w:bottom w:val="single" w:sz="4" w:space="0" w:color="auto"/>
              <w:right w:val="single" w:sz="4" w:space="0" w:color="auto"/>
            </w:tcBorders>
            <w:vAlign w:val="center"/>
          </w:tcPr>
          <w:p w14:paraId="6A1813E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1645" w:type="dxa"/>
            <w:tcBorders>
              <w:top w:val="single" w:sz="4" w:space="0" w:color="auto"/>
              <w:left w:val="single" w:sz="4" w:space="0" w:color="auto"/>
              <w:bottom w:val="single" w:sz="4" w:space="0" w:color="auto"/>
              <w:right w:val="single" w:sz="4" w:space="0" w:color="auto"/>
            </w:tcBorders>
            <w:vAlign w:val="center"/>
          </w:tcPr>
          <w:p w14:paraId="38C1542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1645" w:type="dxa"/>
            <w:tcBorders>
              <w:top w:val="single" w:sz="4" w:space="0" w:color="auto"/>
              <w:left w:val="single" w:sz="4" w:space="0" w:color="auto"/>
              <w:bottom w:val="single" w:sz="4" w:space="0" w:color="auto"/>
              <w:right w:val="single" w:sz="4" w:space="0" w:color="auto"/>
            </w:tcBorders>
            <w:vAlign w:val="center"/>
          </w:tcPr>
          <w:p w14:paraId="6BC6029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76.973,89</w:t>
            </w:r>
          </w:p>
        </w:tc>
        <w:tc>
          <w:tcPr>
            <w:tcW w:w="1134" w:type="dxa"/>
            <w:tcBorders>
              <w:top w:val="single" w:sz="4" w:space="0" w:color="auto"/>
              <w:left w:val="single" w:sz="4" w:space="0" w:color="auto"/>
              <w:bottom w:val="single" w:sz="4" w:space="0" w:color="auto"/>
              <w:right w:val="single" w:sz="4" w:space="0" w:color="auto"/>
            </w:tcBorders>
            <w:vAlign w:val="center"/>
          </w:tcPr>
          <w:p w14:paraId="265ED51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w:t>
            </w:r>
          </w:p>
        </w:tc>
      </w:tr>
      <w:tr w:rsidR="00897D17" w:rsidRPr="00352489" w14:paraId="2F06A25F" w14:textId="77777777" w:rsidTr="009A666A">
        <w:trPr>
          <w:trHeight w:val="284"/>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14:paraId="1064EE8B" w14:textId="77777777" w:rsidR="00897D17" w:rsidRPr="00352489" w:rsidRDefault="00897D17" w:rsidP="00460CF4">
            <w:pPr>
              <w:spacing w:before="120" w:after="120"/>
              <w:rPr>
                <w:rFonts w:asciiTheme="minorHAnsi" w:hAnsiTheme="minorHAnsi" w:cstheme="minorHAnsi"/>
                <w:color w:val="auto"/>
                <w:sz w:val="20"/>
                <w:szCs w:val="24"/>
                <w:lang w:val="hr-HR"/>
              </w:rPr>
            </w:pPr>
            <w:r w:rsidRPr="00352489">
              <w:rPr>
                <w:rFonts w:asciiTheme="minorHAnsi" w:hAnsiTheme="minorHAnsi" w:cstheme="minorHAnsi"/>
                <w:color w:val="auto"/>
                <w:sz w:val="20"/>
                <w:szCs w:val="20"/>
                <w:lang w:val="hr-HR"/>
              </w:rPr>
              <w:t>Kapitalni projekt K150002 DAVANJE ZEMLJIŠTA NA DAR</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0B20153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28.510,00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8DA230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28.510,00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137F047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214,81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DBD85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0,75</w:t>
            </w:r>
          </w:p>
        </w:tc>
      </w:tr>
      <w:tr w:rsidR="00897D17" w:rsidRPr="00352489" w14:paraId="0DDB98DF" w14:textId="77777777" w:rsidTr="009A666A">
        <w:trPr>
          <w:trHeight w:val="284"/>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14:paraId="2C8FF586"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1645" w:type="dxa"/>
            <w:tcBorders>
              <w:top w:val="single" w:sz="4" w:space="0" w:color="auto"/>
              <w:left w:val="single" w:sz="4" w:space="0" w:color="auto"/>
              <w:bottom w:val="single" w:sz="4" w:space="0" w:color="auto"/>
              <w:right w:val="single" w:sz="4" w:space="0" w:color="auto"/>
            </w:tcBorders>
            <w:vAlign w:val="center"/>
            <w:hideMark/>
          </w:tcPr>
          <w:p w14:paraId="29CAD57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28.510,00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56B3FF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28.510,00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5E82DB5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77.188,70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25CAA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270,74</w:t>
            </w:r>
          </w:p>
        </w:tc>
      </w:tr>
    </w:tbl>
    <w:p w14:paraId="3C846BB1" w14:textId="77777777" w:rsidR="00897D17" w:rsidRPr="00352489" w:rsidRDefault="00897D17" w:rsidP="00897D17">
      <w:pPr>
        <w:spacing w:before="120" w:after="120"/>
        <w:jc w:val="both"/>
        <w:rPr>
          <w:rFonts w:asciiTheme="minorHAnsi" w:hAnsiTheme="minorHAnsi" w:cstheme="minorHAnsi"/>
          <w:b/>
          <w:color w:val="auto"/>
          <w:lang w:val="hr-HR" w:eastAsia="hr-HR"/>
        </w:rPr>
      </w:pPr>
      <w:r w:rsidRPr="00352489">
        <w:rPr>
          <w:rFonts w:asciiTheme="minorHAnsi" w:hAnsiTheme="minorHAnsi" w:cstheme="minorHAnsi"/>
          <w:b/>
          <w:color w:val="auto"/>
          <w:lang w:val="hr-HR"/>
        </w:rPr>
        <w:t xml:space="preserve">Davanje zemljišta na dar - </w:t>
      </w:r>
      <w:r w:rsidRPr="00352489">
        <w:rPr>
          <w:rFonts w:asciiTheme="minorHAnsi" w:hAnsiTheme="minorHAnsi" w:cstheme="minorHAnsi"/>
          <w:bCs/>
          <w:color w:val="auto"/>
          <w:lang w:val="hr-HR"/>
        </w:rPr>
        <w:t>u izvještajnom razdoblju nije realizirano planirano davanje.</w:t>
      </w:r>
      <w:bookmarkStart w:id="52" w:name="_Hlk120254037"/>
    </w:p>
    <w:tbl>
      <w:tblPr>
        <w:tblW w:w="5162" w:type="pct"/>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425"/>
        <w:gridCol w:w="2293"/>
        <w:gridCol w:w="792"/>
        <w:gridCol w:w="1132"/>
        <w:gridCol w:w="1111"/>
        <w:gridCol w:w="1037"/>
        <w:gridCol w:w="1566"/>
      </w:tblGrid>
      <w:tr w:rsidR="00897D17" w:rsidRPr="00352489" w14:paraId="53138FFF" w14:textId="77777777" w:rsidTr="007E522E">
        <w:trPr>
          <w:trHeight w:val="439"/>
        </w:trPr>
        <w:tc>
          <w:tcPr>
            <w:tcW w:w="7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24467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2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B0CD1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83D6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0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194B3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94" w:type="pct"/>
            <w:tcBorders>
              <w:top w:val="single" w:sz="4" w:space="0" w:color="auto"/>
              <w:left w:val="single" w:sz="4" w:space="0" w:color="auto"/>
              <w:bottom w:val="single" w:sz="4" w:space="0" w:color="auto"/>
              <w:right w:val="single" w:sz="4" w:space="0" w:color="auto"/>
            </w:tcBorders>
            <w:vAlign w:val="center"/>
            <w:hideMark/>
          </w:tcPr>
          <w:p w14:paraId="2268A91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242CE00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54" w:type="pct"/>
            <w:tcBorders>
              <w:top w:val="single" w:sz="4" w:space="0" w:color="auto"/>
              <w:left w:val="single" w:sz="4" w:space="0" w:color="auto"/>
              <w:bottom w:val="single" w:sz="4" w:space="0" w:color="auto"/>
              <w:right w:val="single" w:sz="4" w:space="0" w:color="auto"/>
            </w:tcBorders>
            <w:vAlign w:val="center"/>
            <w:hideMark/>
          </w:tcPr>
          <w:p w14:paraId="689C521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5006813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837" w:type="pct"/>
            <w:tcBorders>
              <w:top w:val="single" w:sz="4" w:space="0" w:color="auto"/>
              <w:left w:val="single" w:sz="4" w:space="0" w:color="auto"/>
              <w:bottom w:val="single" w:sz="4" w:space="0" w:color="auto"/>
              <w:right w:val="single" w:sz="4" w:space="0" w:color="auto"/>
            </w:tcBorders>
            <w:vAlign w:val="center"/>
            <w:hideMark/>
          </w:tcPr>
          <w:p w14:paraId="2497152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bookmarkEnd w:id="52"/>
      </w:tr>
      <w:tr w:rsidR="00897D17" w:rsidRPr="00352489" w14:paraId="199206DB" w14:textId="77777777" w:rsidTr="007E522E">
        <w:trPr>
          <w:trHeight w:val="60"/>
        </w:trPr>
        <w:tc>
          <w:tcPr>
            <w:tcW w:w="7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881C21"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Darovana zemljišta</w:t>
            </w:r>
          </w:p>
        </w:tc>
        <w:tc>
          <w:tcPr>
            <w:tcW w:w="12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ABE671"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darovanih čestica predviđenih ovim Programom</w:t>
            </w:r>
          </w:p>
        </w:tc>
        <w:tc>
          <w:tcPr>
            <w:tcW w:w="4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46FB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kom</w:t>
            </w:r>
          </w:p>
        </w:tc>
        <w:tc>
          <w:tcPr>
            <w:tcW w:w="60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2DAFD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c>
          <w:tcPr>
            <w:tcW w:w="59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FC37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5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B994F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8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94126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r>
    </w:tbl>
    <w:p w14:paraId="121DBD74" w14:textId="77777777" w:rsidR="00897D17" w:rsidRPr="00352489" w:rsidRDefault="00897D17" w:rsidP="00897D17">
      <w:pPr>
        <w:jc w:val="both"/>
        <w:rPr>
          <w:rFonts w:asciiTheme="minorHAnsi" w:hAnsiTheme="minorHAnsi" w:cstheme="minorHAnsi"/>
          <w:color w:val="auto"/>
          <w:lang w:val="hr-HR"/>
        </w:rPr>
      </w:pPr>
    </w:p>
    <w:p w14:paraId="5FB7DF7E" w14:textId="70407717" w:rsidR="00897D17" w:rsidRPr="008570AE" w:rsidRDefault="00897D17" w:rsidP="008570AE">
      <w:pPr>
        <w:suppressAutoHyphens w:val="0"/>
        <w:rPr>
          <w:rFonts w:asciiTheme="minorHAnsi" w:hAnsiTheme="minorHAnsi" w:cstheme="minorHAnsi"/>
          <w:color w:val="auto"/>
          <w:lang w:val="hr-HR"/>
        </w:rPr>
      </w:pPr>
      <w:r w:rsidRPr="00352489">
        <w:rPr>
          <w:rFonts w:asciiTheme="minorHAnsi" w:hAnsiTheme="minorHAnsi" w:cstheme="minorHAnsi"/>
          <w:color w:val="auto"/>
          <w:lang w:val="hr-HR"/>
        </w:rPr>
        <w:br w:type="page"/>
      </w:r>
    </w:p>
    <w:p w14:paraId="414ED4D5" w14:textId="55E164F4" w:rsidR="00EE7D9B" w:rsidRPr="00352489" w:rsidRDefault="00715D90" w:rsidP="00715D90">
      <w:pPr>
        <w:pStyle w:val="Odlomakpopisa"/>
        <w:numPr>
          <w:ilvl w:val="0"/>
          <w:numId w:val="26"/>
        </w:numPr>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lastRenderedPageBreak/>
        <w:t>POSEBNI IZVJEŠTAJI U GODIŠNJEM IZVJEŠTAJU O IZVRŠENJU PRORAČUNA</w:t>
      </w:r>
    </w:p>
    <w:p w14:paraId="41E01EF8" w14:textId="77777777" w:rsidR="00EE7D9B" w:rsidRPr="00352489" w:rsidRDefault="00EE7D9B" w:rsidP="001D7A0F">
      <w:pPr>
        <w:ind w:firstLine="709"/>
        <w:jc w:val="both"/>
        <w:rPr>
          <w:rFonts w:asciiTheme="minorHAnsi" w:eastAsia="Times New Roman" w:hAnsiTheme="minorHAnsi" w:cstheme="minorHAnsi"/>
          <w:color w:val="FF0000"/>
          <w:lang w:val="hr-HR"/>
        </w:rPr>
      </w:pPr>
    </w:p>
    <w:p w14:paraId="39A93762" w14:textId="77777777" w:rsidR="00715D90" w:rsidRPr="00352489" w:rsidRDefault="00715D90" w:rsidP="00715D90">
      <w:pPr>
        <w:pStyle w:val="Odlomakpopisa"/>
        <w:numPr>
          <w:ilvl w:val="1"/>
          <w:numId w:val="26"/>
        </w:numPr>
        <w:spacing w:after="24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IZVJEŠTAJ O KORIŠTENJU PRORAČUNSKE ZALIHE</w:t>
      </w:r>
    </w:p>
    <w:p w14:paraId="2BBE6F2A" w14:textId="77777777" w:rsidR="00715D90" w:rsidRPr="00352489" w:rsidRDefault="00715D90" w:rsidP="00715D90">
      <w:pPr>
        <w:spacing w:after="240"/>
        <w:ind w:firstLine="36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Tijekom izvještajnog razdoblja proračunska zaliha nije korištena.</w:t>
      </w:r>
    </w:p>
    <w:p w14:paraId="7BA9DA8D" w14:textId="22F03B9C" w:rsidR="00715D90" w:rsidRPr="00352489" w:rsidRDefault="00715D90" w:rsidP="00897D17">
      <w:pPr>
        <w:spacing w:after="240"/>
        <w:ind w:firstLine="36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Gradonačelnik Grada Požege podnosio je Gradskom vijeću Grada Požege na razmatranje i usvajanje kvartalno Izvješće o korištenju sredstava proračunske zalihe tijekom 2023. godine.</w:t>
      </w:r>
    </w:p>
    <w:p w14:paraId="49CF3396" w14:textId="386B47F3" w:rsidR="00EE7D9B" w:rsidRPr="00352489" w:rsidRDefault="00715D90" w:rsidP="00715D90">
      <w:pPr>
        <w:pStyle w:val="Odlomakpopisa"/>
        <w:numPr>
          <w:ilvl w:val="1"/>
          <w:numId w:val="28"/>
        </w:numPr>
        <w:spacing w:after="24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 </w:t>
      </w:r>
      <w:r w:rsidR="00EE7D9B" w:rsidRPr="00352489">
        <w:rPr>
          <w:rFonts w:asciiTheme="minorHAnsi" w:eastAsia="Times New Roman" w:hAnsiTheme="minorHAnsi" w:cstheme="minorHAnsi"/>
          <w:color w:val="auto"/>
          <w:lang w:val="hr-HR"/>
        </w:rPr>
        <w:t>IZVJEŠTAJ O ZADUŽIVANJU NA DOMAĆEM I STRANOM TRŽIŠTU NOVCA I KAPITALA</w:t>
      </w:r>
    </w:p>
    <w:p w14:paraId="2CFACB39" w14:textId="32D5AB05" w:rsidR="00EE7D9B" w:rsidRPr="00352489" w:rsidRDefault="00EE7D9B" w:rsidP="00EE7D9B">
      <w:pPr>
        <w:spacing w:after="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Temeljem Ugovora o kreditu broj: KO-06/16 iz 2016. godine, zaključenoga između Grada Požege i Hrvatske banke za obnovu i razvitak (HBOR), Zagreb, odobren je kredit u svrhu izgradnje kapitalnih objekata komunalne infrastrukture u iznosu od 35.000.000,00 kn, odnosno u protuvrijednosti 4.594.273,78 EUR po srednjem tečaju Hrvatske narodne banke, na dan korištenja kredita, uz valutnu klauzulu, s rokom vraćanja od petnaest (15) godina, uključujući četiri (4) godine počeka, s promjenjivom kamatnom stopom od 4,00% godišnje, naknadom za neiskorišteni iznos kredita od 0,25% godišnje te uz dospijeće anuiteta tromjesečno nakon počeka otplate od četiri (4) godine. Kredit je namijenjen za realizaciju sljedećih kapitalnih projekata: Izgradnja i dodatna ulaganja u prometnice i mostove, Uređenje (rekonstrukcija) Trga sv. Terezije, Rekonstrukcija gradskih bazena i Izgradnja dječjeg vrtića. Kredit je realiziran s 31.12.2017. godine, a nakon toga započinje period počeka. Anuiteti su dospijevali prema otplatnim planovima tromjesečno nakon počeka otplate od četiri godine. Dodatkom I. Ugovoru o kreditu broj: KO-06/16 od 13. studenog 2019. godine, koji se primjenjuje od 1. siječnja 2020. godine, skraćuje se poček sa četiri (4) na dvije (2) godine te prva rata glavnice dospijeva na naplatu 31. ožujka 2020. godine. Također se mijenja kamatna stopa Ugovora o kreditu, odnosno smanjuje se sa 4,00% promjenjiva na 2,00% fiksna godišnje, a obračunava se i naplaćuje tromjesečno i primjenjuje od 1. siječnja 2020.godine. Tijekom 2023. godine evidentirani su rashodi za kamate u iznosu 64.557,67 EUR, te izdaci za otplatu glavnice u iznosu 417.661,24 EUR. Stanje glavnice kredita</w:t>
      </w:r>
      <w:r w:rsidR="00703C47" w:rsidRPr="00352489">
        <w:rPr>
          <w:rFonts w:asciiTheme="minorHAnsi" w:eastAsia="Times New Roman" w:hAnsiTheme="minorHAnsi" w:cstheme="minorHAnsi"/>
          <w:color w:val="auto"/>
          <w:lang w:val="hr-HR"/>
        </w:rPr>
        <w:t xml:space="preserve"> na dan </w:t>
      </w:r>
      <w:r w:rsidRPr="00352489">
        <w:rPr>
          <w:rFonts w:asciiTheme="minorHAnsi" w:eastAsia="Times New Roman" w:hAnsiTheme="minorHAnsi" w:cstheme="minorHAnsi"/>
          <w:color w:val="auto"/>
          <w:lang w:val="hr-HR"/>
        </w:rPr>
        <w:t>31.12.2023. godine iznosi 2.923.628,82 EUR.</w:t>
      </w:r>
    </w:p>
    <w:p w14:paraId="2C53195B" w14:textId="77777777" w:rsidR="00EE7D9B" w:rsidRPr="00352489" w:rsidRDefault="00EE7D9B" w:rsidP="00EE7D9B">
      <w:pPr>
        <w:spacing w:after="240"/>
        <w:ind w:firstLine="720"/>
        <w:jc w:val="both"/>
        <w:rPr>
          <w:rFonts w:asciiTheme="minorHAnsi" w:eastAsia="Times New Roman" w:hAnsiTheme="minorHAnsi" w:cstheme="minorHAnsi"/>
          <w:bCs/>
          <w:color w:val="auto"/>
          <w:lang w:val="hr-HR" w:eastAsia="hr-HR"/>
        </w:rPr>
      </w:pPr>
      <w:r w:rsidRPr="00352489">
        <w:rPr>
          <w:rFonts w:asciiTheme="minorHAnsi" w:hAnsiTheme="minorHAnsi" w:cstheme="minorHAnsi"/>
          <w:color w:val="auto"/>
          <w:lang w:val="hr-HR"/>
        </w:rPr>
        <w:t>Gradsko vijeće Grada Požege je na svojoj 25. sjednici održanoj dana, 8. prosinca 2020. godine donijelo Odluku o davanju s</w:t>
      </w:r>
      <w:r w:rsidRPr="00352489">
        <w:rPr>
          <w:rFonts w:asciiTheme="minorHAnsi" w:eastAsia="Times New Roman" w:hAnsiTheme="minorHAnsi" w:cstheme="minorHAnsi"/>
          <w:bCs/>
          <w:color w:val="auto"/>
          <w:lang w:val="hr-HR" w:eastAsia="hr-HR"/>
        </w:rPr>
        <w:t xml:space="preserve">uglasnosti za zaduživanje trgovačkom društvu Komunalac Požega d.o.o., </w:t>
      </w:r>
      <w:bookmarkStart w:id="53" w:name="_Hlk56767009"/>
      <w:r w:rsidRPr="00352489">
        <w:rPr>
          <w:rFonts w:asciiTheme="minorHAnsi" w:eastAsia="Times New Roman" w:hAnsiTheme="minorHAnsi" w:cstheme="minorHAnsi"/>
          <w:bCs/>
          <w:color w:val="auto"/>
          <w:lang w:val="hr-HR" w:eastAsia="hr-HR"/>
        </w:rPr>
        <w:t xml:space="preserve">Vukovarska 8, Požega, OIB:99740428762 </w:t>
      </w:r>
      <w:bookmarkEnd w:id="53"/>
      <w:r w:rsidRPr="00352489">
        <w:rPr>
          <w:rFonts w:asciiTheme="minorHAnsi" w:eastAsia="Times New Roman" w:hAnsiTheme="minorHAnsi" w:cstheme="minorHAnsi"/>
          <w:bCs/>
          <w:color w:val="auto"/>
          <w:lang w:val="hr-HR" w:eastAsia="hr-HR"/>
        </w:rPr>
        <w:t xml:space="preserve">putem financijskog leasinga kod Erste&amp;Steiermarkisches-leasing d.o.o., za nabavu Teretnog vozila </w:t>
      </w:r>
      <w:r w:rsidRPr="00352489">
        <w:rPr>
          <w:rFonts w:asciiTheme="minorHAnsi" w:eastAsia="Times New Roman" w:hAnsiTheme="minorHAnsi" w:cstheme="minorHAnsi"/>
          <w:color w:val="auto"/>
          <w:lang w:val="hr-HR" w:eastAsia="en-US"/>
        </w:rPr>
        <w:t>15 m</w:t>
      </w:r>
      <w:r w:rsidRPr="00352489">
        <w:rPr>
          <w:rFonts w:asciiTheme="minorHAnsi" w:eastAsia="Times New Roman" w:hAnsiTheme="minorHAnsi" w:cstheme="minorHAnsi"/>
          <w:color w:val="auto"/>
          <w:vertAlign w:val="superscript"/>
          <w:lang w:val="hr-HR" w:eastAsia="en-US"/>
        </w:rPr>
        <w:t xml:space="preserve">3  </w:t>
      </w:r>
      <w:r w:rsidRPr="00352489">
        <w:rPr>
          <w:rFonts w:asciiTheme="minorHAnsi" w:eastAsia="Times New Roman" w:hAnsiTheme="minorHAnsi" w:cstheme="minorHAnsi"/>
          <w:bCs/>
          <w:color w:val="auto"/>
          <w:lang w:val="hr-HR" w:eastAsia="hr-HR"/>
        </w:rPr>
        <w:t>za sakupljanje biomase, uz sljedeće uvjete:</w:t>
      </w:r>
    </w:p>
    <w:tbl>
      <w:tblPr>
        <w:tblStyle w:val="Reetkatablice1"/>
        <w:tblW w:w="9360" w:type="dxa"/>
        <w:jc w:val="center"/>
        <w:tblLook w:val="04A0" w:firstRow="1" w:lastRow="0" w:firstColumn="1" w:lastColumn="0" w:noHBand="0" w:noVBand="1"/>
      </w:tblPr>
      <w:tblGrid>
        <w:gridCol w:w="4516"/>
        <w:gridCol w:w="4844"/>
      </w:tblGrid>
      <w:tr w:rsidR="00EE7D9B" w:rsidRPr="00352489" w14:paraId="436BB1C2" w14:textId="77777777" w:rsidTr="005F1458">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0B009520" w14:textId="77777777" w:rsidR="00EE7D9B" w:rsidRPr="00352489" w:rsidRDefault="00EE7D9B" w:rsidP="00F01F89">
            <w:pPr>
              <w:suppressAutoHyphens w:val="0"/>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Vrijednost predmeta leasinga s PDV-om</w:t>
            </w:r>
          </w:p>
        </w:tc>
        <w:tc>
          <w:tcPr>
            <w:tcW w:w="4844" w:type="dxa"/>
            <w:tcBorders>
              <w:top w:val="single" w:sz="4" w:space="0" w:color="auto"/>
              <w:left w:val="single" w:sz="4" w:space="0" w:color="auto"/>
              <w:bottom w:val="single" w:sz="4" w:space="0" w:color="auto"/>
              <w:right w:val="single" w:sz="4" w:space="0" w:color="auto"/>
            </w:tcBorders>
            <w:vAlign w:val="center"/>
            <w:hideMark/>
          </w:tcPr>
          <w:p w14:paraId="306590AB" w14:textId="77777777" w:rsidR="00EE7D9B" w:rsidRPr="00352489" w:rsidRDefault="00EE7D9B" w:rsidP="00F01F89">
            <w:pPr>
              <w:suppressAutoHyphens w:val="0"/>
              <w:jc w:val="right"/>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161.250,00 EUR</w:t>
            </w:r>
          </w:p>
        </w:tc>
      </w:tr>
      <w:tr w:rsidR="00EE7D9B" w:rsidRPr="00352489" w14:paraId="31892BEA" w14:textId="77777777" w:rsidTr="005F1458">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158F3DD0" w14:textId="77777777" w:rsidR="00EE7D9B" w:rsidRPr="00352489" w:rsidRDefault="00EE7D9B" w:rsidP="00F01F89">
            <w:pPr>
              <w:suppressAutoHyphens w:val="0"/>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Učešće</w:t>
            </w:r>
          </w:p>
        </w:tc>
        <w:tc>
          <w:tcPr>
            <w:tcW w:w="4844" w:type="dxa"/>
            <w:tcBorders>
              <w:top w:val="single" w:sz="4" w:space="0" w:color="auto"/>
              <w:left w:val="single" w:sz="4" w:space="0" w:color="auto"/>
              <w:bottom w:val="single" w:sz="4" w:space="0" w:color="auto"/>
              <w:right w:val="single" w:sz="4" w:space="0" w:color="auto"/>
            </w:tcBorders>
            <w:vAlign w:val="center"/>
            <w:hideMark/>
          </w:tcPr>
          <w:p w14:paraId="33432257" w14:textId="77777777" w:rsidR="00EE7D9B" w:rsidRPr="00352489" w:rsidRDefault="00EE7D9B" w:rsidP="00F01F89">
            <w:pPr>
              <w:suppressAutoHyphens w:val="0"/>
              <w:jc w:val="right"/>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0,00</w:t>
            </w:r>
          </w:p>
        </w:tc>
      </w:tr>
      <w:tr w:rsidR="00EE7D9B" w:rsidRPr="00352489" w14:paraId="7F112F73" w14:textId="77777777" w:rsidTr="005F1458">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76666E58" w14:textId="77777777" w:rsidR="00EE7D9B" w:rsidRPr="00352489" w:rsidRDefault="00EE7D9B" w:rsidP="00F01F89">
            <w:pPr>
              <w:suppressAutoHyphens w:val="0"/>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Jednokratni trošak obrade</w:t>
            </w:r>
          </w:p>
        </w:tc>
        <w:tc>
          <w:tcPr>
            <w:tcW w:w="4844" w:type="dxa"/>
            <w:tcBorders>
              <w:top w:val="single" w:sz="4" w:space="0" w:color="auto"/>
              <w:left w:val="single" w:sz="4" w:space="0" w:color="auto"/>
              <w:bottom w:val="single" w:sz="4" w:space="0" w:color="auto"/>
              <w:right w:val="single" w:sz="4" w:space="0" w:color="auto"/>
            </w:tcBorders>
            <w:vAlign w:val="center"/>
            <w:hideMark/>
          </w:tcPr>
          <w:p w14:paraId="52A42AF7" w14:textId="77777777" w:rsidR="00EE7D9B" w:rsidRPr="00352489" w:rsidRDefault="00EE7D9B" w:rsidP="00F01F89">
            <w:pPr>
              <w:suppressAutoHyphens w:val="0"/>
              <w:jc w:val="right"/>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0,00</w:t>
            </w:r>
          </w:p>
        </w:tc>
      </w:tr>
      <w:tr w:rsidR="00EE7D9B" w:rsidRPr="00352489" w14:paraId="4ABB142E" w14:textId="77777777" w:rsidTr="005F1458">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51565A4B" w14:textId="77777777" w:rsidR="00EE7D9B" w:rsidRPr="00352489" w:rsidRDefault="00EE7D9B" w:rsidP="00F01F89">
            <w:pPr>
              <w:suppressAutoHyphens w:val="0"/>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Kamatna stopa (fiksna)</w:t>
            </w:r>
          </w:p>
        </w:tc>
        <w:tc>
          <w:tcPr>
            <w:tcW w:w="4844" w:type="dxa"/>
            <w:tcBorders>
              <w:top w:val="single" w:sz="4" w:space="0" w:color="auto"/>
              <w:left w:val="single" w:sz="4" w:space="0" w:color="auto"/>
              <w:bottom w:val="single" w:sz="4" w:space="0" w:color="auto"/>
              <w:right w:val="single" w:sz="4" w:space="0" w:color="auto"/>
            </w:tcBorders>
            <w:vAlign w:val="center"/>
            <w:hideMark/>
          </w:tcPr>
          <w:p w14:paraId="78D2D179" w14:textId="77777777" w:rsidR="00EE7D9B" w:rsidRPr="00352489" w:rsidRDefault="00EE7D9B" w:rsidP="00F01F89">
            <w:pPr>
              <w:suppressAutoHyphens w:val="0"/>
              <w:jc w:val="right"/>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2,47</w:t>
            </w:r>
          </w:p>
        </w:tc>
      </w:tr>
      <w:tr w:rsidR="00EE7D9B" w:rsidRPr="00352489" w14:paraId="13FD60C5" w14:textId="77777777" w:rsidTr="005F1458">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0602010E" w14:textId="77777777" w:rsidR="00EE7D9B" w:rsidRPr="00352489" w:rsidRDefault="00EE7D9B" w:rsidP="00F01F89">
            <w:pPr>
              <w:suppressAutoHyphens w:val="0"/>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Trošak kamata</w:t>
            </w:r>
          </w:p>
        </w:tc>
        <w:tc>
          <w:tcPr>
            <w:tcW w:w="4844" w:type="dxa"/>
            <w:tcBorders>
              <w:top w:val="single" w:sz="4" w:space="0" w:color="auto"/>
              <w:left w:val="single" w:sz="4" w:space="0" w:color="auto"/>
              <w:bottom w:val="single" w:sz="4" w:space="0" w:color="auto"/>
              <w:right w:val="single" w:sz="4" w:space="0" w:color="auto"/>
            </w:tcBorders>
            <w:vAlign w:val="center"/>
            <w:hideMark/>
          </w:tcPr>
          <w:p w14:paraId="15EF2F7C" w14:textId="77777777" w:rsidR="00EE7D9B" w:rsidRPr="00352489" w:rsidRDefault="00EE7D9B" w:rsidP="00F01F89">
            <w:pPr>
              <w:suppressAutoHyphens w:val="0"/>
              <w:jc w:val="right"/>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8.267,44 EUR</w:t>
            </w:r>
          </w:p>
        </w:tc>
      </w:tr>
      <w:tr w:rsidR="00EE7D9B" w:rsidRPr="00352489" w14:paraId="47F0A37C" w14:textId="77777777" w:rsidTr="005F1458">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7A762C4C" w14:textId="77777777" w:rsidR="00EE7D9B" w:rsidRPr="00352489" w:rsidRDefault="00EE7D9B" w:rsidP="00F01F89">
            <w:pPr>
              <w:suppressAutoHyphens w:val="0"/>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Ukupna cijena ponude s PDV-om</w:t>
            </w:r>
          </w:p>
        </w:tc>
        <w:tc>
          <w:tcPr>
            <w:tcW w:w="4844" w:type="dxa"/>
            <w:tcBorders>
              <w:top w:val="single" w:sz="4" w:space="0" w:color="auto"/>
              <w:left w:val="single" w:sz="4" w:space="0" w:color="auto"/>
              <w:bottom w:val="single" w:sz="4" w:space="0" w:color="auto"/>
              <w:right w:val="single" w:sz="4" w:space="0" w:color="auto"/>
            </w:tcBorders>
            <w:vAlign w:val="center"/>
            <w:hideMark/>
          </w:tcPr>
          <w:p w14:paraId="228E4B6F" w14:textId="77777777" w:rsidR="00EE7D9B" w:rsidRPr="00352489" w:rsidRDefault="00EE7D9B" w:rsidP="00F01F89">
            <w:pPr>
              <w:suppressAutoHyphens w:val="0"/>
              <w:jc w:val="right"/>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169.517,44 EUR</w:t>
            </w:r>
          </w:p>
        </w:tc>
      </w:tr>
      <w:tr w:rsidR="00EE7D9B" w:rsidRPr="00352489" w14:paraId="7984B36B" w14:textId="77777777" w:rsidTr="005F1458">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75BCB4CB" w14:textId="77777777" w:rsidR="00EE7D9B" w:rsidRPr="00352489" w:rsidRDefault="00EE7D9B" w:rsidP="00F01F89">
            <w:pPr>
              <w:suppressAutoHyphens w:val="0"/>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Broj leasing obroka</w:t>
            </w:r>
          </w:p>
        </w:tc>
        <w:tc>
          <w:tcPr>
            <w:tcW w:w="4844" w:type="dxa"/>
            <w:tcBorders>
              <w:top w:val="single" w:sz="4" w:space="0" w:color="auto"/>
              <w:left w:val="single" w:sz="4" w:space="0" w:color="auto"/>
              <w:bottom w:val="single" w:sz="4" w:space="0" w:color="auto"/>
              <w:right w:val="single" w:sz="4" w:space="0" w:color="auto"/>
            </w:tcBorders>
            <w:vAlign w:val="center"/>
            <w:hideMark/>
          </w:tcPr>
          <w:p w14:paraId="6370CD66" w14:textId="77777777" w:rsidR="00EE7D9B" w:rsidRPr="00352489" w:rsidRDefault="00EE7D9B" w:rsidP="00F01F89">
            <w:pPr>
              <w:suppressAutoHyphens w:val="0"/>
              <w:jc w:val="right"/>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48 rata</w:t>
            </w:r>
          </w:p>
        </w:tc>
      </w:tr>
      <w:tr w:rsidR="00EE7D9B" w:rsidRPr="00352489" w14:paraId="14E88ED2" w14:textId="77777777" w:rsidTr="005F1458">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72E40941" w14:textId="77777777" w:rsidR="00EE7D9B" w:rsidRPr="00352489" w:rsidRDefault="00EE7D9B" w:rsidP="00F01F89">
            <w:pPr>
              <w:suppressAutoHyphens w:val="0"/>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Leasing rate</w:t>
            </w:r>
          </w:p>
        </w:tc>
        <w:tc>
          <w:tcPr>
            <w:tcW w:w="4844" w:type="dxa"/>
            <w:tcBorders>
              <w:top w:val="single" w:sz="4" w:space="0" w:color="auto"/>
              <w:left w:val="single" w:sz="4" w:space="0" w:color="auto"/>
              <w:bottom w:val="single" w:sz="4" w:space="0" w:color="auto"/>
              <w:right w:val="single" w:sz="4" w:space="0" w:color="auto"/>
            </w:tcBorders>
            <w:vAlign w:val="center"/>
            <w:hideMark/>
          </w:tcPr>
          <w:p w14:paraId="3143E658" w14:textId="77777777" w:rsidR="00EE7D9B" w:rsidRPr="00352489" w:rsidRDefault="00EE7D9B" w:rsidP="00F01F89">
            <w:pPr>
              <w:suppressAutoHyphens w:val="0"/>
              <w:jc w:val="right"/>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3.529,53 EUR</w:t>
            </w:r>
          </w:p>
        </w:tc>
      </w:tr>
      <w:tr w:rsidR="00EE7D9B" w:rsidRPr="00352489" w14:paraId="3D295250" w14:textId="77777777" w:rsidTr="005F1458">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38BBC164" w14:textId="77777777" w:rsidR="00EE7D9B" w:rsidRPr="00352489" w:rsidRDefault="00EE7D9B" w:rsidP="00F01F89">
            <w:pPr>
              <w:suppressAutoHyphens w:val="0"/>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Otkupna rata</w:t>
            </w:r>
          </w:p>
        </w:tc>
        <w:tc>
          <w:tcPr>
            <w:tcW w:w="4844" w:type="dxa"/>
            <w:tcBorders>
              <w:top w:val="single" w:sz="4" w:space="0" w:color="auto"/>
              <w:left w:val="single" w:sz="4" w:space="0" w:color="auto"/>
              <w:bottom w:val="single" w:sz="4" w:space="0" w:color="auto"/>
              <w:right w:val="single" w:sz="4" w:space="0" w:color="auto"/>
            </w:tcBorders>
            <w:vAlign w:val="center"/>
            <w:hideMark/>
          </w:tcPr>
          <w:p w14:paraId="15F6EE86" w14:textId="77777777" w:rsidR="00EE7D9B" w:rsidRPr="00352489" w:rsidRDefault="00EE7D9B" w:rsidP="00F01F89">
            <w:pPr>
              <w:suppressAutoHyphens w:val="0"/>
              <w:jc w:val="right"/>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100,00 EUR</w:t>
            </w:r>
          </w:p>
        </w:tc>
      </w:tr>
      <w:tr w:rsidR="00EE7D9B" w:rsidRPr="00352489" w14:paraId="52B2F913" w14:textId="77777777" w:rsidTr="005F1458">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75479369" w14:textId="7DCBB773" w:rsidR="00EE7D9B" w:rsidRPr="00352489" w:rsidRDefault="004C1B4D" w:rsidP="00F01F89">
            <w:pPr>
              <w:suppressAutoHyphens w:val="0"/>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Stanje glavnice na 31.12.2023.</w:t>
            </w:r>
          </w:p>
        </w:tc>
        <w:tc>
          <w:tcPr>
            <w:tcW w:w="4844" w:type="dxa"/>
            <w:tcBorders>
              <w:top w:val="single" w:sz="4" w:space="0" w:color="auto"/>
              <w:left w:val="single" w:sz="4" w:space="0" w:color="auto"/>
              <w:bottom w:val="single" w:sz="4" w:space="0" w:color="auto"/>
              <w:right w:val="single" w:sz="4" w:space="0" w:color="auto"/>
            </w:tcBorders>
            <w:vAlign w:val="center"/>
            <w:hideMark/>
          </w:tcPr>
          <w:p w14:paraId="55EF26DE" w14:textId="23294E25" w:rsidR="00EE7D9B" w:rsidRPr="00352489" w:rsidRDefault="004C1B4D" w:rsidP="00F01F89">
            <w:pPr>
              <w:suppressAutoHyphens w:val="0"/>
              <w:jc w:val="right"/>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59.001,37 EUR</w:t>
            </w:r>
          </w:p>
        </w:tc>
      </w:tr>
    </w:tbl>
    <w:p w14:paraId="26D1C551" w14:textId="77777777" w:rsidR="0039458E" w:rsidRDefault="0039458E" w:rsidP="00EE7D9B">
      <w:pPr>
        <w:spacing w:before="240" w:after="240"/>
        <w:ind w:firstLine="720"/>
        <w:jc w:val="both"/>
        <w:rPr>
          <w:rFonts w:asciiTheme="minorHAnsi" w:hAnsiTheme="minorHAnsi" w:cstheme="minorHAnsi"/>
          <w:color w:val="auto"/>
          <w:lang w:val="hr-HR"/>
        </w:rPr>
      </w:pPr>
    </w:p>
    <w:p w14:paraId="7793B549" w14:textId="77777777" w:rsidR="0039458E" w:rsidRDefault="0039458E" w:rsidP="00EE7D9B">
      <w:pPr>
        <w:spacing w:before="240" w:after="240"/>
        <w:ind w:firstLine="720"/>
        <w:jc w:val="both"/>
        <w:rPr>
          <w:rFonts w:asciiTheme="minorHAnsi" w:hAnsiTheme="minorHAnsi" w:cstheme="minorHAnsi"/>
          <w:color w:val="auto"/>
          <w:lang w:val="hr-HR"/>
        </w:rPr>
      </w:pPr>
    </w:p>
    <w:p w14:paraId="370A335B" w14:textId="588B6AF9" w:rsidR="00EE7D9B" w:rsidRPr="00352489" w:rsidRDefault="00EE7D9B" w:rsidP="00EE7D9B">
      <w:pPr>
        <w:spacing w:before="240" w:after="240"/>
        <w:ind w:firstLine="720"/>
        <w:jc w:val="both"/>
        <w:rPr>
          <w:rFonts w:asciiTheme="minorHAnsi" w:eastAsia="Times New Roman" w:hAnsiTheme="minorHAnsi" w:cstheme="minorHAnsi"/>
          <w:bCs/>
          <w:color w:val="auto"/>
          <w:lang w:val="hr-HR" w:eastAsia="hr-HR"/>
        </w:rPr>
      </w:pPr>
      <w:r w:rsidRPr="00352489">
        <w:rPr>
          <w:rFonts w:asciiTheme="minorHAnsi" w:hAnsiTheme="minorHAnsi" w:cstheme="minorHAnsi"/>
          <w:color w:val="auto"/>
          <w:lang w:val="hr-HR"/>
        </w:rPr>
        <w:lastRenderedPageBreak/>
        <w:t>Gradsko vijeće Grada Požege je na svojoj 9. sjednici održanoj dana, 16. veljače 2022. godine donijelo Odluku o davanju s</w:t>
      </w:r>
      <w:r w:rsidRPr="00352489">
        <w:rPr>
          <w:rFonts w:asciiTheme="minorHAnsi" w:eastAsia="Times New Roman" w:hAnsiTheme="minorHAnsi" w:cstheme="minorHAnsi"/>
          <w:bCs/>
          <w:color w:val="auto"/>
          <w:lang w:val="hr-HR" w:eastAsia="hr-HR"/>
        </w:rPr>
        <w:t>uglasnosti za zaduživanje trgovačkom društvu Komunalac Požega d.o.o., Vukovarska 8, Požega, OIB:99740428762 putem financijskog leasinga kod Erste&amp;Steiermarkisches-leasing d.o.o., za nabavu komunalnog vozila za miješani komunalni otpad, uz sljedeće uvjete:</w:t>
      </w:r>
    </w:p>
    <w:tbl>
      <w:tblPr>
        <w:tblStyle w:val="Reetkatablice"/>
        <w:tblW w:w="9502" w:type="dxa"/>
        <w:jc w:val="center"/>
        <w:tblLook w:val="04A0" w:firstRow="1" w:lastRow="0" w:firstColumn="1" w:lastColumn="0" w:noHBand="0" w:noVBand="1"/>
      </w:tblPr>
      <w:tblGrid>
        <w:gridCol w:w="4536"/>
        <w:gridCol w:w="4966"/>
      </w:tblGrid>
      <w:tr w:rsidR="00EE7D9B" w:rsidRPr="00352489" w14:paraId="013B01BE" w14:textId="77777777" w:rsidTr="005F14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1D6101A7" w14:textId="77777777" w:rsidR="00EE7D9B" w:rsidRPr="00352489" w:rsidRDefault="00EE7D9B" w:rsidP="00F01F89">
            <w:pPr>
              <w:jc w:val="both"/>
              <w:rPr>
                <w:rFonts w:asciiTheme="minorHAnsi" w:hAnsiTheme="minorHAnsi" w:cstheme="minorHAnsi"/>
                <w:bCs/>
                <w:color w:val="auto"/>
                <w:lang w:val="hr-HR"/>
              </w:rPr>
            </w:pPr>
            <w:r w:rsidRPr="00352489">
              <w:rPr>
                <w:rFonts w:asciiTheme="minorHAnsi" w:hAnsiTheme="minorHAnsi" w:cstheme="minorHAnsi"/>
                <w:bCs/>
                <w:color w:val="auto"/>
                <w:lang w:val="hr-HR"/>
              </w:rPr>
              <w:t>Nabavna vrijednost predmeta leasinga s PDV-om</w:t>
            </w:r>
          </w:p>
        </w:tc>
        <w:tc>
          <w:tcPr>
            <w:tcW w:w="4966" w:type="dxa"/>
            <w:tcBorders>
              <w:top w:val="single" w:sz="4" w:space="0" w:color="auto"/>
              <w:left w:val="single" w:sz="4" w:space="0" w:color="auto"/>
              <w:bottom w:val="single" w:sz="4" w:space="0" w:color="auto"/>
              <w:right w:val="single" w:sz="4" w:space="0" w:color="auto"/>
            </w:tcBorders>
            <w:vAlign w:val="center"/>
            <w:hideMark/>
          </w:tcPr>
          <w:p w14:paraId="2D89241C" w14:textId="77777777" w:rsidR="00EE7D9B" w:rsidRPr="00352489" w:rsidRDefault="00EE7D9B" w:rsidP="00F01F89">
            <w:pPr>
              <w:jc w:val="right"/>
              <w:rPr>
                <w:rFonts w:asciiTheme="minorHAnsi" w:hAnsiTheme="minorHAnsi" w:cstheme="minorHAnsi"/>
                <w:bCs/>
                <w:color w:val="auto"/>
                <w:lang w:val="hr-HR"/>
              </w:rPr>
            </w:pPr>
            <w:r w:rsidRPr="00352489">
              <w:rPr>
                <w:rFonts w:asciiTheme="minorHAnsi" w:hAnsiTheme="minorHAnsi" w:cstheme="minorHAnsi"/>
                <w:bCs/>
                <w:color w:val="auto"/>
                <w:lang w:val="hr-HR"/>
              </w:rPr>
              <w:t>259.975,00 EUR</w:t>
            </w:r>
          </w:p>
        </w:tc>
      </w:tr>
      <w:tr w:rsidR="00EE7D9B" w:rsidRPr="00352489" w14:paraId="5F61AD34" w14:textId="77777777" w:rsidTr="005F14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4FBE9902" w14:textId="77777777" w:rsidR="00EE7D9B" w:rsidRPr="00352489" w:rsidRDefault="00EE7D9B" w:rsidP="00F01F89">
            <w:pPr>
              <w:jc w:val="both"/>
              <w:rPr>
                <w:rFonts w:asciiTheme="minorHAnsi" w:hAnsiTheme="minorHAnsi" w:cstheme="minorHAnsi"/>
                <w:bCs/>
                <w:color w:val="auto"/>
                <w:lang w:val="hr-HR"/>
              </w:rPr>
            </w:pPr>
            <w:r w:rsidRPr="00352489">
              <w:rPr>
                <w:rFonts w:asciiTheme="minorHAnsi" w:hAnsiTheme="minorHAnsi" w:cstheme="minorHAnsi"/>
                <w:bCs/>
                <w:color w:val="auto"/>
                <w:lang w:val="hr-HR"/>
              </w:rPr>
              <w:t>Učešće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5E00CA67" w14:textId="77777777" w:rsidR="00EE7D9B" w:rsidRPr="00352489" w:rsidRDefault="00EE7D9B" w:rsidP="00F01F89">
            <w:pPr>
              <w:jc w:val="right"/>
              <w:rPr>
                <w:rFonts w:asciiTheme="minorHAnsi" w:hAnsiTheme="minorHAnsi" w:cstheme="minorHAnsi"/>
                <w:bCs/>
                <w:color w:val="auto"/>
                <w:lang w:val="hr-HR"/>
              </w:rPr>
            </w:pPr>
            <w:r w:rsidRPr="00352489">
              <w:rPr>
                <w:rFonts w:asciiTheme="minorHAnsi" w:hAnsiTheme="minorHAnsi" w:cstheme="minorHAnsi"/>
                <w:bCs/>
                <w:color w:val="auto"/>
                <w:lang w:val="hr-HR"/>
              </w:rPr>
              <w:t>0,00</w:t>
            </w:r>
          </w:p>
        </w:tc>
      </w:tr>
      <w:tr w:rsidR="00EE7D9B" w:rsidRPr="00352489" w14:paraId="1607492A" w14:textId="77777777" w:rsidTr="005F14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413E9149" w14:textId="77777777" w:rsidR="00EE7D9B" w:rsidRPr="00352489" w:rsidRDefault="00EE7D9B" w:rsidP="00F01F89">
            <w:pPr>
              <w:jc w:val="both"/>
              <w:rPr>
                <w:rFonts w:asciiTheme="minorHAnsi" w:hAnsiTheme="minorHAnsi" w:cstheme="minorHAnsi"/>
                <w:bCs/>
                <w:color w:val="auto"/>
                <w:lang w:val="hr-HR"/>
              </w:rPr>
            </w:pPr>
            <w:r w:rsidRPr="00352489">
              <w:rPr>
                <w:rFonts w:asciiTheme="minorHAnsi" w:hAnsiTheme="minorHAnsi" w:cstheme="minorHAnsi"/>
                <w:bCs/>
                <w:color w:val="auto"/>
                <w:lang w:val="hr-HR"/>
              </w:rPr>
              <w:t>Jednokratni trošak obrade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18587EDB" w14:textId="77777777" w:rsidR="00EE7D9B" w:rsidRPr="00352489" w:rsidRDefault="00EE7D9B" w:rsidP="00F01F89">
            <w:pPr>
              <w:jc w:val="right"/>
              <w:rPr>
                <w:rFonts w:asciiTheme="minorHAnsi" w:hAnsiTheme="minorHAnsi" w:cstheme="minorHAnsi"/>
                <w:bCs/>
                <w:color w:val="auto"/>
                <w:lang w:val="hr-HR"/>
              </w:rPr>
            </w:pPr>
            <w:r w:rsidRPr="00352489">
              <w:rPr>
                <w:rFonts w:asciiTheme="minorHAnsi" w:hAnsiTheme="minorHAnsi" w:cstheme="minorHAnsi"/>
                <w:bCs/>
                <w:color w:val="auto"/>
                <w:lang w:val="hr-HR"/>
              </w:rPr>
              <w:t>259,98 EUR</w:t>
            </w:r>
          </w:p>
        </w:tc>
      </w:tr>
      <w:tr w:rsidR="00EE7D9B" w:rsidRPr="00352489" w14:paraId="68E7E5B4" w14:textId="77777777" w:rsidTr="005F14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308E8D2D" w14:textId="77777777" w:rsidR="00EE7D9B" w:rsidRPr="00352489" w:rsidRDefault="00EE7D9B" w:rsidP="00F01F89">
            <w:pPr>
              <w:jc w:val="both"/>
              <w:rPr>
                <w:rFonts w:asciiTheme="minorHAnsi" w:hAnsiTheme="minorHAnsi" w:cstheme="minorHAnsi"/>
                <w:bCs/>
                <w:color w:val="auto"/>
                <w:lang w:val="hr-HR"/>
              </w:rPr>
            </w:pPr>
            <w:r w:rsidRPr="00352489">
              <w:rPr>
                <w:rFonts w:asciiTheme="minorHAnsi" w:hAnsiTheme="minorHAnsi" w:cstheme="minorHAnsi"/>
                <w:bCs/>
                <w:color w:val="auto"/>
                <w:lang w:val="hr-HR"/>
              </w:rPr>
              <w:t>Kamatna stopa (fiksna)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67CAC4AC" w14:textId="77777777" w:rsidR="00EE7D9B" w:rsidRPr="00352489" w:rsidRDefault="00EE7D9B" w:rsidP="00F01F89">
            <w:pPr>
              <w:jc w:val="right"/>
              <w:rPr>
                <w:rFonts w:asciiTheme="minorHAnsi" w:hAnsiTheme="minorHAnsi" w:cstheme="minorHAnsi"/>
                <w:bCs/>
                <w:color w:val="auto"/>
                <w:lang w:val="hr-HR"/>
              </w:rPr>
            </w:pPr>
            <w:r w:rsidRPr="00352489">
              <w:rPr>
                <w:rFonts w:asciiTheme="minorHAnsi" w:hAnsiTheme="minorHAnsi" w:cstheme="minorHAnsi"/>
                <w:bCs/>
                <w:color w:val="auto"/>
                <w:lang w:val="hr-HR"/>
              </w:rPr>
              <w:t>2,43%</w:t>
            </w:r>
          </w:p>
        </w:tc>
      </w:tr>
      <w:tr w:rsidR="00EE7D9B" w:rsidRPr="00352489" w14:paraId="6226E843" w14:textId="77777777" w:rsidTr="005F14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236427D3" w14:textId="77777777" w:rsidR="00EE7D9B" w:rsidRPr="00352489" w:rsidRDefault="00EE7D9B" w:rsidP="00F01F89">
            <w:pPr>
              <w:jc w:val="both"/>
              <w:rPr>
                <w:rFonts w:asciiTheme="minorHAnsi" w:hAnsiTheme="minorHAnsi" w:cstheme="minorHAnsi"/>
                <w:bCs/>
                <w:color w:val="auto"/>
                <w:lang w:val="hr-HR"/>
              </w:rPr>
            </w:pPr>
            <w:r w:rsidRPr="00352489">
              <w:rPr>
                <w:rFonts w:asciiTheme="minorHAnsi" w:hAnsiTheme="minorHAnsi" w:cstheme="minorHAnsi"/>
                <w:bCs/>
                <w:color w:val="auto"/>
                <w:lang w:val="hr-HR"/>
              </w:rPr>
              <w:t>Trošak kamata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54587FAD" w14:textId="77777777" w:rsidR="00EE7D9B" w:rsidRPr="00352489" w:rsidRDefault="00EE7D9B" w:rsidP="00F01F89">
            <w:pPr>
              <w:jc w:val="right"/>
              <w:rPr>
                <w:rFonts w:asciiTheme="minorHAnsi" w:hAnsiTheme="minorHAnsi" w:cstheme="minorHAnsi"/>
                <w:bCs/>
                <w:color w:val="auto"/>
                <w:lang w:val="hr-HR"/>
              </w:rPr>
            </w:pPr>
            <w:r w:rsidRPr="00352489">
              <w:rPr>
                <w:rFonts w:asciiTheme="minorHAnsi" w:hAnsiTheme="minorHAnsi" w:cstheme="minorHAnsi"/>
                <w:bCs/>
                <w:color w:val="auto"/>
                <w:lang w:val="hr-HR"/>
              </w:rPr>
              <w:t>9.857,88 EUR</w:t>
            </w:r>
          </w:p>
        </w:tc>
      </w:tr>
      <w:tr w:rsidR="00EE7D9B" w:rsidRPr="00352489" w14:paraId="44E7582F" w14:textId="77777777" w:rsidTr="005F14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09A93912" w14:textId="77777777" w:rsidR="00EE7D9B" w:rsidRPr="00352489" w:rsidRDefault="00EE7D9B" w:rsidP="00F01F89">
            <w:pPr>
              <w:jc w:val="both"/>
              <w:rPr>
                <w:rFonts w:asciiTheme="minorHAnsi" w:hAnsiTheme="minorHAnsi" w:cstheme="minorHAnsi"/>
                <w:bCs/>
                <w:color w:val="auto"/>
                <w:lang w:val="hr-HR"/>
              </w:rPr>
            </w:pPr>
            <w:r w:rsidRPr="00352489">
              <w:rPr>
                <w:rFonts w:asciiTheme="minorHAnsi" w:hAnsiTheme="minorHAnsi" w:cstheme="minorHAnsi"/>
                <w:bCs/>
                <w:color w:val="auto"/>
                <w:lang w:val="hr-HR"/>
              </w:rPr>
              <w:t>Ukupna cijena ponude s PDV-om</w:t>
            </w:r>
          </w:p>
        </w:tc>
        <w:tc>
          <w:tcPr>
            <w:tcW w:w="4966" w:type="dxa"/>
            <w:tcBorders>
              <w:top w:val="single" w:sz="4" w:space="0" w:color="auto"/>
              <w:left w:val="single" w:sz="4" w:space="0" w:color="auto"/>
              <w:bottom w:val="single" w:sz="4" w:space="0" w:color="auto"/>
              <w:right w:val="single" w:sz="4" w:space="0" w:color="auto"/>
            </w:tcBorders>
            <w:vAlign w:val="center"/>
            <w:hideMark/>
          </w:tcPr>
          <w:p w14:paraId="3BFF1C24" w14:textId="77777777" w:rsidR="00EE7D9B" w:rsidRPr="00352489" w:rsidRDefault="00EE7D9B" w:rsidP="00F01F89">
            <w:pPr>
              <w:jc w:val="right"/>
              <w:rPr>
                <w:rFonts w:asciiTheme="minorHAnsi" w:hAnsiTheme="minorHAnsi" w:cstheme="minorHAnsi"/>
                <w:bCs/>
                <w:color w:val="auto"/>
                <w:lang w:val="hr-HR"/>
              </w:rPr>
            </w:pPr>
            <w:r w:rsidRPr="00352489">
              <w:rPr>
                <w:rFonts w:asciiTheme="minorHAnsi" w:hAnsiTheme="minorHAnsi" w:cstheme="minorHAnsi"/>
                <w:bCs/>
                <w:color w:val="auto"/>
                <w:lang w:val="hr-HR"/>
              </w:rPr>
              <w:t>270.092,86 EUR</w:t>
            </w:r>
          </w:p>
        </w:tc>
      </w:tr>
      <w:tr w:rsidR="00EE7D9B" w:rsidRPr="00352489" w14:paraId="65649792" w14:textId="77777777" w:rsidTr="005F14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7A2EEB5F" w14:textId="77777777" w:rsidR="00EE7D9B" w:rsidRPr="00352489" w:rsidRDefault="00EE7D9B" w:rsidP="00F01F89">
            <w:pPr>
              <w:jc w:val="both"/>
              <w:rPr>
                <w:rFonts w:asciiTheme="minorHAnsi" w:hAnsiTheme="minorHAnsi" w:cstheme="minorHAnsi"/>
                <w:bCs/>
                <w:color w:val="auto"/>
                <w:lang w:val="hr-HR"/>
              </w:rPr>
            </w:pPr>
            <w:r w:rsidRPr="00352489">
              <w:rPr>
                <w:rFonts w:asciiTheme="minorHAnsi" w:hAnsiTheme="minorHAnsi" w:cstheme="minorHAnsi"/>
                <w:bCs/>
                <w:color w:val="auto"/>
                <w:lang w:val="hr-HR"/>
              </w:rPr>
              <w:t>Broj leasing obroka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750895B8" w14:textId="77777777" w:rsidR="00EE7D9B" w:rsidRPr="00352489" w:rsidRDefault="00EE7D9B" w:rsidP="00F01F89">
            <w:pPr>
              <w:jc w:val="right"/>
              <w:rPr>
                <w:rFonts w:asciiTheme="minorHAnsi" w:hAnsiTheme="minorHAnsi" w:cstheme="minorHAnsi"/>
                <w:bCs/>
                <w:color w:val="auto"/>
                <w:lang w:val="hr-HR"/>
              </w:rPr>
            </w:pPr>
            <w:r w:rsidRPr="00352489">
              <w:rPr>
                <w:rFonts w:asciiTheme="minorHAnsi" w:hAnsiTheme="minorHAnsi" w:cstheme="minorHAnsi"/>
                <w:bCs/>
                <w:color w:val="auto"/>
                <w:lang w:val="hr-HR"/>
              </w:rPr>
              <w:t>36 rata</w:t>
            </w:r>
          </w:p>
        </w:tc>
      </w:tr>
      <w:tr w:rsidR="00EE7D9B" w:rsidRPr="00352489" w14:paraId="7CB17CAC" w14:textId="77777777" w:rsidTr="005F14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5F17B340" w14:textId="77777777" w:rsidR="00EE7D9B" w:rsidRPr="00352489" w:rsidRDefault="00EE7D9B" w:rsidP="00F01F89">
            <w:pPr>
              <w:jc w:val="both"/>
              <w:rPr>
                <w:rFonts w:asciiTheme="minorHAnsi" w:hAnsiTheme="minorHAnsi" w:cstheme="minorHAnsi"/>
                <w:bCs/>
                <w:color w:val="auto"/>
                <w:lang w:val="hr-HR"/>
              </w:rPr>
            </w:pPr>
            <w:r w:rsidRPr="00352489">
              <w:rPr>
                <w:rFonts w:asciiTheme="minorHAnsi" w:hAnsiTheme="minorHAnsi" w:cstheme="minorHAnsi"/>
                <w:bCs/>
                <w:color w:val="auto"/>
                <w:lang w:val="hr-HR"/>
              </w:rPr>
              <w:t>Leasing rate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2B4477B7" w14:textId="77777777" w:rsidR="00EE7D9B" w:rsidRPr="00352489" w:rsidRDefault="00EE7D9B" w:rsidP="00F01F89">
            <w:pPr>
              <w:jc w:val="right"/>
              <w:rPr>
                <w:rFonts w:asciiTheme="minorHAnsi" w:hAnsiTheme="minorHAnsi" w:cstheme="minorHAnsi"/>
                <w:bCs/>
                <w:color w:val="auto"/>
                <w:lang w:val="hr-HR"/>
              </w:rPr>
            </w:pPr>
            <w:r w:rsidRPr="00352489">
              <w:rPr>
                <w:rFonts w:asciiTheme="minorHAnsi" w:hAnsiTheme="minorHAnsi" w:cstheme="minorHAnsi"/>
                <w:bCs/>
                <w:color w:val="auto"/>
                <w:lang w:val="hr-HR"/>
              </w:rPr>
              <w:t>7.492,58 EUR</w:t>
            </w:r>
          </w:p>
        </w:tc>
      </w:tr>
      <w:tr w:rsidR="00EE7D9B" w:rsidRPr="00352489" w14:paraId="14C765A2" w14:textId="77777777" w:rsidTr="005F14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4008C07B" w14:textId="77777777" w:rsidR="00EE7D9B" w:rsidRPr="00352489" w:rsidRDefault="00EE7D9B" w:rsidP="00F01F89">
            <w:pPr>
              <w:jc w:val="both"/>
              <w:rPr>
                <w:rFonts w:asciiTheme="minorHAnsi" w:hAnsiTheme="minorHAnsi" w:cstheme="minorHAnsi"/>
                <w:bCs/>
                <w:color w:val="auto"/>
                <w:lang w:val="hr-HR"/>
              </w:rPr>
            </w:pPr>
            <w:r w:rsidRPr="00352489">
              <w:rPr>
                <w:rFonts w:asciiTheme="minorHAnsi" w:hAnsiTheme="minorHAnsi" w:cstheme="minorHAnsi"/>
                <w:bCs/>
                <w:color w:val="auto"/>
                <w:lang w:val="hr-HR"/>
              </w:rPr>
              <w:t>Otkupna rata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2ACCFB0A" w14:textId="77777777" w:rsidR="00EE7D9B" w:rsidRPr="00352489" w:rsidRDefault="00EE7D9B" w:rsidP="00F01F89">
            <w:pPr>
              <w:jc w:val="right"/>
              <w:rPr>
                <w:rFonts w:asciiTheme="minorHAnsi" w:hAnsiTheme="minorHAnsi" w:cstheme="minorHAnsi"/>
                <w:bCs/>
                <w:color w:val="auto"/>
                <w:lang w:val="hr-HR"/>
              </w:rPr>
            </w:pPr>
            <w:r w:rsidRPr="00352489">
              <w:rPr>
                <w:rFonts w:asciiTheme="minorHAnsi" w:hAnsiTheme="minorHAnsi" w:cstheme="minorHAnsi"/>
                <w:bCs/>
                <w:color w:val="auto"/>
                <w:lang w:val="hr-HR"/>
              </w:rPr>
              <w:t>100,00 EUR</w:t>
            </w:r>
          </w:p>
        </w:tc>
      </w:tr>
      <w:tr w:rsidR="00EE7D9B" w:rsidRPr="00352489" w14:paraId="4ACEBFAD" w14:textId="77777777" w:rsidTr="005F14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4092B7C4" w14:textId="533B93CC" w:rsidR="00EE7D9B" w:rsidRPr="00352489" w:rsidRDefault="004C1B4D" w:rsidP="00F01F89">
            <w:pPr>
              <w:jc w:val="both"/>
              <w:rPr>
                <w:rFonts w:asciiTheme="minorHAnsi" w:hAnsiTheme="minorHAnsi" w:cstheme="minorHAnsi"/>
                <w:bCs/>
                <w:color w:val="auto"/>
                <w:lang w:val="hr-HR"/>
              </w:rPr>
            </w:pPr>
            <w:r w:rsidRPr="00352489">
              <w:rPr>
                <w:rFonts w:asciiTheme="minorHAnsi" w:hAnsiTheme="minorHAnsi" w:cstheme="minorHAnsi"/>
                <w:bCs/>
                <w:color w:val="auto"/>
                <w:lang w:val="hr-HR"/>
              </w:rPr>
              <w:t>Stanje glavnice na 31.12.2023.</w:t>
            </w:r>
          </w:p>
        </w:tc>
        <w:tc>
          <w:tcPr>
            <w:tcW w:w="4966" w:type="dxa"/>
            <w:tcBorders>
              <w:top w:val="single" w:sz="4" w:space="0" w:color="auto"/>
              <w:left w:val="single" w:sz="4" w:space="0" w:color="auto"/>
              <w:bottom w:val="single" w:sz="4" w:space="0" w:color="auto"/>
              <w:right w:val="single" w:sz="4" w:space="0" w:color="auto"/>
            </w:tcBorders>
            <w:vAlign w:val="center"/>
            <w:hideMark/>
          </w:tcPr>
          <w:p w14:paraId="57A0B1B8" w14:textId="447B63EF" w:rsidR="00EE7D9B" w:rsidRPr="00352489" w:rsidRDefault="004C1B4D" w:rsidP="00F01F89">
            <w:pPr>
              <w:jc w:val="right"/>
              <w:rPr>
                <w:rFonts w:asciiTheme="minorHAnsi" w:hAnsiTheme="minorHAnsi" w:cstheme="minorHAnsi"/>
                <w:bCs/>
                <w:color w:val="auto"/>
                <w:lang w:val="hr-HR"/>
              </w:rPr>
            </w:pPr>
            <w:r w:rsidRPr="00352489">
              <w:rPr>
                <w:rFonts w:asciiTheme="minorHAnsi" w:hAnsiTheme="minorHAnsi" w:cstheme="minorHAnsi"/>
                <w:bCs/>
                <w:color w:val="auto"/>
                <w:lang w:val="hr-HR"/>
              </w:rPr>
              <w:t>182.567,14 EUR</w:t>
            </w:r>
          </w:p>
        </w:tc>
      </w:tr>
    </w:tbl>
    <w:p w14:paraId="789C35E6" w14:textId="77777777" w:rsidR="00EE7D9B" w:rsidRPr="00352489" w:rsidRDefault="00EE7D9B" w:rsidP="00EE7D9B">
      <w:pPr>
        <w:spacing w:after="240"/>
        <w:ind w:firstLine="720"/>
        <w:jc w:val="both"/>
        <w:rPr>
          <w:rFonts w:asciiTheme="minorHAnsi" w:eastAsia="Times New Roman" w:hAnsiTheme="minorHAnsi" w:cstheme="minorHAnsi"/>
          <w:color w:val="auto"/>
          <w:lang w:val="hr-HR"/>
        </w:rPr>
      </w:pPr>
    </w:p>
    <w:p w14:paraId="1BCCA188" w14:textId="77777777" w:rsidR="00EE7D9B" w:rsidRPr="00352489" w:rsidRDefault="00EE7D9B" w:rsidP="00EE7D9B">
      <w:pPr>
        <w:spacing w:before="240" w:after="240"/>
        <w:ind w:firstLine="720"/>
        <w:jc w:val="both"/>
        <w:rPr>
          <w:rFonts w:asciiTheme="minorHAnsi" w:eastAsia="Times New Roman" w:hAnsiTheme="minorHAnsi" w:cstheme="minorHAnsi"/>
          <w:bCs/>
          <w:color w:val="auto"/>
          <w:lang w:val="hr-HR" w:eastAsia="hr-HR"/>
        </w:rPr>
      </w:pPr>
      <w:r w:rsidRPr="00352489">
        <w:rPr>
          <w:rFonts w:asciiTheme="minorHAnsi" w:hAnsiTheme="minorHAnsi" w:cstheme="minorHAnsi"/>
          <w:color w:val="auto"/>
          <w:lang w:val="hr-HR"/>
        </w:rPr>
        <w:t>Gradsko vijeće Grada Požege je na svojoj 17. sjednici održanoj dana, 28. veljače 2023. godine donijelo Odluku o davanju s</w:t>
      </w:r>
      <w:r w:rsidRPr="00352489">
        <w:rPr>
          <w:rFonts w:asciiTheme="minorHAnsi" w:eastAsia="Times New Roman" w:hAnsiTheme="minorHAnsi" w:cstheme="minorHAnsi"/>
          <w:bCs/>
          <w:color w:val="auto"/>
          <w:lang w:val="hr-HR" w:eastAsia="hr-HR"/>
        </w:rPr>
        <w:t>uglasnosti za zaduživanje trgovačkom društvu Komunalac Požega d.o.o., Vukovarska 8, Požega, OIB:99740428762 putem financijskog leasinga kod PBZ-LEASING d.o.o., za kupnju komunalnog vozila samopodizača, uz sljedeće uvjete:</w:t>
      </w:r>
    </w:p>
    <w:tbl>
      <w:tblPr>
        <w:tblStyle w:val="Reetkatablice1"/>
        <w:tblW w:w="9502" w:type="dxa"/>
        <w:jc w:val="center"/>
        <w:tblLook w:val="04A0" w:firstRow="1" w:lastRow="0" w:firstColumn="1" w:lastColumn="0" w:noHBand="0" w:noVBand="1"/>
      </w:tblPr>
      <w:tblGrid>
        <w:gridCol w:w="6946"/>
        <w:gridCol w:w="2556"/>
      </w:tblGrid>
      <w:tr w:rsidR="00EE7D9B" w:rsidRPr="00352489" w14:paraId="2147B26D" w14:textId="77777777" w:rsidTr="005F1458">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145DA451" w14:textId="77777777" w:rsidR="00EE7D9B" w:rsidRPr="00352489" w:rsidRDefault="00EE7D9B" w:rsidP="00F01F89">
            <w:pPr>
              <w:jc w:val="both"/>
              <w:rPr>
                <w:rFonts w:asciiTheme="minorHAnsi" w:hAnsiTheme="minorHAnsi" w:cstheme="minorHAnsi"/>
                <w:bCs/>
                <w:lang w:val="hr-HR" w:eastAsia="en-US"/>
              </w:rPr>
            </w:pPr>
            <w:r w:rsidRPr="00352489">
              <w:rPr>
                <w:rFonts w:asciiTheme="minorHAnsi" w:hAnsiTheme="minorHAnsi" w:cstheme="minorHAnsi"/>
                <w:bCs/>
                <w:lang w:val="hr-HR" w:eastAsia="en-US"/>
              </w:rPr>
              <w:t>Nabavna vrijednost predmeta leasinga s PDV-om</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7757CF5" w14:textId="77777777" w:rsidR="00EE7D9B" w:rsidRPr="00352489" w:rsidRDefault="00EE7D9B" w:rsidP="00F01F89">
            <w:pPr>
              <w:jc w:val="right"/>
              <w:rPr>
                <w:rFonts w:asciiTheme="minorHAnsi" w:hAnsiTheme="minorHAnsi" w:cstheme="minorHAnsi"/>
                <w:bCs/>
                <w:lang w:val="hr-HR" w:eastAsia="en-US"/>
              </w:rPr>
            </w:pPr>
            <w:r w:rsidRPr="00352489">
              <w:rPr>
                <w:rFonts w:asciiTheme="minorHAnsi" w:hAnsiTheme="minorHAnsi" w:cstheme="minorHAnsi"/>
                <w:bCs/>
                <w:lang w:val="hr-HR" w:eastAsia="en-US"/>
              </w:rPr>
              <w:t>180.000,00 EUR</w:t>
            </w:r>
          </w:p>
        </w:tc>
      </w:tr>
      <w:tr w:rsidR="00EE7D9B" w:rsidRPr="00352489" w14:paraId="0AFE4638" w14:textId="77777777" w:rsidTr="005F1458">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5694B6E5" w14:textId="77777777" w:rsidR="00EE7D9B" w:rsidRPr="00352489" w:rsidRDefault="00EE7D9B" w:rsidP="00F01F89">
            <w:pPr>
              <w:jc w:val="both"/>
              <w:rPr>
                <w:rFonts w:asciiTheme="minorHAnsi" w:hAnsiTheme="minorHAnsi" w:cstheme="minorHAnsi"/>
                <w:bCs/>
                <w:lang w:val="hr-HR" w:eastAsia="en-US"/>
              </w:rPr>
            </w:pPr>
            <w:r w:rsidRPr="00352489">
              <w:rPr>
                <w:rFonts w:asciiTheme="minorHAnsi" w:hAnsiTheme="minorHAnsi" w:cstheme="minorHAnsi"/>
                <w:bCs/>
                <w:lang w:val="hr-HR" w:eastAsia="en-US"/>
              </w:rPr>
              <w:t>Učešće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2394AFB" w14:textId="77777777" w:rsidR="00EE7D9B" w:rsidRPr="00352489" w:rsidRDefault="00EE7D9B" w:rsidP="00F01F89">
            <w:pPr>
              <w:jc w:val="right"/>
              <w:rPr>
                <w:rFonts w:asciiTheme="minorHAnsi" w:hAnsiTheme="minorHAnsi" w:cstheme="minorHAnsi"/>
                <w:bCs/>
                <w:lang w:val="hr-HR" w:eastAsia="en-US"/>
              </w:rPr>
            </w:pPr>
            <w:r w:rsidRPr="00352489">
              <w:rPr>
                <w:rFonts w:asciiTheme="minorHAnsi" w:hAnsiTheme="minorHAnsi" w:cstheme="minorHAnsi"/>
                <w:bCs/>
                <w:lang w:val="hr-HR" w:eastAsia="en-US"/>
              </w:rPr>
              <w:t>0,00 EUR</w:t>
            </w:r>
          </w:p>
        </w:tc>
      </w:tr>
      <w:tr w:rsidR="00EE7D9B" w:rsidRPr="00352489" w14:paraId="2ED105D3" w14:textId="77777777" w:rsidTr="005F1458">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57D88D50" w14:textId="77777777" w:rsidR="00EE7D9B" w:rsidRPr="00352489" w:rsidRDefault="00EE7D9B" w:rsidP="00F01F89">
            <w:pPr>
              <w:jc w:val="both"/>
              <w:rPr>
                <w:rFonts w:asciiTheme="minorHAnsi" w:hAnsiTheme="minorHAnsi" w:cstheme="minorHAnsi"/>
                <w:bCs/>
                <w:lang w:val="hr-HR" w:eastAsia="en-US"/>
              </w:rPr>
            </w:pPr>
            <w:r w:rsidRPr="00352489">
              <w:rPr>
                <w:rFonts w:asciiTheme="minorHAnsi" w:hAnsiTheme="minorHAnsi" w:cstheme="minorHAnsi"/>
                <w:bCs/>
                <w:lang w:val="hr-HR" w:eastAsia="en-US"/>
              </w:rPr>
              <w:t>Jednokratni trošak obrade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9B20E08" w14:textId="77777777" w:rsidR="00EE7D9B" w:rsidRPr="00352489" w:rsidRDefault="00EE7D9B" w:rsidP="00F01F89">
            <w:pPr>
              <w:jc w:val="right"/>
              <w:rPr>
                <w:rFonts w:asciiTheme="minorHAnsi" w:hAnsiTheme="minorHAnsi" w:cstheme="minorHAnsi"/>
                <w:bCs/>
                <w:lang w:val="hr-HR" w:eastAsia="en-US"/>
              </w:rPr>
            </w:pPr>
            <w:r w:rsidRPr="00352489">
              <w:rPr>
                <w:rFonts w:asciiTheme="minorHAnsi" w:hAnsiTheme="minorHAnsi" w:cstheme="minorHAnsi"/>
                <w:bCs/>
                <w:lang w:val="hr-HR" w:eastAsia="en-US"/>
              </w:rPr>
              <w:t>0,00 EUR</w:t>
            </w:r>
          </w:p>
        </w:tc>
      </w:tr>
      <w:tr w:rsidR="00EE7D9B" w:rsidRPr="00352489" w14:paraId="41C43310" w14:textId="77777777" w:rsidTr="005F1458">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23D93CFB" w14:textId="77777777" w:rsidR="00EE7D9B" w:rsidRPr="00352489" w:rsidRDefault="00EE7D9B" w:rsidP="00F01F89">
            <w:pPr>
              <w:jc w:val="both"/>
              <w:rPr>
                <w:rFonts w:asciiTheme="minorHAnsi" w:hAnsiTheme="minorHAnsi" w:cstheme="minorHAnsi"/>
                <w:bCs/>
                <w:lang w:val="hr-HR" w:eastAsia="en-US"/>
              </w:rPr>
            </w:pPr>
            <w:r w:rsidRPr="00352489">
              <w:rPr>
                <w:rFonts w:asciiTheme="minorHAnsi" w:hAnsiTheme="minorHAnsi" w:cstheme="minorHAnsi"/>
                <w:bCs/>
                <w:lang w:val="hr-HR" w:eastAsia="en-US"/>
              </w:rPr>
              <w:t>Kamatna stopa (fiksna)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0052E0B" w14:textId="77777777" w:rsidR="00EE7D9B" w:rsidRPr="00352489" w:rsidRDefault="00EE7D9B" w:rsidP="00F01F89">
            <w:pPr>
              <w:jc w:val="right"/>
              <w:rPr>
                <w:rFonts w:asciiTheme="minorHAnsi" w:hAnsiTheme="minorHAnsi" w:cstheme="minorHAnsi"/>
                <w:bCs/>
                <w:lang w:val="hr-HR" w:eastAsia="en-US"/>
              </w:rPr>
            </w:pPr>
            <w:r w:rsidRPr="00352489">
              <w:rPr>
                <w:rFonts w:asciiTheme="minorHAnsi" w:hAnsiTheme="minorHAnsi" w:cstheme="minorHAnsi"/>
                <w:bCs/>
                <w:lang w:val="hr-HR" w:eastAsia="en-US"/>
              </w:rPr>
              <w:t>5,25%</w:t>
            </w:r>
          </w:p>
        </w:tc>
      </w:tr>
      <w:tr w:rsidR="00EE7D9B" w:rsidRPr="00352489" w14:paraId="566BE147" w14:textId="77777777" w:rsidTr="005F1458">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1EE7C934" w14:textId="77777777" w:rsidR="00EE7D9B" w:rsidRPr="00352489" w:rsidRDefault="00EE7D9B" w:rsidP="00F01F89">
            <w:pPr>
              <w:jc w:val="both"/>
              <w:rPr>
                <w:rFonts w:asciiTheme="minorHAnsi" w:hAnsiTheme="minorHAnsi" w:cstheme="minorHAnsi"/>
                <w:bCs/>
                <w:lang w:val="hr-HR" w:eastAsia="en-US"/>
              </w:rPr>
            </w:pPr>
            <w:r w:rsidRPr="00352489">
              <w:rPr>
                <w:rFonts w:asciiTheme="minorHAnsi" w:hAnsiTheme="minorHAnsi" w:cstheme="minorHAnsi"/>
                <w:bCs/>
                <w:lang w:val="hr-HR" w:eastAsia="en-US"/>
              </w:rPr>
              <w:t>Trošak kamata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D1E81F1" w14:textId="77777777" w:rsidR="00EE7D9B" w:rsidRPr="00352489" w:rsidRDefault="00EE7D9B" w:rsidP="00F01F89">
            <w:pPr>
              <w:jc w:val="right"/>
              <w:rPr>
                <w:rFonts w:asciiTheme="minorHAnsi" w:hAnsiTheme="minorHAnsi" w:cstheme="minorHAnsi"/>
                <w:bCs/>
                <w:lang w:val="hr-HR" w:eastAsia="en-US"/>
              </w:rPr>
            </w:pPr>
            <w:r w:rsidRPr="00352489">
              <w:rPr>
                <w:rFonts w:asciiTheme="minorHAnsi" w:hAnsiTheme="minorHAnsi" w:cstheme="minorHAnsi"/>
                <w:bCs/>
                <w:lang w:val="hr-HR" w:eastAsia="en-US"/>
              </w:rPr>
              <w:t>19.962,88 EUR</w:t>
            </w:r>
          </w:p>
        </w:tc>
      </w:tr>
      <w:tr w:rsidR="00EE7D9B" w:rsidRPr="00352489" w14:paraId="39E8646E" w14:textId="77777777" w:rsidTr="005F1458">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03AE3BC3" w14:textId="77777777" w:rsidR="00EE7D9B" w:rsidRPr="00352489" w:rsidRDefault="00EE7D9B" w:rsidP="00F01F89">
            <w:pPr>
              <w:jc w:val="both"/>
              <w:rPr>
                <w:rFonts w:asciiTheme="minorHAnsi" w:hAnsiTheme="minorHAnsi" w:cstheme="minorHAnsi"/>
                <w:bCs/>
                <w:lang w:val="hr-HR" w:eastAsia="en-US"/>
              </w:rPr>
            </w:pPr>
            <w:r w:rsidRPr="00352489">
              <w:rPr>
                <w:rFonts w:asciiTheme="minorHAnsi" w:hAnsiTheme="minorHAnsi" w:cstheme="minorHAnsi"/>
                <w:bCs/>
                <w:lang w:val="hr-HR" w:eastAsia="en-US"/>
              </w:rPr>
              <w:t>Ukupna cijena ponude s PDV-om</w:t>
            </w:r>
          </w:p>
        </w:tc>
        <w:tc>
          <w:tcPr>
            <w:tcW w:w="2556" w:type="dxa"/>
            <w:tcBorders>
              <w:top w:val="single" w:sz="4" w:space="0" w:color="auto"/>
              <w:left w:val="single" w:sz="4" w:space="0" w:color="auto"/>
              <w:bottom w:val="single" w:sz="4" w:space="0" w:color="auto"/>
              <w:right w:val="single" w:sz="4" w:space="0" w:color="auto"/>
            </w:tcBorders>
            <w:vAlign w:val="center"/>
            <w:hideMark/>
          </w:tcPr>
          <w:p w14:paraId="4E374895" w14:textId="77777777" w:rsidR="00EE7D9B" w:rsidRPr="00352489" w:rsidRDefault="00EE7D9B" w:rsidP="00F01F89">
            <w:pPr>
              <w:jc w:val="right"/>
              <w:rPr>
                <w:rFonts w:asciiTheme="minorHAnsi" w:hAnsiTheme="minorHAnsi" w:cstheme="minorHAnsi"/>
                <w:bCs/>
                <w:lang w:val="hr-HR" w:eastAsia="en-US"/>
              </w:rPr>
            </w:pPr>
            <w:r w:rsidRPr="00352489">
              <w:rPr>
                <w:rFonts w:asciiTheme="minorHAnsi" w:hAnsiTheme="minorHAnsi" w:cstheme="minorHAnsi"/>
                <w:bCs/>
                <w:lang w:val="hr-HR" w:eastAsia="en-US"/>
              </w:rPr>
              <w:t>199.962,88 EUR</w:t>
            </w:r>
          </w:p>
        </w:tc>
      </w:tr>
      <w:tr w:rsidR="00EE7D9B" w:rsidRPr="00352489" w14:paraId="72D12093" w14:textId="77777777" w:rsidTr="005F1458">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2361A3CF" w14:textId="77777777" w:rsidR="00EE7D9B" w:rsidRPr="00352489" w:rsidRDefault="00EE7D9B" w:rsidP="00F01F89">
            <w:pPr>
              <w:jc w:val="both"/>
              <w:rPr>
                <w:rFonts w:asciiTheme="minorHAnsi" w:hAnsiTheme="minorHAnsi" w:cstheme="minorHAnsi"/>
                <w:bCs/>
                <w:lang w:val="hr-HR" w:eastAsia="en-US"/>
              </w:rPr>
            </w:pPr>
            <w:r w:rsidRPr="00352489">
              <w:rPr>
                <w:rFonts w:asciiTheme="minorHAnsi" w:hAnsiTheme="minorHAnsi" w:cstheme="minorHAnsi"/>
                <w:bCs/>
                <w:lang w:val="hr-HR" w:eastAsia="en-US"/>
              </w:rPr>
              <w:t>Broj leasing obroka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3D5F97D" w14:textId="77777777" w:rsidR="00EE7D9B" w:rsidRPr="00352489" w:rsidRDefault="00EE7D9B" w:rsidP="00F01F89">
            <w:pPr>
              <w:jc w:val="right"/>
              <w:rPr>
                <w:rFonts w:asciiTheme="minorHAnsi" w:hAnsiTheme="minorHAnsi" w:cstheme="minorHAnsi"/>
                <w:bCs/>
                <w:lang w:val="hr-HR" w:eastAsia="en-US"/>
              </w:rPr>
            </w:pPr>
            <w:r w:rsidRPr="00352489">
              <w:rPr>
                <w:rFonts w:asciiTheme="minorHAnsi" w:hAnsiTheme="minorHAnsi" w:cstheme="minorHAnsi"/>
                <w:bCs/>
                <w:lang w:val="hr-HR" w:eastAsia="en-US"/>
              </w:rPr>
              <w:t>48 rata</w:t>
            </w:r>
          </w:p>
        </w:tc>
      </w:tr>
      <w:tr w:rsidR="00EE7D9B" w:rsidRPr="00352489" w14:paraId="1C23150A" w14:textId="77777777" w:rsidTr="005F1458">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5BDBA475" w14:textId="77777777" w:rsidR="00EE7D9B" w:rsidRPr="00352489" w:rsidRDefault="00EE7D9B" w:rsidP="00F01F89">
            <w:pPr>
              <w:jc w:val="both"/>
              <w:rPr>
                <w:rFonts w:asciiTheme="minorHAnsi" w:hAnsiTheme="minorHAnsi" w:cstheme="minorHAnsi"/>
                <w:bCs/>
                <w:lang w:val="hr-HR" w:eastAsia="en-US"/>
              </w:rPr>
            </w:pPr>
            <w:r w:rsidRPr="00352489">
              <w:rPr>
                <w:rFonts w:asciiTheme="minorHAnsi" w:hAnsiTheme="minorHAnsi" w:cstheme="minorHAnsi"/>
                <w:bCs/>
                <w:lang w:val="hr-HR" w:eastAsia="en-US"/>
              </w:rPr>
              <w:t>Leasing rate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440FC7D" w14:textId="77777777" w:rsidR="00EE7D9B" w:rsidRPr="00352489" w:rsidRDefault="00EE7D9B" w:rsidP="00F01F89">
            <w:pPr>
              <w:jc w:val="right"/>
              <w:rPr>
                <w:rFonts w:asciiTheme="minorHAnsi" w:hAnsiTheme="minorHAnsi" w:cstheme="minorHAnsi"/>
                <w:bCs/>
                <w:lang w:val="hr-HR" w:eastAsia="en-US"/>
              </w:rPr>
            </w:pPr>
            <w:r w:rsidRPr="00352489">
              <w:rPr>
                <w:rFonts w:asciiTheme="minorHAnsi" w:hAnsiTheme="minorHAnsi" w:cstheme="minorHAnsi"/>
                <w:bCs/>
                <w:lang w:val="hr-HR" w:eastAsia="en-US"/>
              </w:rPr>
              <w:t>4.163,81 EUR</w:t>
            </w:r>
          </w:p>
        </w:tc>
      </w:tr>
      <w:tr w:rsidR="00EE7D9B" w:rsidRPr="00352489" w14:paraId="22FFD0CD" w14:textId="77777777" w:rsidTr="005F1458">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08EADB01" w14:textId="77777777" w:rsidR="00EE7D9B" w:rsidRPr="00352489" w:rsidRDefault="00EE7D9B" w:rsidP="00F01F89">
            <w:pPr>
              <w:jc w:val="both"/>
              <w:rPr>
                <w:rFonts w:asciiTheme="minorHAnsi" w:hAnsiTheme="minorHAnsi" w:cstheme="minorHAnsi"/>
                <w:bCs/>
                <w:lang w:val="hr-HR" w:eastAsia="en-US"/>
              </w:rPr>
            </w:pPr>
            <w:r w:rsidRPr="00352489">
              <w:rPr>
                <w:rFonts w:asciiTheme="minorHAnsi" w:hAnsiTheme="minorHAnsi" w:cstheme="minorHAnsi"/>
                <w:bCs/>
                <w:lang w:val="hr-HR" w:eastAsia="en-US"/>
              </w:rPr>
              <w:t>Otkupna rata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4E07BF2" w14:textId="77777777" w:rsidR="00EE7D9B" w:rsidRPr="00352489" w:rsidRDefault="00EE7D9B" w:rsidP="00F01F89">
            <w:pPr>
              <w:jc w:val="right"/>
              <w:rPr>
                <w:rFonts w:asciiTheme="minorHAnsi" w:hAnsiTheme="minorHAnsi" w:cstheme="minorHAnsi"/>
                <w:bCs/>
                <w:lang w:val="hr-HR" w:eastAsia="en-US"/>
              </w:rPr>
            </w:pPr>
            <w:r w:rsidRPr="00352489">
              <w:rPr>
                <w:rFonts w:asciiTheme="minorHAnsi" w:hAnsiTheme="minorHAnsi" w:cstheme="minorHAnsi"/>
                <w:bCs/>
                <w:lang w:val="hr-HR" w:eastAsia="en-US"/>
              </w:rPr>
              <w:t>100,00 EUR</w:t>
            </w:r>
          </w:p>
        </w:tc>
      </w:tr>
      <w:tr w:rsidR="004C1B4D" w:rsidRPr="00352489" w14:paraId="2B6D3086" w14:textId="77777777" w:rsidTr="005F1458">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tcPr>
          <w:p w14:paraId="2FB3EFD2" w14:textId="19D8127F" w:rsidR="004C1B4D" w:rsidRPr="00352489" w:rsidRDefault="004C1B4D" w:rsidP="00F01F89">
            <w:pPr>
              <w:jc w:val="both"/>
              <w:rPr>
                <w:rFonts w:asciiTheme="minorHAnsi" w:hAnsiTheme="minorHAnsi" w:cstheme="minorHAnsi"/>
                <w:bCs/>
                <w:lang w:val="hr-HR" w:eastAsia="en-US"/>
              </w:rPr>
            </w:pPr>
            <w:r w:rsidRPr="00352489">
              <w:rPr>
                <w:rFonts w:asciiTheme="minorHAnsi" w:hAnsiTheme="minorHAnsi" w:cstheme="minorHAnsi"/>
                <w:bCs/>
                <w:lang w:val="hr-HR" w:eastAsia="en-US"/>
              </w:rPr>
              <w:t>Stanje glavnice na 31.12.2023.</w:t>
            </w:r>
          </w:p>
        </w:tc>
        <w:tc>
          <w:tcPr>
            <w:tcW w:w="2556" w:type="dxa"/>
            <w:tcBorders>
              <w:top w:val="single" w:sz="4" w:space="0" w:color="auto"/>
              <w:left w:val="single" w:sz="4" w:space="0" w:color="auto"/>
              <w:bottom w:val="single" w:sz="4" w:space="0" w:color="auto"/>
              <w:right w:val="single" w:sz="4" w:space="0" w:color="auto"/>
            </w:tcBorders>
            <w:vAlign w:val="center"/>
          </w:tcPr>
          <w:p w14:paraId="25042787" w14:textId="0E1D760D" w:rsidR="004C1B4D" w:rsidRPr="00352489" w:rsidRDefault="004C1B4D" w:rsidP="00F01F89">
            <w:pPr>
              <w:jc w:val="right"/>
              <w:rPr>
                <w:rFonts w:asciiTheme="minorHAnsi" w:hAnsiTheme="minorHAnsi" w:cstheme="minorHAnsi"/>
                <w:bCs/>
                <w:lang w:val="hr-HR" w:eastAsia="en-US"/>
              </w:rPr>
            </w:pPr>
            <w:r w:rsidRPr="00352489">
              <w:rPr>
                <w:rFonts w:asciiTheme="minorHAnsi" w:hAnsiTheme="minorHAnsi" w:cstheme="minorHAnsi"/>
                <w:bCs/>
                <w:lang w:val="hr-HR" w:eastAsia="en-US"/>
              </w:rPr>
              <w:t>169.826,70 EUR</w:t>
            </w:r>
          </w:p>
        </w:tc>
      </w:tr>
    </w:tbl>
    <w:p w14:paraId="4AFA12CD" w14:textId="77777777" w:rsidR="00EE7D9B" w:rsidRPr="00352489" w:rsidRDefault="00EE7D9B" w:rsidP="00EE7D9B">
      <w:pPr>
        <w:spacing w:after="240"/>
        <w:ind w:firstLine="720"/>
        <w:jc w:val="both"/>
        <w:rPr>
          <w:rFonts w:asciiTheme="minorHAnsi" w:eastAsia="Times New Roman" w:hAnsiTheme="minorHAnsi" w:cstheme="minorHAnsi"/>
          <w:color w:val="auto"/>
          <w:lang w:val="hr-HR"/>
        </w:rPr>
      </w:pPr>
    </w:p>
    <w:p w14:paraId="6582B415" w14:textId="002B423C" w:rsidR="00303078" w:rsidRPr="00352489" w:rsidRDefault="00EE7D9B" w:rsidP="00685985">
      <w:pPr>
        <w:spacing w:after="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Temeljem Ugovora o kreditu broj: ESJR-22-1102166 zaključenoga 5. prosinca 2022. između Grada Požege i Hrvatske banke za obnovu i razvitak (HBOR), Zagreb, odobren je kredit u svrhu energetski ekološki učinkovite javne rasvjete u iznosu od 8.000.000,00 kn, odnosno u protuvrijednosti 1.061.782,47 </w:t>
      </w:r>
      <w:r w:rsidRPr="00352489">
        <w:rPr>
          <w:rFonts w:asciiTheme="minorHAnsi" w:hAnsiTheme="minorHAnsi" w:cstheme="minorHAnsi"/>
          <w:bCs/>
          <w:color w:val="auto"/>
          <w:lang w:val="hr-HR"/>
        </w:rPr>
        <w:t>EUR</w:t>
      </w:r>
      <w:r w:rsidRPr="00352489">
        <w:rPr>
          <w:rFonts w:asciiTheme="minorHAnsi" w:eastAsia="Times New Roman" w:hAnsiTheme="minorHAnsi" w:cstheme="minorHAnsi"/>
          <w:color w:val="auto"/>
          <w:lang w:val="hr-HR"/>
        </w:rPr>
        <w:t xml:space="preserve"> po fiksnom tečaju konverzije 7,53450, s rokom vraćanja od dvije (2) godine, s fiksnom kamatnom stopom od 0,25% godišnje. Kredit je realiziran 21.6.2023. godine, a početak otplate je 31. listopada 2023. godine. Tijekom 2023. godine evidentirani su rashodi za kamate u iznosu 959,97 EUR, te izdaci za otplatu glavnice u iznosu 132.722,81 EUR. Stanje glavnice kredita na dan 31.12.2023. godine iznosi 929.059,66 EUR.</w:t>
      </w:r>
    </w:p>
    <w:p w14:paraId="5A49F169" w14:textId="67A6F139" w:rsidR="00303078" w:rsidRPr="00352489" w:rsidRDefault="00303078" w:rsidP="00303078">
      <w:pPr>
        <w:pStyle w:val="Odlomakpopisa"/>
        <w:numPr>
          <w:ilvl w:val="1"/>
          <w:numId w:val="28"/>
        </w:numPr>
        <w:spacing w:after="24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IZVJEŠTAJ O DANIM JAMSTVIMA I </w:t>
      </w:r>
      <w:r w:rsidR="009A666A" w:rsidRPr="00352489">
        <w:rPr>
          <w:rFonts w:asciiTheme="minorHAnsi" w:eastAsia="Times New Roman" w:hAnsiTheme="minorHAnsi" w:cstheme="minorHAnsi"/>
          <w:color w:val="auto"/>
          <w:lang w:val="hr-HR"/>
        </w:rPr>
        <w:t>PLAĆANJIMA</w:t>
      </w:r>
      <w:r w:rsidRPr="00352489">
        <w:rPr>
          <w:rFonts w:asciiTheme="minorHAnsi" w:eastAsia="Times New Roman" w:hAnsiTheme="minorHAnsi" w:cstheme="minorHAnsi"/>
          <w:color w:val="auto"/>
          <w:lang w:val="hr-HR"/>
        </w:rPr>
        <w:t xml:space="preserve"> PO</w:t>
      </w:r>
      <w:r w:rsidR="009A666A" w:rsidRPr="00352489">
        <w:rPr>
          <w:rFonts w:asciiTheme="minorHAnsi" w:eastAsia="Times New Roman" w:hAnsiTheme="minorHAnsi" w:cstheme="minorHAnsi"/>
          <w:color w:val="auto"/>
          <w:lang w:val="hr-HR"/>
        </w:rPr>
        <w:t xml:space="preserve"> PROTESTIRANIM </w:t>
      </w:r>
      <w:r w:rsidRPr="00352489">
        <w:rPr>
          <w:rFonts w:asciiTheme="minorHAnsi" w:eastAsia="Times New Roman" w:hAnsiTheme="minorHAnsi" w:cstheme="minorHAnsi"/>
          <w:color w:val="auto"/>
          <w:lang w:val="hr-HR"/>
        </w:rPr>
        <w:t xml:space="preserve"> JAMSTVIMA</w:t>
      </w:r>
    </w:p>
    <w:p w14:paraId="61BF26E1" w14:textId="27CF553D" w:rsidR="00303078" w:rsidRPr="00352489" w:rsidRDefault="00303078" w:rsidP="00303078">
      <w:pPr>
        <w:spacing w:after="240"/>
        <w:ind w:firstLine="36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Grad Požega u 2023. godini nije davao jamstva, niti je imao </w:t>
      </w:r>
      <w:r w:rsidR="009A666A" w:rsidRPr="00352489">
        <w:rPr>
          <w:rFonts w:asciiTheme="minorHAnsi" w:eastAsia="Times New Roman" w:hAnsiTheme="minorHAnsi" w:cstheme="minorHAnsi"/>
          <w:color w:val="auto"/>
          <w:lang w:val="hr-HR"/>
        </w:rPr>
        <w:t>plaćanja</w:t>
      </w:r>
      <w:r w:rsidRPr="00352489">
        <w:rPr>
          <w:rFonts w:asciiTheme="minorHAnsi" w:eastAsia="Times New Roman" w:hAnsiTheme="minorHAnsi" w:cstheme="minorHAnsi"/>
          <w:color w:val="auto"/>
          <w:lang w:val="hr-HR"/>
        </w:rPr>
        <w:t xml:space="preserve"> po jamstvima.</w:t>
      </w:r>
    </w:p>
    <w:p w14:paraId="538FE79C" w14:textId="4DD8D8B8" w:rsidR="00303078" w:rsidRPr="00352489" w:rsidRDefault="00303078" w:rsidP="00303078">
      <w:pPr>
        <w:pStyle w:val="Odlomakpopisa"/>
        <w:numPr>
          <w:ilvl w:val="1"/>
          <w:numId w:val="28"/>
        </w:numPr>
        <w:spacing w:after="24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IZVJEŠTAJ O KORIŠTENJU SREDSTAVA FONDOVA EUROPSKE UNIJE</w:t>
      </w:r>
    </w:p>
    <w:p w14:paraId="17A72038" w14:textId="27420D7D" w:rsidR="00897D17" w:rsidRPr="00446BA0" w:rsidRDefault="00897D17" w:rsidP="00446BA0">
      <w:pPr>
        <w:suppressAutoHyphens w:val="0"/>
        <w:jc w:val="both"/>
        <w:rPr>
          <w:rFonts w:asciiTheme="minorHAnsi" w:eastAsia="Times New Roman" w:hAnsiTheme="minorHAnsi" w:cstheme="minorHAnsi"/>
          <w:color w:val="auto"/>
          <w:lang w:val="hr-HR" w:eastAsia="hr-HR"/>
        </w:rPr>
      </w:pPr>
    </w:p>
    <w:p w14:paraId="018BCDA1" w14:textId="746B8F5A" w:rsidR="00897D17" w:rsidRPr="00352489" w:rsidRDefault="00897D17" w:rsidP="00446BA0">
      <w:pPr>
        <w:suppressAutoHyphens w:val="0"/>
        <w:ind w:firstLine="360"/>
        <w:jc w:val="both"/>
        <w:rPr>
          <w:rFonts w:asciiTheme="minorHAnsi" w:eastAsia="Times New Roman" w:hAnsiTheme="minorHAnsi" w:cstheme="minorHAnsi"/>
          <w:color w:val="auto"/>
          <w:lang w:val="hr-HR" w:eastAsia="hr-HR"/>
        </w:rPr>
      </w:pPr>
      <w:r w:rsidRPr="00352489">
        <w:rPr>
          <w:rFonts w:asciiTheme="minorHAnsi" w:eastAsia="Times New Roman" w:hAnsiTheme="minorHAnsi" w:cstheme="minorHAnsi"/>
          <w:color w:val="auto"/>
          <w:lang w:val="hr-HR" w:eastAsia="hr-HR"/>
        </w:rPr>
        <w:t>Metodologija izrade se temelji na</w:t>
      </w:r>
      <w:r w:rsidR="007C4871" w:rsidRPr="00352489">
        <w:rPr>
          <w:rFonts w:asciiTheme="minorHAnsi" w:eastAsia="Times New Roman" w:hAnsiTheme="minorHAnsi" w:cstheme="minorHAnsi"/>
          <w:color w:val="auto"/>
          <w:lang w:val="hr-HR" w:eastAsia="hr-HR"/>
        </w:rPr>
        <w:t xml:space="preserve"> modificiranom načelu nastanka događaja koji se primjenjuje u planiranju i izvršavanju proračuna sukladno Zakonu o proračunu.</w:t>
      </w:r>
      <w:r w:rsidR="007C4871" w:rsidRPr="00352489">
        <w:rPr>
          <w:rFonts w:asciiTheme="minorHAnsi" w:hAnsiTheme="minorHAnsi" w:cstheme="minorHAnsi"/>
        </w:rPr>
        <w:t xml:space="preserve"> </w:t>
      </w:r>
      <w:r w:rsidR="00C64429" w:rsidRPr="00C64429">
        <w:rPr>
          <w:rFonts w:asciiTheme="minorHAnsi" w:eastAsia="Times New Roman" w:hAnsiTheme="minorHAnsi" w:cstheme="minorHAnsi"/>
          <w:color w:val="auto"/>
          <w:lang w:val="hr-HR" w:eastAsia="hr-HR"/>
        </w:rPr>
        <w:t xml:space="preserve">Podaci su preuzeti iz Ugovora o </w:t>
      </w:r>
      <w:r w:rsidR="00C64429" w:rsidRPr="00C64429">
        <w:rPr>
          <w:rFonts w:asciiTheme="minorHAnsi" w:eastAsia="Times New Roman" w:hAnsiTheme="minorHAnsi" w:cstheme="minorHAnsi"/>
          <w:color w:val="auto"/>
          <w:lang w:val="hr-HR" w:eastAsia="hr-HR"/>
        </w:rPr>
        <w:lastRenderedPageBreak/>
        <w:t>dodjeli bespovratnih sredstava</w:t>
      </w:r>
      <w:r w:rsidR="00C64429">
        <w:rPr>
          <w:rFonts w:asciiTheme="minorHAnsi" w:eastAsia="Times New Roman" w:hAnsiTheme="minorHAnsi" w:cstheme="minorHAnsi"/>
          <w:color w:val="auto"/>
          <w:lang w:val="hr-HR" w:eastAsia="hr-HR"/>
        </w:rPr>
        <w:t xml:space="preserve"> i iz realizacije proračuna.</w:t>
      </w:r>
      <w:r w:rsidR="00C64429" w:rsidRPr="00C64429">
        <w:rPr>
          <w:rFonts w:asciiTheme="minorHAnsi" w:eastAsia="Times New Roman" w:hAnsiTheme="minorHAnsi" w:cstheme="minorHAnsi"/>
          <w:color w:val="auto"/>
          <w:lang w:val="hr-HR" w:eastAsia="hr-HR"/>
        </w:rPr>
        <w:t xml:space="preserve"> </w:t>
      </w:r>
      <w:r w:rsidR="00C64429">
        <w:rPr>
          <w:rFonts w:asciiTheme="minorHAnsi" w:eastAsia="Times New Roman" w:hAnsiTheme="minorHAnsi" w:cstheme="minorHAnsi"/>
          <w:color w:val="auto"/>
          <w:lang w:val="hr-HR" w:eastAsia="hr-HR"/>
        </w:rPr>
        <w:t>N</w:t>
      </w:r>
      <w:r w:rsidR="00C64429" w:rsidRPr="00C64429">
        <w:rPr>
          <w:rFonts w:asciiTheme="minorHAnsi" w:eastAsia="Times New Roman" w:hAnsiTheme="minorHAnsi" w:cstheme="minorHAnsi"/>
          <w:color w:val="auto"/>
          <w:lang w:val="hr-HR" w:eastAsia="hr-HR"/>
        </w:rPr>
        <w:t>avedeni su projekti kojima su nositelji Grad Požega</w:t>
      </w:r>
      <w:r w:rsidR="00C64429">
        <w:rPr>
          <w:rFonts w:asciiTheme="minorHAnsi" w:eastAsia="Times New Roman" w:hAnsiTheme="minorHAnsi" w:cstheme="minorHAnsi"/>
          <w:color w:val="auto"/>
          <w:lang w:val="hr-HR" w:eastAsia="hr-HR"/>
        </w:rPr>
        <w:t>,</w:t>
      </w:r>
      <w:r w:rsidR="00C64429" w:rsidRPr="00C64429">
        <w:rPr>
          <w:rFonts w:asciiTheme="minorHAnsi" w:eastAsia="Times New Roman" w:hAnsiTheme="minorHAnsi" w:cstheme="minorHAnsi"/>
          <w:color w:val="auto"/>
          <w:lang w:val="hr-HR" w:eastAsia="hr-HR"/>
        </w:rPr>
        <w:t xml:space="preserve"> a projektni partneri su proračunski korisnici Grada Požege te projekti kojima su nositelji proračunski korisnik</w:t>
      </w:r>
      <w:r w:rsidR="00C64429">
        <w:rPr>
          <w:rFonts w:asciiTheme="minorHAnsi" w:eastAsia="Times New Roman" w:hAnsiTheme="minorHAnsi" w:cstheme="minorHAnsi"/>
          <w:color w:val="auto"/>
          <w:lang w:val="hr-HR" w:eastAsia="hr-HR"/>
        </w:rPr>
        <w:t>,</w:t>
      </w:r>
      <w:r w:rsidR="00C64429" w:rsidRPr="00C64429">
        <w:rPr>
          <w:rFonts w:asciiTheme="minorHAnsi" w:eastAsia="Times New Roman" w:hAnsiTheme="minorHAnsi" w:cstheme="minorHAnsi"/>
          <w:color w:val="auto"/>
          <w:lang w:val="hr-HR" w:eastAsia="hr-HR"/>
        </w:rPr>
        <w:t xml:space="preserve"> a Grad Požega je projektni partner.  </w:t>
      </w:r>
    </w:p>
    <w:p w14:paraId="6B5C3F53" w14:textId="4EBAFF9C" w:rsidR="00897D17" w:rsidRPr="00352489" w:rsidRDefault="00897D17" w:rsidP="00897D17">
      <w:pPr>
        <w:suppressAutoHyphens w:val="0"/>
        <w:jc w:val="both"/>
        <w:rPr>
          <w:rFonts w:asciiTheme="minorHAnsi" w:eastAsia="Times New Roman" w:hAnsiTheme="minorHAnsi" w:cstheme="minorHAnsi"/>
          <w:color w:val="auto"/>
          <w:lang w:val="hr-HR" w:eastAsia="hr-HR"/>
        </w:rPr>
      </w:pPr>
      <w:r w:rsidRPr="00352489">
        <w:rPr>
          <w:rFonts w:asciiTheme="minorHAnsi" w:eastAsia="Times New Roman" w:hAnsiTheme="minorHAnsi" w:cstheme="minorHAnsi"/>
          <w:color w:val="auto"/>
          <w:lang w:val="hr-HR" w:eastAsia="hr-HR"/>
        </w:rPr>
        <w:t>Detaljniji prikaz ugovorenih</w:t>
      </w:r>
      <w:r w:rsidR="00C64429">
        <w:rPr>
          <w:rFonts w:asciiTheme="minorHAnsi" w:eastAsia="Times New Roman" w:hAnsiTheme="minorHAnsi" w:cstheme="minorHAnsi"/>
          <w:color w:val="auto"/>
          <w:lang w:val="hr-HR" w:eastAsia="hr-HR"/>
        </w:rPr>
        <w:t xml:space="preserve"> i ostvarenih</w:t>
      </w:r>
      <w:r w:rsidRPr="00352489">
        <w:rPr>
          <w:rFonts w:asciiTheme="minorHAnsi" w:eastAsia="Times New Roman" w:hAnsiTheme="minorHAnsi" w:cstheme="minorHAnsi"/>
          <w:color w:val="auto"/>
          <w:lang w:val="hr-HR" w:eastAsia="hr-HR"/>
        </w:rPr>
        <w:t xml:space="preserve"> sredstava prikazan je u tablic</w:t>
      </w:r>
      <w:r w:rsidR="00C64429">
        <w:rPr>
          <w:rFonts w:asciiTheme="minorHAnsi" w:eastAsia="Times New Roman" w:hAnsiTheme="minorHAnsi" w:cstheme="minorHAnsi"/>
          <w:color w:val="auto"/>
          <w:lang w:val="hr-HR" w:eastAsia="hr-HR"/>
        </w:rPr>
        <w:t>i.</w:t>
      </w:r>
    </w:p>
    <w:p w14:paraId="4CF648F1" w14:textId="77777777" w:rsidR="00897D17" w:rsidRPr="00352489" w:rsidRDefault="00897D17" w:rsidP="00897D17">
      <w:pPr>
        <w:suppressAutoHyphens w:val="0"/>
        <w:jc w:val="both"/>
        <w:rPr>
          <w:rFonts w:asciiTheme="minorHAnsi" w:eastAsia="Times New Roman" w:hAnsiTheme="minorHAnsi" w:cstheme="minorHAnsi"/>
          <w:color w:val="auto"/>
          <w:lang w:val="hr-HR" w:eastAsia="hr-HR"/>
        </w:rPr>
      </w:pPr>
    </w:p>
    <w:tbl>
      <w:tblPr>
        <w:tblW w:w="9072" w:type="dxa"/>
        <w:jc w:val="center"/>
        <w:tblLayout w:type="fixed"/>
        <w:tblLook w:val="04A0" w:firstRow="1" w:lastRow="0" w:firstColumn="1" w:lastColumn="0" w:noHBand="0" w:noVBand="1"/>
      </w:tblPr>
      <w:tblGrid>
        <w:gridCol w:w="1129"/>
        <w:gridCol w:w="1134"/>
        <w:gridCol w:w="1134"/>
        <w:gridCol w:w="1134"/>
        <w:gridCol w:w="1134"/>
        <w:gridCol w:w="993"/>
        <w:gridCol w:w="850"/>
        <w:gridCol w:w="1328"/>
        <w:gridCol w:w="236"/>
      </w:tblGrid>
      <w:tr w:rsidR="00F62B24" w:rsidRPr="00F62B24" w14:paraId="67EF2A26" w14:textId="77777777" w:rsidTr="00C00627">
        <w:trPr>
          <w:gridAfter w:val="1"/>
          <w:wAfter w:w="236" w:type="dxa"/>
          <w:trHeight w:val="300"/>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DE0F1" w14:textId="77777777" w:rsidR="00446BA0" w:rsidRPr="00446BA0" w:rsidRDefault="00446BA0" w:rsidP="00446BA0">
            <w:pPr>
              <w:suppressAutoHyphens w:val="0"/>
              <w:jc w:val="center"/>
              <w:rPr>
                <w:rFonts w:ascii="Aptos Narrow" w:eastAsia="Times New Roman" w:hAnsi="Aptos Narrow" w:cs="Times New Roman"/>
                <w:b/>
                <w:bCs/>
                <w:i/>
                <w:iCs/>
                <w:sz w:val="17"/>
                <w:szCs w:val="17"/>
                <w:lang w:val="hr-HR" w:eastAsia="hr-HR"/>
              </w:rPr>
            </w:pPr>
            <w:r w:rsidRPr="00446BA0">
              <w:rPr>
                <w:rFonts w:ascii="Aptos Narrow" w:eastAsia="Times New Roman" w:hAnsi="Aptos Narrow" w:cs="Times New Roman"/>
                <w:b/>
                <w:bCs/>
                <w:i/>
                <w:iCs/>
                <w:sz w:val="17"/>
                <w:szCs w:val="17"/>
                <w:lang w:val="hr-HR" w:eastAsia="hr-HR"/>
              </w:rPr>
              <w:t>Naziv projekta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B5CB5" w14:textId="77777777" w:rsidR="00446BA0" w:rsidRPr="00446BA0" w:rsidRDefault="00446BA0" w:rsidP="00446BA0">
            <w:pPr>
              <w:suppressAutoHyphens w:val="0"/>
              <w:jc w:val="center"/>
              <w:rPr>
                <w:rFonts w:ascii="Aptos Narrow" w:eastAsia="Times New Roman" w:hAnsi="Aptos Narrow" w:cs="Times New Roman"/>
                <w:b/>
                <w:bCs/>
                <w:i/>
                <w:iCs/>
                <w:sz w:val="17"/>
                <w:szCs w:val="17"/>
                <w:lang w:val="hr-HR" w:eastAsia="hr-HR"/>
              </w:rPr>
            </w:pPr>
            <w:r w:rsidRPr="00446BA0">
              <w:rPr>
                <w:rFonts w:ascii="Aptos Narrow" w:eastAsia="Times New Roman" w:hAnsi="Aptos Narrow" w:cs="Times New Roman"/>
                <w:b/>
                <w:bCs/>
                <w:i/>
                <w:iCs/>
                <w:sz w:val="17"/>
                <w:szCs w:val="17"/>
                <w:lang w:val="hr-HR" w:eastAsia="hr-HR"/>
              </w:rPr>
              <w:t>Ukupno ugovorena sredstva od početka provedbe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07FD2" w14:textId="77777777" w:rsidR="00446BA0" w:rsidRPr="00446BA0" w:rsidRDefault="00446BA0" w:rsidP="00446BA0">
            <w:pPr>
              <w:suppressAutoHyphens w:val="0"/>
              <w:jc w:val="center"/>
              <w:rPr>
                <w:rFonts w:ascii="Aptos Narrow" w:eastAsia="Times New Roman" w:hAnsi="Aptos Narrow" w:cs="Times New Roman"/>
                <w:b/>
                <w:bCs/>
                <w:i/>
                <w:iCs/>
                <w:sz w:val="17"/>
                <w:szCs w:val="17"/>
                <w:lang w:val="hr-HR" w:eastAsia="hr-HR"/>
              </w:rPr>
            </w:pPr>
            <w:r w:rsidRPr="00446BA0">
              <w:rPr>
                <w:rFonts w:ascii="Aptos Narrow" w:eastAsia="Times New Roman" w:hAnsi="Aptos Narrow" w:cs="Times New Roman"/>
                <w:b/>
                <w:bCs/>
                <w:i/>
                <w:iCs/>
                <w:sz w:val="17"/>
                <w:szCs w:val="17"/>
                <w:lang w:val="hr-HR" w:eastAsia="hr-HR"/>
              </w:rPr>
              <w:t>Ukupno uplaćena sredstva od početka do 31.12.2022.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245CA1" w14:textId="77777777" w:rsidR="00446BA0" w:rsidRPr="00446BA0" w:rsidRDefault="00446BA0" w:rsidP="00446BA0">
            <w:pPr>
              <w:suppressAutoHyphens w:val="0"/>
              <w:jc w:val="center"/>
              <w:rPr>
                <w:rFonts w:ascii="Aptos Narrow" w:eastAsia="Times New Roman" w:hAnsi="Aptos Narrow" w:cs="Times New Roman"/>
                <w:b/>
                <w:bCs/>
                <w:i/>
                <w:iCs/>
                <w:sz w:val="17"/>
                <w:szCs w:val="17"/>
                <w:lang w:val="hr-HR" w:eastAsia="hr-HR"/>
              </w:rPr>
            </w:pPr>
            <w:r w:rsidRPr="00446BA0">
              <w:rPr>
                <w:rFonts w:ascii="Aptos Narrow" w:eastAsia="Times New Roman" w:hAnsi="Aptos Narrow" w:cs="Times New Roman"/>
                <w:b/>
                <w:bCs/>
                <w:i/>
                <w:iCs/>
                <w:sz w:val="17"/>
                <w:szCs w:val="17"/>
                <w:lang w:val="hr-HR" w:eastAsia="hr-HR"/>
              </w:rPr>
              <w:t>Prihodi 2023.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024EF3" w14:textId="77777777" w:rsidR="00446BA0" w:rsidRPr="00446BA0" w:rsidRDefault="00446BA0" w:rsidP="00446BA0">
            <w:pPr>
              <w:suppressAutoHyphens w:val="0"/>
              <w:jc w:val="center"/>
              <w:rPr>
                <w:rFonts w:ascii="Aptos Narrow" w:eastAsia="Times New Roman" w:hAnsi="Aptos Narrow" w:cs="Times New Roman"/>
                <w:b/>
                <w:bCs/>
                <w:i/>
                <w:iCs/>
                <w:sz w:val="17"/>
                <w:szCs w:val="17"/>
                <w:lang w:val="hr-HR" w:eastAsia="hr-HR"/>
              </w:rPr>
            </w:pPr>
            <w:r w:rsidRPr="00446BA0">
              <w:rPr>
                <w:rFonts w:ascii="Aptos Narrow" w:eastAsia="Times New Roman" w:hAnsi="Aptos Narrow" w:cs="Times New Roman"/>
                <w:b/>
                <w:bCs/>
                <w:i/>
                <w:iCs/>
                <w:sz w:val="17"/>
                <w:szCs w:val="17"/>
                <w:lang w:val="hr-HR" w:eastAsia="hr-HR"/>
              </w:rPr>
              <w:t>Rashodi  2023.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9B9E8A" w14:textId="77777777" w:rsidR="00446BA0" w:rsidRPr="00446BA0" w:rsidRDefault="00446BA0" w:rsidP="00446BA0">
            <w:pPr>
              <w:suppressAutoHyphens w:val="0"/>
              <w:jc w:val="center"/>
              <w:rPr>
                <w:rFonts w:ascii="Aptos Narrow" w:eastAsia="Times New Roman" w:hAnsi="Aptos Narrow" w:cs="Times New Roman"/>
                <w:b/>
                <w:bCs/>
                <w:i/>
                <w:iCs/>
                <w:sz w:val="17"/>
                <w:szCs w:val="17"/>
                <w:lang w:val="hr-HR" w:eastAsia="hr-HR"/>
              </w:rPr>
            </w:pPr>
            <w:r w:rsidRPr="00446BA0">
              <w:rPr>
                <w:rFonts w:ascii="Aptos Narrow" w:eastAsia="Times New Roman" w:hAnsi="Aptos Narrow" w:cs="Times New Roman"/>
                <w:b/>
                <w:bCs/>
                <w:i/>
                <w:iCs/>
                <w:sz w:val="17"/>
                <w:szCs w:val="17"/>
                <w:lang w:val="hr-HR" w:eastAsia="hr-HR"/>
              </w:rPr>
              <w:t>Potraživanja na dan 31.12.2023.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DDAF0" w14:textId="77777777" w:rsidR="00446BA0" w:rsidRPr="00446BA0" w:rsidRDefault="00446BA0" w:rsidP="00446BA0">
            <w:pPr>
              <w:suppressAutoHyphens w:val="0"/>
              <w:jc w:val="center"/>
              <w:rPr>
                <w:rFonts w:ascii="Aptos Narrow" w:eastAsia="Times New Roman" w:hAnsi="Aptos Narrow" w:cs="Times New Roman"/>
                <w:b/>
                <w:bCs/>
                <w:i/>
                <w:iCs/>
                <w:sz w:val="17"/>
                <w:szCs w:val="17"/>
                <w:lang w:val="hr-HR" w:eastAsia="hr-HR"/>
              </w:rPr>
            </w:pPr>
            <w:r w:rsidRPr="00446BA0">
              <w:rPr>
                <w:rFonts w:ascii="Aptos Narrow" w:eastAsia="Times New Roman" w:hAnsi="Aptos Narrow" w:cs="Times New Roman"/>
                <w:b/>
                <w:bCs/>
                <w:i/>
                <w:iCs/>
                <w:sz w:val="17"/>
                <w:szCs w:val="17"/>
                <w:lang w:val="hr-HR" w:eastAsia="hr-HR"/>
              </w:rPr>
              <w:t xml:space="preserve">Obveze za predujmove </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51BFA" w14:textId="77777777" w:rsidR="00446BA0" w:rsidRPr="00446BA0" w:rsidRDefault="00446BA0" w:rsidP="00446BA0">
            <w:pPr>
              <w:suppressAutoHyphens w:val="0"/>
              <w:jc w:val="center"/>
              <w:rPr>
                <w:rFonts w:ascii="Aptos Narrow" w:eastAsia="Times New Roman" w:hAnsi="Aptos Narrow" w:cs="Times New Roman"/>
                <w:b/>
                <w:bCs/>
                <w:i/>
                <w:iCs/>
                <w:sz w:val="17"/>
                <w:szCs w:val="17"/>
                <w:lang w:val="hr-HR" w:eastAsia="hr-HR"/>
              </w:rPr>
            </w:pPr>
            <w:r w:rsidRPr="00446BA0">
              <w:rPr>
                <w:rFonts w:ascii="Aptos Narrow" w:eastAsia="Times New Roman" w:hAnsi="Aptos Narrow" w:cs="Times New Roman"/>
                <w:b/>
                <w:bCs/>
                <w:i/>
                <w:iCs/>
                <w:sz w:val="17"/>
                <w:szCs w:val="17"/>
                <w:lang w:val="hr-HR" w:eastAsia="hr-HR"/>
              </w:rPr>
              <w:t>Naziv fonda</w:t>
            </w:r>
          </w:p>
        </w:tc>
      </w:tr>
      <w:tr w:rsidR="00F62B24" w:rsidRPr="00F62B24" w14:paraId="00F2EDD8" w14:textId="77777777" w:rsidTr="00C00627">
        <w:trPr>
          <w:trHeight w:val="30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D30D5F6"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8D1642"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9BBE4B"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1DFEE54"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C6F75E"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A0C90EB"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202A97"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300EA492"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236" w:type="dxa"/>
            <w:tcBorders>
              <w:top w:val="nil"/>
              <w:left w:val="nil"/>
              <w:bottom w:val="nil"/>
              <w:right w:val="nil"/>
            </w:tcBorders>
            <w:shd w:val="clear" w:color="auto" w:fill="auto"/>
            <w:noWrap/>
            <w:vAlign w:val="bottom"/>
            <w:hideMark/>
          </w:tcPr>
          <w:p w14:paraId="3CCC33FB" w14:textId="77777777" w:rsidR="00446BA0" w:rsidRPr="00446BA0" w:rsidRDefault="00446BA0" w:rsidP="00446BA0">
            <w:pPr>
              <w:suppressAutoHyphens w:val="0"/>
              <w:jc w:val="center"/>
              <w:rPr>
                <w:rFonts w:ascii="Aptos Narrow" w:eastAsia="Times New Roman" w:hAnsi="Aptos Narrow" w:cs="Times New Roman"/>
                <w:b/>
                <w:bCs/>
                <w:i/>
                <w:iCs/>
                <w:sz w:val="17"/>
                <w:szCs w:val="17"/>
                <w:lang w:val="hr-HR" w:eastAsia="hr-HR"/>
              </w:rPr>
            </w:pPr>
          </w:p>
        </w:tc>
      </w:tr>
      <w:tr w:rsidR="00F62B24" w:rsidRPr="00F62B24" w14:paraId="1CFE3FF0" w14:textId="77777777" w:rsidTr="00C00627">
        <w:trPr>
          <w:trHeight w:val="30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29B19CA"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391535"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EF416C"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AD8909"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6F1AB0"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55FB033"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F75B56"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3677BEAC"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236" w:type="dxa"/>
            <w:tcBorders>
              <w:top w:val="nil"/>
              <w:left w:val="nil"/>
              <w:bottom w:val="nil"/>
              <w:right w:val="nil"/>
            </w:tcBorders>
            <w:shd w:val="clear" w:color="auto" w:fill="auto"/>
            <w:noWrap/>
            <w:vAlign w:val="bottom"/>
            <w:hideMark/>
          </w:tcPr>
          <w:p w14:paraId="2ADA8A74"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06C6AC54" w14:textId="77777777" w:rsidTr="00C00627">
        <w:trPr>
          <w:trHeight w:val="480"/>
          <w:jc w:val="center"/>
        </w:trPr>
        <w:tc>
          <w:tcPr>
            <w:tcW w:w="1129" w:type="dxa"/>
            <w:tcBorders>
              <w:top w:val="nil"/>
              <w:left w:val="single" w:sz="4" w:space="0" w:color="auto"/>
              <w:bottom w:val="single" w:sz="4" w:space="0" w:color="auto"/>
              <w:right w:val="nil"/>
            </w:tcBorders>
            <w:shd w:val="clear" w:color="auto" w:fill="auto"/>
            <w:vAlign w:val="center"/>
            <w:hideMark/>
          </w:tcPr>
          <w:p w14:paraId="60E78BB7"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Naša školska užina - faza III</w:t>
            </w:r>
          </w:p>
        </w:tc>
        <w:tc>
          <w:tcPr>
            <w:tcW w:w="1134" w:type="dxa"/>
            <w:tcBorders>
              <w:top w:val="nil"/>
              <w:left w:val="single" w:sz="4" w:space="0" w:color="auto"/>
              <w:bottom w:val="single" w:sz="4" w:space="0" w:color="auto"/>
              <w:right w:val="nil"/>
            </w:tcBorders>
            <w:shd w:val="clear" w:color="auto" w:fill="auto"/>
            <w:noWrap/>
            <w:vAlign w:val="center"/>
            <w:hideMark/>
          </w:tcPr>
          <w:p w14:paraId="2DE7C7C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61.790,74</w:t>
            </w:r>
          </w:p>
        </w:tc>
        <w:tc>
          <w:tcPr>
            <w:tcW w:w="1134" w:type="dxa"/>
            <w:tcBorders>
              <w:top w:val="nil"/>
              <w:left w:val="single" w:sz="4" w:space="0" w:color="auto"/>
              <w:bottom w:val="single" w:sz="4" w:space="0" w:color="auto"/>
              <w:right w:val="nil"/>
            </w:tcBorders>
            <w:shd w:val="clear" w:color="auto" w:fill="auto"/>
            <w:noWrap/>
            <w:vAlign w:val="center"/>
            <w:hideMark/>
          </w:tcPr>
          <w:p w14:paraId="2FE88832"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42.023,71</w:t>
            </w:r>
          </w:p>
        </w:tc>
        <w:tc>
          <w:tcPr>
            <w:tcW w:w="1134" w:type="dxa"/>
            <w:tcBorders>
              <w:top w:val="nil"/>
              <w:left w:val="single" w:sz="4" w:space="0" w:color="auto"/>
              <w:bottom w:val="single" w:sz="4" w:space="0" w:color="auto"/>
              <w:right w:val="nil"/>
            </w:tcBorders>
            <w:shd w:val="clear" w:color="auto" w:fill="auto"/>
            <w:noWrap/>
            <w:vAlign w:val="center"/>
            <w:hideMark/>
          </w:tcPr>
          <w:p w14:paraId="06BDAAA7"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19.767,04</w:t>
            </w:r>
          </w:p>
        </w:tc>
        <w:tc>
          <w:tcPr>
            <w:tcW w:w="1134" w:type="dxa"/>
            <w:tcBorders>
              <w:top w:val="nil"/>
              <w:left w:val="single" w:sz="4" w:space="0" w:color="auto"/>
              <w:bottom w:val="single" w:sz="4" w:space="0" w:color="auto"/>
              <w:right w:val="nil"/>
            </w:tcBorders>
            <w:shd w:val="clear" w:color="auto" w:fill="auto"/>
            <w:noWrap/>
            <w:vAlign w:val="center"/>
            <w:hideMark/>
          </w:tcPr>
          <w:p w14:paraId="35487CE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25.366,23</w:t>
            </w:r>
          </w:p>
        </w:tc>
        <w:tc>
          <w:tcPr>
            <w:tcW w:w="993" w:type="dxa"/>
            <w:tcBorders>
              <w:top w:val="nil"/>
              <w:left w:val="single" w:sz="4" w:space="0" w:color="auto"/>
              <w:bottom w:val="single" w:sz="4" w:space="0" w:color="auto"/>
              <w:right w:val="nil"/>
            </w:tcBorders>
            <w:shd w:val="clear" w:color="auto" w:fill="auto"/>
            <w:noWrap/>
            <w:vAlign w:val="center"/>
            <w:hideMark/>
          </w:tcPr>
          <w:p w14:paraId="38EC27D2"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single" w:sz="4" w:space="0" w:color="auto"/>
              <w:bottom w:val="single" w:sz="4" w:space="0" w:color="auto"/>
              <w:right w:val="nil"/>
            </w:tcBorders>
            <w:shd w:val="clear" w:color="auto" w:fill="auto"/>
            <w:noWrap/>
            <w:vAlign w:val="center"/>
            <w:hideMark/>
          </w:tcPr>
          <w:p w14:paraId="56C079D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310EB25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FOND EUROPSKE POMOĆI ZA NAJPOTREBITIJE (FEAD)</w:t>
            </w:r>
          </w:p>
        </w:tc>
        <w:tc>
          <w:tcPr>
            <w:tcW w:w="236" w:type="dxa"/>
            <w:vAlign w:val="center"/>
            <w:hideMark/>
          </w:tcPr>
          <w:p w14:paraId="1BDCF599"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1C52A1E8" w14:textId="77777777" w:rsidTr="00C00627">
        <w:trPr>
          <w:trHeight w:val="480"/>
          <w:jc w:val="center"/>
        </w:trPr>
        <w:tc>
          <w:tcPr>
            <w:tcW w:w="1129" w:type="dxa"/>
            <w:tcBorders>
              <w:top w:val="nil"/>
              <w:left w:val="single" w:sz="4" w:space="0" w:color="auto"/>
              <w:bottom w:val="single" w:sz="4" w:space="0" w:color="auto"/>
              <w:right w:val="nil"/>
            </w:tcBorders>
            <w:shd w:val="clear" w:color="auto" w:fill="auto"/>
            <w:vAlign w:val="center"/>
            <w:hideMark/>
          </w:tcPr>
          <w:p w14:paraId="0ECDB96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Naša školska užina - faza IV</w:t>
            </w:r>
          </w:p>
        </w:tc>
        <w:tc>
          <w:tcPr>
            <w:tcW w:w="1134" w:type="dxa"/>
            <w:tcBorders>
              <w:top w:val="nil"/>
              <w:left w:val="single" w:sz="4" w:space="0" w:color="auto"/>
              <w:bottom w:val="single" w:sz="4" w:space="0" w:color="auto"/>
              <w:right w:val="nil"/>
            </w:tcBorders>
            <w:shd w:val="clear" w:color="auto" w:fill="auto"/>
            <w:noWrap/>
            <w:vAlign w:val="center"/>
            <w:hideMark/>
          </w:tcPr>
          <w:p w14:paraId="054E88A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80.348,79</w:t>
            </w:r>
          </w:p>
        </w:tc>
        <w:tc>
          <w:tcPr>
            <w:tcW w:w="1134" w:type="dxa"/>
            <w:tcBorders>
              <w:top w:val="nil"/>
              <w:left w:val="single" w:sz="4" w:space="0" w:color="auto"/>
              <w:bottom w:val="single" w:sz="4" w:space="0" w:color="auto"/>
              <w:right w:val="nil"/>
            </w:tcBorders>
            <w:shd w:val="clear" w:color="auto" w:fill="auto"/>
            <w:noWrap/>
            <w:vAlign w:val="center"/>
            <w:hideMark/>
          </w:tcPr>
          <w:p w14:paraId="30DE09AC"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33.190,26</w:t>
            </w:r>
          </w:p>
        </w:tc>
        <w:tc>
          <w:tcPr>
            <w:tcW w:w="1134" w:type="dxa"/>
            <w:tcBorders>
              <w:top w:val="nil"/>
              <w:left w:val="single" w:sz="4" w:space="0" w:color="auto"/>
              <w:bottom w:val="single" w:sz="4" w:space="0" w:color="auto"/>
              <w:right w:val="nil"/>
            </w:tcBorders>
            <w:shd w:val="clear" w:color="auto" w:fill="auto"/>
            <w:noWrap/>
            <w:vAlign w:val="center"/>
            <w:hideMark/>
          </w:tcPr>
          <w:p w14:paraId="5125E77F"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47.158,53</w:t>
            </w:r>
          </w:p>
        </w:tc>
        <w:tc>
          <w:tcPr>
            <w:tcW w:w="1134" w:type="dxa"/>
            <w:tcBorders>
              <w:top w:val="nil"/>
              <w:left w:val="single" w:sz="4" w:space="0" w:color="auto"/>
              <w:bottom w:val="single" w:sz="4" w:space="0" w:color="auto"/>
              <w:right w:val="nil"/>
            </w:tcBorders>
            <w:shd w:val="clear" w:color="auto" w:fill="auto"/>
            <w:noWrap/>
            <w:vAlign w:val="center"/>
            <w:hideMark/>
          </w:tcPr>
          <w:p w14:paraId="362ECF13"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80.348,79</w:t>
            </w:r>
          </w:p>
        </w:tc>
        <w:tc>
          <w:tcPr>
            <w:tcW w:w="993" w:type="dxa"/>
            <w:tcBorders>
              <w:top w:val="nil"/>
              <w:left w:val="single" w:sz="4" w:space="0" w:color="auto"/>
              <w:bottom w:val="single" w:sz="4" w:space="0" w:color="auto"/>
              <w:right w:val="nil"/>
            </w:tcBorders>
            <w:shd w:val="clear" w:color="auto" w:fill="auto"/>
            <w:noWrap/>
            <w:vAlign w:val="center"/>
            <w:hideMark/>
          </w:tcPr>
          <w:p w14:paraId="3CCAE0DF"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single" w:sz="4" w:space="0" w:color="auto"/>
              <w:bottom w:val="single" w:sz="4" w:space="0" w:color="auto"/>
              <w:right w:val="nil"/>
            </w:tcBorders>
            <w:shd w:val="clear" w:color="auto" w:fill="auto"/>
            <w:noWrap/>
            <w:vAlign w:val="center"/>
            <w:hideMark/>
          </w:tcPr>
          <w:p w14:paraId="4E21A41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7BA1522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FOND EUROPSKE POMOĆI ZA NAJPOTREBITIJE (FEAD)</w:t>
            </w:r>
          </w:p>
        </w:tc>
        <w:tc>
          <w:tcPr>
            <w:tcW w:w="236" w:type="dxa"/>
            <w:vAlign w:val="center"/>
            <w:hideMark/>
          </w:tcPr>
          <w:p w14:paraId="76D9CB21"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0A0EC40D" w14:textId="77777777" w:rsidTr="00C00627">
        <w:trPr>
          <w:trHeight w:val="48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91A10EF"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PUK31</w:t>
            </w:r>
          </w:p>
        </w:tc>
        <w:tc>
          <w:tcPr>
            <w:tcW w:w="1134" w:type="dxa"/>
            <w:tcBorders>
              <w:top w:val="nil"/>
              <w:left w:val="nil"/>
              <w:bottom w:val="single" w:sz="4" w:space="0" w:color="auto"/>
              <w:right w:val="single" w:sz="4" w:space="0" w:color="auto"/>
            </w:tcBorders>
            <w:shd w:val="clear" w:color="auto" w:fill="auto"/>
            <w:noWrap/>
            <w:vAlign w:val="center"/>
            <w:hideMark/>
          </w:tcPr>
          <w:p w14:paraId="6808578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198.804,83</w:t>
            </w:r>
          </w:p>
        </w:tc>
        <w:tc>
          <w:tcPr>
            <w:tcW w:w="1134" w:type="dxa"/>
            <w:tcBorders>
              <w:top w:val="nil"/>
              <w:left w:val="nil"/>
              <w:bottom w:val="single" w:sz="4" w:space="0" w:color="auto"/>
              <w:right w:val="single" w:sz="4" w:space="0" w:color="auto"/>
            </w:tcBorders>
            <w:shd w:val="clear" w:color="auto" w:fill="auto"/>
            <w:noWrap/>
            <w:vAlign w:val="center"/>
            <w:hideMark/>
          </w:tcPr>
          <w:p w14:paraId="23127A16"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79.521,93</w:t>
            </w:r>
          </w:p>
        </w:tc>
        <w:tc>
          <w:tcPr>
            <w:tcW w:w="1134" w:type="dxa"/>
            <w:tcBorders>
              <w:top w:val="nil"/>
              <w:left w:val="nil"/>
              <w:bottom w:val="single" w:sz="4" w:space="0" w:color="auto"/>
              <w:right w:val="single" w:sz="4" w:space="0" w:color="auto"/>
            </w:tcBorders>
            <w:shd w:val="clear" w:color="auto" w:fill="auto"/>
            <w:noWrap/>
            <w:vAlign w:val="center"/>
            <w:hideMark/>
          </w:tcPr>
          <w:p w14:paraId="16E25FA2"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118.226,51</w:t>
            </w:r>
          </w:p>
        </w:tc>
        <w:tc>
          <w:tcPr>
            <w:tcW w:w="1134" w:type="dxa"/>
            <w:tcBorders>
              <w:top w:val="nil"/>
              <w:left w:val="nil"/>
              <w:bottom w:val="single" w:sz="4" w:space="0" w:color="auto"/>
              <w:right w:val="single" w:sz="4" w:space="0" w:color="auto"/>
            </w:tcBorders>
            <w:shd w:val="clear" w:color="auto" w:fill="auto"/>
            <w:noWrap/>
            <w:vAlign w:val="center"/>
            <w:hideMark/>
          </w:tcPr>
          <w:p w14:paraId="057B81D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134.762,91</w:t>
            </w:r>
          </w:p>
        </w:tc>
        <w:tc>
          <w:tcPr>
            <w:tcW w:w="993" w:type="dxa"/>
            <w:tcBorders>
              <w:top w:val="nil"/>
              <w:left w:val="nil"/>
              <w:bottom w:val="single" w:sz="4" w:space="0" w:color="auto"/>
              <w:right w:val="single" w:sz="4" w:space="0" w:color="auto"/>
            </w:tcBorders>
            <w:shd w:val="clear" w:color="auto" w:fill="auto"/>
            <w:noWrap/>
            <w:vAlign w:val="center"/>
            <w:hideMark/>
          </w:tcPr>
          <w:p w14:paraId="6E30496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nil"/>
              <w:bottom w:val="single" w:sz="4" w:space="0" w:color="auto"/>
              <w:right w:val="single" w:sz="4" w:space="0" w:color="auto"/>
            </w:tcBorders>
            <w:shd w:val="clear" w:color="auto" w:fill="auto"/>
            <w:noWrap/>
            <w:vAlign w:val="center"/>
            <w:hideMark/>
          </w:tcPr>
          <w:p w14:paraId="4D7DC94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nil"/>
              <w:bottom w:val="single" w:sz="4" w:space="0" w:color="auto"/>
              <w:right w:val="single" w:sz="4" w:space="0" w:color="auto"/>
            </w:tcBorders>
            <w:shd w:val="clear" w:color="auto" w:fill="auto"/>
            <w:vAlign w:val="center"/>
            <w:hideMark/>
          </w:tcPr>
          <w:p w14:paraId="6D9F1A7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 xml:space="preserve"> EUROPSKI SOCIJALNI FOND</w:t>
            </w:r>
          </w:p>
        </w:tc>
        <w:tc>
          <w:tcPr>
            <w:tcW w:w="236" w:type="dxa"/>
            <w:vAlign w:val="center"/>
            <w:hideMark/>
          </w:tcPr>
          <w:p w14:paraId="0BC7C64A"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5EA62673" w14:textId="77777777" w:rsidTr="00C00627">
        <w:trPr>
          <w:trHeight w:val="48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383DEE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 xml:space="preserve">Petica za dvoje - VI. faza </w:t>
            </w:r>
          </w:p>
        </w:tc>
        <w:tc>
          <w:tcPr>
            <w:tcW w:w="1134" w:type="dxa"/>
            <w:tcBorders>
              <w:top w:val="nil"/>
              <w:left w:val="nil"/>
              <w:bottom w:val="single" w:sz="4" w:space="0" w:color="auto"/>
              <w:right w:val="single" w:sz="4" w:space="0" w:color="auto"/>
            </w:tcBorders>
            <w:shd w:val="clear" w:color="auto" w:fill="auto"/>
            <w:noWrap/>
            <w:vAlign w:val="center"/>
            <w:hideMark/>
          </w:tcPr>
          <w:p w14:paraId="250BC00E"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294.616,52</w:t>
            </w:r>
          </w:p>
        </w:tc>
        <w:tc>
          <w:tcPr>
            <w:tcW w:w="1134" w:type="dxa"/>
            <w:tcBorders>
              <w:top w:val="nil"/>
              <w:left w:val="nil"/>
              <w:bottom w:val="single" w:sz="4" w:space="0" w:color="auto"/>
              <w:right w:val="single" w:sz="4" w:space="0" w:color="auto"/>
            </w:tcBorders>
            <w:shd w:val="clear" w:color="auto" w:fill="auto"/>
            <w:noWrap/>
            <w:vAlign w:val="center"/>
            <w:hideMark/>
          </w:tcPr>
          <w:p w14:paraId="4ED3951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39.773,23</w:t>
            </w:r>
          </w:p>
        </w:tc>
        <w:tc>
          <w:tcPr>
            <w:tcW w:w="1134" w:type="dxa"/>
            <w:tcBorders>
              <w:top w:val="nil"/>
              <w:left w:val="nil"/>
              <w:bottom w:val="single" w:sz="4" w:space="0" w:color="auto"/>
              <w:right w:val="single" w:sz="4" w:space="0" w:color="auto"/>
            </w:tcBorders>
            <w:shd w:val="clear" w:color="auto" w:fill="auto"/>
            <w:noWrap/>
            <w:vAlign w:val="center"/>
            <w:hideMark/>
          </w:tcPr>
          <w:p w14:paraId="260BF33E"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222.676,52</w:t>
            </w:r>
          </w:p>
        </w:tc>
        <w:tc>
          <w:tcPr>
            <w:tcW w:w="1134" w:type="dxa"/>
            <w:tcBorders>
              <w:top w:val="nil"/>
              <w:left w:val="nil"/>
              <w:bottom w:val="single" w:sz="4" w:space="0" w:color="auto"/>
              <w:right w:val="single" w:sz="4" w:space="0" w:color="auto"/>
            </w:tcBorders>
            <w:shd w:val="clear" w:color="auto" w:fill="auto"/>
            <w:noWrap/>
            <w:vAlign w:val="center"/>
            <w:hideMark/>
          </w:tcPr>
          <w:p w14:paraId="337F6179"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192.341,17</w:t>
            </w:r>
          </w:p>
        </w:tc>
        <w:tc>
          <w:tcPr>
            <w:tcW w:w="993" w:type="dxa"/>
            <w:tcBorders>
              <w:top w:val="nil"/>
              <w:left w:val="nil"/>
              <w:bottom w:val="single" w:sz="4" w:space="0" w:color="auto"/>
              <w:right w:val="single" w:sz="4" w:space="0" w:color="auto"/>
            </w:tcBorders>
            <w:shd w:val="clear" w:color="auto" w:fill="auto"/>
            <w:noWrap/>
            <w:vAlign w:val="center"/>
            <w:hideMark/>
          </w:tcPr>
          <w:p w14:paraId="38CB3187"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nil"/>
              <w:bottom w:val="single" w:sz="4" w:space="0" w:color="auto"/>
              <w:right w:val="single" w:sz="4" w:space="0" w:color="auto"/>
            </w:tcBorders>
            <w:shd w:val="clear" w:color="auto" w:fill="auto"/>
            <w:noWrap/>
            <w:vAlign w:val="center"/>
            <w:hideMark/>
          </w:tcPr>
          <w:p w14:paraId="6637E853"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nil"/>
              <w:bottom w:val="single" w:sz="4" w:space="0" w:color="auto"/>
              <w:right w:val="single" w:sz="4" w:space="0" w:color="auto"/>
            </w:tcBorders>
            <w:shd w:val="clear" w:color="auto" w:fill="auto"/>
            <w:vAlign w:val="center"/>
            <w:hideMark/>
          </w:tcPr>
          <w:p w14:paraId="09D8A1A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 xml:space="preserve"> EUROPSKI SOCIJALNI FOND</w:t>
            </w:r>
          </w:p>
        </w:tc>
        <w:tc>
          <w:tcPr>
            <w:tcW w:w="236" w:type="dxa"/>
            <w:vAlign w:val="center"/>
            <w:hideMark/>
          </w:tcPr>
          <w:p w14:paraId="56BE53EA"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25B23488" w14:textId="77777777" w:rsidTr="00C00627">
        <w:trPr>
          <w:trHeight w:val="48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71DFFF1"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Požeški limači - faza II</w:t>
            </w:r>
          </w:p>
        </w:tc>
        <w:tc>
          <w:tcPr>
            <w:tcW w:w="1134" w:type="dxa"/>
            <w:tcBorders>
              <w:top w:val="nil"/>
              <w:left w:val="nil"/>
              <w:bottom w:val="single" w:sz="4" w:space="0" w:color="auto"/>
              <w:right w:val="single" w:sz="4" w:space="0" w:color="auto"/>
            </w:tcBorders>
            <w:shd w:val="clear" w:color="auto" w:fill="auto"/>
            <w:noWrap/>
            <w:vAlign w:val="center"/>
            <w:hideMark/>
          </w:tcPr>
          <w:p w14:paraId="44F0852F"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244.070,74</w:t>
            </w:r>
          </w:p>
        </w:tc>
        <w:tc>
          <w:tcPr>
            <w:tcW w:w="1134" w:type="dxa"/>
            <w:tcBorders>
              <w:top w:val="nil"/>
              <w:left w:val="nil"/>
              <w:bottom w:val="single" w:sz="4" w:space="0" w:color="auto"/>
              <w:right w:val="single" w:sz="4" w:space="0" w:color="auto"/>
            </w:tcBorders>
            <w:shd w:val="clear" w:color="auto" w:fill="auto"/>
            <w:noWrap/>
            <w:vAlign w:val="center"/>
            <w:hideMark/>
          </w:tcPr>
          <w:p w14:paraId="5A324499"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55.006,97</w:t>
            </w:r>
          </w:p>
        </w:tc>
        <w:tc>
          <w:tcPr>
            <w:tcW w:w="1134" w:type="dxa"/>
            <w:tcBorders>
              <w:top w:val="nil"/>
              <w:left w:val="nil"/>
              <w:bottom w:val="single" w:sz="4" w:space="0" w:color="auto"/>
              <w:right w:val="single" w:sz="4" w:space="0" w:color="auto"/>
            </w:tcBorders>
            <w:shd w:val="clear" w:color="auto" w:fill="auto"/>
            <w:noWrap/>
            <w:vAlign w:val="center"/>
            <w:hideMark/>
          </w:tcPr>
          <w:p w14:paraId="557E8A5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70.877,02</w:t>
            </w:r>
          </w:p>
        </w:tc>
        <w:tc>
          <w:tcPr>
            <w:tcW w:w="1134" w:type="dxa"/>
            <w:tcBorders>
              <w:top w:val="nil"/>
              <w:left w:val="nil"/>
              <w:bottom w:val="single" w:sz="4" w:space="0" w:color="auto"/>
              <w:right w:val="single" w:sz="4" w:space="0" w:color="auto"/>
            </w:tcBorders>
            <w:shd w:val="clear" w:color="auto" w:fill="auto"/>
            <w:noWrap/>
            <w:vAlign w:val="center"/>
            <w:hideMark/>
          </w:tcPr>
          <w:p w14:paraId="728DB62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42.767,79</w:t>
            </w:r>
          </w:p>
        </w:tc>
        <w:tc>
          <w:tcPr>
            <w:tcW w:w="993" w:type="dxa"/>
            <w:tcBorders>
              <w:top w:val="nil"/>
              <w:left w:val="nil"/>
              <w:bottom w:val="single" w:sz="4" w:space="0" w:color="auto"/>
              <w:right w:val="single" w:sz="4" w:space="0" w:color="auto"/>
            </w:tcBorders>
            <w:shd w:val="clear" w:color="auto" w:fill="auto"/>
            <w:noWrap/>
            <w:vAlign w:val="center"/>
            <w:hideMark/>
          </w:tcPr>
          <w:p w14:paraId="419280E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nil"/>
              <w:bottom w:val="single" w:sz="4" w:space="0" w:color="auto"/>
              <w:right w:val="single" w:sz="4" w:space="0" w:color="auto"/>
            </w:tcBorders>
            <w:shd w:val="clear" w:color="auto" w:fill="auto"/>
            <w:noWrap/>
            <w:vAlign w:val="center"/>
            <w:hideMark/>
          </w:tcPr>
          <w:p w14:paraId="2C685D10"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nil"/>
              <w:bottom w:val="single" w:sz="4" w:space="0" w:color="auto"/>
              <w:right w:val="single" w:sz="4" w:space="0" w:color="auto"/>
            </w:tcBorders>
            <w:shd w:val="clear" w:color="auto" w:fill="auto"/>
            <w:vAlign w:val="center"/>
            <w:hideMark/>
          </w:tcPr>
          <w:p w14:paraId="3AC6F04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 xml:space="preserve"> EUROPSKI SOCIJALNI FOND</w:t>
            </w:r>
          </w:p>
        </w:tc>
        <w:tc>
          <w:tcPr>
            <w:tcW w:w="236" w:type="dxa"/>
            <w:vAlign w:val="center"/>
            <w:hideMark/>
          </w:tcPr>
          <w:p w14:paraId="7CFD8A5E"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010FF1CF" w14:textId="77777777" w:rsidTr="00C00627">
        <w:trPr>
          <w:trHeight w:val="48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0960CF7"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Čitam</w:t>
            </w:r>
          </w:p>
        </w:tc>
        <w:tc>
          <w:tcPr>
            <w:tcW w:w="1134" w:type="dxa"/>
            <w:tcBorders>
              <w:top w:val="nil"/>
              <w:left w:val="nil"/>
              <w:bottom w:val="single" w:sz="4" w:space="0" w:color="auto"/>
              <w:right w:val="single" w:sz="4" w:space="0" w:color="auto"/>
            </w:tcBorders>
            <w:shd w:val="clear" w:color="auto" w:fill="auto"/>
            <w:noWrap/>
            <w:vAlign w:val="center"/>
            <w:hideMark/>
          </w:tcPr>
          <w:p w14:paraId="577C251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58.828,23</w:t>
            </w:r>
          </w:p>
        </w:tc>
        <w:tc>
          <w:tcPr>
            <w:tcW w:w="1134" w:type="dxa"/>
            <w:tcBorders>
              <w:top w:val="nil"/>
              <w:left w:val="nil"/>
              <w:bottom w:val="single" w:sz="4" w:space="0" w:color="auto"/>
              <w:right w:val="single" w:sz="4" w:space="0" w:color="auto"/>
            </w:tcBorders>
            <w:shd w:val="clear" w:color="auto" w:fill="auto"/>
            <w:noWrap/>
            <w:vAlign w:val="center"/>
            <w:hideMark/>
          </w:tcPr>
          <w:p w14:paraId="50A8AB0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25.822,50</w:t>
            </w:r>
          </w:p>
        </w:tc>
        <w:tc>
          <w:tcPr>
            <w:tcW w:w="1134" w:type="dxa"/>
            <w:tcBorders>
              <w:top w:val="nil"/>
              <w:left w:val="nil"/>
              <w:bottom w:val="single" w:sz="4" w:space="0" w:color="auto"/>
              <w:right w:val="single" w:sz="4" w:space="0" w:color="auto"/>
            </w:tcBorders>
            <w:shd w:val="clear" w:color="auto" w:fill="auto"/>
            <w:noWrap/>
            <w:vAlign w:val="center"/>
            <w:hideMark/>
          </w:tcPr>
          <w:p w14:paraId="71B59E5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28.453,30</w:t>
            </w:r>
          </w:p>
        </w:tc>
        <w:tc>
          <w:tcPr>
            <w:tcW w:w="1134" w:type="dxa"/>
            <w:tcBorders>
              <w:top w:val="nil"/>
              <w:left w:val="nil"/>
              <w:bottom w:val="single" w:sz="4" w:space="0" w:color="auto"/>
              <w:right w:val="single" w:sz="4" w:space="0" w:color="auto"/>
            </w:tcBorders>
            <w:shd w:val="clear" w:color="auto" w:fill="auto"/>
            <w:noWrap/>
            <w:vAlign w:val="center"/>
            <w:hideMark/>
          </w:tcPr>
          <w:p w14:paraId="5F88E41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28.453,30</w:t>
            </w:r>
          </w:p>
        </w:tc>
        <w:tc>
          <w:tcPr>
            <w:tcW w:w="993" w:type="dxa"/>
            <w:tcBorders>
              <w:top w:val="nil"/>
              <w:left w:val="nil"/>
              <w:bottom w:val="single" w:sz="4" w:space="0" w:color="auto"/>
              <w:right w:val="single" w:sz="4" w:space="0" w:color="auto"/>
            </w:tcBorders>
            <w:shd w:val="clear" w:color="auto" w:fill="auto"/>
            <w:noWrap/>
            <w:vAlign w:val="center"/>
            <w:hideMark/>
          </w:tcPr>
          <w:p w14:paraId="21A3613C"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nil"/>
              <w:bottom w:val="single" w:sz="4" w:space="0" w:color="auto"/>
              <w:right w:val="single" w:sz="4" w:space="0" w:color="auto"/>
            </w:tcBorders>
            <w:shd w:val="clear" w:color="auto" w:fill="auto"/>
            <w:noWrap/>
            <w:vAlign w:val="center"/>
            <w:hideMark/>
          </w:tcPr>
          <w:p w14:paraId="13D5FF96"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nil"/>
              <w:bottom w:val="single" w:sz="4" w:space="0" w:color="auto"/>
              <w:right w:val="single" w:sz="4" w:space="0" w:color="auto"/>
            </w:tcBorders>
            <w:shd w:val="clear" w:color="auto" w:fill="auto"/>
            <w:vAlign w:val="center"/>
            <w:hideMark/>
          </w:tcPr>
          <w:p w14:paraId="13BAC73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 xml:space="preserve"> EUROPSKI SOCIJALNI FOND</w:t>
            </w:r>
          </w:p>
        </w:tc>
        <w:tc>
          <w:tcPr>
            <w:tcW w:w="236" w:type="dxa"/>
            <w:vAlign w:val="center"/>
            <w:hideMark/>
          </w:tcPr>
          <w:p w14:paraId="7F79DC93"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7D4266E0" w14:textId="77777777" w:rsidTr="00C00627">
        <w:trPr>
          <w:trHeight w:val="480"/>
          <w:jc w:val="center"/>
        </w:trPr>
        <w:tc>
          <w:tcPr>
            <w:tcW w:w="1129" w:type="dxa"/>
            <w:tcBorders>
              <w:top w:val="nil"/>
              <w:left w:val="single" w:sz="4" w:space="0" w:color="auto"/>
              <w:bottom w:val="single" w:sz="4" w:space="0" w:color="auto"/>
              <w:right w:val="nil"/>
            </w:tcBorders>
            <w:shd w:val="clear" w:color="auto" w:fill="auto"/>
            <w:noWrap/>
            <w:vAlign w:val="center"/>
            <w:hideMark/>
          </w:tcPr>
          <w:p w14:paraId="5BBC562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MI za zajednicu</w:t>
            </w:r>
          </w:p>
        </w:tc>
        <w:tc>
          <w:tcPr>
            <w:tcW w:w="1134" w:type="dxa"/>
            <w:tcBorders>
              <w:top w:val="nil"/>
              <w:left w:val="single" w:sz="4" w:space="0" w:color="auto"/>
              <w:bottom w:val="single" w:sz="4" w:space="0" w:color="auto"/>
              <w:right w:val="nil"/>
            </w:tcBorders>
            <w:shd w:val="clear" w:color="auto" w:fill="auto"/>
            <w:noWrap/>
            <w:vAlign w:val="center"/>
            <w:hideMark/>
          </w:tcPr>
          <w:p w14:paraId="63423311"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4.386,72</w:t>
            </w:r>
          </w:p>
        </w:tc>
        <w:tc>
          <w:tcPr>
            <w:tcW w:w="1134" w:type="dxa"/>
            <w:tcBorders>
              <w:top w:val="nil"/>
              <w:left w:val="single" w:sz="4" w:space="0" w:color="auto"/>
              <w:bottom w:val="single" w:sz="4" w:space="0" w:color="auto"/>
              <w:right w:val="nil"/>
            </w:tcBorders>
            <w:shd w:val="clear" w:color="auto" w:fill="auto"/>
            <w:noWrap/>
            <w:vAlign w:val="center"/>
            <w:hideMark/>
          </w:tcPr>
          <w:p w14:paraId="7DAE061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1.567,23</w:t>
            </w:r>
          </w:p>
        </w:tc>
        <w:tc>
          <w:tcPr>
            <w:tcW w:w="1134" w:type="dxa"/>
            <w:tcBorders>
              <w:top w:val="nil"/>
              <w:left w:val="single" w:sz="4" w:space="0" w:color="auto"/>
              <w:bottom w:val="single" w:sz="4" w:space="0" w:color="auto"/>
              <w:right w:val="nil"/>
            </w:tcBorders>
            <w:shd w:val="clear" w:color="auto" w:fill="auto"/>
            <w:noWrap/>
            <w:vAlign w:val="center"/>
            <w:hideMark/>
          </w:tcPr>
          <w:p w14:paraId="182D78CE"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2.793,96</w:t>
            </w:r>
          </w:p>
        </w:tc>
        <w:tc>
          <w:tcPr>
            <w:tcW w:w="1134" w:type="dxa"/>
            <w:tcBorders>
              <w:top w:val="nil"/>
              <w:left w:val="single" w:sz="4" w:space="0" w:color="auto"/>
              <w:bottom w:val="single" w:sz="4" w:space="0" w:color="auto"/>
              <w:right w:val="nil"/>
            </w:tcBorders>
            <w:shd w:val="clear" w:color="auto" w:fill="auto"/>
            <w:noWrap/>
            <w:vAlign w:val="center"/>
            <w:hideMark/>
          </w:tcPr>
          <w:p w14:paraId="23802A77"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981,50</w:t>
            </w:r>
          </w:p>
        </w:tc>
        <w:tc>
          <w:tcPr>
            <w:tcW w:w="993" w:type="dxa"/>
            <w:tcBorders>
              <w:top w:val="nil"/>
              <w:left w:val="single" w:sz="4" w:space="0" w:color="auto"/>
              <w:bottom w:val="single" w:sz="4" w:space="0" w:color="auto"/>
              <w:right w:val="nil"/>
            </w:tcBorders>
            <w:shd w:val="clear" w:color="auto" w:fill="auto"/>
            <w:noWrap/>
            <w:vAlign w:val="center"/>
            <w:hideMark/>
          </w:tcPr>
          <w:p w14:paraId="06E9D07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single" w:sz="4" w:space="0" w:color="auto"/>
              <w:bottom w:val="single" w:sz="4" w:space="0" w:color="auto"/>
              <w:right w:val="nil"/>
            </w:tcBorders>
            <w:shd w:val="clear" w:color="auto" w:fill="auto"/>
            <w:noWrap/>
            <w:vAlign w:val="center"/>
            <w:hideMark/>
          </w:tcPr>
          <w:p w14:paraId="52EFA97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4F452F91"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 xml:space="preserve"> EUROPSKI SOCIJALNI FOND</w:t>
            </w:r>
          </w:p>
        </w:tc>
        <w:tc>
          <w:tcPr>
            <w:tcW w:w="236" w:type="dxa"/>
            <w:vAlign w:val="center"/>
            <w:hideMark/>
          </w:tcPr>
          <w:p w14:paraId="2C3EB8C0"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15913CF0" w14:textId="77777777" w:rsidTr="00C00627">
        <w:trPr>
          <w:trHeight w:val="480"/>
          <w:jc w:val="center"/>
        </w:trPr>
        <w:tc>
          <w:tcPr>
            <w:tcW w:w="1129" w:type="dxa"/>
            <w:tcBorders>
              <w:top w:val="nil"/>
              <w:left w:val="single" w:sz="4" w:space="0" w:color="auto"/>
              <w:bottom w:val="single" w:sz="4" w:space="0" w:color="auto"/>
              <w:right w:val="nil"/>
            </w:tcBorders>
            <w:shd w:val="clear" w:color="auto" w:fill="auto"/>
            <w:vAlign w:val="center"/>
            <w:hideMark/>
          </w:tcPr>
          <w:p w14:paraId="7771AA5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Novim znanjima do uspješnosti</w:t>
            </w:r>
          </w:p>
        </w:tc>
        <w:tc>
          <w:tcPr>
            <w:tcW w:w="1134" w:type="dxa"/>
            <w:tcBorders>
              <w:top w:val="nil"/>
              <w:left w:val="single" w:sz="4" w:space="0" w:color="auto"/>
              <w:bottom w:val="single" w:sz="4" w:space="0" w:color="auto"/>
              <w:right w:val="nil"/>
            </w:tcBorders>
            <w:shd w:val="clear" w:color="auto" w:fill="auto"/>
            <w:noWrap/>
            <w:vAlign w:val="center"/>
            <w:hideMark/>
          </w:tcPr>
          <w:p w14:paraId="5EA1AFE3"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2.197,90</w:t>
            </w:r>
          </w:p>
        </w:tc>
        <w:tc>
          <w:tcPr>
            <w:tcW w:w="1134" w:type="dxa"/>
            <w:tcBorders>
              <w:top w:val="nil"/>
              <w:left w:val="single" w:sz="4" w:space="0" w:color="auto"/>
              <w:bottom w:val="single" w:sz="4" w:space="0" w:color="auto"/>
              <w:right w:val="nil"/>
            </w:tcBorders>
            <w:shd w:val="clear" w:color="auto" w:fill="auto"/>
            <w:noWrap/>
            <w:vAlign w:val="center"/>
            <w:hideMark/>
          </w:tcPr>
          <w:p w14:paraId="7BE58C46"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1.603,58</w:t>
            </w:r>
          </w:p>
        </w:tc>
        <w:tc>
          <w:tcPr>
            <w:tcW w:w="1134" w:type="dxa"/>
            <w:tcBorders>
              <w:top w:val="nil"/>
              <w:left w:val="single" w:sz="4" w:space="0" w:color="auto"/>
              <w:bottom w:val="single" w:sz="4" w:space="0" w:color="auto"/>
              <w:right w:val="nil"/>
            </w:tcBorders>
            <w:shd w:val="clear" w:color="auto" w:fill="auto"/>
            <w:noWrap/>
            <w:vAlign w:val="center"/>
            <w:hideMark/>
          </w:tcPr>
          <w:p w14:paraId="3043607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563,18</w:t>
            </w:r>
          </w:p>
        </w:tc>
        <w:tc>
          <w:tcPr>
            <w:tcW w:w="1134" w:type="dxa"/>
            <w:tcBorders>
              <w:top w:val="nil"/>
              <w:left w:val="single" w:sz="4" w:space="0" w:color="auto"/>
              <w:bottom w:val="single" w:sz="4" w:space="0" w:color="auto"/>
              <w:right w:val="nil"/>
            </w:tcBorders>
            <w:shd w:val="clear" w:color="auto" w:fill="auto"/>
            <w:noWrap/>
            <w:vAlign w:val="center"/>
            <w:hideMark/>
          </w:tcPr>
          <w:p w14:paraId="23D801E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188,17</w:t>
            </w:r>
          </w:p>
        </w:tc>
        <w:tc>
          <w:tcPr>
            <w:tcW w:w="993" w:type="dxa"/>
            <w:tcBorders>
              <w:top w:val="nil"/>
              <w:left w:val="single" w:sz="4" w:space="0" w:color="auto"/>
              <w:bottom w:val="single" w:sz="4" w:space="0" w:color="auto"/>
              <w:right w:val="nil"/>
            </w:tcBorders>
            <w:shd w:val="clear" w:color="auto" w:fill="auto"/>
            <w:noWrap/>
            <w:vAlign w:val="center"/>
            <w:hideMark/>
          </w:tcPr>
          <w:p w14:paraId="30CDEAD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single" w:sz="4" w:space="0" w:color="auto"/>
              <w:bottom w:val="single" w:sz="4" w:space="0" w:color="auto"/>
              <w:right w:val="nil"/>
            </w:tcBorders>
            <w:shd w:val="clear" w:color="auto" w:fill="auto"/>
            <w:noWrap/>
            <w:vAlign w:val="center"/>
            <w:hideMark/>
          </w:tcPr>
          <w:p w14:paraId="66B7E1FF"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3765D8F1"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 xml:space="preserve"> EUROPSKI SOCIJALNI FOND</w:t>
            </w:r>
          </w:p>
        </w:tc>
        <w:tc>
          <w:tcPr>
            <w:tcW w:w="236" w:type="dxa"/>
            <w:vAlign w:val="center"/>
            <w:hideMark/>
          </w:tcPr>
          <w:p w14:paraId="59405F34"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05F4E62B" w14:textId="77777777" w:rsidTr="00C00627">
        <w:trPr>
          <w:trHeight w:val="960"/>
          <w:jc w:val="center"/>
        </w:trPr>
        <w:tc>
          <w:tcPr>
            <w:tcW w:w="1129" w:type="dxa"/>
            <w:tcBorders>
              <w:top w:val="nil"/>
              <w:left w:val="single" w:sz="4" w:space="0" w:color="auto"/>
              <w:bottom w:val="single" w:sz="4" w:space="0" w:color="auto"/>
              <w:right w:val="nil"/>
            </w:tcBorders>
            <w:shd w:val="clear" w:color="auto" w:fill="auto"/>
            <w:vAlign w:val="center"/>
            <w:hideMark/>
          </w:tcPr>
          <w:p w14:paraId="7FDB7E01" w14:textId="346762B8"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Školska shema  voća i povrća te mlijeka i mliječnih proizvoda - 2022/2023</w:t>
            </w:r>
          </w:p>
        </w:tc>
        <w:tc>
          <w:tcPr>
            <w:tcW w:w="1134" w:type="dxa"/>
            <w:tcBorders>
              <w:top w:val="nil"/>
              <w:left w:val="single" w:sz="4" w:space="0" w:color="auto"/>
              <w:bottom w:val="single" w:sz="4" w:space="0" w:color="auto"/>
              <w:right w:val="nil"/>
            </w:tcBorders>
            <w:shd w:val="clear" w:color="auto" w:fill="auto"/>
            <w:noWrap/>
            <w:vAlign w:val="center"/>
            <w:hideMark/>
          </w:tcPr>
          <w:p w14:paraId="227DDCC2"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16.988,52</w:t>
            </w:r>
          </w:p>
        </w:tc>
        <w:tc>
          <w:tcPr>
            <w:tcW w:w="1134" w:type="dxa"/>
            <w:tcBorders>
              <w:top w:val="nil"/>
              <w:left w:val="single" w:sz="4" w:space="0" w:color="auto"/>
              <w:bottom w:val="single" w:sz="4" w:space="0" w:color="auto"/>
              <w:right w:val="nil"/>
            </w:tcBorders>
            <w:shd w:val="clear" w:color="auto" w:fill="auto"/>
            <w:noWrap/>
            <w:vAlign w:val="center"/>
            <w:hideMark/>
          </w:tcPr>
          <w:p w14:paraId="518AC3A2"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1.954,43</w:t>
            </w:r>
          </w:p>
        </w:tc>
        <w:tc>
          <w:tcPr>
            <w:tcW w:w="1134" w:type="dxa"/>
            <w:tcBorders>
              <w:top w:val="nil"/>
              <w:left w:val="single" w:sz="4" w:space="0" w:color="auto"/>
              <w:bottom w:val="single" w:sz="4" w:space="0" w:color="auto"/>
              <w:right w:val="nil"/>
            </w:tcBorders>
            <w:shd w:val="clear" w:color="auto" w:fill="auto"/>
            <w:noWrap/>
            <w:vAlign w:val="center"/>
            <w:hideMark/>
          </w:tcPr>
          <w:p w14:paraId="538010C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13.690,48</w:t>
            </w:r>
          </w:p>
        </w:tc>
        <w:tc>
          <w:tcPr>
            <w:tcW w:w="1134" w:type="dxa"/>
            <w:tcBorders>
              <w:top w:val="nil"/>
              <w:left w:val="single" w:sz="4" w:space="0" w:color="auto"/>
              <w:bottom w:val="single" w:sz="4" w:space="0" w:color="auto"/>
              <w:right w:val="nil"/>
            </w:tcBorders>
            <w:shd w:val="clear" w:color="auto" w:fill="auto"/>
            <w:noWrap/>
            <w:vAlign w:val="center"/>
            <w:hideMark/>
          </w:tcPr>
          <w:p w14:paraId="731107A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12.459,89</w:t>
            </w:r>
          </w:p>
        </w:tc>
        <w:tc>
          <w:tcPr>
            <w:tcW w:w="993" w:type="dxa"/>
            <w:tcBorders>
              <w:top w:val="nil"/>
              <w:left w:val="single" w:sz="4" w:space="0" w:color="auto"/>
              <w:bottom w:val="single" w:sz="4" w:space="0" w:color="auto"/>
              <w:right w:val="nil"/>
            </w:tcBorders>
            <w:shd w:val="clear" w:color="auto" w:fill="auto"/>
            <w:noWrap/>
            <w:vAlign w:val="center"/>
            <w:hideMark/>
          </w:tcPr>
          <w:p w14:paraId="6F5F4537"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single" w:sz="4" w:space="0" w:color="auto"/>
              <w:bottom w:val="single" w:sz="4" w:space="0" w:color="auto"/>
              <w:right w:val="nil"/>
            </w:tcBorders>
            <w:shd w:val="clear" w:color="auto" w:fill="auto"/>
            <w:noWrap/>
            <w:vAlign w:val="center"/>
            <w:hideMark/>
          </w:tcPr>
          <w:p w14:paraId="34EF4DFC"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5B8F91E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EUROPSKI POLJOPRIVREDNI JAMSTVENI FOND</w:t>
            </w:r>
          </w:p>
        </w:tc>
        <w:tc>
          <w:tcPr>
            <w:tcW w:w="236" w:type="dxa"/>
            <w:vAlign w:val="center"/>
            <w:hideMark/>
          </w:tcPr>
          <w:p w14:paraId="2DDCAD66"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03102122" w14:textId="77777777" w:rsidTr="00C00627">
        <w:trPr>
          <w:trHeight w:val="960"/>
          <w:jc w:val="center"/>
        </w:trPr>
        <w:tc>
          <w:tcPr>
            <w:tcW w:w="1129" w:type="dxa"/>
            <w:tcBorders>
              <w:top w:val="nil"/>
              <w:left w:val="single" w:sz="4" w:space="0" w:color="auto"/>
              <w:bottom w:val="single" w:sz="4" w:space="0" w:color="auto"/>
              <w:right w:val="nil"/>
            </w:tcBorders>
            <w:shd w:val="clear" w:color="auto" w:fill="auto"/>
            <w:vAlign w:val="center"/>
            <w:hideMark/>
          </w:tcPr>
          <w:p w14:paraId="1F2EB75F" w14:textId="4A622CB9"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Školska shema  voća i povrća te mlijeka i mliječnih proizvoda - 2023/2024</w:t>
            </w:r>
          </w:p>
        </w:tc>
        <w:tc>
          <w:tcPr>
            <w:tcW w:w="1134" w:type="dxa"/>
            <w:tcBorders>
              <w:top w:val="nil"/>
              <w:left w:val="single" w:sz="4" w:space="0" w:color="auto"/>
              <w:bottom w:val="single" w:sz="4" w:space="0" w:color="auto"/>
              <w:right w:val="nil"/>
            </w:tcBorders>
            <w:shd w:val="clear" w:color="auto" w:fill="auto"/>
            <w:noWrap/>
            <w:vAlign w:val="center"/>
            <w:hideMark/>
          </w:tcPr>
          <w:p w14:paraId="5E3D7061"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17.237,93</w:t>
            </w:r>
          </w:p>
        </w:tc>
        <w:tc>
          <w:tcPr>
            <w:tcW w:w="1134" w:type="dxa"/>
            <w:tcBorders>
              <w:top w:val="nil"/>
              <w:left w:val="single" w:sz="4" w:space="0" w:color="auto"/>
              <w:bottom w:val="single" w:sz="4" w:space="0" w:color="auto"/>
              <w:right w:val="nil"/>
            </w:tcBorders>
            <w:shd w:val="clear" w:color="auto" w:fill="auto"/>
            <w:noWrap/>
            <w:vAlign w:val="center"/>
            <w:hideMark/>
          </w:tcPr>
          <w:p w14:paraId="760D344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134" w:type="dxa"/>
            <w:tcBorders>
              <w:top w:val="nil"/>
              <w:left w:val="single" w:sz="4" w:space="0" w:color="auto"/>
              <w:bottom w:val="single" w:sz="4" w:space="0" w:color="auto"/>
              <w:right w:val="nil"/>
            </w:tcBorders>
            <w:shd w:val="clear" w:color="auto" w:fill="auto"/>
            <w:noWrap/>
            <w:vAlign w:val="center"/>
            <w:hideMark/>
          </w:tcPr>
          <w:p w14:paraId="739B1EA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3.508,60</w:t>
            </w:r>
          </w:p>
        </w:tc>
        <w:tc>
          <w:tcPr>
            <w:tcW w:w="1134" w:type="dxa"/>
            <w:tcBorders>
              <w:top w:val="nil"/>
              <w:left w:val="single" w:sz="4" w:space="0" w:color="auto"/>
              <w:bottom w:val="single" w:sz="4" w:space="0" w:color="auto"/>
              <w:right w:val="nil"/>
            </w:tcBorders>
            <w:shd w:val="clear" w:color="auto" w:fill="auto"/>
            <w:noWrap/>
            <w:vAlign w:val="center"/>
            <w:hideMark/>
          </w:tcPr>
          <w:p w14:paraId="20F3893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4.261,68</w:t>
            </w:r>
          </w:p>
        </w:tc>
        <w:tc>
          <w:tcPr>
            <w:tcW w:w="993" w:type="dxa"/>
            <w:tcBorders>
              <w:top w:val="nil"/>
              <w:left w:val="single" w:sz="4" w:space="0" w:color="auto"/>
              <w:bottom w:val="single" w:sz="4" w:space="0" w:color="auto"/>
              <w:right w:val="nil"/>
            </w:tcBorders>
            <w:shd w:val="clear" w:color="auto" w:fill="auto"/>
            <w:noWrap/>
            <w:vAlign w:val="center"/>
            <w:hideMark/>
          </w:tcPr>
          <w:p w14:paraId="39E3E4C3"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753,08</w:t>
            </w:r>
          </w:p>
        </w:tc>
        <w:tc>
          <w:tcPr>
            <w:tcW w:w="850" w:type="dxa"/>
            <w:tcBorders>
              <w:top w:val="nil"/>
              <w:left w:val="single" w:sz="4" w:space="0" w:color="auto"/>
              <w:bottom w:val="single" w:sz="4" w:space="0" w:color="auto"/>
              <w:right w:val="nil"/>
            </w:tcBorders>
            <w:shd w:val="clear" w:color="auto" w:fill="auto"/>
            <w:noWrap/>
            <w:vAlign w:val="center"/>
            <w:hideMark/>
          </w:tcPr>
          <w:p w14:paraId="76CBE840"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0799D02C"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EUROPSKI POLJOPRIVREDNI JAMSTVENI FOND</w:t>
            </w:r>
          </w:p>
        </w:tc>
        <w:tc>
          <w:tcPr>
            <w:tcW w:w="236" w:type="dxa"/>
            <w:vAlign w:val="center"/>
            <w:hideMark/>
          </w:tcPr>
          <w:p w14:paraId="32D3D145"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0721A7BA" w14:textId="77777777" w:rsidTr="00C00627">
        <w:trPr>
          <w:trHeight w:val="48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CD3B96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 xml:space="preserve">Petica za dvoje - VII. faza </w:t>
            </w:r>
          </w:p>
        </w:tc>
        <w:tc>
          <w:tcPr>
            <w:tcW w:w="1134" w:type="dxa"/>
            <w:tcBorders>
              <w:top w:val="nil"/>
              <w:left w:val="nil"/>
              <w:bottom w:val="single" w:sz="4" w:space="0" w:color="auto"/>
              <w:right w:val="single" w:sz="4" w:space="0" w:color="auto"/>
            </w:tcBorders>
            <w:shd w:val="clear" w:color="auto" w:fill="auto"/>
            <w:noWrap/>
            <w:vAlign w:val="center"/>
            <w:hideMark/>
          </w:tcPr>
          <w:p w14:paraId="017C1956"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327.170,40</w:t>
            </w:r>
          </w:p>
        </w:tc>
        <w:tc>
          <w:tcPr>
            <w:tcW w:w="1134" w:type="dxa"/>
            <w:tcBorders>
              <w:top w:val="nil"/>
              <w:left w:val="nil"/>
              <w:bottom w:val="single" w:sz="4" w:space="0" w:color="auto"/>
              <w:right w:val="single" w:sz="4" w:space="0" w:color="auto"/>
            </w:tcBorders>
            <w:shd w:val="clear" w:color="auto" w:fill="auto"/>
            <w:noWrap/>
            <w:vAlign w:val="center"/>
            <w:hideMark/>
          </w:tcPr>
          <w:p w14:paraId="10E4A0D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DFBB64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176.000,00</w:t>
            </w:r>
          </w:p>
        </w:tc>
        <w:tc>
          <w:tcPr>
            <w:tcW w:w="1134" w:type="dxa"/>
            <w:tcBorders>
              <w:top w:val="nil"/>
              <w:left w:val="nil"/>
              <w:bottom w:val="single" w:sz="4" w:space="0" w:color="auto"/>
              <w:right w:val="single" w:sz="4" w:space="0" w:color="auto"/>
            </w:tcBorders>
            <w:shd w:val="clear" w:color="auto" w:fill="auto"/>
            <w:noWrap/>
            <w:vAlign w:val="center"/>
            <w:hideMark/>
          </w:tcPr>
          <w:p w14:paraId="2C8C49B3"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83.647,43</w:t>
            </w:r>
          </w:p>
        </w:tc>
        <w:tc>
          <w:tcPr>
            <w:tcW w:w="993" w:type="dxa"/>
            <w:tcBorders>
              <w:top w:val="nil"/>
              <w:left w:val="nil"/>
              <w:bottom w:val="single" w:sz="4" w:space="0" w:color="auto"/>
              <w:right w:val="single" w:sz="4" w:space="0" w:color="auto"/>
            </w:tcBorders>
            <w:shd w:val="clear" w:color="auto" w:fill="auto"/>
            <w:noWrap/>
            <w:vAlign w:val="center"/>
            <w:hideMark/>
          </w:tcPr>
          <w:p w14:paraId="1CF424F2"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nil"/>
              <w:bottom w:val="single" w:sz="4" w:space="0" w:color="auto"/>
              <w:right w:val="single" w:sz="4" w:space="0" w:color="auto"/>
            </w:tcBorders>
            <w:shd w:val="clear" w:color="auto" w:fill="auto"/>
            <w:noWrap/>
            <w:vAlign w:val="center"/>
            <w:hideMark/>
          </w:tcPr>
          <w:p w14:paraId="5D3A09A1" w14:textId="77777777" w:rsidR="00446BA0" w:rsidRPr="00446BA0" w:rsidRDefault="00446BA0" w:rsidP="00F62B24">
            <w:pPr>
              <w:suppressAutoHyphens w:val="0"/>
              <w:ind w:left="-190" w:right="-156"/>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92.352,57</w:t>
            </w:r>
          </w:p>
        </w:tc>
        <w:tc>
          <w:tcPr>
            <w:tcW w:w="1328" w:type="dxa"/>
            <w:tcBorders>
              <w:top w:val="nil"/>
              <w:left w:val="nil"/>
              <w:bottom w:val="single" w:sz="4" w:space="0" w:color="auto"/>
              <w:right w:val="single" w:sz="4" w:space="0" w:color="auto"/>
            </w:tcBorders>
            <w:shd w:val="clear" w:color="auto" w:fill="auto"/>
            <w:vAlign w:val="center"/>
            <w:hideMark/>
          </w:tcPr>
          <w:p w14:paraId="1690400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 xml:space="preserve"> EUROPSKI SOCIJALNI FOND PLUS</w:t>
            </w:r>
          </w:p>
        </w:tc>
        <w:tc>
          <w:tcPr>
            <w:tcW w:w="236" w:type="dxa"/>
            <w:vAlign w:val="center"/>
            <w:hideMark/>
          </w:tcPr>
          <w:p w14:paraId="36F599FF"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47F7660F" w14:textId="77777777" w:rsidTr="00C00627">
        <w:trPr>
          <w:trHeight w:val="72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12C471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Izgradnja i opremanje dječjeg vrtića "Pod gradom" Požega</w:t>
            </w:r>
          </w:p>
        </w:tc>
        <w:tc>
          <w:tcPr>
            <w:tcW w:w="1134" w:type="dxa"/>
            <w:tcBorders>
              <w:top w:val="nil"/>
              <w:left w:val="nil"/>
              <w:bottom w:val="single" w:sz="4" w:space="0" w:color="auto"/>
              <w:right w:val="single" w:sz="4" w:space="0" w:color="auto"/>
            </w:tcBorders>
            <w:shd w:val="clear" w:color="auto" w:fill="auto"/>
            <w:noWrap/>
            <w:vAlign w:val="center"/>
            <w:hideMark/>
          </w:tcPr>
          <w:p w14:paraId="0AB0F463" w14:textId="77777777" w:rsidR="00446BA0" w:rsidRPr="00446BA0" w:rsidRDefault="00446BA0" w:rsidP="00F62B24">
            <w:pPr>
              <w:suppressAutoHyphens w:val="0"/>
              <w:ind w:right="-108"/>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1.299.621,74</w:t>
            </w:r>
          </w:p>
        </w:tc>
        <w:tc>
          <w:tcPr>
            <w:tcW w:w="1134" w:type="dxa"/>
            <w:tcBorders>
              <w:top w:val="nil"/>
              <w:left w:val="nil"/>
              <w:bottom w:val="single" w:sz="4" w:space="0" w:color="auto"/>
              <w:right w:val="single" w:sz="4" w:space="0" w:color="auto"/>
            </w:tcBorders>
            <w:shd w:val="clear" w:color="auto" w:fill="auto"/>
            <w:noWrap/>
            <w:vAlign w:val="center"/>
            <w:hideMark/>
          </w:tcPr>
          <w:p w14:paraId="419C2D11"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F79BA5F"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BEF962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82.623,39</w:t>
            </w:r>
          </w:p>
        </w:tc>
        <w:tc>
          <w:tcPr>
            <w:tcW w:w="993" w:type="dxa"/>
            <w:tcBorders>
              <w:top w:val="nil"/>
              <w:left w:val="nil"/>
              <w:bottom w:val="single" w:sz="4" w:space="0" w:color="auto"/>
              <w:right w:val="single" w:sz="4" w:space="0" w:color="auto"/>
            </w:tcBorders>
            <w:shd w:val="clear" w:color="auto" w:fill="auto"/>
            <w:noWrap/>
            <w:vAlign w:val="center"/>
            <w:hideMark/>
          </w:tcPr>
          <w:p w14:paraId="515FD5CB" w14:textId="77777777" w:rsidR="00446BA0" w:rsidRPr="00446BA0" w:rsidRDefault="00446BA0" w:rsidP="00F62B24">
            <w:pPr>
              <w:suppressAutoHyphens w:val="0"/>
              <w:ind w:right="-161"/>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82.623,39</w:t>
            </w:r>
          </w:p>
        </w:tc>
        <w:tc>
          <w:tcPr>
            <w:tcW w:w="850" w:type="dxa"/>
            <w:tcBorders>
              <w:top w:val="nil"/>
              <w:left w:val="nil"/>
              <w:bottom w:val="single" w:sz="4" w:space="0" w:color="auto"/>
              <w:right w:val="single" w:sz="4" w:space="0" w:color="auto"/>
            </w:tcBorders>
            <w:shd w:val="clear" w:color="auto" w:fill="auto"/>
            <w:noWrap/>
            <w:vAlign w:val="center"/>
            <w:hideMark/>
          </w:tcPr>
          <w:p w14:paraId="6499AA1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nil"/>
              <w:bottom w:val="single" w:sz="4" w:space="0" w:color="auto"/>
              <w:right w:val="single" w:sz="4" w:space="0" w:color="auto"/>
            </w:tcBorders>
            <w:shd w:val="clear" w:color="auto" w:fill="auto"/>
            <w:vAlign w:val="center"/>
            <w:hideMark/>
          </w:tcPr>
          <w:p w14:paraId="761FB41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NACIONALNI PLAN OPORAVKA I OTPORNOSTI</w:t>
            </w:r>
          </w:p>
        </w:tc>
        <w:tc>
          <w:tcPr>
            <w:tcW w:w="236" w:type="dxa"/>
            <w:vAlign w:val="center"/>
            <w:hideMark/>
          </w:tcPr>
          <w:p w14:paraId="394C8782" w14:textId="77777777" w:rsidR="00446BA0" w:rsidRPr="00446BA0" w:rsidRDefault="00446BA0" w:rsidP="00446BA0">
            <w:pPr>
              <w:suppressAutoHyphens w:val="0"/>
              <w:rPr>
                <w:rFonts w:eastAsia="Times New Roman" w:cs="Times New Roman"/>
                <w:color w:val="auto"/>
                <w:sz w:val="17"/>
                <w:szCs w:val="17"/>
                <w:lang w:val="hr-HR" w:eastAsia="hr-HR"/>
              </w:rPr>
            </w:pPr>
          </w:p>
        </w:tc>
      </w:tr>
    </w:tbl>
    <w:p w14:paraId="243DEC67" w14:textId="77777777" w:rsidR="00C00627" w:rsidRDefault="00C00627"/>
    <w:tbl>
      <w:tblPr>
        <w:tblW w:w="9072" w:type="dxa"/>
        <w:jc w:val="center"/>
        <w:tblLayout w:type="fixed"/>
        <w:tblLook w:val="04A0" w:firstRow="1" w:lastRow="0" w:firstColumn="1" w:lastColumn="0" w:noHBand="0" w:noVBand="1"/>
      </w:tblPr>
      <w:tblGrid>
        <w:gridCol w:w="1129"/>
        <w:gridCol w:w="1134"/>
        <w:gridCol w:w="1134"/>
        <w:gridCol w:w="1134"/>
        <w:gridCol w:w="1134"/>
        <w:gridCol w:w="993"/>
        <w:gridCol w:w="850"/>
        <w:gridCol w:w="1328"/>
        <w:gridCol w:w="236"/>
      </w:tblGrid>
      <w:tr w:rsidR="00F62B24" w:rsidRPr="00CC5AF2" w14:paraId="5B7458A9" w14:textId="77777777" w:rsidTr="00C00627">
        <w:trPr>
          <w:trHeight w:val="96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33380"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lastRenderedPageBreak/>
              <w:t>Rekonstrukcija Ulice dr. Franje Tuđmana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0AB9E79"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265.000,00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2EB743C"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DD6C10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265.000,00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2B8930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265.000,00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DED175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BA5F78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09156DA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PROGRAM PODRŠKE GOSPODARSKOJ REVITALIZACIJI SLAVONIJE, BARANJE I SRIJEMA</w:t>
            </w:r>
          </w:p>
        </w:tc>
        <w:tc>
          <w:tcPr>
            <w:tcW w:w="236" w:type="dxa"/>
            <w:vAlign w:val="center"/>
            <w:hideMark/>
          </w:tcPr>
          <w:p w14:paraId="161C6C53"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CC5AF2" w14:paraId="7229C174" w14:textId="77777777" w:rsidTr="00F62B24">
        <w:trPr>
          <w:trHeight w:val="48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7A2131"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Požeške bolte</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D580773" w14:textId="77777777" w:rsidR="00446BA0" w:rsidRPr="00446BA0" w:rsidRDefault="00446BA0" w:rsidP="00F62B24">
            <w:pPr>
              <w:suppressAutoHyphens w:val="0"/>
              <w:ind w:right="-108"/>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4.446.214,08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522BEE3" w14:textId="77777777" w:rsidR="00446BA0" w:rsidRPr="00446BA0" w:rsidRDefault="00446BA0" w:rsidP="00F62B24">
            <w:pPr>
              <w:suppressAutoHyphens w:val="0"/>
              <w:ind w:right="-108"/>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2.089.211,45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101EAE7"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386.258,19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19D4AA1" w14:textId="77777777" w:rsidR="00446BA0" w:rsidRPr="00446BA0" w:rsidRDefault="00446BA0" w:rsidP="00F62B24">
            <w:pPr>
              <w:suppressAutoHyphens w:val="0"/>
              <w:ind w:right="-180"/>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1.575.381,37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A44CA7E" w14:textId="77777777" w:rsidR="00446BA0" w:rsidRPr="00446BA0" w:rsidRDefault="00446BA0" w:rsidP="00F62B24">
            <w:pPr>
              <w:suppressAutoHyphens w:val="0"/>
              <w:ind w:right="-180"/>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513.782,15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C1932F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single" w:sz="4" w:space="0" w:color="auto"/>
              <w:left w:val="nil"/>
              <w:bottom w:val="single" w:sz="4" w:space="0" w:color="auto"/>
              <w:right w:val="single" w:sz="4" w:space="0" w:color="auto"/>
            </w:tcBorders>
            <w:shd w:val="clear" w:color="000000" w:fill="FFFFFF"/>
            <w:vAlign w:val="center"/>
            <w:hideMark/>
          </w:tcPr>
          <w:p w14:paraId="0DC51CD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EUROPSKI FOND ZA REGIONALNI RAZVOJ</w:t>
            </w:r>
          </w:p>
        </w:tc>
        <w:tc>
          <w:tcPr>
            <w:tcW w:w="236" w:type="dxa"/>
            <w:vAlign w:val="center"/>
            <w:hideMark/>
          </w:tcPr>
          <w:p w14:paraId="5DF098FB"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CC5AF2" w14:paraId="21C64DCF" w14:textId="77777777" w:rsidTr="00F62B24">
        <w:trPr>
          <w:trHeight w:val="480"/>
          <w:jc w:val="center"/>
        </w:trPr>
        <w:tc>
          <w:tcPr>
            <w:tcW w:w="1129" w:type="dxa"/>
            <w:tcBorders>
              <w:top w:val="nil"/>
              <w:left w:val="single" w:sz="4" w:space="0" w:color="auto"/>
              <w:bottom w:val="single" w:sz="4" w:space="0" w:color="auto"/>
              <w:right w:val="nil"/>
            </w:tcBorders>
            <w:shd w:val="clear" w:color="auto" w:fill="auto"/>
            <w:vAlign w:val="center"/>
            <w:hideMark/>
          </w:tcPr>
          <w:p w14:paraId="46EF6B0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BOND II</w:t>
            </w:r>
          </w:p>
        </w:tc>
        <w:tc>
          <w:tcPr>
            <w:tcW w:w="1134" w:type="dxa"/>
            <w:tcBorders>
              <w:top w:val="nil"/>
              <w:left w:val="single" w:sz="4" w:space="0" w:color="auto"/>
              <w:bottom w:val="single" w:sz="4" w:space="0" w:color="auto"/>
              <w:right w:val="nil"/>
            </w:tcBorders>
            <w:shd w:val="clear" w:color="auto" w:fill="auto"/>
            <w:noWrap/>
            <w:vAlign w:val="center"/>
            <w:hideMark/>
          </w:tcPr>
          <w:p w14:paraId="69EA27B0"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4.635,33</w:t>
            </w:r>
          </w:p>
        </w:tc>
        <w:tc>
          <w:tcPr>
            <w:tcW w:w="1134" w:type="dxa"/>
            <w:tcBorders>
              <w:top w:val="nil"/>
              <w:left w:val="single" w:sz="4" w:space="0" w:color="auto"/>
              <w:bottom w:val="single" w:sz="4" w:space="0" w:color="auto"/>
              <w:right w:val="nil"/>
            </w:tcBorders>
            <w:shd w:val="clear" w:color="auto" w:fill="auto"/>
            <w:noWrap/>
            <w:vAlign w:val="center"/>
            <w:hideMark/>
          </w:tcPr>
          <w:p w14:paraId="57016899"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2.245,49</w:t>
            </w:r>
          </w:p>
        </w:tc>
        <w:tc>
          <w:tcPr>
            <w:tcW w:w="1134" w:type="dxa"/>
            <w:tcBorders>
              <w:top w:val="nil"/>
              <w:left w:val="single" w:sz="4" w:space="0" w:color="auto"/>
              <w:bottom w:val="single" w:sz="4" w:space="0" w:color="auto"/>
              <w:right w:val="nil"/>
            </w:tcBorders>
            <w:shd w:val="clear" w:color="auto" w:fill="auto"/>
            <w:noWrap/>
            <w:vAlign w:val="center"/>
            <w:hideMark/>
          </w:tcPr>
          <w:p w14:paraId="6C16915E"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2.389,84</w:t>
            </w:r>
          </w:p>
        </w:tc>
        <w:tc>
          <w:tcPr>
            <w:tcW w:w="1134" w:type="dxa"/>
            <w:tcBorders>
              <w:top w:val="nil"/>
              <w:left w:val="single" w:sz="4" w:space="0" w:color="auto"/>
              <w:bottom w:val="single" w:sz="4" w:space="0" w:color="auto"/>
              <w:right w:val="nil"/>
            </w:tcBorders>
            <w:shd w:val="clear" w:color="auto" w:fill="auto"/>
            <w:noWrap/>
            <w:vAlign w:val="center"/>
            <w:hideMark/>
          </w:tcPr>
          <w:p w14:paraId="38D3B08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2.389,84</w:t>
            </w:r>
          </w:p>
        </w:tc>
        <w:tc>
          <w:tcPr>
            <w:tcW w:w="993" w:type="dxa"/>
            <w:tcBorders>
              <w:top w:val="nil"/>
              <w:left w:val="single" w:sz="4" w:space="0" w:color="auto"/>
              <w:bottom w:val="single" w:sz="4" w:space="0" w:color="auto"/>
              <w:right w:val="nil"/>
            </w:tcBorders>
            <w:shd w:val="clear" w:color="auto" w:fill="auto"/>
            <w:noWrap/>
            <w:vAlign w:val="center"/>
            <w:hideMark/>
          </w:tcPr>
          <w:p w14:paraId="2C28A5D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single" w:sz="4" w:space="0" w:color="auto"/>
              <w:bottom w:val="single" w:sz="4" w:space="0" w:color="auto"/>
              <w:right w:val="nil"/>
            </w:tcBorders>
            <w:shd w:val="clear" w:color="auto" w:fill="auto"/>
            <w:noWrap/>
            <w:vAlign w:val="center"/>
            <w:hideMark/>
          </w:tcPr>
          <w:p w14:paraId="2E6E8DFC"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6249B976"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EUROPSKI FOND ZA REGIONALNI RAZVOJ</w:t>
            </w:r>
          </w:p>
        </w:tc>
        <w:tc>
          <w:tcPr>
            <w:tcW w:w="236" w:type="dxa"/>
            <w:vAlign w:val="center"/>
            <w:hideMark/>
          </w:tcPr>
          <w:p w14:paraId="415CD78F"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CC5AF2" w14:paraId="41D2C294" w14:textId="77777777" w:rsidTr="00F62B24">
        <w:trPr>
          <w:trHeight w:val="720"/>
          <w:jc w:val="center"/>
        </w:trPr>
        <w:tc>
          <w:tcPr>
            <w:tcW w:w="1129" w:type="dxa"/>
            <w:tcBorders>
              <w:top w:val="nil"/>
              <w:left w:val="single" w:sz="4" w:space="0" w:color="auto"/>
              <w:bottom w:val="single" w:sz="4" w:space="0" w:color="auto"/>
              <w:right w:val="nil"/>
            </w:tcBorders>
            <w:shd w:val="clear" w:color="auto" w:fill="auto"/>
            <w:vAlign w:val="center"/>
            <w:hideMark/>
          </w:tcPr>
          <w:p w14:paraId="4FA3D54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Otkrivanje ruralne baštine</w:t>
            </w:r>
          </w:p>
        </w:tc>
        <w:tc>
          <w:tcPr>
            <w:tcW w:w="1134" w:type="dxa"/>
            <w:tcBorders>
              <w:top w:val="nil"/>
              <w:left w:val="single" w:sz="4" w:space="0" w:color="auto"/>
              <w:bottom w:val="single" w:sz="4" w:space="0" w:color="auto"/>
              <w:right w:val="nil"/>
            </w:tcBorders>
            <w:shd w:val="clear" w:color="auto" w:fill="auto"/>
            <w:noWrap/>
            <w:vAlign w:val="center"/>
            <w:hideMark/>
          </w:tcPr>
          <w:p w14:paraId="5B396E17"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42.530,31</w:t>
            </w:r>
          </w:p>
        </w:tc>
        <w:tc>
          <w:tcPr>
            <w:tcW w:w="1134" w:type="dxa"/>
            <w:tcBorders>
              <w:top w:val="nil"/>
              <w:left w:val="single" w:sz="4" w:space="0" w:color="auto"/>
              <w:bottom w:val="single" w:sz="4" w:space="0" w:color="auto"/>
              <w:right w:val="nil"/>
            </w:tcBorders>
            <w:shd w:val="clear" w:color="auto" w:fill="auto"/>
            <w:noWrap/>
            <w:vAlign w:val="center"/>
            <w:hideMark/>
          </w:tcPr>
          <w:p w14:paraId="454140C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15.378,74</w:t>
            </w:r>
          </w:p>
        </w:tc>
        <w:tc>
          <w:tcPr>
            <w:tcW w:w="1134" w:type="dxa"/>
            <w:tcBorders>
              <w:top w:val="nil"/>
              <w:left w:val="single" w:sz="4" w:space="0" w:color="auto"/>
              <w:bottom w:val="single" w:sz="4" w:space="0" w:color="auto"/>
              <w:right w:val="nil"/>
            </w:tcBorders>
            <w:shd w:val="clear" w:color="auto" w:fill="auto"/>
            <w:noWrap/>
            <w:vAlign w:val="center"/>
            <w:hideMark/>
          </w:tcPr>
          <w:p w14:paraId="735EAC4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14.202,00</w:t>
            </w:r>
          </w:p>
        </w:tc>
        <w:tc>
          <w:tcPr>
            <w:tcW w:w="1134" w:type="dxa"/>
            <w:tcBorders>
              <w:top w:val="nil"/>
              <w:left w:val="single" w:sz="4" w:space="0" w:color="auto"/>
              <w:bottom w:val="single" w:sz="4" w:space="0" w:color="auto"/>
              <w:right w:val="nil"/>
            </w:tcBorders>
            <w:shd w:val="clear" w:color="auto" w:fill="auto"/>
            <w:noWrap/>
            <w:vAlign w:val="center"/>
            <w:hideMark/>
          </w:tcPr>
          <w:p w14:paraId="12049436"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12.888,64</w:t>
            </w:r>
          </w:p>
        </w:tc>
        <w:tc>
          <w:tcPr>
            <w:tcW w:w="993" w:type="dxa"/>
            <w:tcBorders>
              <w:top w:val="nil"/>
              <w:left w:val="single" w:sz="4" w:space="0" w:color="auto"/>
              <w:bottom w:val="single" w:sz="4" w:space="0" w:color="auto"/>
              <w:right w:val="nil"/>
            </w:tcBorders>
            <w:shd w:val="clear" w:color="auto" w:fill="auto"/>
            <w:noWrap/>
            <w:vAlign w:val="center"/>
            <w:hideMark/>
          </w:tcPr>
          <w:p w14:paraId="54B6A2E0"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6.760,54</w:t>
            </w:r>
          </w:p>
        </w:tc>
        <w:tc>
          <w:tcPr>
            <w:tcW w:w="850" w:type="dxa"/>
            <w:tcBorders>
              <w:top w:val="nil"/>
              <w:left w:val="single" w:sz="4" w:space="0" w:color="auto"/>
              <w:bottom w:val="single" w:sz="4" w:space="0" w:color="auto"/>
              <w:right w:val="nil"/>
            </w:tcBorders>
            <w:shd w:val="clear" w:color="auto" w:fill="auto"/>
            <w:noWrap/>
            <w:vAlign w:val="center"/>
            <w:hideMark/>
          </w:tcPr>
          <w:p w14:paraId="7D933B3F"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1454D1D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EEA AND NORWAY GRANTS FUND FOR REGIONAL COOPERATION</w:t>
            </w:r>
          </w:p>
        </w:tc>
        <w:tc>
          <w:tcPr>
            <w:tcW w:w="236" w:type="dxa"/>
            <w:vAlign w:val="center"/>
            <w:hideMark/>
          </w:tcPr>
          <w:p w14:paraId="15037CAD"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CC5AF2" w14:paraId="767904B3" w14:textId="77777777" w:rsidTr="00F62B24">
        <w:trPr>
          <w:trHeight w:val="30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D7F776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Erasmus + KA 201</w:t>
            </w:r>
          </w:p>
        </w:tc>
        <w:tc>
          <w:tcPr>
            <w:tcW w:w="1134" w:type="dxa"/>
            <w:tcBorders>
              <w:top w:val="nil"/>
              <w:left w:val="nil"/>
              <w:bottom w:val="single" w:sz="4" w:space="0" w:color="auto"/>
              <w:right w:val="single" w:sz="4" w:space="0" w:color="auto"/>
            </w:tcBorders>
            <w:shd w:val="clear" w:color="auto" w:fill="auto"/>
            <w:noWrap/>
            <w:vAlign w:val="center"/>
            <w:hideMark/>
          </w:tcPr>
          <w:p w14:paraId="2E14FA92"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38.140,00</w:t>
            </w:r>
          </w:p>
        </w:tc>
        <w:tc>
          <w:tcPr>
            <w:tcW w:w="1134" w:type="dxa"/>
            <w:tcBorders>
              <w:top w:val="nil"/>
              <w:left w:val="nil"/>
              <w:bottom w:val="single" w:sz="4" w:space="0" w:color="auto"/>
              <w:right w:val="single" w:sz="4" w:space="0" w:color="auto"/>
            </w:tcBorders>
            <w:shd w:val="clear" w:color="auto" w:fill="auto"/>
            <w:noWrap/>
            <w:vAlign w:val="center"/>
            <w:hideMark/>
          </w:tcPr>
          <w:p w14:paraId="75DD7D71"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30.512,00</w:t>
            </w:r>
          </w:p>
        </w:tc>
        <w:tc>
          <w:tcPr>
            <w:tcW w:w="1134" w:type="dxa"/>
            <w:tcBorders>
              <w:top w:val="nil"/>
              <w:left w:val="nil"/>
              <w:bottom w:val="single" w:sz="4" w:space="0" w:color="auto"/>
              <w:right w:val="single" w:sz="4" w:space="0" w:color="auto"/>
            </w:tcBorders>
            <w:shd w:val="clear" w:color="auto" w:fill="auto"/>
            <w:noWrap/>
            <w:vAlign w:val="center"/>
            <w:hideMark/>
          </w:tcPr>
          <w:p w14:paraId="4D22400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7.628,00</w:t>
            </w:r>
          </w:p>
        </w:tc>
        <w:tc>
          <w:tcPr>
            <w:tcW w:w="1134" w:type="dxa"/>
            <w:tcBorders>
              <w:top w:val="nil"/>
              <w:left w:val="nil"/>
              <w:bottom w:val="single" w:sz="4" w:space="0" w:color="auto"/>
              <w:right w:val="single" w:sz="4" w:space="0" w:color="auto"/>
            </w:tcBorders>
            <w:shd w:val="clear" w:color="auto" w:fill="auto"/>
            <w:noWrap/>
            <w:vAlign w:val="center"/>
            <w:hideMark/>
          </w:tcPr>
          <w:p w14:paraId="3600110F"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8.357,95</w:t>
            </w:r>
          </w:p>
        </w:tc>
        <w:tc>
          <w:tcPr>
            <w:tcW w:w="993" w:type="dxa"/>
            <w:tcBorders>
              <w:top w:val="nil"/>
              <w:left w:val="nil"/>
              <w:bottom w:val="single" w:sz="4" w:space="0" w:color="auto"/>
              <w:right w:val="single" w:sz="4" w:space="0" w:color="auto"/>
            </w:tcBorders>
            <w:shd w:val="clear" w:color="auto" w:fill="auto"/>
            <w:noWrap/>
            <w:vAlign w:val="center"/>
            <w:hideMark/>
          </w:tcPr>
          <w:p w14:paraId="3B9B3A3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nil"/>
              <w:bottom w:val="single" w:sz="4" w:space="0" w:color="auto"/>
              <w:right w:val="single" w:sz="4" w:space="0" w:color="auto"/>
            </w:tcBorders>
            <w:shd w:val="clear" w:color="auto" w:fill="auto"/>
            <w:noWrap/>
            <w:vAlign w:val="center"/>
            <w:hideMark/>
          </w:tcPr>
          <w:p w14:paraId="4D158B60"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4E90C69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ERASMUS +</w:t>
            </w:r>
          </w:p>
        </w:tc>
        <w:tc>
          <w:tcPr>
            <w:tcW w:w="236" w:type="dxa"/>
            <w:vAlign w:val="center"/>
            <w:hideMark/>
          </w:tcPr>
          <w:p w14:paraId="231EFA67"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CC5AF2" w14:paraId="16637822" w14:textId="77777777" w:rsidTr="00F62B24">
        <w:trPr>
          <w:trHeight w:val="72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BB64B9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Using mobile phones as a tool to improve STEM skills</w:t>
            </w:r>
          </w:p>
        </w:tc>
        <w:tc>
          <w:tcPr>
            <w:tcW w:w="1134" w:type="dxa"/>
            <w:tcBorders>
              <w:top w:val="nil"/>
              <w:left w:val="nil"/>
              <w:bottom w:val="single" w:sz="4" w:space="0" w:color="auto"/>
              <w:right w:val="single" w:sz="4" w:space="0" w:color="auto"/>
            </w:tcBorders>
            <w:shd w:val="clear" w:color="auto" w:fill="auto"/>
            <w:noWrap/>
            <w:vAlign w:val="center"/>
            <w:hideMark/>
          </w:tcPr>
          <w:p w14:paraId="3B7E2CAE"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18.169,32</w:t>
            </w:r>
          </w:p>
        </w:tc>
        <w:tc>
          <w:tcPr>
            <w:tcW w:w="1134" w:type="dxa"/>
            <w:tcBorders>
              <w:top w:val="nil"/>
              <w:left w:val="nil"/>
              <w:bottom w:val="single" w:sz="4" w:space="0" w:color="auto"/>
              <w:right w:val="single" w:sz="4" w:space="0" w:color="auto"/>
            </w:tcBorders>
            <w:shd w:val="clear" w:color="auto" w:fill="auto"/>
            <w:noWrap/>
            <w:vAlign w:val="center"/>
            <w:hideMark/>
          </w:tcPr>
          <w:p w14:paraId="7284E6B9"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6F944D67"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13.243,32</w:t>
            </w:r>
          </w:p>
        </w:tc>
        <w:tc>
          <w:tcPr>
            <w:tcW w:w="1134" w:type="dxa"/>
            <w:tcBorders>
              <w:top w:val="nil"/>
              <w:left w:val="nil"/>
              <w:bottom w:val="single" w:sz="4" w:space="0" w:color="auto"/>
              <w:right w:val="single" w:sz="4" w:space="0" w:color="auto"/>
            </w:tcBorders>
            <w:shd w:val="clear" w:color="auto" w:fill="auto"/>
            <w:noWrap/>
            <w:vAlign w:val="center"/>
            <w:hideMark/>
          </w:tcPr>
          <w:p w14:paraId="276A4E8C"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4.179,85</w:t>
            </w:r>
          </w:p>
        </w:tc>
        <w:tc>
          <w:tcPr>
            <w:tcW w:w="993" w:type="dxa"/>
            <w:tcBorders>
              <w:top w:val="nil"/>
              <w:left w:val="nil"/>
              <w:bottom w:val="single" w:sz="4" w:space="0" w:color="auto"/>
              <w:right w:val="single" w:sz="4" w:space="0" w:color="auto"/>
            </w:tcBorders>
            <w:shd w:val="clear" w:color="auto" w:fill="auto"/>
            <w:noWrap/>
            <w:vAlign w:val="center"/>
            <w:hideMark/>
          </w:tcPr>
          <w:p w14:paraId="34541A8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nil"/>
              <w:bottom w:val="single" w:sz="4" w:space="0" w:color="auto"/>
              <w:right w:val="single" w:sz="4" w:space="0" w:color="auto"/>
            </w:tcBorders>
            <w:shd w:val="clear" w:color="auto" w:fill="auto"/>
            <w:noWrap/>
            <w:vAlign w:val="center"/>
            <w:hideMark/>
          </w:tcPr>
          <w:p w14:paraId="198A02A3"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E93E20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ERASMUS +</w:t>
            </w:r>
          </w:p>
        </w:tc>
        <w:tc>
          <w:tcPr>
            <w:tcW w:w="236" w:type="dxa"/>
            <w:vAlign w:val="center"/>
            <w:hideMark/>
          </w:tcPr>
          <w:p w14:paraId="6A533D4C"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CC5AF2" w14:paraId="0369DF9F" w14:textId="77777777" w:rsidTr="00F62B24">
        <w:trPr>
          <w:trHeight w:val="30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1047CEF"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Earth K210</w:t>
            </w:r>
          </w:p>
        </w:tc>
        <w:tc>
          <w:tcPr>
            <w:tcW w:w="1134" w:type="dxa"/>
            <w:tcBorders>
              <w:top w:val="nil"/>
              <w:left w:val="nil"/>
              <w:bottom w:val="single" w:sz="4" w:space="0" w:color="auto"/>
              <w:right w:val="single" w:sz="4" w:space="0" w:color="auto"/>
            </w:tcBorders>
            <w:shd w:val="clear" w:color="auto" w:fill="auto"/>
            <w:noWrap/>
            <w:vAlign w:val="center"/>
            <w:hideMark/>
          </w:tcPr>
          <w:p w14:paraId="2439825E"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40.860,00</w:t>
            </w:r>
          </w:p>
        </w:tc>
        <w:tc>
          <w:tcPr>
            <w:tcW w:w="1134" w:type="dxa"/>
            <w:tcBorders>
              <w:top w:val="nil"/>
              <w:left w:val="nil"/>
              <w:bottom w:val="single" w:sz="4" w:space="0" w:color="auto"/>
              <w:right w:val="single" w:sz="4" w:space="0" w:color="auto"/>
            </w:tcBorders>
            <w:shd w:val="clear" w:color="auto" w:fill="auto"/>
            <w:noWrap/>
            <w:vAlign w:val="center"/>
            <w:hideMark/>
          </w:tcPr>
          <w:p w14:paraId="4D4B03B3"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16.269,19</w:t>
            </w:r>
          </w:p>
        </w:tc>
        <w:tc>
          <w:tcPr>
            <w:tcW w:w="1134" w:type="dxa"/>
            <w:tcBorders>
              <w:top w:val="nil"/>
              <w:left w:val="nil"/>
              <w:bottom w:val="single" w:sz="4" w:space="0" w:color="auto"/>
              <w:right w:val="single" w:sz="4" w:space="0" w:color="auto"/>
            </w:tcBorders>
            <w:shd w:val="clear" w:color="auto" w:fill="auto"/>
            <w:noWrap/>
            <w:vAlign w:val="center"/>
            <w:hideMark/>
          </w:tcPr>
          <w:p w14:paraId="51D9CE2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16.344,00</w:t>
            </w:r>
          </w:p>
        </w:tc>
        <w:tc>
          <w:tcPr>
            <w:tcW w:w="1134" w:type="dxa"/>
            <w:tcBorders>
              <w:top w:val="nil"/>
              <w:left w:val="nil"/>
              <w:bottom w:val="single" w:sz="4" w:space="0" w:color="auto"/>
              <w:right w:val="single" w:sz="4" w:space="0" w:color="auto"/>
            </w:tcBorders>
            <w:shd w:val="clear" w:color="auto" w:fill="auto"/>
            <w:noWrap/>
            <w:vAlign w:val="center"/>
            <w:hideMark/>
          </w:tcPr>
          <w:p w14:paraId="2BC72B9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12.522,59</w:t>
            </w:r>
          </w:p>
        </w:tc>
        <w:tc>
          <w:tcPr>
            <w:tcW w:w="993" w:type="dxa"/>
            <w:tcBorders>
              <w:top w:val="nil"/>
              <w:left w:val="nil"/>
              <w:bottom w:val="single" w:sz="4" w:space="0" w:color="auto"/>
              <w:right w:val="single" w:sz="4" w:space="0" w:color="auto"/>
            </w:tcBorders>
            <w:shd w:val="clear" w:color="auto" w:fill="auto"/>
            <w:noWrap/>
            <w:vAlign w:val="center"/>
            <w:hideMark/>
          </w:tcPr>
          <w:p w14:paraId="12DF8C1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nil"/>
              <w:bottom w:val="single" w:sz="4" w:space="0" w:color="auto"/>
              <w:right w:val="single" w:sz="4" w:space="0" w:color="auto"/>
            </w:tcBorders>
            <w:shd w:val="clear" w:color="auto" w:fill="auto"/>
            <w:noWrap/>
            <w:vAlign w:val="center"/>
            <w:hideMark/>
          </w:tcPr>
          <w:p w14:paraId="250DC7C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1CB55E4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ERASMUS +</w:t>
            </w:r>
          </w:p>
        </w:tc>
        <w:tc>
          <w:tcPr>
            <w:tcW w:w="236" w:type="dxa"/>
            <w:vAlign w:val="center"/>
            <w:hideMark/>
          </w:tcPr>
          <w:p w14:paraId="74EEACD8"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CC5AF2" w14:paraId="46D81544" w14:textId="77777777" w:rsidTr="00F62B24">
        <w:trPr>
          <w:trHeight w:val="72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FB481B3"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School of democracy - We know our rights and duties</w:t>
            </w:r>
          </w:p>
        </w:tc>
        <w:tc>
          <w:tcPr>
            <w:tcW w:w="1134" w:type="dxa"/>
            <w:tcBorders>
              <w:top w:val="nil"/>
              <w:left w:val="nil"/>
              <w:bottom w:val="single" w:sz="4" w:space="0" w:color="auto"/>
              <w:right w:val="single" w:sz="4" w:space="0" w:color="auto"/>
            </w:tcBorders>
            <w:shd w:val="clear" w:color="auto" w:fill="auto"/>
            <w:noWrap/>
            <w:vAlign w:val="center"/>
            <w:hideMark/>
          </w:tcPr>
          <w:p w14:paraId="1AE0669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29.296,00</w:t>
            </w:r>
          </w:p>
        </w:tc>
        <w:tc>
          <w:tcPr>
            <w:tcW w:w="1134" w:type="dxa"/>
            <w:tcBorders>
              <w:top w:val="nil"/>
              <w:left w:val="nil"/>
              <w:bottom w:val="single" w:sz="4" w:space="0" w:color="auto"/>
              <w:right w:val="single" w:sz="4" w:space="0" w:color="auto"/>
            </w:tcBorders>
            <w:shd w:val="clear" w:color="auto" w:fill="auto"/>
            <w:noWrap/>
            <w:vAlign w:val="center"/>
            <w:hideMark/>
          </w:tcPr>
          <w:p w14:paraId="2DCBF83C"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23.436,80</w:t>
            </w:r>
          </w:p>
        </w:tc>
        <w:tc>
          <w:tcPr>
            <w:tcW w:w="1134" w:type="dxa"/>
            <w:tcBorders>
              <w:top w:val="nil"/>
              <w:left w:val="nil"/>
              <w:bottom w:val="single" w:sz="4" w:space="0" w:color="auto"/>
              <w:right w:val="single" w:sz="4" w:space="0" w:color="auto"/>
            </w:tcBorders>
            <w:shd w:val="clear" w:color="auto" w:fill="auto"/>
            <w:noWrap/>
            <w:vAlign w:val="center"/>
            <w:hideMark/>
          </w:tcPr>
          <w:p w14:paraId="04FEDFAE"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5.859,20</w:t>
            </w:r>
          </w:p>
        </w:tc>
        <w:tc>
          <w:tcPr>
            <w:tcW w:w="1134" w:type="dxa"/>
            <w:tcBorders>
              <w:top w:val="nil"/>
              <w:left w:val="nil"/>
              <w:bottom w:val="single" w:sz="4" w:space="0" w:color="auto"/>
              <w:right w:val="single" w:sz="4" w:space="0" w:color="auto"/>
            </w:tcBorders>
            <w:shd w:val="clear" w:color="auto" w:fill="auto"/>
            <w:noWrap/>
            <w:vAlign w:val="center"/>
            <w:hideMark/>
          </w:tcPr>
          <w:p w14:paraId="40D7CD6F"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1F0F02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nil"/>
              <w:bottom w:val="single" w:sz="4" w:space="0" w:color="auto"/>
              <w:right w:val="single" w:sz="4" w:space="0" w:color="auto"/>
            </w:tcBorders>
            <w:shd w:val="clear" w:color="auto" w:fill="auto"/>
            <w:noWrap/>
            <w:vAlign w:val="center"/>
            <w:hideMark/>
          </w:tcPr>
          <w:p w14:paraId="03398699"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0ED562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ERASMUS +</w:t>
            </w:r>
          </w:p>
        </w:tc>
        <w:tc>
          <w:tcPr>
            <w:tcW w:w="236" w:type="dxa"/>
            <w:vAlign w:val="center"/>
            <w:hideMark/>
          </w:tcPr>
          <w:p w14:paraId="3C0FD7D7" w14:textId="77777777" w:rsidR="00446BA0" w:rsidRPr="00446BA0" w:rsidRDefault="00446BA0" w:rsidP="00446BA0">
            <w:pPr>
              <w:suppressAutoHyphens w:val="0"/>
              <w:rPr>
                <w:rFonts w:eastAsia="Times New Roman" w:cs="Times New Roman"/>
                <w:color w:val="auto"/>
                <w:sz w:val="17"/>
                <w:szCs w:val="17"/>
                <w:lang w:val="hr-HR" w:eastAsia="hr-HR"/>
              </w:rPr>
            </w:pPr>
          </w:p>
        </w:tc>
      </w:tr>
    </w:tbl>
    <w:p w14:paraId="0A5666D3" w14:textId="77777777" w:rsidR="00897D17" w:rsidRPr="00CC5AF2" w:rsidRDefault="00897D17" w:rsidP="00897D17">
      <w:pPr>
        <w:rPr>
          <w:rFonts w:asciiTheme="minorHAnsi" w:hAnsiTheme="minorHAnsi" w:cstheme="minorHAnsi"/>
          <w:color w:val="auto"/>
          <w:sz w:val="17"/>
          <w:szCs w:val="17"/>
        </w:rPr>
      </w:pPr>
    </w:p>
    <w:p w14:paraId="11703650" w14:textId="3B209AD0" w:rsidR="00303078" w:rsidRPr="00352489" w:rsidRDefault="00303078" w:rsidP="00303078">
      <w:pPr>
        <w:pStyle w:val="Odlomakpopisa"/>
        <w:numPr>
          <w:ilvl w:val="1"/>
          <w:numId w:val="28"/>
        </w:numPr>
        <w:spacing w:after="24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IZVJEŠTAJ O DANIM ZAJMOVIMA I POTRAŽIVANJA PO DANIM ZAJMOVIMA</w:t>
      </w:r>
    </w:p>
    <w:p w14:paraId="18E052F6" w14:textId="78B09392" w:rsidR="00303078" w:rsidRPr="00352489" w:rsidRDefault="00303078" w:rsidP="00303078">
      <w:pPr>
        <w:spacing w:after="240"/>
        <w:ind w:firstLine="36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Grad Požega u izvještajnom razdoblju nije davao zajmove. Potraživanja po danim zajmovima iznose </w:t>
      </w:r>
      <w:r w:rsidR="00B57CD1" w:rsidRPr="00352489">
        <w:rPr>
          <w:rFonts w:asciiTheme="minorHAnsi" w:eastAsia="Times New Roman" w:hAnsiTheme="minorHAnsi" w:cstheme="minorHAnsi"/>
          <w:color w:val="auto"/>
          <w:lang w:val="hr-HR"/>
        </w:rPr>
        <w:t>5.411,17 EUR</w:t>
      </w:r>
      <w:r w:rsidRPr="00352489">
        <w:rPr>
          <w:rFonts w:asciiTheme="minorHAnsi" w:eastAsia="Times New Roman" w:hAnsiTheme="minorHAnsi" w:cstheme="minorHAnsi"/>
          <w:color w:val="auto"/>
          <w:lang w:val="hr-HR"/>
        </w:rPr>
        <w:t xml:space="preserve"> glavnice</w:t>
      </w:r>
      <w:r w:rsidR="0039458E">
        <w:rPr>
          <w:rFonts w:asciiTheme="minorHAnsi" w:eastAsia="Times New Roman" w:hAnsiTheme="minorHAnsi" w:cstheme="minorHAnsi"/>
          <w:color w:val="auto"/>
          <w:lang w:val="hr-HR"/>
        </w:rPr>
        <w:t>,</w:t>
      </w:r>
      <w:r w:rsidRPr="00352489">
        <w:rPr>
          <w:rFonts w:asciiTheme="minorHAnsi" w:eastAsia="Times New Roman" w:hAnsiTheme="minorHAnsi" w:cstheme="minorHAnsi"/>
          <w:color w:val="auto"/>
          <w:lang w:val="hr-HR"/>
        </w:rPr>
        <w:t xml:space="preserve"> te </w:t>
      </w:r>
      <w:r w:rsidR="00B57CD1" w:rsidRPr="00352489">
        <w:rPr>
          <w:rFonts w:asciiTheme="minorHAnsi" w:eastAsia="Times New Roman" w:hAnsiTheme="minorHAnsi" w:cstheme="minorHAnsi"/>
          <w:color w:val="auto"/>
          <w:lang w:val="hr-HR"/>
        </w:rPr>
        <w:t>1.112,60 EUR</w:t>
      </w:r>
      <w:r w:rsidRPr="00352489">
        <w:rPr>
          <w:rFonts w:asciiTheme="minorHAnsi" w:eastAsia="Times New Roman" w:hAnsiTheme="minorHAnsi" w:cstheme="minorHAnsi"/>
          <w:color w:val="auto"/>
          <w:lang w:val="hr-HR"/>
        </w:rPr>
        <w:t xml:space="preserve"> kamata, a odnose se na kredite za žene i mlade sukladno Sporazumu o provođenju programa kreditiranja poduzetničkih projekata žena i mladih za 2003. godinu koji nisu na vrijeme otplaćeni</w:t>
      </w:r>
      <w:r w:rsidR="0039458E">
        <w:rPr>
          <w:rFonts w:asciiTheme="minorHAnsi" w:eastAsia="Times New Roman" w:hAnsiTheme="minorHAnsi" w:cstheme="minorHAnsi"/>
          <w:color w:val="auto"/>
          <w:lang w:val="hr-HR"/>
        </w:rPr>
        <w:t>,</w:t>
      </w:r>
      <w:r w:rsidRPr="00352489">
        <w:rPr>
          <w:rFonts w:asciiTheme="minorHAnsi" w:eastAsia="Times New Roman" w:hAnsiTheme="minorHAnsi" w:cstheme="minorHAnsi"/>
          <w:color w:val="auto"/>
          <w:lang w:val="hr-HR"/>
        </w:rPr>
        <w:t xml:space="preserve"> te su poduzete mjere naplate.</w:t>
      </w:r>
    </w:p>
    <w:p w14:paraId="059E000B" w14:textId="10D6F89A" w:rsidR="00303078" w:rsidRPr="00352489" w:rsidRDefault="00303078" w:rsidP="00303078">
      <w:pPr>
        <w:pStyle w:val="Odlomakpopisa"/>
        <w:numPr>
          <w:ilvl w:val="1"/>
          <w:numId w:val="28"/>
        </w:numPr>
        <w:spacing w:after="24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IZVJEŠTAJ O STANJU POTRAŽIVANJA I DOSPJELIH OBVEZA, TE O STANJU POTENCIJALNIH OBVEZA PO OSNOVI SUDSKIH SPOROVA</w:t>
      </w:r>
    </w:p>
    <w:p w14:paraId="197468FC" w14:textId="28765766" w:rsidR="00303078" w:rsidRPr="00352489" w:rsidRDefault="00303078" w:rsidP="00303078">
      <w:pPr>
        <w:spacing w:after="240"/>
        <w:ind w:firstLine="36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Za izvještajno razdoblje na razini proračuna Grada Požege (Grad i proračunski korisnici) daje se pregled stanja nenaplaćenih potraživanja, stanja nepodmirenih obveza i stanja potencijalnih obveza po osnovi sudskih postupaka</w:t>
      </w:r>
      <w:r w:rsidR="0039458E">
        <w:rPr>
          <w:rFonts w:asciiTheme="minorHAnsi" w:eastAsia="Times New Roman" w:hAnsiTheme="minorHAnsi" w:cstheme="minorHAnsi"/>
          <w:color w:val="auto"/>
          <w:lang w:val="hr-HR"/>
        </w:rPr>
        <w:t xml:space="preserve"> (podaci iz Konsolidiranog financijskog izvještaja za 2023. godinu).</w:t>
      </w:r>
      <w:r w:rsidRPr="00352489">
        <w:rPr>
          <w:rFonts w:asciiTheme="minorHAnsi" w:eastAsia="Times New Roman" w:hAnsiTheme="minorHAnsi" w:cstheme="minorHAnsi"/>
          <w:color w:val="auto"/>
          <w:lang w:val="hr-HR"/>
        </w:rPr>
        <w:t xml:space="preserve"> </w:t>
      </w:r>
    </w:p>
    <w:p w14:paraId="21EC4DDC" w14:textId="169E3672" w:rsidR="00303078" w:rsidRPr="00352489" w:rsidRDefault="00303078" w:rsidP="00303078">
      <w:pPr>
        <w:spacing w:after="240"/>
        <w:ind w:firstLine="36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Stanje ukupnih potraživanja iznosi </w:t>
      </w:r>
      <w:r w:rsidR="00A45C01" w:rsidRPr="00352489">
        <w:rPr>
          <w:rFonts w:asciiTheme="minorHAnsi" w:eastAsia="Times New Roman" w:hAnsiTheme="minorHAnsi" w:cstheme="minorHAnsi"/>
          <w:color w:val="auto"/>
          <w:lang w:val="hr-HR"/>
        </w:rPr>
        <w:t>1.462.398,92 EUR</w:t>
      </w:r>
      <w:r w:rsidRPr="00352489">
        <w:rPr>
          <w:rFonts w:asciiTheme="minorHAnsi" w:eastAsia="Times New Roman" w:hAnsiTheme="minorHAnsi" w:cstheme="minorHAnsi"/>
          <w:color w:val="auto"/>
          <w:lang w:val="hr-HR"/>
        </w:rPr>
        <w:t xml:space="preserve">, a umanjena za zakonski ispravak vrijednosti potraživanja u iznosu </w:t>
      </w:r>
      <w:r w:rsidR="00A45C01" w:rsidRPr="00352489">
        <w:rPr>
          <w:rFonts w:asciiTheme="minorHAnsi" w:eastAsia="Times New Roman" w:hAnsiTheme="minorHAnsi" w:cstheme="minorHAnsi"/>
          <w:color w:val="auto"/>
          <w:lang w:val="hr-HR"/>
        </w:rPr>
        <w:t>871.577,04 EUR</w:t>
      </w:r>
      <w:r w:rsidRPr="00352489">
        <w:rPr>
          <w:rFonts w:asciiTheme="minorHAnsi" w:eastAsia="Times New Roman" w:hAnsiTheme="minorHAnsi" w:cstheme="minorHAnsi"/>
          <w:color w:val="auto"/>
          <w:lang w:val="hr-HR"/>
        </w:rPr>
        <w:t xml:space="preserve">  konačno stanje potraživanja iznosi </w:t>
      </w:r>
      <w:r w:rsidR="00A45C01" w:rsidRPr="00352489">
        <w:rPr>
          <w:rFonts w:asciiTheme="minorHAnsi" w:eastAsia="Times New Roman" w:hAnsiTheme="minorHAnsi" w:cstheme="minorHAnsi"/>
          <w:color w:val="auto"/>
          <w:lang w:val="hr-HR"/>
        </w:rPr>
        <w:t>590.821,88 EUR</w:t>
      </w:r>
      <w:r w:rsidRPr="00352489">
        <w:rPr>
          <w:rFonts w:asciiTheme="minorHAnsi" w:eastAsia="Times New Roman" w:hAnsiTheme="minorHAnsi" w:cstheme="minorHAnsi"/>
          <w:color w:val="auto"/>
          <w:lang w:val="hr-HR"/>
        </w:rPr>
        <w:t>. Od navedenog, potraživanja Grada Požege su 1</w:t>
      </w:r>
      <w:r w:rsidR="008878B5" w:rsidRPr="00352489">
        <w:rPr>
          <w:rFonts w:asciiTheme="minorHAnsi" w:eastAsia="Times New Roman" w:hAnsiTheme="minorHAnsi" w:cstheme="minorHAnsi"/>
          <w:color w:val="auto"/>
          <w:lang w:val="hr-HR"/>
        </w:rPr>
        <w:t>.374.318,57 EUR</w:t>
      </w:r>
      <w:r w:rsidRPr="00352489">
        <w:rPr>
          <w:rFonts w:asciiTheme="minorHAnsi" w:eastAsia="Times New Roman" w:hAnsiTheme="minorHAnsi" w:cstheme="minorHAnsi"/>
          <w:color w:val="auto"/>
          <w:lang w:val="hr-HR"/>
        </w:rPr>
        <w:t xml:space="preserve">, ispravak vrijednosti je </w:t>
      </w:r>
      <w:r w:rsidR="008878B5" w:rsidRPr="00352489">
        <w:rPr>
          <w:rFonts w:asciiTheme="minorHAnsi" w:eastAsia="Times New Roman" w:hAnsiTheme="minorHAnsi" w:cstheme="minorHAnsi"/>
          <w:color w:val="auto"/>
          <w:lang w:val="hr-HR"/>
        </w:rPr>
        <w:t>856.442,82 EUR</w:t>
      </w:r>
      <w:r w:rsidRPr="00352489">
        <w:rPr>
          <w:rFonts w:asciiTheme="minorHAnsi" w:eastAsia="Times New Roman" w:hAnsiTheme="minorHAnsi" w:cstheme="minorHAnsi"/>
          <w:color w:val="auto"/>
          <w:lang w:val="hr-HR"/>
        </w:rPr>
        <w:t xml:space="preserve"> te je konačno stanje potraživanja </w:t>
      </w:r>
      <w:r w:rsidR="008878B5" w:rsidRPr="00352489">
        <w:rPr>
          <w:rFonts w:asciiTheme="minorHAnsi" w:eastAsia="Times New Roman" w:hAnsiTheme="minorHAnsi" w:cstheme="minorHAnsi"/>
          <w:color w:val="auto"/>
          <w:lang w:val="hr-HR"/>
        </w:rPr>
        <w:t>517.875,75 EUR</w:t>
      </w:r>
      <w:r w:rsidRPr="00352489">
        <w:rPr>
          <w:rFonts w:asciiTheme="minorHAnsi" w:eastAsia="Times New Roman" w:hAnsiTheme="minorHAnsi" w:cstheme="minorHAnsi"/>
          <w:color w:val="auto"/>
          <w:lang w:val="hr-HR"/>
        </w:rPr>
        <w:t>. Ostatak su potraživanja proračunskih korisnika.</w:t>
      </w:r>
    </w:p>
    <w:p w14:paraId="348A16F2" w14:textId="2EEAE710" w:rsidR="00303078" w:rsidRPr="00C93644" w:rsidRDefault="00303078" w:rsidP="00303078">
      <w:pPr>
        <w:ind w:firstLine="709"/>
        <w:jc w:val="both"/>
        <w:rPr>
          <w:rFonts w:asciiTheme="minorHAnsi" w:eastAsiaTheme="minorHAnsi" w:hAnsiTheme="minorHAnsi" w:cstheme="minorHAnsi"/>
          <w:color w:val="000000" w:themeColor="text1"/>
          <w:lang w:val="hr-HR"/>
        </w:rPr>
      </w:pPr>
      <w:r w:rsidRPr="00C93644">
        <w:rPr>
          <w:rFonts w:asciiTheme="minorHAnsi" w:hAnsiTheme="minorHAnsi" w:cstheme="minorHAnsi"/>
          <w:color w:val="000000" w:themeColor="text1"/>
          <w:lang w:val="hr-HR"/>
        </w:rPr>
        <w:t>Stanje nenaplaćenih potraživanja za prihode Grada i proračunskih korisnika na dan 31. prosinca 202</w:t>
      </w:r>
      <w:r w:rsidR="008878B5" w:rsidRPr="00C93644">
        <w:rPr>
          <w:rFonts w:asciiTheme="minorHAnsi" w:hAnsiTheme="minorHAnsi" w:cstheme="minorHAnsi"/>
          <w:color w:val="000000" w:themeColor="text1"/>
          <w:lang w:val="hr-HR"/>
        </w:rPr>
        <w:t>3</w:t>
      </w:r>
      <w:r w:rsidRPr="00C93644">
        <w:rPr>
          <w:rFonts w:asciiTheme="minorHAnsi" w:hAnsiTheme="minorHAnsi" w:cstheme="minorHAnsi"/>
          <w:color w:val="000000" w:themeColor="text1"/>
          <w:lang w:val="hr-HR"/>
        </w:rPr>
        <w:t>. godine:</w:t>
      </w:r>
    </w:p>
    <w:p w14:paraId="309F0F77" w14:textId="77777777" w:rsidR="00303078" w:rsidRPr="00C93644" w:rsidRDefault="00303078" w:rsidP="00303078">
      <w:pPr>
        <w:rPr>
          <w:rFonts w:asciiTheme="minorHAnsi" w:hAnsiTheme="minorHAnsi" w:cstheme="minorHAnsi"/>
          <w:color w:val="000000" w:themeColor="text1"/>
          <w:lang w:val="hr-HR"/>
        </w:rPr>
      </w:pPr>
    </w:p>
    <w:tbl>
      <w:tblPr>
        <w:tblStyle w:val="Reetkatablice"/>
        <w:tblW w:w="9639" w:type="dxa"/>
        <w:jc w:val="center"/>
        <w:tblLook w:val="04A0" w:firstRow="1" w:lastRow="0" w:firstColumn="1" w:lastColumn="0" w:noHBand="0" w:noVBand="1"/>
      </w:tblPr>
      <w:tblGrid>
        <w:gridCol w:w="1628"/>
        <w:gridCol w:w="4091"/>
        <w:gridCol w:w="3920"/>
      </w:tblGrid>
      <w:tr w:rsidR="00303078" w:rsidRPr="00C93644" w14:paraId="07FAA5C1"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612121FE" w14:textId="77777777" w:rsidR="00303078" w:rsidRPr="00352489" w:rsidRDefault="00303078" w:rsidP="00F01F89">
            <w:pPr>
              <w:jc w:val="cente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RKP</w:t>
            </w:r>
          </w:p>
        </w:tc>
        <w:tc>
          <w:tcPr>
            <w:tcW w:w="4091" w:type="dxa"/>
            <w:tcBorders>
              <w:top w:val="single" w:sz="4" w:space="0" w:color="auto"/>
              <w:left w:val="single" w:sz="4" w:space="0" w:color="auto"/>
              <w:bottom w:val="single" w:sz="4" w:space="0" w:color="auto"/>
              <w:right w:val="single" w:sz="4" w:space="0" w:color="auto"/>
            </w:tcBorders>
            <w:vAlign w:val="center"/>
            <w:hideMark/>
          </w:tcPr>
          <w:p w14:paraId="4F21FE57" w14:textId="77777777" w:rsidR="00303078" w:rsidRPr="00352489" w:rsidRDefault="00303078" w:rsidP="00F01F89">
            <w:pPr>
              <w:jc w:val="cente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NAZIV</w:t>
            </w:r>
          </w:p>
        </w:tc>
        <w:tc>
          <w:tcPr>
            <w:tcW w:w="3920" w:type="dxa"/>
            <w:tcBorders>
              <w:top w:val="single" w:sz="4" w:space="0" w:color="auto"/>
              <w:left w:val="single" w:sz="4" w:space="0" w:color="auto"/>
              <w:bottom w:val="single" w:sz="4" w:space="0" w:color="auto"/>
              <w:right w:val="single" w:sz="4" w:space="0" w:color="auto"/>
            </w:tcBorders>
            <w:vAlign w:val="center"/>
            <w:hideMark/>
          </w:tcPr>
          <w:p w14:paraId="66272D1D" w14:textId="139EDBA4" w:rsidR="00303078" w:rsidRPr="00C93644" w:rsidRDefault="00303078" w:rsidP="00F01F89">
            <w:pPr>
              <w:jc w:val="center"/>
              <w:rPr>
                <w:rFonts w:asciiTheme="minorHAnsi" w:hAnsiTheme="minorHAnsi" w:cstheme="minorHAnsi"/>
                <w:color w:val="000000" w:themeColor="text1"/>
                <w:sz w:val="20"/>
                <w:szCs w:val="20"/>
                <w:lang w:val="nl-NL"/>
              </w:rPr>
            </w:pPr>
            <w:r w:rsidRPr="00C93644">
              <w:rPr>
                <w:rFonts w:asciiTheme="minorHAnsi" w:hAnsiTheme="minorHAnsi" w:cstheme="minorHAnsi"/>
                <w:color w:val="000000" w:themeColor="text1"/>
                <w:sz w:val="20"/>
                <w:szCs w:val="20"/>
                <w:lang w:val="nl-NL"/>
              </w:rPr>
              <w:t>Stanje nenaplaćenih potraživanja na 31.12.202</w:t>
            </w:r>
            <w:r w:rsidR="008878B5" w:rsidRPr="00C93644">
              <w:rPr>
                <w:rFonts w:asciiTheme="minorHAnsi" w:hAnsiTheme="minorHAnsi" w:cstheme="minorHAnsi"/>
                <w:color w:val="000000" w:themeColor="text1"/>
                <w:sz w:val="20"/>
                <w:szCs w:val="20"/>
                <w:lang w:val="nl-NL"/>
              </w:rPr>
              <w:t>3</w:t>
            </w:r>
            <w:r w:rsidRPr="00C93644">
              <w:rPr>
                <w:rFonts w:asciiTheme="minorHAnsi" w:hAnsiTheme="minorHAnsi" w:cstheme="minorHAnsi"/>
                <w:color w:val="000000" w:themeColor="text1"/>
                <w:sz w:val="20"/>
                <w:szCs w:val="20"/>
                <w:lang w:val="nl-NL"/>
              </w:rPr>
              <w:t>.</w:t>
            </w:r>
            <w:r w:rsidR="008878B5" w:rsidRPr="00C93644">
              <w:rPr>
                <w:rFonts w:asciiTheme="minorHAnsi" w:hAnsiTheme="minorHAnsi" w:cstheme="minorHAnsi"/>
                <w:color w:val="000000" w:themeColor="text1"/>
                <w:sz w:val="20"/>
                <w:szCs w:val="20"/>
                <w:lang w:val="nl-NL"/>
              </w:rPr>
              <w:t xml:space="preserve"> u EUR</w:t>
            </w:r>
          </w:p>
        </w:tc>
      </w:tr>
      <w:tr w:rsidR="00303078" w:rsidRPr="00352489" w14:paraId="2B1BD9F6"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35B58606"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32674</w:t>
            </w:r>
          </w:p>
        </w:tc>
        <w:tc>
          <w:tcPr>
            <w:tcW w:w="4091" w:type="dxa"/>
            <w:tcBorders>
              <w:top w:val="single" w:sz="4" w:space="0" w:color="auto"/>
              <w:left w:val="single" w:sz="4" w:space="0" w:color="auto"/>
              <w:bottom w:val="single" w:sz="4" w:space="0" w:color="auto"/>
              <w:right w:val="single" w:sz="4" w:space="0" w:color="auto"/>
            </w:tcBorders>
            <w:vAlign w:val="center"/>
            <w:hideMark/>
          </w:tcPr>
          <w:p w14:paraId="0FE374C4"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Grad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24033BDA" w14:textId="359F6D31" w:rsidR="00303078" w:rsidRPr="00352489" w:rsidRDefault="008878B5"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517.</w:t>
            </w:r>
            <w:r w:rsidR="0003112D" w:rsidRPr="00352489">
              <w:rPr>
                <w:rFonts w:asciiTheme="minorHAnsi" w:hAnsiTheme="minorHAnsi" w:cstheme="minorHAnsi"/>
                <w:color w:val="000000" w:themeColor="text1"/>
                <w:sz w:val="20"/>
                <w:szCs w:val="20"/>
              </w:rPr>
              <w:t>521,98</w:t>
            </w:r>
          </w:p>
        </w:tc>
      </w:tr>
      <w:tr w:rsidR="00303078" w:rsidRPr="00352489" w14:paraId="6C5164A2"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66857BF2"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lastRenderedPageBreak/>
              <w:t>32720</w:t>
            </w:r>
          </w:p>
        </w:tc>
        <w:tc>
          <w:tcPr>
            <w:tcW w:w="4091" w:type="dxa"/>
            <w:tcBorders>
              <w:top w:val="single" w:sz="4" w:space="0" w:color="auto"/>
              <w:left w:val="single" w:sz="4" w:space="0" w:color="auto"/>
              <w:bottom w:val="single" w:sz="4" w:space="0" w:color="auto"/>
              <w:right w:val="single" w:sz="4" w:space="0" w:color="auto"/>
            </w:tcBorders>
            <w:vAlign w:val="center"/>
            <w:hideMark/>
          </w:tcPr>
          <w:p w14:paraId="29F0DAFE" w14:textId="38A7B17F"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Javna vatrogasna postrojba</w:t>
            </w:r>
            <w:r w:rsidR="00F20D55" w:rsidRPr="00352489">
              <w:rPr>
                <w:rFonts w:asciiTheme="minorHAnsi" w:hAnsiTheme="minorHAnsi" w:cstheme="minorHAnsi"/>
                <w:color w:val="000000" w:themeColor="text1"/>
                <w:sz w:val="20"/>
                <w:szCs w:val="20"/>
              </w:rPr>
              <w:t xml:space="preserve"> Grada Požege</w:t>
            </w:r>
          </w:p>
        </w:tc>
        <w:tc>
          <w:tcPr>
            <w:tcW w:w="3920" w:type="dxa"/>
            <w:tcBorders>
              <w:top w:val="single" w:sz="4" w:space="0" w:color="auto"/>
              <w:left w:val="single" w:sz="4" w:space="0" w:color="auto"/>
              <w:bottom w:val="single" w:sz="4" w:space="0" w:color="auto"/>
              <w:right w:val="single" w:sz="4" w:space="0" w:color="auto"/>
            </w:tcBorders>
            <w:vAlign w:val="center"/>
            <w:hideMark/>
          </w:tcPr>
          <w:p w14:paraId="180E0137" w14:textId="0F3ADFC3" w:rsidR="00303078" w:rsidRPr="00352489" w:rsidRDefault="001D1D82"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1.661,59</w:t>
            </w:r>
          </w:p>
        </w:tc>
      </w:tr>
      <w:tr w:rsidR="00303078" w:rsidRPr="00352489" w14:paraId="4CEC4839"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098E89E6"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32711</w:t>
            </w:r>
          </w:p>
        </w:tc>
        <w:tc>
          <w:tcPr>
            <w:tcW w:w="4091" w:type="dxa"/>
            <w:tcBorders>
              <w:top w:val="single" w:sz="4" w:space="0" w:color="auto"/>
              <w:left w:val="single" w:sz="4" w:space="0" w:color="auto"/>
              <w:bottom w:val="single" w:sz="4" w:space="0" w:color="auto"/>
              <w:right w:val="single" w:sz="4" w:space="0" w:color="auto"/>
            </w:tcBorders>
            <w:vAlign w:val="center"/>
            <w:hideMark/>
          </w:tcPr>
          <w:p w14:paraId="3C4CF786"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Gradsko kazalište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6FC0A7A5" w14:textId="24038481" w:rsidR="00303078" w:rsidRPr="00352489" w:rsidRDefault="00F20D55"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712</w:t>
            </w:r>
            <w:r w:rsidR="00303078" w:rsidRPr="00352489">
              <w:rPr>
                <w:rFonts w:asciiTheme="minorHAnsi" w:hAnsiTheme="minorHAnsi" w:cstheme="minorHAnsi"/>
                <w:color w:val="000000" w:themeColor="text1"/>
                <w:sz w:val="20"/>
                <w:szCs w:val="20"/>
              </w:rPr>
              <w:t>,00</w:t>
            </w:r>
          </w:p>
        </w:tc>
      </w:tr>
      <w:tr w:rsidR="00303078" w:rsidRPr="00352489" w14:paraId="3DEC58AD"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1F9B801C"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32703</w:t>
            </w:r>
          </w:p>
        </w:tc>
        <w:tc>
          <w:tcPr>
            <w:tcW w:w="4091" w:type="dxa"/>
            <w:tcBorders>
              <w:top w:val="single" w:sz="4" w:space="0" w:color="auto"/>
              <w:left w:val="single" w:sz="4" w:space="0" w:color="auto"/>
              <w:bottom w:val="single" w:sz="4" w:space="0" w:color="auto"/>
              <w:right w:val="single" w:sz="4" w:space="0" w:color="auto"/>
            </w:tcBorders>
            <w:vAlign w:val="center"/>
            <w:hideMark/>
          </w:tcPr>
          <w:p w14:paraId="2B8E7E00"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Gradska knjižnica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148498F3" w14:textId="77777777" w:rsidR="00303078" w:rsidRPr="00352489" w:rsidRDefault="00303078"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0,00</w:t>
            </w:r>
          </w:p>
        </w:tc>
      </w:tr>
      <w:tr w:rsidR="00303078" w:rsidRPr="00352489" w14:paraId="77E7C7BA"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2F12B9BE"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32699</w:t>
            </w:r>
          </w:p>
        </w:tc>
        <w:tc>
          <w:tcPr>
            <w:tcW w:w="4091" w:type="dxa"/>
            <w:tcBorders>
              <w:top w:val="single" w:sz="4" w:space="0" w:color="auto"/>
              <w:left w:val="single" w:sz="4" w:space="0" w:color="auto"/>
              <w:bottom w:val="single" w:sz="4" w:space="0" w:color="auto"/>
              <w:right w:val="single" w:sz="4" w:space="0" w:color="auto"/>
            </w:tcBorders>
            <w:vAlign w:val="center"/>
            <w:hideMark/>
          </w:tcPr>
          <w:p w14:paraId="7C6C8024"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Gradski muzej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697CE846" w14:textId="0D268C0F" w:rsidR="00303078" w:rsidRPr="00352489" w:rsidRDefault="00303078"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0,00</w:t>
            </w:r>
          </w:p>
        </w:tc>
      </w:tr>
      <w:tr w:rsidR="00303078" w:rsidRPr="00352489" w14:paraId="10753812"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11E625E8"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50725</w:t>
            </w:r>
          </w:p>
        </w:tc>
        <w:tc>
          <w:tcPr>
            <w:tcW w:w="4091" w:type="dxa"/>
            <w:tcBorders>
              <w:top w:val="single" w:sz="4" w:space="0" w:color="auto"/>
              <w:left w:val="single" w:sz="4" w:space="0" w:color="auto"/>
              <w:bottom w:val="single" w:sz="4" w:space="0" w:color="auto"/>
              <w:right w:val="single" w:sz="4" w:space="0" w:color="auto"/>
            </w:tcBorders>
            <w:vAlign w:val="center"/>
            <w:hideMark/>
          </w:tcPr>
          <w:p w14:paraId="4548E828"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Lokalna razvojna agencija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18FF2D30" w14:textId="4CFC8788" w:rsidR="00303078" w:rsidRPr="00352489" w:rsidRDefault="008878B5"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2.472,</w:t>
            </w:r>
            <w:r w:rsidR="001D1D82" w:rsidRPr="00352489">
              <w:rPr>
                <w:rFonts w:asciiTheme="minorHAnsi" w:hAnsiTheme="minorHAnsi" w:cstheme="minorHAnsi"/>
                <w:color w:val="000000" w:themeColor="text1"/>
                <w:sz w:val="20"/>
                <w:szCs w:val="20"/>
              </w:rPr>
              <w:t>2</w:t>
            </w:r>
            <w:r w:rsidRPr="00352489">
              <w:rPr>
                <w:rFonts w:asciiTheme="minorHAnsi" w:hAnsiTheme="minorHAnsi" w:cstheme="minorHAnsi"/>
                <w:color w:val="000000" w:themeColor="text1"/>
                <w:sz w:val="20"/>
                <w:szCs w:val="20"/>
              </w:rPr>
              <w:t>0</w:t>
            </w:r>
          </w:p>
        </w:tc>
      </w:tr>
      <w:tr w:rsidR="00303078" w:rsidRPr="00352489" w14:paraId="73173AA1"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118B05B3"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32738</w:t>
            </w:r>
          </w:p>
        </w:tc>
        <w:tc>
          <w:tcPr>
            <w:tcW w:w="4091" w:type="dxa"/>
            <w:tcBorders>
              <w:top w:val="single" w:sz="4" w:space="0" w:color="auto"/>
              <w:left w:val="single" w:sz="4" w:space="0" w:color="auto"/>
              <w:bottom w:val="single" w:sz="4" w:space="0" w:color="auto"/>
              <w:right w:val="single" w:sz="4" w:space="0" w:color="auto"/>
            </w:tcBorders>
            <w:vAlign w:val="center"/>
            <w:hideMark/>
          </w:tcPr>
          <w:p w14:paraId="1D666225"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Dječji vrtić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7BCFEF2B" w14:textId="6655A77B" w:rsidR="00303078" w:rsidRPr="00352489" w:rsidRDefault="00F20D55"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6.624,94</w:t>
            </w:r>
          </w:p>
        </w:tc>
      </w:tr>
      <w:tr w:rsidR="00303078" w:rsidRPr="00352489" w14:paraId="2B04B3DF"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5D3135FC"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09755</w:t>
            </w:r>
          </w:p>
        </w:tc>
        <w:tc>
          <w:tcPr>
            <w:tcW w:w="4091" w:type="dxa"/>
            <w:tcBorders>
              <w:top w:val="single" w:sz="4" w:space="0" w:color="auto"/>
              <w:left w:val="single" w:sz="4" w:space="0" w:color="auto"/>
              <w:bottom w:val="single" w:sz="4" w:space="0" w:color="auto"/>
              <w:right w:val="single" w:sz="4" w:space="0" w:color="auto"/>
            </w:tcBorders>
            <w:vAlign w:val="center"/>
            <w:hideMark/>
          </w:tcPr>
          <w:p w14:paraId="43F0FC5B"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OŠ Dobriša Cesarić</w:t>
            </w:r>
          </w:p>
        </w:tc>
        <w:tc>
          <w:tcPr>
            <w:tcW w:w="3920" w:type="dxa"/>
            <w:tcBorders>
              <w:top w:val="single" w:sz="4" w:space="0" w:color="auto"/>
              <w:left w:val="single" w:sz="4" w:space="0" w:color="auto"/>
              <w:bottom w:val="single" w:sz="4" w:space="0" w:color="auto"/>
              <w:right w:val="single" w:sz="4" w:space="0" w:color="auto"/>
            </w:tcBorders>
            <w:vAlign w:val="center"/>
            <w:hideMark/>
          </w:tcPr>
          <w:p w14:paraId="0F0E19E9" w14:textId="3249A08C" w:rsidR="00303078" w:rsidRPr="00352489" w:rsidRDefault="008878B5"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7.256,18</w:t>
            </w:r>
          </w:p>
        </w:tc>
      </w:tr>
      <w:tr w:rsidR="00303078" w:rsidRPr="00352489" w14:paraId="40E74D91"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6E753CA3"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09763</w:t>
            </w:r>
          </w:p>
        </w:tc>
        <w:tc>
          <w:tcPr>
            <w:tcW w:w="4091" w:type="dxa"/>
            <w:tcBorders>
              <w:top w:val="single" w:sz="4" w:space="0" w:color="auto"/>
              <w:left w:val="single" w:sz="4" w:space="0" w:color="auto"/>
              <w:bottom w:val="single" w:sz="4" w:space="0" w:color="auto"/>
              <w:right w:val="single" w:sz="4" w:space="0" w:color="auto"/>
            </w:tcBorders>
            <w:vAlign w:val="center"/>
            <w:hideMark/>
          </w:tcPr>
          <w:p w14:paraId="22A4361F"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OŠ Julija Kempfa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10BD1550" w14:textId="45AFE966" w:rsidR="00303078" w:rsidRPr="00352489" w:rsidRDefault="00F20D55"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11.473,25</w:t>
            </w:r>
          </w:p>
        </w:tc>
      </w:tr>
      <w:tr w:rsidR="00303078" w:rsidRPr="00352489" w14:paraId="35EFCFCE"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793AA"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09771</w:t>
            </w:r>
          </w:p>
        </w:tc>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88805"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OŠ Antuna Kanižlića</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7088C" w14:textId="7A15DBF8" w:rsidR="00303078" w:rsidRPr="00352489" w:rsidRDefault="008878B5"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43.099,74</w:t>
            </w:r>
          </w:p>
        </w:tc>
      </w:tr>
      <w:tr w:rsidR="00303078" w:rsidRPr="00352489" w14:paraId="700FE8ED"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tcPr>
          <w:p w14:paraId="4C03EFB8" w14:textId="77777777" w:rsidR="00303078" w:rsidRPr="00352489" w:rsidRDefault="00303078" w:rsidP="00F01F89">
            <w:pPr>
              <w:jc w:val="both"/>
              <w:rPr>
                <w:rFonts w:asciiTheme="minorHAnsi" w:hAnsiTheme="minorHAnsi" w:cstheme="minorHAnsi"/>
                <w:color w:val="000000" w:themeColor="text1"/>
                <w:sz w:val="20"/>
                <w:szCs w:val="20"/>
              </w:rPr>
            </w:pPr>
          </w:p>
        </w:tc>
        <w:tc>
          <w:tcPr>
            <w:tcW w:w="4091" w:type="dxa"/>
            <w:tcBorders>
              <w:top w:val="single" w:sz="4" w:space="0" w:color="auto"/>
              <w:left w:val="single" w:sz="4" w:space="0" w:color="auto"/>
              <w:bottom w:val="single" w:sz="4" w:space="0" w:color="auto"/>
              <w:right w:val="single" w:sz="4" w:space="0" w:color="auto"/>
            </w:tcBorders>
            <w:vAlign w:val="center"/>
            <w:hideMark/>
          </w:tcPr>
          <w:p w14:paraId="4E105689"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UKUPNO:</w:t>
            </w:r>
          </w:p>
        </w:tc>
        <w:tc>
          <w:tcPr>
            <w:tcW w:w="3920" w:type="dxa"/>
            <w:tcBorders>
              <w:top w:val="single" w:sz="4" w:space="0" w:color="auto"/>
              <w:left w:val="single" w:sz="4" w:space="0" w:color="auto"/>
              <w:bottom w:val="single" w:sz="4" w:space="0" w:color="auto"/>
              <w:right w:val="single" w:sz="4" w:space="0" w:color="auto"/>
            </w:tcBorders>
            <w:vAlign w:val="center"/>
            <w:hideMark/>
          </w:tcPr>
          <w:p w14:paraId="63D4A6CD" w14:textId="530BE229" w:rsidR="00303078" w:rsidRPr="00352489" w:rsidRDefault="0003112D"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590.821,88</w:t>
            </w:r>
          </w:p>
        </w:tc>
      </w:tr>
    </w:tbl>
    <w:p w14:paraId="2D67BFDD" w14:textId="77777777" w:rsidR="00303078" w:rsidRPr="00352489" w:rsidRDefault="00303078" w:rsidP="00303078">
      <w:pPr>
        <w:jc w:val="both"/>
        <w:rPr>
          <w:rFonts w:asciiTheme="minorHAnsi" w:eastAsia="Times New Roman" w:hAnsiTheme="minorHAnsi" w:cstheme="minorHAnsi"/>
          <w:color w:val="000000" w:themeColor="text1"/>
          <w:highlight w:val="yellow"/>
          <w:lang w:eastAsia="en-US"/>
        </w:rPr>
      </w:pPr>
    </w:p>
    <w:p w14:paraId="00384D31" w14:textId="7513DF27" w:rsidR="00303078" w:rsidRPr="00352489" w:rsidRDefault="00303078" w:rsidP="00303078">
      <w:pPr>
        <w:ind w:firstLine="720"/>
        <w:jc w:val="both"/>
        <w:rPr>
          <w:rFonts w:asciiTheme="minorHAnsi" w:eastAsia="Times New Roman" w:hAnsiTheme="minorHAnsi" w:cstheme="minorHAnsi"/>
          <w:color w:val="000000" w:themeColor="text1"/>
        </w:rPr>
      </w:pPr>
      <w:r w:rsidRPr="00352489">
        <w:rPr>
          <w:rFonts w:asciiTheme="minorHAnsi" w:eastAsia="Times New Roman" w:hAnsiTheme="minorHAnsi" w:cstheme="minorHAnsi"/>
          <w:color w:val="000000" w:themeColor="text1"/>
        </w:rPr>
        <w:t xml:space="preserve">Stanje ukupnih obveza na kraju izvještajnog razdoblja iznosi </w:t>
      </w:r>
      <w:r w:rsidR="005F6B47" w:rsidRPr="00352489">
        <w:rPr>
          <w:rFonts w:asciiTheme="minorHAnsi" w:eastAsia="Times New Roman" w:hAnsiTheme="minorHAnsi" w:cstheme="minorHAnsi"/>
          <w:color w:val="000000" w:themeColor="text1"/>
        </w:rPr>
        <w:t>5.292.641,83 EUR</w:t>
      </w:r>
      <w:r w:rsidRPr="00352489">
        <w:rPr>
          <w:rFonts w:asciiTheme="minorHAnsi" w:eastAsia="Times New Roman" w:hAnsiTheme="minorHAnsi" w:cstheme="minorHAnsi"/>
          <w:color w:val="000000" w:themeColor="text1"/>
        </w:rPr>
        <w:t xml:space="preserve"> od čega je </w:t>
      </w:r>
      <w:r w:rsidR="00817BED" w:rsidRPr="00352489">
        <w:rPr>
          <w:rFonts w:asciiTheme="minorHAnsi" w:eastAsia="Times New Roman" w:hAnsiTheme="minorHAnsi" w:cstheme="minorHAnsi"/>
          <w:color w:val="000000" w:themeColor="text1"/>
        </w:rPr>
        <w:t>62.879,89 EUR</w:t>
      </w:r>
      <w:r w:rsidRPr="00352489">
        <w:rPr>
          <w:rFonts w:asciiTheme="minorHAnsi" w:eastAsia="Times New Roman" w:hAnsiTheme="minorHAnsi" w:cstheme="minorHAnsi"/>
          <w:color w:val="000000" w:themeColor="text1"/>
        </w:rPr>
        <w:t xml:space="preserve"> dospjelih, a </w:t>
      </w:r>
      <w:r w:rsidR="00817BED" w:rsidRPr="00352489">
        <w:rPr>
          <w:rFonts w:asciiTheme="minorHAnsi" w:eastAsia="Times New Roman" w:hAnsiTheme="minorHAnsi" w:cstheme="minorHAnsi"/>
          <w:color w:val="000000" w:themeColor="text1"/>
        </w:rPr>
        <w:t>5.229.761,94 EUR</w:t>
      </w:r>
      <w:r w:rsidRPr="00352489">
        <w:rPr>
          <w:rFonts w:asciiTheme="minorHAnsi" w:eastAsia="Times New Roman" w:hAnsiTheme="minorHAnsi" w:cstheme="minorHAnsi"/>
          <w:color w:val="000000" w:themeColor="text1"/>
        </w:rPr>
        <w:t xml:space="preserve"> nedospjelih obveza. Od ukupno navedenih obveza </w:t>
      </w:r>
      <w:r w:rsidR="00817BED" w:rsidRPr="00352489">
        <w:rPr>
          <w:rFonts w:asciiTheme="minorHAnsi" w:eastAsia="Times New Roman" w:hAnsiTheme="minorHAnsi" w:cstheme="minorHAnsi"/>
          <w:color w:val="000000" w:themeColor="text1"/>
        </w:rPr>
        <w:t>4.431.282,75 EUR</w:t>
      </w:r>
      <w:r w:rsidRPr="00352489">
        <w:rPr>
          <w:rFonts w:asciiTheme="minorHAnsi" w:eastAsia="Times New Roman" w:hAnsiTheme="minorHAnsi" w:cstheme="minorHAnsi"/>
          <w:color w:val="000000" w:themeColor="text1"/>
        </w:rPr>
        <w:t xml:space="preserve"> su obveze Grada Požege, a ostale obveze proračunskih korisnika. </w:t>
      </w:r>
    </w:p>
    <w:p w14:paraId="0AF6045B" w14:textId="5F186259" w:rsidR="00303078" w:rsidRPr="00352489" w:rsidRDefault="00303078" w:rsidP="00303078">
      <w:pPr>
        <w:ind w:firstLine="720"/>
        <w:jc w:val="both"/>
        <w:rPr>
          <w:rFonts w:asciiTheme="minorHAnsi" w:eastAsiaTheme="minorHAnsi" w:hAnsiTheme="minorHAnsi" w:cstheme="minorHAnsi"/>
          <w:color w:val="auto"/>
        </w:rPr>
      </w:pPr>
      <w:r w:rsidRPr="00352489">
        <w:rPr>
          <w:rFonts w:asciiTheme="minorHAnsi" w:hAnsiTheme="minorHAnsi" w:cstheme="minorHAnsi"/>
          <w:color w:val="auto"/>
        </w:rPr>
        <w:t>Stanje nepodmirenih obveza Grada Požege i proračunskih korisnika na dan 31. prosinca 202</w:t>
      </w:r>
      <w:r w:rsidR="005F6B47" w:rsidRPr="00352489">
        <w:rPr>
          <w:rFonts w:asciiTheme="minorHAnsi" w:hAnsiTheme="minorHAnsi" w:cstheme="minorHAnsi"/>
          <w:color w:val="auto"/>
        </w:rPr>
        <w:t>3</w:t>
      </w:r>
      <w:r w:rsidRPr="00352489">
        <w:rPr>
          <w:rFonts w:asciiTheme="minorHAnsi" w:hAnsiTheme="minorHAnsi" w:cstheme="minorHAnsi"/>
          <w:color w:val="auto"/>
        </w:rPr>
        <w:t>.</w:t>
      </w:r>
      <w:r w:rsidR="005F6B47" w:rsidRPr="00352489">
        <w:rPr>
          <w:rFonts w:asciiTheme="minorHAnsi" w:hAnsiTheme="minorHAnsi" w:cstheme="minorHAnsi"/>
          <w:color w:val="auto"/>
        </w:rPr>
        <w:t xml:space="preserve"> </w:t>
      </w:r>
      <w:r w:rsidR="004B7FC0" w:rsidRPr="00352489">
        <w:rPr>
          <w:rFonts w:asciiTheme="minorHAnsi" w:hAnsiTheme="minorHAnsi" w:cstheme="minorHAnsi"/>
          <w:color w:val="auto"/>
        </w:rPr>
        <w:t>g</w:t>
      </w:r>
      <w:r w:rsidRPr="00352489">
        <w:rPr>
          <w:rFonts w:asciiTheme="minorHAnsi" w:hAnsiTheme="minorHAnsi" w:cstheme="minorHAnsi"/>
          <w:color w:val="auto"/>
        </w:rPr>
        <w:t>odine</w:t>
      </w:r>
      <w:r w:rsidR="005F6B47" w:rsidRPr="00352489">
        <w:rPr>
          <w:rFonts w:asciiTheme="minorHAnsi" w:hAnsiTheme="minorHAnsi" w:cstheme="minorHAnsi"/>
          <w:color w:val="auto"/>
        </w:rPr>
        <w:t xml:space="preserve"> u EUR</w:t>
      </w:r>
      <w:r w:rsidRPr="00352489">
        <w:rPr>
          <w:rFonts w:asciiTheme="minorHAnsi" w:hAnsiTheme="minorHAnsi" w:cstheme="minorHAnsi"/>
          <w:color w:val="auto"/>
        </w:rPr>
        <w:t>:</w:t>
      </w:r>
    </w:p>
    <w:p w14:paraId="1B11C957" w14:textId="77777777" w:rsidR="00303078" w:rsidRPr="00352489" w:rsidRDefault="00303078" w:rsidP="00303078">
      <w:pPr>
        <w:jc w:val="both"/>
        <w:rPr>
          <w:rFonts w:asciiTheme="minorHAnsi" w:hAnsiTheme="minorHAnsi" w:cstheme="minorHAnsi"/>
          <w:color w:val="auto"/>
        </w:rPr>
      </w:pPr>
    </w:p>
    <w:tbl>
      <w:tblPr>
        <w:tblStyle w:val="Reetkatablice"/>
        <w:tblW w:w="9639" w:type="dxa"/>
        <w:jc w:val="center"/>
        <w:tblLook w:val="04A0" w:firstRow="1" w:lastRow="0" w:firstColumn="1" w:lastColumn="0" w:noHBand="0" w:noVBand="1"/>
      </w:tblPr>
      <w:tblGrid>
        <w:gridCol w:w="1547"/>
        <w:gridCol w:w="3028"/>
        <w:gridCol w:w="1834"/>
        <w:gridCol w:w="1638"/>
        <w:gridCol w:w="1592"/>
      </w:tblGrid>
      <w:tr w:rsidR="00303078" w:rsidRPr="00352489" w14:paraId="7D799DBF"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1465CBE4" w14:textId="77777777" w:rsidR="00303078" w:rsidRPr="00352489" w:rsidRDefault="00303078" w:rsidP="00F01F89">
            <w:pPr>
              <w:jc w:val="cente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RKP</w:t>
            </w:r>
          </w:p>
        </w:tc>
        <w:tc>
          <w:tcPr>
            <w:tcW w:w="3028" w:type="dxa"/>
            <w:tcBorders>
              <w:top w:val="single" w:sz="4" w:space="0" w:color="auto"/>
              <w:left w:val="single" w:sz="4" w:space="0" w:color="auto"/>
              <w:bottom w:val="single" w:sz="4" w:space="0" w:color="auto"/>
              <w:right w:val="single" w:sz="4" w:space="0" w:color="auto"/>
            </w:tcBorders>
            <w:vAlign w:val="center"/>
            <w:hideMark/>
          </w:tcPr>
          <w:p w14:paraId="204BA463" w14:textId="77777777" w:rsidR="00303078" w:rsidRPr="00352489" w:rsidRDefault="00303078" w:rsidP="00F01F89">
            <w:pPr>
              <w:jc w:val="cente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NAZIV</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0EE2ECA" w14:textId="77777777" w:rsidR="00303078" w:rsidRPr="00352489" w:rsidRDefault="00303078" w:rsidP="00F01F89">
            <w:pPr>
              <w:jc w:val="cente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Ukupne obveze</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C85BBC9" w14:textId="77777777" w:rsidR="00303078" w:rsidRPr="00352489" w:rsidRDefault="00303078" w:rsidP="00F01F89">
            <w:pPr>
              <w:jc w:val="cente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Dospjelo</w:t>
            </w:r>
          </w:p>
        </w:tc>
        <w:tc>
          <w:tcPr>
            <w:tcW w:w="1592" w:type="dxa"/>
            <w:tcBorders>
              <w:top w:val="single" w:sz="4" w:space="0" w:color="auto"/>
              <w:left w:val="single" w:sz="4" w:space="0" w:color="auto"/>
              <w:bottom w:val="single" w:sz="4" w:space="0" w:color="auto"/>
              <w:right w:val="single" w:sz="4" w:space="0" w:color="auto"/>
            </w:tcBorders>
            <w:vAlign w:val="center"/>
            <w:hideMark/>
          </w:tcPr>
          <w:p w14:paraId="5181D949" w14:textId="77777777" w:rsidR="00303078" w:rsidRPr="00352489" w:rsidRDefault="00303078" w:rsidP="00F01F89">
            <w:pPr>
              <w:jc w:val="cente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Nedospjelo</w:t>
            </w:r>
          </w:p>
        </w:tc>
      </w:tr>
      <w:tr w:rsidR="00303078" w:rsidRPr="00352489" w14:paraId="6BCAC231"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3DA590D6"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32674</w:t>
            </w:r>
          </w:p>
        </w:tc>
        <w:tc>
          <w:tcPr>
            <w:tcW w:w="3028" w:type="dxa"/>
            <w:tcBorders>
              <w:top w:val="single" w:sz="4" w:space="0" w:color="auto"/>
              <w:left w:val="single" w:sz="4" w:space="0" w:color="auto"/>
              <w:bottom w:val="single" w:sz="4" w:space="0" w:color="auto"/>
              <w:right w:val="single" w:sz="4" w:space="0" w:color="auto"/>
            </w:tcBorders>
            <w:vAlign w:val="center"/>
            <w:hideMark/>
          </w:tcPr>
          <w:p w14:paraId="13B243AD" w14:textId="77777777" w:rsidR="00303078" w:rsidRPr="00352489" w:rsidRDefault="00303078" w:rsidP="00F01F89">
            <w:pP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Grad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38DB06D6" w14:textId="5472CB87" w:rsidR="00303078" w:rsidRPr="00352489" w:rsidRDefault="005F6B4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4.431.282,75</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5A2020E" w14:textId="14B203BB" w:rsidR="00303078" w:rsidRPr="00352489" w:rsidRDefault="00817BED"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9.569,48</w:t>
            </w:r>
          </w:p>
        </w:tc>
        <w:tc>
          <w:tcPr>
            <w:tcW w:w="1592" w:type="dxa"/>
            <w:tcBorders>
              <w:top w:val="single" w:sz="4" w:space="0" w:color="auto"/>
              <w:left w:val="single" w:sz="4" w:space="0" w:color="auto"/>
              <w:bottom w:val="single" w:sz="4" w:space="0" w:color="auto"/>
              <w:right w:val="single" w:sz="4" w:space="0" w:color="auto"/>
            </w:tcBorders>
            <w:vAlign w:val="center"/>
            <w:hideMark/>
          </w:tcPr>
          <w:p w14:paraId="7335A368" w14:textId="4B5AE04D" w:rsidR="00303078" w:rsidRPr="00352489" w:rsidRDefault="00817BED"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4.4</w:t>
            </w:r>
            <w:r w:rsidR="007872A2">
              <w:rPr>
                <w:rFonts w:asciiTheme="minorHAnsi" w:hAnsiTheme="minorHAnsi" w:cstheme="minorHAnsi"/>
                <w:color w:val="000000" w:themeColor="text1"/>
                <w:sz w:val="20"/>
                <w:szCs w:val="20"/>
              </w:rPr>
              <w:t>2</w:t>
            </w:r>
            <w:r w:rsidRPr="00352489">
              <w:rPr>
                <w:rFonts w:asciiTheme="minorHAnsi" w:hAnsiTheme="minorHAnsi" w:cstheme="minorHAnsi"/>
                <w:color w:val="000000" w:themeColor="text1"/>
                <w:sz w:val="20"/>
                <w:szCs w:val="20"/>
              </w:rPr>
              <w:t>1.713,27</w:t>
            </w:r>
          </w:p>
        </w:tc>
      </w:tr>
      <w:tr w:rsidR="00303078" w:rsidRPr="00352489" w14:paraId="5B74D0E3"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5C88C3EA"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32720</w:t>
            </w:r>
          </w:p>
        </w:tc>
        <w:tc>
          <w:tcPr>
            <w:tcW w:w="3028" w:type="dxa"/>
            <w:tcBorders>
              <w:top w:val="single" w:sz="4" w:space="0" w:color="auto"/>
              <w:left w:val="single" w:sz="4" w:space="0" w:color="auto"/>
              <w:bottom w:val="single" w:sz="4" w:space="0" w:color="auto"/>
              <w:right w:val="single" w:sz="4" w:space="0" w:color="auto"/>
            </w:tcBorders>
            <w:vAlign w:val="center"/>
            <w:hideMark/>
          </w:tcPr>
          <w:p w14:paraId="05D0DA6D" w14:textId="6BC0393C" w:rsidR="00303078" w:rsidRPr="00352489" w:rsidRDefault="00303078" w:rsidP="00F01F89">
            <w:pP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Javna vatrogasna postrojba</w:t>
            </w:r>
            <w:r w:rsidR="00EA5476" w:rsidRPr="00352489">
              <w:rPr>
                <w:rFonts w:asciiTheme="minorHAnsi" w:hAnsiTheme="minorHAnsi" w:cstheme="minorHAnsi"/>
                <w:color w:val="000000" w:themeColor="text1"/>
                <w:sz w:val="20"/>
                <w:szCs w:val="20"/>
              </w:rPr>
              <w:t xml:space="preserve"> Grada Požege</w:t>
            </w:r>
          </w:p>
        </w:tc>
        <w:tc>
          <w:tcPr>
            <w:tcW w:w="1834" w:type="dxa"/>
            <w:tcBorders>
              <w:top w:val="single" w:sz="4" w:space="0" w:color="auto"/>
              <w:left w:val="single" w:sz="4" w:space="0" w:color="auto"/>
              <w:bottom w:val="single" w:sz="4" w:space="0" w:color="auto"/>
              <w:right w:val="single" w:sz="4" w:space="0" w:color="auto"/>
            </w:tcBorders>
            <w:vAlign w:val="center"/>
            <w:hideMark/>
          </w:tcPr>
          <w:p w14:paraId="38584916" w14:textId="3ABE40A6"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62.593,70</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DF8A164" w14:textId="1730A6A1"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146,33</w:t>
            </w:r>
          </w:p>
        </w:tc>
        <w:tc>
          <w:tcPr>
            <w:tcW w:w="1592" w:type="dxa"/>
            <w:tcBorders>
              <w:top w:val="single" w:sz="4" w:space="0" w:color="auto"/>
              <w:left w:val="single" w:sz="4" w:space="0" w:color="auto"/>
              <w:bottom w:val="single" w:sz="4" w:space="0" w:color="auto"/>
              <w:right w:val="single" w:sz="4" w:space="0" w:color="auto"/>
            </w:tcBorders>
            <w:vAlign w:val="center"/>
            <w:hideMark/>
          </w:tcPr>
          <w:p w14:paraId="36544F59" w14:textId="0DCB088F"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62.447,37</w:t>
            </w:r>
          </w:p>
        </w:tc>
      </w:tr>
      <w:tr w:rsidR="00303078" w:rsidRPr="00352489" w14:paraId="58E5D1DB"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2B7E8037"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32711</w:t>
            </w:r>
          </w:p>
        </w:tc>
        <w:tc>
          <w:tcPr>
            <w:tcW w:w="3028" w:type="dxa"/>
            <w:tcBorders>
              <w:top w:val="single" w:sz="4" w:space="0" w:color="auto"/>
              <w:left w:val="single" w:sz="4" w:space="0" w:color="auto"/>
              <w:bottom w:val="single" w:sz="4" w:space="0" w:color="auto"/>
              <w:right w:val="single" w:sz="4" w:space="0" w:color="auto"/>
            </w:tcBorders>
            <w:vAlign w:val="center"/>
            <w:hideMark/>
          </w:tcPr>
          <w:p w14:paraId="2F09791A" w14:textId="77777777" w:rsidR="00303078" w:rsidRPr="00352489" w:rsidRDefault="00303078" w:rsidP="00F01F89">
            <w:pP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Gradsko kazalište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97799FD" w14:textId="55FE6EB5"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17.278,01</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C5B3396" w14:textId="2EFAA711"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1.790,00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71D6CF91" w14:textId="30A06D8E"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15.488,01</w:t>
            </w:r>
          </w:p>
        </w:tc>
      </w:tr>
      <w:tr w:rsidR="00303078" w:rsidRPr="00352489" w14:paraId="058E5C1A"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03B092DB"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32703</w:t>
            </w:r>
          </w:p>
        </w:tc>
        <w:tc>
          <w:tcPr>
            <w:tcW w:w="3028" w:type="dxa"/>
            <w:tcBorders>
              <w:top w:val="single" w:sz="4" w:space="0" w:color="auto"/>
              <w:left w:val="single" w:sz="4" w:space="0" w:color="auto"/>
              <w:bottom w:val="single" w:sz="4" w:space="0" w:color="auto"/>
              <w:right w:val="single" w:sz="4" w:space="0" w:color="auto"/>
            </w:tcBorders>
            <w:vAlign w:val="center"/>
            <w:hideMark/>
          </w:tcPr>
          <w:p w14:paraId="27FE9C4C" w14:textId="77777777" w:rsidR="00303078" w:rsidRPr="00352489" w:rsidRDefault="00303078" w:rsidP="00F01F89">
            <w:pP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Gradska knjižnica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6DBEE70C" w14:textId="38A9CC40"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63.445,51</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FB2B696" w14:textId="301A9CD2"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161382D1" w14:textId="07DD5A6F"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63.445,51</w:t>
            </w:r>
          </w:p>
        </w:tc>
      </w:tr>
      <w:tr w:rsidR="00303078" w:rsidRPr="00352489" w14:paraId="72C96475"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4170128F"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32699</w:t>
            </w:r>
          </w:p>
        </w:tc>
        <w:tc>
          <w:tcPr>
            <w:tcW w:w="3028" w:type="dxa"/>
            <w:tcBorders>
              <w:top w:val="single" w:sz="4" w:space="0" w:color="auto"/>
              <w:left w:val="single" w:sz="4" w:space="0" w:color="auto"/>
              <w:bottom w:val="single" w:sz="4" w:space="0" w:color="auto"/>
              <w:right w:val="single" w:sz="4" w:space="0" w:color="auto"/>
            </w:tcBorders>
            <w:vAlign w:val="center"/>
            <w:hideMark/>
          </w:tcPr>
          <w:p w14:paraId="0384CBDF" w14:textId="77777777" w:rsidR="00303078" w:rsidRPr="00352489" w:rsidRDefault="00303078" w:rsidP="00F01F89">
            <w:pP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Gradski muzej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88DEE46" w14:textId="2D7D64BD"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26.678,69</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7FAB91E" w14:textId="77777777" w:rsidR="00303078" w:rsidRPr="00352489" w:rsidRDefault="00303078"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089C6488" w14:textId="14D80589"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26.678,69</w:t>
            </w:r>
          </w:p>
        </w:tc>
      </w:tr>
      <w:tr w:rsidR="00303078" w:rsidRPr="00352489" w14:paraId="44F87492"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331FDF68"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50725</w:t>
            </w:r>
          </w:p>
        </w:tc>
        <w:tc>
          <w:tcPr>
            <w:tcW w:w="3028" w:type="dxa"/>
            <w:tcBorders>
              <w:top w:val="single" w:sz="4" w:space="0" w:color="auto"/>
              <w:left w:val="single" w:sz="4" w:space="0" w:color="auto"/>
              <w:bottom w:val="single" w:sz="4" w:space="0" w:color="auto"/>
              <w:right w:val="single" w:sz="4" w:space="0" w:color="auto"/>
            </w:tcBorders>
            <w:vAlign w:val="center"/>
            <w:hideMark/>
          </w:tcPr>
          <w:p w14:paraId="68CA58D8" w14:textId="77777777" w:rsidR="00303078" w:rsidRPr="00352489" w:rsidRDefault="00303078" w:rsidP="00F01F89">
            <w:pP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Lokalna razvojna agencija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35BF3BEC" w14:textId="61996D0B"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15.339,63</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46AA454" w14:textId="77777777" w:rsidR="00303078" w:rsidRPr="00352489" w:rsidRDefault="00303078"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0A2EEAF5" w14:textId="0A3F0BED"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15.339,63</w:t>
            </w:r>
          </w:p>
        </w:tc>
      </w:tr>
      <w:tr w:rsidR="00303078" w:rsidRPr="00352489" w14:paraId="145E2D8C"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46E7FC31"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32738</w:t>
            </w:r>
          </w:p>
        </w:tc>
        <w:tc>
          <w:tcPr>
            <w:tcW w:w="3028" w:type="dxa"/>
            <w:tcBorders>
              <w:top w:val="single" w:sz="4" w:space="0" w:color="auto"/>
              <w:left w:val="single" w:sz="4" w:space="0" w:color="auto"/>
              <w:bottom w:val="single" w:sz="4" w:space="0" w:color="auto"/>
              <w:right w:val="single" w:sz="4" w:space="0" w:color="auto"/>
            </w:tcBorders>
            <w:vAlign w:val="center"/>
            <w:hideMark/>
          </w:tcPr>
          <w:p w14:paraId="4CC2B7F2" w14:textId="77777777" w:rsidR="00303078" w:rsidRPr="00352489" w:rsidRDefault="00303078" w:rsidP="00F01F89">
            <w:pP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Dječji vrtić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65179814" w14:textId="5F4A205A"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115.600,76</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53216F3" w14:textId="6A0A2377" w:rsidR="00303078" w:rsidRPr="00352489" w:rsidRDefault="00817BED"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7DA74064" w14:textId="6A68EBBA" w:rsidR="00303078" w:rsidRPr="00352489" w:rsidRDefault="00817BED"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115.600,76</w:t>
            </w:r>
          </w:p>
        </w:tc>
      </w:tr>
      <w:tr w:rsidR="00303078" w:rsidRPr="00352489" w14:paraId="33ABF5B1"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7C061904"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09755</w:t>
            </w:r>
          </w:p>
        </w:tc>
        <w:tc>
          <w:tcPr>
            <w:tcW w:w="3028" w:type="dxa"/>
            <w:tcBorders>
              <w:top w:val="single" w:sz="4" w:space="0" w:color="auto"/>
              <w:left w:val="single" w:sz="4" w:space="0" w:color="auto"/>
              <w:bottom w:val="single" w:sz="4" w:space="0" w:color="auto"/>
              <w:right w:val="single" w:sz="4" w:space="0" w:color="auto"/>
            </w:tcBorders>
            <w:vAlign w:val="center"/>
            <w:hideMark/>
          </w:tcPr>
          <w:p w14:paraId="10FAA165" w14:textId="77777777" w:rsidR="00303078" w:rsidRPr="00352489" w:rsidRDefault="00303078" w:rsidP="00F01F89">
            <w:pP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OŠ Dobriša Cesarić</w:t>
            </w:r>
          </w:p>
        </w:tc>
        <w:tc>
          <w:tcPr>
            <w:tcW w:w="1834" w:type="dxa"/>
            <w:tcBorders>
              <w:top w:val="single" w:sz="4" w:space="0" w:color="auto"/>
              <w:left w:val="single" w:sz="4" w:space="0" w:color="auto"/>
              <w:bottom w:val="single" w:sz="4" w:space="0" w:color="auto"/>
              <w:right w:val="single" w:sz="4" w:space="0" w:color="auto"/>
            </w:tcBorders>
            <w:vAlign w:val="center"/>
            <w:hideMark/>
          </w:tcPr>
          <w:p w14:paraId="7A0E6BBE" w14:textId="56C308A5"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141.633,55</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6483FE0" w14:textId="163BF264"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647,69</w:t>
            </w:r>
          </w:p>
        </w:tc>
        <w:tc>
          <w:tcPr>
            <w:tcW w:w="1592" w:type="dxa"/>
            <w:tcBorders>
              <w:top w:val="single" w:sz="4" w:space="0" w:color="auto"/>
              <w:left w:val="single" w:sz="4" w:space="0" w:color="auto"/>
              <w:bottom w:val="single" w:sz="4" w:space="0" w:color="auto"/>
              <w:right w:val="single" w:sz="4" w:space="0" w:color="auto"/>
            </w:tcBorders>
            <w:vAlign w:val="center"/>
            <w:hideMark/>
          </w:tcPr>
          <w:p w14:paraId="6CC744EC" w14:textId="54E25272"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140.985,86</w:t>
            </w:r>
          </w:p>
        </w:tc>
      </w:tr>
      <w:tr w:rsidR="00303078" w:rsidRPr="00352489" w14:paraId="67215443"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66FD46C3"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09763</w:t>
            </w:r>
          </w:p>
        </w:tc>
        <w:tc>
          <w:tcPr>
            <w:tcW w:w="3028" w:type="dxa"/>
            <w:tcBorders>
              <w:top w:val="single" w:sz="4" w:space="0" w:color="auto"/>
              <w:left w:val="single" w:sz="4" w:space="0" w:color="auto"/>
              <w:bottom w:val="single" w:sz="4" w:space="0" w:color="auto"/>
              <w:right w:val="single" w:sz="4" w:space="0" w:color="auto"/>
            </w:tcBorders>
            <w:vAlign w:val="center"/>
            <w:hideMark/>
          </w:tcPr>
          <w:p w14:paraId="1D90A146"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OŠ Julija Kempfa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5087CCA0" w14:textId="42568D5B"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225.002,40</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4C1F9EF" w14:textId="7C6089C3"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50.726,39</w:t>
            </w:r>
          </w:p>
        </w:tc>
        <w:tc>
          <w:tcPr>
            <w:tcW w:w="1592" w:type="dxa"/>
            <w:tcBorders>
              <w:top w:val="single" w:sz="4" w:space="0" w:color="auto"/>
              <w:left w:val="single" w:sz="4" w:space="0" w:color="auto"/>
              <w:bottom w:val="single" w:sz="4" w:space="0" w:color="auto"/>
              <w:right w:val="single" w:sz="4" w:space="0" w:color="auto"/>
            </w:tcBorders>
            <w:vAlign w:val="center"/>
            <w:hideMark/>
          </w:tcPr>
          <w:p w14:paraId="209DF734" w14:textId="0CF9820D"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174.276,01</w:t>
            </w:r>
          </w:p>
        </w:tc>
      </w:tr>
      <w:tr w:rsidR="00303078" w:rsidRPr="00352489" w14:paraId="0C9D79E1"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04AA8E65"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09771</w:t>
            </w:r>
          </w:p>
        </w:tc>
        <w:tc>
          <w:tcPr>
            <w:tcW w:w="3028" w:type="dxa"/>
            <w:tcBorders>
              <w:top w:val="single" w:sz="4" w:space="0" w:color="auto"/>
              <w:left w:val="single" w:sz="4" w:space="0" w:color="auto"/>
              <w:bottom w:val="single" w:sz="4" w:space="0" w:color="auto"/>
              <w:right w:val="single" w:sz="4" w:space="0" w:color="auto"/>
            </w:tcBorders>
            <w:vAlign w:val="center"/>
            <w:hideMark/>
          </w:tcPr>
          <w:p w14:paraId="1E257C6E"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OŠ Antuna Kanižlića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F23433B" w14:textId="6CC3EEAA"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193.786,83</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6D6FBE9" w14:textId="6A50EE5C"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208AEC71" w14:textId="3A85FC08"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193.786,83</w:t>
            </w:r>
          </w:p>
        </w:tc>
      </w:tr>
      <w:tr w:rsidR="00303078" w:rsidRPr="00352489" w14:paraId="70B7EBE1"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tcPr>
          <w:p w14:paraId="10596384" w14:textId="77777777" w:rsidR="00303078" w:rsidRPr="00352489" w:rsidRDefault="00303078" w:rsidP="00F01F89">
            <w:pPr>
              <w:jc w:val="both"/>
              <w:rPr>
                <w:rFonts w:asciiTheme="minorHAnsi" w:hAnsiTheme="minorHAnsi" w:cstheme="minorHAnsi"/>
                <w:color w:val="000000" w:themeColor="text1"/>
                <w:sz w:val="20"/>
                <w:szCs w:val="20"/>
              </w:rPr>
            </w:pPr>
          </w:p>
        </w:tc>
        <w:tc>
          <w:tcPr>
            <w:tcW w:w="3028" w:type="dxa"/>
            <w:tcBorders>
              <w:top w:val="single" w:sz="4" w:space="0" w:color="auto"/>
              <w:left w:val="single" w:sz="4" w:space="0" w:color="auto"/>
              <w:bottom w:val="single" w:sz="4" w:space="0" w:color="auto"/>
              <w:right w:val="single" w:sz="4" w:space="0" w:color="auto"/>
            </w:tcBorders>
            <w:vAlign w:val="center"/>
            <w:hideMark/>
          </w:tcPr>
          <w:p w14:paraId="504B69F6"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UKUPNO:</w:t>
            </w:r>
          </w:p>
        </w:tc>
        <w:tc>
          <w:tcPr>
            <w:tcW w:w="1834" w:type="dxa"/>
            <w:tcBorders>
              <w:top w:val="single" w:sz="4" w:space="0" w:color="auto"/>
              <w:left w:val="single" w:sz="4" w:space="0" w:color="auto"/>
              <w:bottom w:val="single" w:sz="4" w:space="0" w:color="auto"/>
              <w:right w:val="single" w:sz="4" w:space="0" w:color="auto"/>
            </w:tcBorders>
            <w:vAlign w:val="center"/>
            <w:hideMark/>
          </w:tcPr>
          <w:p w14:paraId="782CE63E" w14:textId="73C083CF" w:rsidR="00303078" w:rsidRPr="00352489" w:rsidRDefault="005F6B4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5.292.641,83</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D89DD98" w14:textId="28024F1E" w:rsidR="00303078" w:rsidRPr="00352489" w:rsidRDefault="00817BED"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62.879,89</w:t>
            </w:r>
          </w:p>
        </w:tc>
        <w:tc>
          <w:tcPr>
            <w:tcW w:w="1592" w:type="dxa"/>
            <w:tcBorders>
              <w:top w:val="single" w:sz="4" w:space="0" w:color="auto"/>
              <w:left w:val="single" w:sz="4" w:space="0" w:color="auto"/>
              <w:bottom w:val="single" w:sz="4" w:space="0" w:color="auto"/>
              <w:right w:val="single" w:sz="4" w:space="0" w:color="auto"/>
            </w:tcBorders>
            <w:vAlign w:val="center"/>
            <w:hideMark/>
          </w:tcPr>
          <w:p w14:paraId="5D0700D6" w14:textId="150442EF" w:rsidR="00303078" w:rsidRPr="00352489" w:rsidRDefault="00817BED"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5.229.761,94</w:t>
            </w:r>
          </w:p>
        </w:tc>
      </w:tr>
    </w:tbl>
    <w:p w14:paraId="6EED5B25" w14:textId="77777777" w:rsidR="00EA5476" w:rsidRPr="00352489" w:rsidRDefault="00EA5476" w:rsidP="00303078">
      <w:pPr>
        <w:jc w:val="both"/>
        <w:rPr>
          <w:rFonts w:asciiTheme="minorHAnsi" w:eastAsia="Times New Roman" w:hAnsiTheme="minorHAnsi" w:cstheme="minorHAnsi"/>
          <w:color w:val="000000" w:themeColor="text1"/>
          <w:highlight w:val="yellow"/>
          <w:lang w:eastAsia="en-US"/>
        </w:rPr>
      </w:pPr>
    </w:p>
    <w:p w14:paraId="056E2D94" w14:textId="21D77B10" w:rsidR="00303078" w:rsidRPr="00352489" w:rsidRDefault="00EA5476" w:rsidP="00303078">
      <w:pPr>
        <w:ind w:firstLine="720"/>
        <w:jc w:val="both"/>
        <w:rPr>
          <w:rFonts w:asciiTheme="minorHAnsi" w:eastAsia="Times New Roman" w:hAnsiTheme="minorHAnsi" w:cstheme="minorHAnsi"/>
          <w:color w:val="000000" w:themeColor="text1"/>
        </w:rPr>
      </w:pPr>
      <w:r w:rsidRPr="00352489">
        <w:rPr>
          <w:rFonts w:asciiTheme="minorHAnsi" w:eastAsia="Times New Roman" w:hAnsiTheme="minorHAnsi" w:cstheme="minorHAnsi"/>
          <w:color w:val="000000" w:themeColor="text1"/>
        </w:rPr>
        <w:t xml:space="preserve">Grad Požega vodi u </w:t>
      </w:r>
      <w:r w:rsidR="00303078" w:rsidRPr="00352489">
        <w:rPr>
          <w:rFonts w:asciiTheme="minorHAnsi" w:eastAsia="Times New Roman" w:hAnsiTheme="minorHAnsi" w:cstheme="minorHAnsi"/>
          <w:color w:val="000000" w:themeColor="text1"/>
        </w:rPr>
        <w:t>evidenciji sudskih sporova u tijeku šes</w:t>
      </w:r>
      <w:r w:rsidRPr="00352489">
        <w:rPr>
          <w:rFonts w:asciiTheme="minorHAnsi" w:eastAsia="Times New Roman" w:hAnsiTheme="minorHAnsi" w:cstheme="minorHAnsi"/>
          <w:color w:val="000000" w:themeColor="text1"/>
        </w:rPr>
        <w:t>naest</w:t>
      </w:r>
      <w:r w:rsidR="00303078" w:rsidRPr="00352489">
        <w:rPr>
          <w:rFonts w:asciiTheme="minorHAnsi" w:eastAsia="Times New Roman" w:hAnsiTheme="minorHAnsi" w:cstheme="minorHAnsi"/>
          <w:color w:val="000000" w:themeColor="text1"/>
        </w:rPr>
        <w:t xml:space="preserve"> (</w:t>
      </w:r>
      <w:r w:rsidR="00D138AC" w:rsidRPr="00352489">
        <w:rPr>
          <w:rFonts w:asciiTheme="minorHAnsi" w:eastAsia="Times New Roman" w:hAnsiTheme="minorHAnsi" w:cstheme="minorHAnsi"/>
          <w:color w:val="000000" w:themeColor="text1"/>
        </w:rPr>
        <w:t>1</w:t>
      </w:r>
      <w:r w:rsidR="00303078" w:rsidRPr="00352489">
        <w:rPr>
          <w:rFonts w:asciiTheme="minorHAnsi" w:eastAsia="Times New Roman" w:hAnsiTheme="minorHAnsi" w:cstheme="minorHAnsi"/>
          <w:color w:val="000000" w:themeColor="text1"/>
        </w:rPr>
        <w:t xml:space="preserve">6) postupaka, te je stanje potencijalnih obveza po osnovi sudskih postupaka </w:t>
      </w:r>
      <w:r w:rsidR="00D138AC" w:rsidRPr="00352489">
        <w:rPr>
          <w:rFonts w:asciiTheme="minorHAnsi" w:hAnsiTheme="minorHAnsi" w:cstheme="minorHAnsi"/>
        </w:rPr>
        <w:t>2.872.655,34 EUR</w:t>
      </w:r>
      <w:r w:rsidR="00303078" w:rsidRPr="00352489">
        <w:rPr>
          <w:rFonts w:asciiTheme="minorHAnsi" w:eastAsia="Times New Roman" w:hAnsiTheme="minorHAnsi" w:cstheme="minorHAnsi"/>
          <w:color w:val="000000" w:themeColor="text1"/>
        </w:rPr>
        <w:t>, što je navedeno kao sastavni dio Bilješki uz financijske izvještaje Grada Požege za 202</w:t>
      </w:r>
      <w:r w:rsidR="00D138AC" w:rsidRPr="00352489">
        <w:rPr>
          <w:rFonts w:asciiTheme="minorHAnsi" w:eastAsia="Times New Roman" w:hAnsiTheme="minorHAnsi" w:cstheme="minorHAnsi"/>
          <w:color w:val="000000" w:themeColor="text1"/>
        </w:rPr>
        <w:t>3</w:t>
      </w:r>
      <w:r w:rsidR="00303078" w:rsidRPr="00352489">
        <w:rPr>
          <w:rFonts w:asciiTheme="minorHAnsi" w:eastAsia="Times New Roman" w:hAnsiTheme="minorHAnsi" w:cstheme="minorHAnsi"/>
          <w:color w:val="000000" w:themeColor="text1"/>
        </w:rPr>
        <w:t xml:space="preserve">. godinu. </w:t>
      </w:r>
    </w:p>
    <w:p w14:paraId="1B3725D3" w14:textId="0EB2F261" w:rsidR="00EA5476" w:rsidRPr="00352489" w:rsidRDefault="00EA5476" w:rsidP="00303078">
      <w:pPr>
        <w:ind w:firstLine="720"/>
        <w:jc w:val="both"/>
        <w:rPr>
          <w:rFonts w:asciiTheme="minorHAnsi" w:eastAsiaTheme="minorHAnsi" w:hAnsiTheme="minorHAnsi" w:cstheme="minorHAnsi"/>
          <w:color w:val="000000" w:themeColor="text1"/>
        </w:rPr>
      </w:pPr>
      <w:r w:rsidRPr="00352489">
        <w:rPr>
          <w:rFonts w:asciiTheme="minorHAnsi" w:eastAsia="Times New Roman" w:hAnsiTheme="minorHAnsi" w:cstheme="minorHAnsi"/>
          <w:color w:val="000000" w:themeColor="text1"/>
        </w:rPr>
        <w:t>Javna Vatrogasna postrojba vodi u evidenciji sudskih sporova u tijeku jedan (1) postupak, te je stanje potencijalnih obveza po osnovi sudskih postupaka 5.972,53 EUR, što je navedeno kao sastavni dio Bilješki uz financijske izvještaje Javne vatrogasne postrojbe Grada Požege za 2023. godinu.</w:t>
      </w:r>
    </w:p>
    <w:p w14:paraId="6ED73E0F" w14:textId="71388547" w:rsidR="00303078" w:rsidRPr="00352489" w:rsidRDefault="00303078" w:rsidP="00303078">
      <w:pPr>
        <w:ind w:firstLine="720"/>
        <w:jc w:val="both"/>
        <w:rPr>
          <w:rFonts w:asciiTheme="minorHAnsi" w:hAnsiTheme="minorHAnsi" w:cstheme="minorHAnsi"/>
          <w:color w:val="000000" w:themeColor="text1"/>
        </w:rPr>
      </w:pPr>
      <w:r w:rsidRPr="00352489">
        <w:rPr>
          <w:rFonts w:asciiTheme="minorHAnsi" w:hAnsiTheme="minorHAnsi" w:cstheme="minorHAnsi"/>
          <w:color w:val="000000" w:themeColor="text1"/>
        </w:rPr>
        <w:t>Potencijalne obveze po sudskim sporovima Grada Požege na dan 31. prosinca 202</w:t>
      </w:r>
      <w:r w:rsidR="00D138AC" w:rsidRPr="00352489">
        <w:rPr>
          <w:rFonts w:asciiTheme="minorHAnsi" w:hAnsiTheme="minorHAnsi" w:cstheme="minorHAnsi"/>
          <w:color w:val="000000" w:themeColor="text1"/>
        </w:rPr>
        <w:t>3</w:t>
      </w:r>
      <w:r w:rsidRPr="00352489">
        <w:rPr>
          <w:rFonts w:asciiTheme="minorHAnsi" w:hAnsiTheme="minorHAnsi" w:cstheme="minorHAnsi"/>
          <w:color w:val="000000" w:themeColor="text1"/>
        </w:rPr>
        <w:t xml:space="preserve">.godine iznose </w:t>
      </w:r>
      <w:r w:rsidR="00D138AC" w:rsidRPr="00352489">
        <w:rPr>
          <w:rFonts w:asciiTheme="minorHAnsi" w:hAnsiTheme="minorHAnsi" w:cstheme="minorHAnsi"/>
          <w:color w:val="000000" w:themeColor="text1"/>
        </w:rPr>
        <w:t>2.872.655,34 EUR</w:t>
      </w:r>
      <w:r w:rsidRPr="00352489">
        <w:rPr>
          <w:rFonts w:asciiTheme="minorHAnsi" w:hAnsiTheme="minorHAnsi" w:cstheme="minorHAnsi"/>
          <w:color w:val="000000" w:themeColor="text1"/>
        </w:rPr>
        <w:t xml:space="preserve">, </w:t>
      </w:r>
      <w:r w:rsidR="00EA5476" w:rsidRPr="00352489">
        <w:rPr>
          <w:rFonts w:asciiTheme="minorHAnsi" w:hAnsiTheme="minorHAnsi" w:cstheme="minorHAnsi"/>
          <w:color w:val="000000" w:themeColor="text1"/>
        </w:rPr>
        <w:t>a proračunskih korisnika 5.972,53 EUR.</w:t>
      </w:r>
    </w:p>
    <w:p w14:paraId="5274C799" w14:textId="77777777" w:rsidR="00303078" w:rsidRPr="00352489" w:rsidRDefault="00303078" w:rsidP="00303078">
      <w:pPr>
        <w:jc w:val="both"/>
        <w:rPr>
          <w:rFonts w:asciiTheme="minorHAnsi" w:eastAsia="Times New Roman" w:hAnsiTheme="minorHAnsi" w:cstheme="minorHAnsi"/>
          <w:color w:val="000000" w:themeColor="text1"/>
        </w:rPr>
      </w:pPr>
    </w:p>
    <w:tbl>
      <w:tblPr>
        <w:tblStyle w:val="Reetkatablice"/>
        <w:tblW w:w="9639" w:type="dxa"/>
        <w:jc w:val="center"/>
        <w:tblLook w:val="04A0" w:firstRow="1" w:lastRow="0" w:firstColumn="1" w:lastColumn="0" w:noHBand="0" w:noVBand="1"/>
      </w:tblPr>
      <w:tblGrid>
        <w:gridCol w:w="1526"/>
        <w:gridCol w:w="3294"/>
        <w:gridCol w:w="4819"/>
      </w:tblGrid>
      <w:tr w:rsidR="00303078" w:rsidRPr="00352489" w14:paraId="4D320CD5" w14:textId="77777777" w:rsidTr="00F01F89">
        <w:trPr>
          <w:trHeight w:val="28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651A260D" w14:textId="77777777" w:rsidR="00303078" w:rsidRPr="00352489" w:rsidRDefault="00303078" w:rsidP="00F01F89">
            <w:pPr>
              <w:jc w:val="center"/>
              <w:rPr>
                <w:rFonts w:asciiTheme="minorHAnsi" w:eastAsia="Times New Roman" w:hAnsiTheme="minorHAnsi" w:cstheme="minorHAnsi"/>
                <w:color w:val="000000" w:themeColor="text1"/>
                <w:sz w:val="20"/>
                <w:szCs w:val="20"/>
              </w:rPr>
            </w:pPr>
            <w:r w:rsidRPr="00352489">
              <w:rPr>
                <w:rFonts w:asciiTheme="minorHAnsi" w:hAnsiTheme="minorHAnsi" w:cstheme="minorHAnsi"/>
                <w:color w:val="000000" w:themeColor="text1"/>
                <w:sz w:val="20"/>
                <w:szCs w:val="20"/>
              </w:rPr>
              <w:t>RKP</w:t>
            </w:r>
          </w:p>
        </w:tc>
        <w:tc>
          <w:tcPr>
            <w:tcW w:w="3197" w:type="dxa"/>
            <w:tcBorders>
              <w:top w:val="single" w:sz="4" w:space="0" w:color="auto"/>
              <w:left w:val="single" w:sz="4" w:space="0" w:color="auto"/>
              <w:bottom w:val="single" w:sz="4" w:space="0" w:color="auto"/>
              <w:right w:val="single" w:sz="4" w:space="0" w:color="auto"/>
            </w:tcBorders>
            <w:vAlign w:val="center"/>
            <w:hideMark/>
          </w:tcPr>
          <w:p w14:paraId="3732A906" w14:textId="77777777" w:rsidR="00303078" w:rsidRPr="00352489" w:rsidRDefault="00303078" w:rsidP="00F01F89">
            <w:pPr>
              <w:jc w:val="cente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NAZIV</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D8B1F07" w14:textId="0919A394" w:rsidR="00303078" w:rsidRPr="00352489" w:rsidRDefault="00303078" w:rsidP="00F01F89">
            <w:pPr>
              <w:jc w:val="cente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Stanje potencijalnih obveza po sudskim sporovima na 31.12.202</w:t>
            </w:r>
            <w:r w:rsidR="00D138AC" w:rsidRPr="00352489">
              <w:rPr>
                <w:rFonts w:asciiTheme="minorHAnsi" w:hAnsiTheme="minorHAnsi" w:cstheme="minorHAnsi"/>
                <w:color w:val="000000" w:themeColor="text1"/>
                <w:sz w:val="20"/>
                <w:szCs w:val="20"/>
              </w:rPr>
              <w:t>3</w:t>
            </w:r>
            <w:r w:rsidRPr="00352489">
              <w:rPr>
                <w:rFonts w:asciiTheme="minorHAnsi" w:hAnsiTheme="minorHAnsi" w:cstheme="minorHAnsi"/>
                <w:color w:val="000000" w:themeColor="text1"/>
                <w:sz w:val="20"/>
                <w:szCs w:val="20"/>
              </w:rPr>
              <w:t>.</w:t>
            </w:r>
            <w:r w:rsidR="00D138AC" w:rsidRPr="00352489">
              <w:rPr>
                <w:rFonts w:asciiTheme="minorHAnsi" w:hAnsiTheme="minorHAnsi" w:cstheme="minorHAnsi"/>
                <w:color w:val="000000" w:themeColor="text1"/>
                <w:sz w:val="20"/>
                <w:szCs w:val="20"/>
              </w:rPr>
              <w:t xml:space="preserve"> U EUR</w:t>
            </w:r>
          </w:p>
        </w:tc>
      </w:tr>
      <w:tr w:rsidR="00303078" w:rsidRPr="00352489" w14:paraId="04CDFE1F" w14:textId="77777777" w:rsidTr="00F01F89">
        <w:trPr>
          <w:trHeight w:val="28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1423378D"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32674</w:t>
            </w:r>
          </w:p>
        </w:tc>
        <w:tc>
          <w:tcPr>
            <w:tcW w:w="3197" w:type="dxa"/>
            <w:tcBorders>
              <w:top w:val="single" w:sz="4" w:space="0" w:color="auto"/>
              <w:left w:val="single" w:sz="4" w:space="0" w:color="auto"/>
              <w:bottom w:val="single" w:sz="4" w:space="0" w:color="auto"/>
              <w:right w:val="single" w:sz="4" w:space="0" w:color="auto"/>
            </w:tcBorders>
            <w:vAlign w:val="center"/>
            <w:hideMark/>
          </w:tcPr>
          <w:p w14:paraId="2616CC7A"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Grad Požega</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3AF3D42" w14:textId="1373835B" w:rsidR="00303078" w:rsidRPr="00352489" w:rsidRDefault="00D138AC"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2.872.655,34</w:t>
            </w:r>
          </w:p>
        </w:tc>
      </w:tr>
      <w:tr w:rsidR="00EA5476" w:rsidRPr="00352489" w14:paraId="319BABBE" w14:textId="77777777" w:rsidTr="00F01F89">
        <w:trPr>
          <w:trHeight w:val="284"/>
          <w:jc w:val="center"/>
        </w:trPr>
        <w:tc>
          <w:tcPr>
            <w:tcW w:w="1481" w:type="dxa"/>
            <w:tcBorders>
              <w:top w:val="single" w:sz="4" w:space="0" w:color="auto"/>
              <w:left w:val="single" w:sz="4" w:space="0" w:color="auto"/>
              <w:bottom w:val="single" w:sz="4" w:space="0" w:color="auto"/>
              <w:right w:val="single" w:sz="4" w:space="0" w:color="auto"/>
            </w:tcBorders>
            <w:vAlign w:val="center"/>
          </w:tcPr>
          <w:p w14:paraId="3B416018" w14:textId="3A2021EC" w:rsidR="00EA5476" w:rsidRPr="00352489" w:rsidRDefault="00EA5476"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32720</w:t>
            </w:r>
          </w:p>
        </w:tc>
        <w:tc>
          <w:tcPr>
            <w:tcW w:w="3197" w:type="dxa"/>
            <w:tcBorders>
              <w:top w:val="single" w:sz="4" w:space="0" w:color="auto"/>
              <w:left w:val="single" w:sz="4" w:space="0" w:color="auto"/>
              <w:bottom w:val="single" w:sz="4" w:space="0" w:color="auto"/>
              <w:right w:val="single" w:sz="4" w:space="0" w:color="auto"/>
            </w:tcBorders>
            <w:vAlign w:val="center"/>
          </w:tcPr>
          <w:p w14:paraId="5610545B" w14:textId="7A750F98" w:rsidR="00EA5476" w:rsidRPr="00352489" w:rsidRDefault="00EA5476"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Javna vatrogasna postrojba Grada Požege</w:t>
            </w:r>
          </w:p>
        </w:tc>
        <w:tc>
          <w:tcPr>
            <w:tcW w:w="4677" w:type="dxa"/>
            <w:tcBorders>
              <w:top w:val="single" w:sz="4" w:space="0" w:color="auto"/>
              <w:left w:val="single" w:sz="4" w:space="0" w:color="auto"/>
              <w:bottom w:val="single" w:sz="4" w:space="0" w:color="auto"/>
              <w:right w:val="single" w:sz="4" w:space="0" w:color="auto"/>
            </w:tcBorders>
            <w:vAlign w:val="center"/>
          </w:tcPr>
          <w:p w14:paraId="4B8111FB" w14:textId="3574008D" w:rsidR="00EA5476" w:rsidRPr="00352489" w:rsidRDefault="00EA5476"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5.972,53</w:t>
            </w:r>
          </w:p>
        </w:tc>
      </w:tr>
    </w:tbl>
    <w:p w14:paraId="41EA0504" w14:textId="77777777" w:rsidR="00EE7D9B" w:rsidRPr="00352489" w:rsidRDefault="00EE7D9B" w:rsidP="006F4DD9">
      <w:pPr>
        <w:jc w:val="both"/>
        <w:rPr>
          <w:rFonts w:asciiTheme="minorHAnsi" w:eastAsia="Times New Roman" w:hAnsiTheme="minorHAnsi" w:cstheme="minorHAnsi"/>
          <w:color w:val="FF0000"/>
          <w:lang w:val="hr-HR"/>
        </w:rPr>
      </w:pPr>
    </w:p>
    <w:sectPr w:rsidR="00EE7D9B" w:rsidRPr="00352489" w:rsidSect="00046A24">
      <w:footerReference w:type="default" r:id="rId55"/>
      <w:pgSz w:w="11906" w:h="16838"/>
      <w:pgMar w:top="1417" w:right="1417" w:bottom="1417" w:left="1417" w:header="720" w:footer="709"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8B8E0" w14:textId="77777777" w:rsidR="00D43707" w:rsidRDefault="00D43707">
      <w:r>
        <w:separator/>
      </w:r>
    </w:p>
  </w:endnote>
  <w:endnote w:type="continuationSeparator" w:id="0">
    <w:p w14:paraId="06AD5D4A" w14:textId="77777777" w:rsidR="00D43707" w:rsidRDefault="00D4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14217"/>
      <w:docPartObj>
        <w:docPartGallery w:val="Page Numbers (Bottom of Page)"/>
        <w:docPartUnique/>
      </w:docPartObj>
    </w:sdtPr>
    <w:sdtContent>
      <w:p w14:paraId="24181A6F" w14:textId="6B86576C" w:rsidR="00F44A95" w:rsidRDefault="00826E76">
        <w:pPr>
          <w:pStyle w:val="Podnoje"/>
        </w:pPr>
        <w:r>
          <w:rPr>
            <w:noProof/>
          </w:rPr>
          <mc:AlternateContent>
            <mc:Choice Requires="wpg">
              <w:drawing>
                <wp:anchor distT="0" distB="0" distL="114300" distR="114300" simplePos="0" relativeHeight="251659264" behindDoc="0" locked="0" layoutInCell="1" allowOverlap="1" wp14:anchorId="7BBEE46E" wp14:editId="61D60B8F">
                  <wp:simplePos x="0" y="0"/>
                  <wp:positionH relativeFrom="page">
                    <wp:align>center</wp:align>
                  </wp:positionH>
                  <wp:positionV relativeFrom="bottomMargin">
                    <wp:align>center</wp:align>
                  </wp:positionV>
                  <wp:extent cx="7538085" cy="190500"/>
                  <wp:effectExtent l="0" t="0" r="2540" b="0"/>
                  <wp:wrapNone/>
                  <wp:docPr id="64605084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190500"/>
                            <a:chOff x="0" y="14970"/>
                            <a:chExt cx="12255" cy="300"/>
                          </a:xfrm>
                        </wpg:grpSpPr>
                        <wps:wsp>
                          <wps:cNvPr id="14" name="Text Box 25"/>
                          <wps:cNvSpPr txBox="1">
                            <a:spLocks noChangeArrowheads="1"/>
                          </wps:cNvSpPr>
                          <wps:spPr bwMode="auto">
                            <a:xfrm>
                              <a:off x="10803" y="14982"/>
                              <a:ext cx="659" cy="288"/>
                            </a:xfrm>
                            <a:prstGeom prst="rect">
                              <a:avLst/>
                            </a:prstGeom>
                            <a:noFill/>
                            <a:ln>
                              <a:noFill/>
                            </a:ln>
                          </wps:spPr>
                          <wps:txbx>
                            <w:txbxContent>
                              <w:p w14:paraId="20EE5AE7" w14:textId="77777777" w:rsidR="00F44A95" w:rsidRPr="005920AF" w:rsidRDefault="00F44A95">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AF52DC" w:rsidRPr="00AF52DC">
                                  <w:rPr>
                                    <w:rFonts w:asciiTheme="minorHAnsi" w:hAnsiTheme="minorHAnsi" w:cstheme="minorHAnsi"/>
                                    <w:noProof/>
                                    <w:color w:val="8C8C8C" w:themeColor="background1" w:themeShade="8C"/>
                                    <w:sz w:val="20"/>
                                    <w:lang w:val="hr-HR"/>
                                  </w:rPr>
                                  <w:t>53</w:t>
                                </w:r>
                                <w:r w:rsidRPr="005920AF">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15" name="Group 31"/>
                          <wpg:cNvGrpSpPr>
                            <a:grpSpLocks/>
                          </wpg:cNvGrpSpPr>
                          <wpg:grpSpPr bwMode="auto">
                            <a:xfrm flipH="1">
                              <a:off x="0" y="14970"/>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wps:spPr>
                            <wps:bodyPr/>
                          </wps:wsp>
                        </wpg:grpSp>
                      </wpg:wgp>
                    </a:graphicData>
                  </a:graphic>
                  <wp14:sizeRelH relativeFrom="page">
                    <wp14:pctWidth>100000</wp14:pctWidth>
                  </wp14:sizeRelH>
                  <wp14:sizeRelV relativeFrom="page">
                    <wp14:pctHeight>0</wp14:pctHeight>
                  </wp14:sizeRelV>
                </wp:anchor>
              </w:drawing>
            </mc:Choice>
            <mc:Fallback>
              <w:pict>
                <v:group w14:anchorId="7BBEE46E" id="Grupa 1" o:spid="_x0000_s1026" style="position:absolute;margin-left:0;margin-top:0;width:593.5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0EE5AE7" w14:textId="77777777" w:rsidR="00F44A95" w:rsidRPr="005920AF" w:rsidRDefault="00F44A95">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AF52DC" w:rsidRPr="00AF52DC">
                            <w:rPr>
                              <w:rFonts w:asciiTheme="minorHAnsi" w:hAnsiTheme="minorHAnsi" w:cstheme="minorHAnsi"/>
                              <w:noProof/>
                              <w:color w:val="8C8C8C" w:themeColor="background1" w:themeShade="8C"/>
                              <w:sz w:val="20"/>
                              <w:lang w:val="hr-HR"/>
                            </w:rPr>
                            <w:t>53</w:t>
                          </w:r>
                          <w:r w:rsidRPr="005920AF">
                            <w:rPr>
                              <w:rFonts w:asciiTheme="minorHAnsi" w:hAnsiTheme="minorHAnsi" w:cstheme="minorHAnsi"/>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CA033" w14:textId="77777777" w:rsidR="00D43707" w:rsidRDefault="00D43707">
      <w:r>
        <w:separator/>
      </w:r>
    </w:p>
  </w:footnote>
  <w:footnote w:type="continuationSeparator" w:id="0">
    <w:p w14:paraId="3C91BEC3" w14:textId="77777777" w:rsidR="00D43707" w:rsidRDefault="00D43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slov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86A28808"/>
    <w:name w:val="WW8Num7"/>
    <w:lvl w:ilvl="0">
      <w:start w:val="3"/>
      <w:numFmt w:val="decimal"/>
      <w:lvlText w:val="%1."/>
      <w:lvlJc w:val="left"/>
      <w:pPr>
        <w:tabs>
          <w:tab w:val="num" w:pos="0"/>
        </w:tabs>
        <w:ind w:left="720" w:hanging="360"/>
      </w:pPr>
      <w:rPr>
        <w:rFonts w:eastAsia="Times New Roman" w:cs="Times New Roman" w:hint="default"/>
        <w:lang w:val="hr-HR"/>
      </w:rPr>
    </w:lvl>
    <w:lvl w:ilvl="1">
      <w:start w:val="6"/>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5F57C6"/>
    <w:multiLevelType w:val="hybridMultilevel"/>
    <w:tmpl w:val="45DA4B8C"/>
    <w:lvl w:ilvl="0" w:tplc="787A3AF8">
      <w:start w:val="67"/>
      <w:numFmt w:val="bullet"/>
      <w:lvlText w:val="-"/>
      <w:lvlJc w:val="left"/>
      <w:pPr>
        <w:ind w:left="720" w:hanging="360"/>
      </w:pPr>
      <w:rPr>
        <w:rFonts w:ascii="Calibri" w:eastAsia="Times New Roman" w:hAnsi="Calibri" w:cs="Calibri" w:hint="default"/>
      </w:rPr>
    </w:lvl>
    <w:lvl w:ilvl="1" w:tplc="B1326126">
      <w:numFmt w:val="bullet"/>
      <w:lvlText w:val=""/>
      <w:lvlJc w:val="left"/>
      <w:pPr>
        <w:ind w:left="1440" w:hanging="360"/>
      </w:pPr>
      <w:rPr>
        <w:rFonts w:ascii="Symbol" w:eastAsia="Times New Roman" w:hAnsi="Symbol" w:cstheme="minorHAns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57504D1"/>
    <w:multiLevelType w:val="hybridMultilevel"/>
    <w:tmpl w:val="942013DC"/>
    <w:lvl w:ilvl="0" w:tplc="787A3AF8">
      <w:start w:val="67"/>
      <w:numFmt w:val="bullet"/>
      <w:lvlText w:val="-"/>
      <w:lvlJc w:val="left"/>
      <w:pPr>
        <w:ind w:left="927" w:hanging="360"/>
      </w:pPr>
      <w:rPr>
        <w:rFonts w:ascii="Calibri" w:eastAsia="Times New Roman" w:hAnsi="Calibri" w:cs="Calibri"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7" w15:restartNumberingAfterBreak="0">
    <w:nsid w:val="0BAF6D6C"/>
    <w:multiLevelType w:val="hybridMultilevel"/>
    <w:tmpl w:val="9ECA2170"/>
    <w:lvl w:ilvl="0" w:tplc="3E3A8CA2">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8" w15:restartNumberingAfterBreak="0">
    <w:nsid w:val="0C664B18"/>
    <w:multiLevelType w:val="multilevel"/>
    <w:tmpl w:val="5428D74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0287631"/>
    <w:multiLevelType w:val="hybridMultilevel"/>
    <w:tmpl w:val="00EE2A0A"/>
    <w:lvl w:ilvl="0" w:tplc="B0EE0DE2">
      <w:start w:val="1"/>
      <w:numFmt w:val="bullet"/>
      <w:lvlText w:val=""/>
      <w:lvlJc w:val="left"/>
      <w:pPr>
        <w:ind w:left="781" w:hanging="360"/>
      </w:pPr>
      <w:rPr>
        <w:rFonts w:ascii="Symbol" w:hAnsi="Symbol" w:hint="default"/>
      </w:rPr>
    </w:lvl>
    <w:lvl w:ilvl="1" w:tplc="041A0003" w:tentative="1">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11" w15:restartNumberingAfterBreak="0">
    <w:nsid w:val="12EC1B8B"/>
    <w:multiLevelType w:val="hybridMultilevel"/>
    <w:tmpl w:val="940865AA"/>
    <w:lvl w:ilvl="0" w:tplc="C00AB7DC">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2" w15:restartNumberingAfterBreak="0">
    <w:nsid w:val="13794068"/>
    <w:multiLevelType w:val="multilevel"/>
    <w:tmpl w:val="1A86EAA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8A22624"/>
    <w:multiLevelType w:val="hybridMultilevel"/>
    <w:tmpl w:val="49EAF470"/>
    <w:lvl w:ilvl="0" w:tplc="72464054">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C842800"/>
    <w:multiLevelType w:val="multilevel"/>
    <w:tmpl w:val="5428D748"/>
    <w:styleLink w:val="Trenutnipopis1"/>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CF5195A"/>
    <w:multiLevelType w:val="hybridMultilevel"/>
    <w:tmpl w:val="AEDA7262"/>
    <w:lvl w:ilvl="0" w:tplc="787A3AF8">
      <w:start w:val="67"/>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6" w15:restartNumberingAfterBreak="0">
    <w:nsid w:val="20EB118B"/>
    <w:multiLevelType w:val="hybridMultilevel"/>
    <w:tmpl w:val="530419CE"/>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24E11814"/>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8" w15:restartNumberingAfterBreak="0">
    <w:nsid w:val="2A787A46"/>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9" w15:restartNumberingAfterBreak="0">
    <w:nsid w:val="2CED477B"/>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0" w15:restartNumberingAfterBreak="0">
    <w:nsid w:val="304055F9"/>
    <w:multiLevelType w:val="hybridMultilevel"/>
    <w:tmpl w:val="8CE84578"/>
    <w:lvl w:ilvl="0" w:tplc="041A0001">
      <w:start w:val="1"/>
      <w:numFmt w:val="bullet"/>
      <w:lvlText w:val=""/>
      <w:lvlJc w:val="left"/>
      <w:pPr>
        <w:ind w:left="1068" w:hanging="360"/>
      </w:pPr>
      <w:rPr>
        <w:rFonts w:ascii="Symbol" w:hAnsi="Symbol"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30961539"/>
    <w:multiLevelType w:val="hybridMultilevel"/>
    <w:tmpl w:val="6F9C4CBA"/>
    <w:lvl w:ilvl="0" w:tplc="1B26F8EE">
      <w:start w:val="1"/>
      <w:numFmt w:val="bullet"/>
      <w:lvlText w:val=""/>
      <w:lvlJc w:val="left"/>
      <w:pPr>
        <w:ind w:left="786"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2"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3" w15:restartNumberingAfterBreak="0">
    <w:nsid w:val="371D04C1"/>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4" w15:restartNumberingAfterBreak="0">
    <w:nsid w:val="41702A7E"/>
    <w:multiLevelType w:val="hybridMultilevel"/>
    <w:tmpl w:val="B76EAB90"/>
    <w:lvl w:ilvl="0" w:tplc="1B26F8E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5" w15:restartNumberingAfterBreak="0">
    <w:nsid w:val="4A4F71AC"/>
    <w:multiLevelType w:val="hybridMultilevel"/>
    <w:tmpl w:val="55A892D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7"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8" w15:restartNumberingAfterBreak="0">
    <w:nsid w:val="55DD4758"/>
    <w:multiLevelType w:val="multilevel"/>
    <w:tmpl w:val="D2802970"/>
    <w:lvl w:ilvl="0">
      <w:start w:val="9"/>
      <w:numFmt w:val="decimal"/>
      <w:lvlText w:val="%1."/>
      <w:lvlJc w:val="left"/>
      <w:pPr>
        <w:tabs>
          <w:tab w:val="num" w:pos="0"/>
        </w:tabs>
        <w:ind w:left="720" w:hanging="360"/>
      </w:pPr>
      <w:rPr>
        <w:rFonts w:ascii="Times New Roman" w:eastAsia="Times New Roman" w:hAnsi="Times New Roman" w:cs="Times New Roman" w:hint="default"/>
        <w:sz w:val="22"/>
        <w:szCs w:val="22"/>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rPr>
    </w:lvl>
  </w:abstractNum>
  <w:abstractNum w:abstractNumId="29" w15:restartNumberingAfterBreak="0">
    <w:nsid w:val="58A44B19"/>
    <w:multiLevelType w:val="hybridMultilevel"/>
    <w:tmpl w:val="DDF0C4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5ABA6CFC"/>
    <w:multiLevelType w:val="hybridMultilevel"/>
    <w:tmpl w:val="776E3B8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5BE7B69"/>
    <w:multiLevelType w:val="multilevel"/>
    <w:tmpl w:val="8E8ACDD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B1C5676"/>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33" w15:restartNumberingAfterBreak="0">
    <w:nsid w:val="709A11E4"/>
    <w:multiLevelType w:val="hybridMultilevel"/>
    <w:tmpl w:val="179AD4E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5" w15:restartNumberingAfterBreak="0">
    <w:nsid w:val="77DE550D"/>
    <w:multiLevelType w:val="multilevel"/>
    <w:tmpl w:val="5882EA7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81814F3"/>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37" w15:restartNumberingAfterBreak="0">
    <w:nsid w:val="7A0E3724"/>
    <w:multiLevelType w:val="hybridMultilevel"/>
    <w:tmpl w:val="15A25578"/>
    <w:lvl w:ilvl="0" w:tplc="041A0001">
      <w:start w:val="1"/>
      <w:numFmt w:val="bullet"/>
      <w:lvlText w:val=""/>
      <w:lvlJc w:val="left"/>
      <w:pPr>
        <w:ind w:left="1068" w:hanging="360"/>
      </w:pPr>
      <w:rPr>
        <w:rFonts w:ascii="Symbol" w:hAnsi="Symbol"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7AD46363"/>
    <w:multiLevelType w:val="multilevel"/>
    <w:tmpl w:val="5F5E304C"/>
    <w:lvl w:ilvl="0">
      <w:start w:val="1"/>
      <w:numFmt w:val="decimal"/>
      <w:lvlText w:val="%1."/>
      <w:lvlJc w:val="left"/>
      <w:pPr>
        <w:tabs>
          <w:tab w:val="num" w:pos="0"/>
        </w:tabs>
        <w:ind w:left="720" w:hanging="360"/>
      </w:pPr>
      <w:rPr>
        <w:rFonts w:ascii="Times New Roman" w:eastAsia="Times New Roman" w:hAnsi="Times New Roman" w:cs="Times New Roman"/>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39" w15:restartNumberingAfterBreak="0">
    <w:nsid w:val="7B065893"/>
    <w:multiLevelType w:val="hybridMultilevel"/>
    <w:tmpl w:val="9DA659C6"/>
    <w:lvl w:ilvl="0" w:tplc="1B3C409A">
      <w:start w:val="500"/>
      <w:numFmt w:val="bullet"/>
      <w:lvlText w:val="-"/>
      <w:lvlJc w:val="left"/>
      <w:pPr>
        <w:ind w:left="644" w:hanging="360"/>
      </w:pPr>
      <w:rPr>
        <w:rFonts w:ascii="Times New Roman" w:eastAsia="Times New Roman" w:hAnsi="Times New Roman" w:cs="Times New Roman" w:hint="default"/>
      </w:rPr>
    </w:lvl>
    <w:lvl w:ilvl="1" w:tplc="041A0003">
      <w:start w:val="1"/>
      <w:numFmt w:val="bullet"/>
      <w:lvlText w:val="o"/>
      <w:lvlJc w:val="left"/>
      <w:pPr>
        <w:ind w:left="1364" w:hanging="360"/>
      </w:pPr>
      <w:rPr>
        <w:rFonts w:ascii="Courier New" w:hAnsi="Courier New" w:cs="Courier New"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abstractNum w:abstractNumId="40" w15:restartNumberingAfterBreak="0">
    <w:nsid w:val="7E7F1ADF"/>
    <w:multiLevelType w:val="hybridMultilevel"/>
    <w:tmpl w:val="36B2D47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2078505423">
    <w:abstractNumId w:val="0"/>
  </w:num>
  <w:num w:numId="2" w16cid:durableId="661543859">
    <w:abstractNumId w:val="16"/>
  </w:num>
  <w:num w:numId="3" w16cid:durableId="487482636">
    <w:abstractNumId w:val="27"/>
  </w:num>
  <w:num w:numId="4" w16cid:durableId="836309286">
    <w:abstractNumId w:val="27"/>
  </w:num>
  <w:num w:numId="5" w16cid:durableId="864488353">
    <w:abstractNumId w:val="9"/>
  </w:num>
  <w:num w:numId="6" w16cid:durableId="628047409">
    <w:abstractNumId w:val="39"/>
  </w:num>
  <w:num w:numId="7" w16cid:durableId="774404006">
    <w:abstractNumId w:val="27"/>
  </w:num>
  <w:num w:numId="8" w16cid:durableId="323123029">
    <w:abstractNumId w:val="22"/>
  </w:num>
  <w:num w:numId="9" w16cid:durableId="1311523388">
    <w:abstractNumId w:val="34"/>
  </w:num>
  <w:num w:numId="10" w16cid:durableId="545802005">
    <w:abstractNumId w:val="26"/>
  </w:num>
  <w:num w:numId="11" w16cid:durableId="645596723">
    <w:abstractNumId w:val="1"/>
  </w:num>
  <w:num w:numId="12" w16cid:durableId="2052722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318685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0937185">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1723067">
    <w:abstractNumId w:val="25"/>
  </w:num>
  <w:num w:numId="16" w16cid:durableId="1511027703">
    <w:abstractNumId w:val="40"/>
  </w:num>
  <w:num w:numId="17" w16cid:durableId="1537304342">
    <w:abstractNumId w:val="16"/>
  </w:num>
  <w:num w:numId="18" w16cid:durableId="251159547">
    <w:abstractNumId w:val="28"/>
  </w:num>
  <w:num w:numId="19" w16cid:durableId="10326822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780375">
    <w:abstractNumId w:val="2"/>
  </w:num>
  <w:num w:numId="21" w16cid:durableId="372387470">
    <w:abstractNumId w:val="13"/>
  </w:num>
  <w:num w:numId="22" w16cid:durableId="471021745">
    <w:abstractNumId w:val="37"/>
  </w:num>
  <w:num w:numId="23" w16cid:durableId="1777293003">
    <w:abstractNumId w:val="20"/>
  </w:num>
  <w:num w:numId="24" w16cid:durableId="353576244">
    <w:abstractNumId w:val="23"/>
  </w:num>
  <w:num w:numId="25" w16cid:durableId="944772994">
    <w:abstractNumId w:val="35"/>
  </w:num>
  <w:num w:numId="26" w16cid:durableId="1310206882">
    <w:abstractNumId w:val="8"/>
  </w:num>
  <w:num w:numId="27" w16cid:durableId="1370883966">
    <w:abstractNumId w:val="14"/>
  </w:num>
  <w:num w:numId="28" w16cid:durableId="2134714939">
    <w:abstractNumId w:val="12"/>
  </w:num>
  <w:num w:numId="29" w16cid:durableId="734623985">
    <w:abstractNumId w:val="18"/>
  </w:num>
  <w:num w:numId="30" w16cid:durableId="1846557450">
    <w:abstractNumId w:val="19"/>
  </w:num>
  <w:num w:numId="31" w16cid:durableId="1105424142">
    <w:abstractNumId w:val="32"/>
  </w:num>
  <w:num w:numId="32" w16cid:durableId="1627851184">
    <w:abstractNumId w:val="17"/>
  </w:num>
  <w:num w:numId="33" w16cid:durableId="1870223102">
    <w:abstractNumId w:val="36"/>
  </w:num>
  <w:num w:numId="34" w16cid:durableId="613094833">
    <w:abstractNumId w:val="38"/>
  </w:num>
  <w:num w:numId="35" w16cid:durableId="1641812558">
    <w:abstractNumId w:val="4"/>
  </w:num>
  <w:num w:numId="36" w16cid:durableId="448201584">
    <w:abstractNumId w:val="31"/>
  </w:num>
  <w:num w:numId="37" w16cid:durableId="343633941">
    <w:abstractNumId w:val="11"/>
  </w:num>
  <w:num w:numId="38" w16cid:durableId="1511329214">
    <w:abstractNumId w:val="30"/>
  </w:num>
  <w:num w:numId="39" w16cid:durableId="1702166591">
    <w:abstractNumId w:val="6"/>
  </w:num>
  <w:num w:numId="40" w16cid:durableId="1487091135">
    <w:abstractNumId w:val="10"/>
  </w:num>
  <w:num w:numId="41" w16cid:durableId="1778014398">
    <w:abstractNumId w:val="21"/>
  </w:num>
  <w:num w:numId="42" w16cid:durableId="2085564848">
    <w:abstractNumId w:val="33"/>
  </w:num>
  <w:num w:numId="43" w16cid:durableId="1702706488">
    <w:abstractNumId w:val="24"/>
  </w:num>
  <w:num w:numId="44" w16cid:durableId="1905216934">
    <w:abstractNumId w:val="7"/>
  </w:num>
  <w:num w:numId="45" w16cid:durableId="110824181">
    <w:abstractNumId w:val="15"/>
  </w:num>
  <w:num w:numId="46" w16cid:durableId="110364996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62"/>
    <w:rsid w:val="00000697"/>
    <w:rsid w:val="00000B28"/>
    <w:rsid w:val="000011AF"/>
    <w:rsid w:val="000019D9"/>
    <w:rsid w:val="00003AB1"/>
    <w:rsid w:val="00003B55"/>
    <w:rsid w:val="00003D38"/>
    <w:rsid w:val="0000439B"/>
    <w:rsid w:val="000049AE"/>
    <w:rsid w:val="00004AC7"/>
    <w:rsid w:val="000052A3"/>
    <w:rsid w:val="000053AA"/>
    <w:rsid w:val="00005498"/>
    <w:rsid w:val="00005605"/>
    <w:rsid w:val="00005681"/>
    <w:rsid w:val="00005730"/>
    <w:rsid w:val="00005EC7"/>
    <w:rsid w:val="00006A81"/>
    <w:rsid w:val="00007352"/>
    <w:rsid w:val="00007C73"/>
    <w:rsid w:val="0001005F"/>
    <w:rsid w:val="000104D1"/>
    <w:rsid w:val="000112E5"/>
    <w:rsid w:val="00011437"/>
    <w:rsid w:val="00011F38"/>
    <w:rsid w:val="00012299"/>
    <w:rsid w:val="000124D3"/>
    <w:rsid w:val="0001250D"/>
    <w:rsid w:val="00012B8F"/>
    <w:rsid w:val="00012DFD"/>
    <w:rsid w:val="00013538"/>
    <w:rsid w:val="00013BE3"/>
    <w:rsid w:val="0001423F"/>
    <w:rsid w:val="000146F5"/>
    <w:rsid w:val="00016537"/>
    <w:rsid w:val="00016580"/>
    <w:rsid w:val="00016CA4"/>
    <w:rsid w:val="00017491"/>
    <w:rsid w:val="00017584"/>
    <w:rsid w:val="0001775B"/>
    <w:rsid w:val="00017AA2"/>
    <w:rsid w:val="00020002"/>
    <w:rsid w:val="00020005"/>
    <w:rsid w:val="000205C5"/>
    <w:rsid w:val="000214B9"/>
    <w:rsid w:val="00021CD4"/>
    <w:rsid w:val="0002243C"/>
    <w:rsid w:val="00022973"/>
    <w:rsid w:val="00022C9F"/>
    <w:rsid w:val="00022ED4"/>
    <w:rsid w:val="000234FC"/>
    <w:rsid w:val="00023612"/>
    <w:rsid w:val="0002430D"/>
    <w:rsid w:val="00025D6B"/>
    <w:rsid w:val="00026061"/>
    <w:rsid w:val="00026854"/>
    <w:rsid w:val="000268C1"/>
    <w:rsid w:val="00027225"/>
    <w:rsid w:val="000273A6"/>
    <w:rsid w:val="0002748E"/>
    <w:rsid w:val="0002755F"/>
    <w:rsid w:val="0002778E"/>
    <w:rsid w:val="00027D29"/>
    <w:rsid w:val="00027E09"/>
    <w:rsid w:val="000306AB"/>
    <w:rsid w:val="00030BBF"/>
    <w:rsid w:val="00030CD0"/>
    <w:rsid w:val="0003112D"/>
    <w:rsid w:val="000313BD"/>
    <w:rsid w:val="000325EB"/>
    <w:rsid w:val="000338CF"/>
    <w:rsid w:val="0003460C"/>
    <w:rsid w:val="00034717"/>
    <w:rsid w:val="0003565F"/>
    <w:rsid w:val="00035B5D"/>
    <w:rsid w:val="00036091"/>
    <w:rsid w:val="00036199"/>
    <w:rsid w:val="00036C1F"/>
    <w:rsid w:val="000373A4"/>
    <w:rsid w:val="000376F7"/>
    <w:rsid w:val="0003777D"/>
    <w:rsid w:val="0004000B"/>
    <w:rsid w:val="00041206"/>
    <w:rsid w:val="00041DBF"/>
    <w:rsid w:val="00041F9F"/>
    <w:rsid w:val="00043414"/>
    <w:rsid w:val="00043586"/>
    <w:rsid w:val="00044840"/>
    <w:rsid w:val="00044B68"/>
    <w:rsid w:val="00044BF5"/>
    <w:rsid w:val="00045878"/>
    <w:rsid w:val="00045F84"/>
    <w:rsid w:val="00046A24"/>
    <w:rsid w:val="00051BD9"/>
    <w:rsid w:val="00052146"/>
    <w:rsid w:val="00052C62"/>
    <w:rsid w:val="00052E5F"/>
    <w:rsid w:val="00052F11"/>
    <w:rsid w:val="00053A39"/>
    <w:rsid w:val="00053C95"/>
    <w:rsid w:val="00053D3E"/>
    <w:rsid w:val="00054386"/>
    <w:rsid w:val="0005446E"/>
    <w:rsid w:val="00055EB2"/>
    <w:rsid w:val="00056E49"/>
    <w:rsid w:val="00057781"/>
    <w:rsid w:val="000603BF"/>
    <w:rsid w:val="00060EC9"/>
    <w:rsid w:val="00061377"/>
    <w:rsid w:val="00061462"/>
    <w:rsid w:val="0006166F"/>
    <w:rsid w:val="00061960"/>
    <w:rsid w:val="000619D0"/>
    <w:rsid w:val="00062862"/>
    <w:rsid w:val="00062C2A"/>
    <w:rsid w:val="0006318A"/>
    <w:rsid w:val="00063BA0"/>
    <w:rsid w:val="00063F2C"/>
    <w:rsid w:val="00064165"/>
    <w:rsid w:val="00064580"/>
    <w:rsid w:val="000656EE"/>
    <w:rsid w:val="00065D4D"/>
    <w:rsid w:val="00065D73"/>
    <w:rsid w:val="00065EAC"/>
    <w:rsid w:val="00066A64"/>
    <w:rsid w:val="00066C1B"/>
    <w:rsid w:val="00066CA6"/>
    <w:rsid w:val="0006748E"/>
    <w:rsid w:val="00067601"/>
    <w:rsid w:val="00067F8E"/>
    <w:rsid w:val="00070431"/>
    <w:rsid w:val="000717E2"/>
    <w:rsid w:val="00072D2F"/>
    <w:rsid w:val="00074926"/>
    <w:rsid w:val="00074CA3"/>
    <w:rsid w:val="000752F0"/>
    <w:rsid w:val="0007670A"/>
    <w:rsid w:val="00076710"/>
    <w:rsid w:val="00076F75"/>
    <w:rsid w:val="000773AD"/>
    <w:rsid w:val="0007765C"/>
    <w:rsid w:val="00077CDC"/>
    <w:rsid w:val="000809DE"/>
    <w:rsid w:val="00080A78"/>
    <w:rsid w:val="00080F61"/>
    <w:rsid w:val="000821F5"/>
    <w:rsid w:val="00082886"/>
    <w:rsid w:val="00082B58"/>
    <w:rsid w:val="00082DC9"/>
    <w:rsid w:val="00083076"/>
    <w:rsid w:val="00083741"/>
    <w:rsid w:val="00084D2E"/>
    <w:rsid w:val="00085038"/>
    <w:rsid w:val="00085455"/>
    <w:rsid w:val="000859F2"/>
    <w:rsid w:val="000879FA"/>
    <w:rsid w:val="0009023D"/>
    <w:rsid w:val="00090CE6"/>
    <w:rsid w:val="00091784"/>
    <w:rsid w:val="00092265"/>
    <w:rsid w:val="000929B4"/>
    <w:rsid w:val="00093593"/>
    <w:rsid w:val="000935EE"/>
    <w:rsid w:val="0009385A"/>
    <w:rsid w:val="00093E58"/>
    <w:rsid w:val="0009410D"/>
    <w:rsid w:val="000941FB"/>
    <w:rsid w:val="000948B0"/>
    <w:rsid w:val="0009530E"/>
    <w:rsid w:val="0009583F"/>
    <w:rsid w:val="00095E3D"/>
    <w:rsid w:val="000962D0"/>
    <w:rsid w:val="0009640A"/>
    <w:rsid w:val="00096CEE"/>
    <w:rsid w:val="0009729F"/>
    <w:rsid w:val="00097E35"/>
    <w:rsid w:val="00097F35"/>
    <w:rsid w:val="000A047F"/>
    <w:rsid w:val="000A05CB"/>
    <w:rsid w:val="000A1B10"/>
    <w:rsid w:val="000A1B93"/>
    <w:rsid w:val="000A250D"/>
    <w:rsid w:val="000A315D"/>
    <w:rsid w:val="000A3184"/>
    <w:rsid w:val="000A3907"/>
    <w:rsid w:val="000A402E"/>
    <w:rsid w:val="000A48E7"/>
    <w:rsid w:val="000A5B06"/>
    <w:rsid w:val="000A5CC6"/>
    <w:rsid w:val="000A6C0F"/>
    <w:rsid w:val="000A6C7F"/>
    <w:rsid w:val="000A6F96"/>
    <w:rsid w:val="000A72A4"/>
    <w:rsid w:val="000B011F"/>
    <w:rsid w:val="000B0759"/>
    <w:rsid w:val="000B1AFD"/>
    <w:rsid w:val="000B1DC4"/>
    <w:rsid w:val="000B2557"/>
    <w:rsid w:val="000B2858"/>
    <w:rsid w:val="000B3273"/>
    <w:rsid w:val="000B3842"/>
    <w:rsid w:val="000B3F9B"/>
    <w:rsid w:val="000B4402"/>
    <w:rsid w:val="000B4497"/>
    <w:rsid w:val="000B4720"/>
    <w:rsid w:val="000B55CE"/>
    <w:rsid w:val="000B5EA8"/>
    <w:rsid w:val="000B5F7D"/>
    <w:rsid w:val="000B6125"/>
    <w:rsid w:val="000B64E4"/>
    <w:rsid w:val="000B6793"/>
    <w:rsid w:val="000B73B0"/>
    <w:rsid w:val="000B75F7"/>
    <w:rsid w:val="000B7A31"/>
    <w:rsid w:val="000C030D"/>
    <w:rsid w:val="000C07AA"/>
    <w:rsid w:val="000C1491"/>
    <w:rsid w:val="000C14CD"/>
    <w:rsid w:val="000C1539"/>
    <w:rsid w:val="000C1DA9"/>
    <w:rsid w:val="000C2FE3"/>
    <w:rsid w:val="000C3335"/>
    <w:rsid w:val="000C38FF"/>
    <w:rsid w:val="000C3C5F"/>
    <w:rsid w:val="000C45E5"/>
    <w:rsid w:val="000C470F"/>
    <w:rsid w:val="000C4BBE"/>
    <w:rsid w:val="000C4E56"/>
    <w:rsid w:val="000C5CBE"/>
    <w:rsid w:val="000C5F1C"/>
    <w:rsid w:val="000C691B"/>
    <w:rsid w:val="000C7EF6"/>
    <w:rsid w:val="000C7FD0"/>
    <w:rsid w:val="000D0471"/>
    <w:rsid w:val="000D09B7"/>
    <w:rsid w:val="000D0FB8"/>
    <w:rsid w:val="000D1C6C"/>
    <w:rsid w:val="000D208E"/>
    <w:rsid w:val="000D21C5"/>
    <w:rsid w:val="000D23C1"/>
    <w:rsid w:val="000D25F5"/>
    <w:rsid w:val="000D2D44"/>
    <w:rsid w:val="000D2E49"/>
    <w:rsid w:val="000D3AF9"/>
    <w:rsid w:val="000D4366"/>
    <w:rsid w:val="000D44BA"/>
    <w:rsid w:val="000D4AD0"/>
    <w:rsid w:val="000D4D1D"/>
    <w:rsid w:val="000D4E2F"/>
    <w:rsid w:val="000D6118"/>
    <w:rsid w:val="000D6C11"/>
    <w:rsid w:val="000D6F6C"/>
    <w:rsid w:val="000D7B4F"/>
    <w:rsid w:val="000E1731"/>
    <w:rsid w:val="000E267D"/>
    <w:rsid w:val="000E2900"/>
    <w:rsid w:val="000E3E42"/>
    <w:rsid w:val="000E40D2"/>
    <w:rsid w:val="000E4496"/>
    <w:rsid w:val="000E49EC"/>
    <w:rsid w:val="000E54C3"/>
    <w:rsid w:val="000E5BC8"/>
    <w:rsid w:val="000E5CAA"/>
    <w:rsid w:val="000E5D33"/>
    <w:rsid w:val="000E711A"/>
    <w:rsid w:val="000E7362"/>
    <w:rsid w:val="000E756F"/>
    <w:rsid w:val="000F0423"/>
    <w:rsid w:val="000F0445"/>
    <w:rsid w:val="000F0DAE"/>
    <w:rsid w:val="000F150B"/>
    <w:rsid w:val="000F19D6"/>
    <w:rsid w:val="000F2484"/>
    <w:rsid w:val="000F29DD"/>
    <w:rsid w:val="000F2F1F"/>
    <w:rsid w:val="000F319C"/>
    <w:rsid w:val="000F31BF"/>
    <w:rsid w:val="000F468E"/>
    <w:rsid w:val="000F5297"/>
    <w:rsid w:val="000F59D8"/>
    <w:rsid w:val="000F5C80"/>
    <w:rsid w:val="000F5F26"/>
    <w:rsid w:val="000F69EB"/>
    <w:rsid w:val="000F725C"/>
    <w:rsid w:val="000F7CB2"/>
    <w:rsid w:val="00100731"/>
    <w:rsid w:val="00100B68"/>
    <w:rsid w:val="00102DB8"/>
    <w:rsid w:val="001032D7"/>
    <w:rsid w:val="00103338"/>
    <w:rsid w:val="001034AE"/>
    <w:rsid w:val="00104AF5"/>
    <w:rsid w:val="00104D92"/>
    <w:rsid w:val="001053A4"/>
    <w:rsid w:val="001054A2"/>
    <w:rsid w:val="001056CD"/>
    <w:rsid w:val="0010599A"/>
    <w:rsid w:val="00105C07"/>
    <w:rsid w:val="00105F9A"/>
    <w:rsid w:val="0010611D"/>
    <w:rsid w:val="00106342"/>
    <w:rsid w:val="0010658E"/>
    <w:rsid w:val="00106974"/>
    <w:rsid w:val="001070B5"/>
    <w:rsid w:val="00107739"/>
    <w:rsid w:val="00107A15"/>
    <w:rsid w:val="0011005A"/>
    <w:rsid w:val="0011145B"/>
    <w:rsid w:val="001115C0"/>
    <w:rsid w:val="001115CD"/>
    <w:rsid w:val="001119E4"/>
    <w:rsid w:val="00111FB8"/>
    <w:rsid w:val="00112647"/>
    <w:rsid w:val="001127D7"/>
    <w:rsid w:val="001129C7"/>
    <w:rsid w:val="00113251"/>
    <w:rsid w:val="00113265"/>
    <w:rsid w:val="00113326"/>
    <w:rsid w:val="00113802"/>
    <w:rsid w:val="00113C22"/>
    <w:rsid w:val="00114AD3"/>
    <w:rsid w:val="0011513B"/>
    <w:rsid w:val="0011543F"/>
    <w:rsid w:val="001159B2"/>
    <w:rsid w:val="00117A34"/>
    <w:rsid w:val="001203F0"/>
    <w:rsid w:val="00120B5C"/>
    <w:rsid w:val="001219D1"/>
    <w:rsid w:val="0012222F"/>
    <w:rsid w:val="001225C0"/>
    <w:rsid w:val="00122D99"/>
    <w:rsid w:val="001236FC"/>
    <w:rsid w:val="00123777"/>
    <w:rsid w:val="00123D12"/>
    <w:rsid w:val="00124110"/>
    <w:rsid w:val="00124A23"/>
    <w:rsid w:val="00124A34"/>
    <w:rsid w:val="00124B4B"/>
    <w:rsid w:val="00125115"/>
    <w:rsid w:val="00125EED"/>
    <w:rsid w:val="00126714"/>
    <w:rsid w:val="00126BF4"/>
    <w:rsid w:val="0012714E"/>
    <w:rsid w:val="0013027F"/>
    <w:rsid w:val="001302BC"/>
    <w:rsid w:val="001305CD"/>
    <w:rsid w:val="00130809"/>
    <w:rsid w:val="001338CA"/>
    <w:rsid w:val="00133B96"/>
    <w:rsid w:val="00134389"/>
    <w:rsid w:val="00135408"/>
    <w:rsid w:val="001354C5"/>
    <w:rsid w:val="00135938"/>
    <w:rsid w:val="00135EA1"/>
    <w:rsid w:val="0013741F"/>
    <w:rsid w:val="00137822"/>
    <w:rsid w:val="00137946"/>
    <w:rsid w:val="001406D3"/>
    <w:rsid w:val="001406E0"/>
    <w:rsid w:val="00140A27"/>
    <w:rsid w:val="001413B8"/>
    <w:rsid w:val="00141C1D"/>
    <w:rsid w:val="00141D9B"/>
    <w:rsid w:val="001422C6"/>
    <w:rsid w:val="001423F9"/>
    <w:rsid w:val="00142B53"/>
    <w:rsid w:val="0014375B"/>
    <w:rsid w:val="0014552D"/>
    <w:rsid w:val="001457E9"/>
    <w:rsid w:val="00146C5D"/>
    <w:rsid w:val="001473A7"/>
    <w:rsid w:val="00147583"/>
    <w:rsid w:val="00147A91"/>
    <w:rsid w:val="00147EA0"/>
    <w:rsid w:val="00147EA2"/>
    <w:rsid w:val="00150FD4"/>
    <w:rsid w:val="00151B0B"/>
    <w:rsid w:val="001525DE"/>
    <w:rsid w:val="00153348"/>
    <w:rsid w:val="001533E3"/>
    <w:rsid w:val="00154D24"/>
    <w:rsid w:val="001558E7"/>
    <w:rsid w:val="00155908"/>
    <w:rsid w:val="00156021"/>
    <w:rsid w:val="00156633"/>
    <w:rsid w:val="00156E43"/>
    <w:rsid w:val="001578CB"/>
    <w:rsid w:val="00157C1D"/>
    <w:rsid w:val="001602E8"/>
    <w:rsid w:val="00160D45"/>
    <w:rsid w:val="001611DE"/>
    <w:rsid w:val="001612C1"/>
    <w:rsid w:val="0016155A"/>
    <w:rsid w:val="00161E32"/>
    <w:rsid w:val="00162752"/>
    <w:rsid w:val="001627C8"/>
    <w:rsid w:val="001634CB"/>
    <w:rsid w:val="00163A08"/>
    <w:rsid w:val="00163E67"/>
    <w:rsid w:val="00164E73"/>
    <w:rsid w:val="001660F5"/>
    <w:rsid w:val="00166147"/>
    <w:rsid w:val="0016622E"/>
    <w:rsid w:val="001679D9"/>
    <w:rsid w:val="001679F8"/>
    <w:rsid w:val="00170322"/>
    <w:rsid w:val="00171056"/>
    <w:rsid w:val="00171121"/>
    <w:rsid w:val="001719E8"/>
    <w:rsid w:val="00173051"/>
    <w:rsid w:val="00173C16"/>
    <w:rsid w:val="00174D66"/>
    <w:rsid w:val="001755FF"/>
    <w:rsid w:val="00175899"/>
    <w:rsid w:val="00175922"/>
    <w:rsid w:val="00175BAF"/>
    <w:rsid w:val="00175D2F"/>
    <w:rsid w:val="00176338"/>
    <w:rsid w:val="00177392"/>
    <w:rsid w:val="001778CE"/>
    <w:rsid w:val="00177F93"/>
    <w:rsid w:val="00180252"/>
    <w:rsid w:val="00180891"/>
    <w:rsid w:val="001814E2"/>
    <w:rsid w:val="00182250"/>
    <w:rsid w:val="00182E1F"/>
    <w:rsid w:val="001839D3"/>
    <w:rsid w:val="00183D10"/>
    <w:rsid w:val="00183DCD"/>
    <w:rsid w:val="00184A0E"/>
    <w:rsid w:val="00184E86"/>
    <w:rsid w:val="001855BF"/>
    <w:rsid w:val="00186A96"/>
    <w:rsid w:val="001901DB"/>
    <w:rsid w:val="0019086A"/>
    <w:rsid w:val="00190E44"/>
    <w:rsid w:val="0019290E"/>
    <w:rsid w:val="001929A8"/>
    <w:rsid w:val="00192A55"/>
    <w:rsid w:val="0019301D"/>
    <w:rsid w:val="00193206"/>
    <w:rsid w:val="001937DD"/>
    <w:rsid w:val="00194EE3"/>
    <w:rsid w:val="0019595B"/>
    <w:rsid w:val="001974C8"/>
    <w:rsid w:val="00197FFB"/>
    <w:rsid w:val="001A0558"/>
    <w:rsid w:val="001A09F2"/>
    <w:rsid w:val="001A1652"/>
    <w:rsid w:val="001A23E1"/>
    <w:rsid w:val="001A37BB"/>
    <w:rsid w:val="001A37D4"/>
    <w:rsid w:val="001A3A84"/>
    <w:rsid w:val="001A3AF7"/>
    <w:rsid w:val="001A62B7"/>
    <w:rsid w:val="001A66DB"/>
    <w:rsid w:val="001A6E64"/>
    <w:rsid w:val="001A6EF5"/>
    <w:rsid w:val="001A77BC"/>
    <w:rsid w:val="001A7FC0"/>
    <w:rsid w:val="001B073C"/>
    <w:rsid w:val="001B0FA1"/>
    <w:rsid w:val="001B110C"/>
    <w:rsid w:val="001B1BCB"/>
    <w:rsid w:val="001B2E86"/>
    <w:rsid w:val="001B4097"/>
    <w:rsid w:val="001B459A"/>
    <w:rsid w:val="001B4BFA"/>
    <w:rsid w:val="001B4D34"/>
    <w:rsid w:val="001B4DCD"/>
    <w:rsid w:val="001B4F40"/>
    <w:rsid w:val="001B5295"/>
    <w:rsid w:val="001B5D5E"/>
    <w:rsid w:val="001B66AA"/>
    <w:rsid w:val="001B70C0"/>
    <w:rsid w:val="001B79D1"/>
    <w:rsid w:val="001B7DAB"/>
    <w:rsid w:val="001C0131"/>
    <w:rsid w:val="001C0812"/>
    <w:rsid w:val="001C124A"/>
    <w:rsid w:val="001C1934"/>
    <w:rsid w:val="001C1BEE"/>
    <w:rsid w:val="001C1C79"/>
    <w:rsid w:val="001C1E1E"/>
    <w:rsid w:val="001C2772"/>
    <w:rsid w:val="001C3AF6"/>
    <w:rsid w:val="001C4496"/>
    <w:rsid w:val="001C44BA"/>
    <w:rsid w:val="001C4B17"/>
    <w:rsid w:val="001C502A"/>
    <w:rsid w:val="001C5382"/>
    <w:rsid w:val="001C5BCF"/>
    <w:rsid w:val="001C5D0B"/>
    <w:rsid w:val="001C6E37"/>
    <w:rsid w:val="001C73BF"/>
    <w:rsid w:val="001C7DEA"/>
    <w:rsid w:val="001D0883"/>
    <w:rsid w:val="001D0C5B"/>
    <w:rsid w:val="001D1787"/>
    <w:rsid w:val="001D1942"/>
    <w:rsid w:val="001D1D82"/>
    <w:rsid w:val="001D20BD"/>
    <w:rsid w:val="001D280D"/>
    <w:rsid w:val="001D2D0A"/>
    <w:rsid w:val="001D34EE"/>
    <w:rsid w:val="001D376A"/>
    <w:rsid w:val="001D37D9"/>
    <w:rsid w:val="001D43BE"/>
    <w:rsid w:val="001D4A9C"/>
    <w:rsid w:val="001D5073"/>
    <w:rsid w:val="001D69E0"/>
    <w:rsid w:val="001D6F39"/>
    <w:rsid w:val="001D709E"/>
    <w:rsid w:val="001D74B6"/>
    <w:rsid w:val="001D76B3"/>
    <w:rsid w:val="001D7902"/>
    <w:rsid w:val="001D7A0F"/>
    <w:rsid w:val="001D7AF9"/>
    <w:rsid w:val="001D7B01"/>
    <w:rsid w:val="001E009B"/>
    <w:rsid w:val="001E03B5"/>
    <w:rsid w:val="001E03E2"/>
    <w:rsid w:val="001E10F8"/>
    <w:rsid w:val="001E16BE"/>
    <w:rsid w:val="001E19F5"/>
    <w:rsid w:val="001E2A84"/>
    <w:rsid w:val="001E2C5B"/>
    <w:rsid w:val="001E31BB"/>
    <w:rsid w:val="001E3235"/>
    <w:rsid w:val="001E3E2D"/>
    <w:rsid w:val="001E4416"/>
    <w:rsid w:val="001E4B3E"/>
    <w:rsid w:val="001E5A9C"/>
    <w:rsid w:val="001E5B53"/>
    <w:rsid w:val="001E5F2A"/>
    <w:rsid w:val="001E6638"/>
    <w:rsid w:val="001E6981"/>
    <w:rsid w:val="001E72C9"/>
    <w:rsid w:val="001E751B"/>
    <w:rsid w:val="001E7866"/>
    <w:rsid w:val="001F00BF"/>
    <w:rsid w:val="001F0DD8"/>
    <w:rsid w:val="001F1C77"/>
    <w:rsid w:val="001F33E0"/>
    <w:rsid w:val="001F3879"/>
    <w:rsid w:val="001F3F07"/>
    <w:rsid w:val="001F4EEF"/>
    <w:rsid w:val="001F556A"/>
    <w:rsid w:val="001F5ADA"/>
    <w:rsid w:val="001F5B27"/>
    <w:rsid w:val="001F6E02"/>
    <w:rsid w:val="001F7CB1"/>
    <w:rsid w:val="00200208"/>
    <w:rsid w:val="002010B1"/>
    <w:rsid w:val="0020203C"/>
    <w:rsid w:val="00202332"/>
    <w:rsid w:val="00202955"/>
    <w:rsid w:val="00204F08"/>
    <w:rsid w:val="00205AEF"/>
    <w:rsid w:val="00206016"/>
    <w:rsid w:val="0020652E"/>
    <w:rsid w:val="00206F3E"/>
    <w:rsid w:val="0020720C"/>
    <w:rsid w:val="00207F2B"/>
    <w:rsid w:val="00207F3E"/>
    <w:rsid w:val="00210354"/>
    <w:rsid w:val="0021040D"/>
    <w:rsid w:val="00211D6D"/>
    <w:rsid w:val="002121FB"/>
    <w:rsid w:val="00212616"/>
    <w:rsid w:val="002129BB"/>
    <w:rsid w:val="00213484"/>
    <w:rsid w:val="00213D15"/>
    <w:rsid w:val="00213FFB"/>
    <w:rsid w:val="00214F90"/>
    <w:rsid w:val="002159C0"/>
    <w:rsid w:val="00215BD0"/>
    <w:rsid w:val="00216041"/>
    <w:rsid w:val="002164E5"/>
    <w:rsid w:val="002170D6"/>
    <w:rsid w:val="00217C4A"/>
    <w:rsid w:val="002201D6"/>
    <w:rsid w:val="00220BF9"/>
    <w:rsid w:val="00222013"/>
    <w:rsid w:val="002222A9"/>
    <w:rsid w:val="002222F0"/>
    <w:rsid w:val="00223245"/>
    <w:rsid w:val="002237C0"/>
    <w:rsid w:val="0022383D"/>
    <w:rsid w:val="0022413B"/>
    <w:rsid w:val="002248D4"/>
    <w:rsid w:val="00224C18"/>
    <w:rsid w:val="00225FA3"/>
    <w:rsid w:val="002267B6"/>
    <w:rsid w:val="00226C37"/>
    <w:rsid w:val="002275BF"/>
    <w:rsid w:val="00227D06"/>
    <w:rsid w:val="00227F3E"/>
    <w:rsid w:val="00230356"/>
    <w:rsid w:val="00231F23"/>
    <w:rsid w:val="00233290"/>
    <w:rsid w:val="00233CDB"/>
    <w:rsid w:val="0023405D"/>
    <w:rsid w:val="0023546D"/>
    <w:rsid w:val="00235693"/>
    <w:rsid w:val="00235717"/>
    <w:rsid w:val="00235BD3"/>
    <w:rsid w:val="00235FF6"/>
    <w:rsid w:val="00236203"/>
    <w:rsid w:val="002368B4"/>
    <w:rsid w:val="002409F8"/>
    <w:rsid w:val="00240A9C"/>
    <w:rsid w:val="00241085"/>
    <w:rsid w:val="0024196E"/>
    <w:rsid w:val="00241DBB"/>
    <w:rsid w:val="00242152"/>
    <w:rsid w:val="002429D9"/>
    <w:rsid w:val="00243366"/>
    <w:rsid w:val="00243A11"/>
    <w:rsid w:val="00243C58"/>
    <w:rsid w:val="00244404"/>
    <w:rsid w:val="00244EF9"/>
    <w:rsid w:val="002450E1"/>
    <w:rsid w:val="002454D5"/>
    <w:rsid w:val="00246E07"/>
    <w:rsid w:val="00247093"/>
    <w:rsid w:val="002473ED"/>
    <w:rsid w:val="002474AB"/>
    <w:rsid w:val="00247577"/>
    <w:rsid w:val="00250965"/>
    <w:rsid w:val="0025105F"/>
    <w:rsid w:val="00251DCF"/>
    <w:rsid w:val="002526C8"/>
    <w:rsid w:val="00252B1A"/>
    <w:rsid w:val="00252BD5"/>
    <w:rsid w:val="00253EA0"/>
    <w:rsid w:val="00254357"/>
    <w:rsid w:val="00254541"/>
    <w:rsid w:val="00254A3F"/>
    <w:rsid w:val="00254B42"/>
    <w:rsid w:val="00255A57"/>
    <w:rsid w:val="00255F0C"/>
    <w:rsid w:val="00256519"/>
    <w:rsid w:val="00256760"/>
    <w:rsid w:val="00256B77"/>
    <w:rsid w:val="00257112"/>
    <w:rsid w:val="0025759E"/>
    <w:rsid w:val="00260F51"/>
    <w:rsid w:val="0026125C"/>
    <w:rsid w:val="002613BD"/>
    <w:rsid w:val="0026163B"/>
    <w:rsid w:val="00261E3D"/>
    <w:rsid w:val="0026230A"/>
    <w:rsid w:val="00263A4F"/>
    <w:rsid w:val="002640E3"/>
    <w:rsid w:val="00264CA2"/>
    <w:rsid w:val="00265BFC"/>
    <w:rsid w:val="00266067"/>
    <w:rsid w:val="00267063"/>
    <w:rsid w:val="002672EE"/>
    <w:rsid w:val="00267D29"/>
    <w:rsid w:val="0027079C"/>
    <w:rsid w:val="00270EF7"/>
    <w:rsid w:val="00271143"/>
    <w:rsid w:val="002713FD"/>
    <w:rsid w:val="0027150C"/>
    <w:rsid w:val="002717D6"/>
    <w:rsid w:val="00273F4C"/>
    <w:rsid w:val="0027410F"/>
    <w:rsid w:val="00274623"/>
    <w:rsid w:val="00274E20"/>
    <w:rsid w:val="00275352"/>
    <w:rsid w:val="00275972"/>
    <w:rsid w:val="00275E2A"/>
    <w:rsid w:val="0027646C"/>
    <w:rsid w:val="00276541"/>
    <w:rsid w:val="0027664C"/>
    <w:rsid w:val="00276EBF"/>
    <w:rsid w:val="00277971"/>
    <w:rsid w:val="0028074B"/>
    <w:rsid w:val="00280901"/>
    <w:rsid w:val="00280F9E"/>
    <w:rsid w:val="0028225F"/>
    <w:rsid w:val="00282DFE"/>
    <w:rsid w:val="00283282"/>
    <w:rsid w:val="0028358A"/>
    <w:rsid w:val="00283665"/>
    <w:rsid w:val="00284F2F"/>
    <w:rsid w:val="00285987"/>
    <w:rsid w:val="0029032E"/>
    <w:rsid w:val="002950F2"/>
    <w:rsid w:val="0029580A"/>
    <w:rsid w:val="00295AD5"/>
    <w:rsid w:val="00295B1A"/>
    <w:rsid w:val="002971E1"/>
    <w:rsid w:val="00297B90"/>
    <w:rsid w:val="002A0365"/>
    <w:rsid w:val="002A080E"/>
    <w:rsid w:val="002A125B"/>
    <w:rsid w:val="002A176C"/>
    <w:rsid w:val="002A1780"/>
    <w:rsid w:val="002A23C2"/>
    <w:rsid w:val="002A2DEB"/>
    <w:rsid w:val="002A38BC"/>
    <w:rsid w:val="002A3BA5"/>
    <w:rsid w:val="002A4F77"/>
    <w:rsid w:val="002A5A5D"/>
    <w:rsid w:val="002A7360"/>
    <w:rsid w:val="002A7564"/>
    <w:rsid w:val="002A780E"/>
    <w:rsid w:val="002A7F69"/>
    <w:rsid w:val="002B00D3"/>
    <w:rsid w:val="002B0B2F"/>
    <w:rsid w:val="002B0C8D"/>
    <w:rsid w:val="002B0DD6"/>
    <w:rsid w:val="002B1244"/>
    <w:rsid w:val="002B21C6"/>
    <w:rsid w:val="002B24B5"/>
    <w:rsid w:val="002B29EC"/>
    <w:rsid w:val="002B3C56"/>
    <w:rsid w:val="002B3F0B"/>
    <w:rsid w:val="002B4A29"/>
    <w:rsid w:val="002B51B2"/>
    <w:rsid w:val="002B51CA"/>
    <w:rsid w:val="002B5699"/>
    <w:rsid w:val="002B5C73"/>
    <w:rsid w:val="002B623B"/>
    <w:rsid w:val="002B6BF2"/>
    <w:rsid w:val="002B7285"/>
    <w:rsid w:val="002C06FD"/>
    <w:rsid w:val="002C0F91"/>
    <w:rsid w:val="002C17AE"/>
    <w:rsid w:val="002C26B3"/>
    <w:rsid w:val="002C27B0"/>
    <w:rsid w:val="002C2E88"/>
    <w:rsid w:val="002C417E"/>
    <w:rsid w:val="002C4283"/>
    <w:rsid w:val="002C4462"/>
    <w:rsid w:val="002C4D07"/>
    <w:rsid w:val="002C5575"/>
    <w:rsid w:val="002C5F36"/>
    <w:rsid w:val="002C656A"/>
    <w:rsid w:val="002C7C2B"/>
    <w:rsid w:val="002C7E0B"/>
    <w:rsid w:val="002D057F"/>
    <w:rsid w:val="002D0594"/>
    <w:rsid w:val="002D0F8A"/>
    <w:rsid w:val="002D2462"/>
    <w:rsid w:val="002D2630"/>
    <w:rsid w:val="002D37C6"/>
    <w:rsid w:val="002D3B6F"/>
    <w:rsid w:val="002D4679"/>
    <w:rsid w:val="002D4CCA"/>
    <w:rsid w:val="002D4EE8"/>
    <w:rsid w:val="002D52F6"/>
    <w:rsid w:val="002D53D3"/>
    <w:rsid w:val="002D698E"/>
    <w:rsid w:val="002D6CF6"/>
    <w:rsid w:val="002D77B2"/>
    <w:rsid w:val="002E0019"/>
    <w:rsid w:val="002E01F5"/>
    <w:rsid w:val="002E0BF3"/>
    <w:rsid w:val="002E0E7E"/>
    <w:rsid w:val="002E0F92"/>
    <w:rsid w:val="002E16EC"/>
    <w:rsid w:val="002E1845"/>
    <w:rsid w:val="002E2608"/>
    <w:rsid w:val="002E42C7"/>
    <w:rsid w:val="002E4ADF"/>
    <w:rsid w:val="002E5103"/>
    <w:rsid w:val="002E557E"/>
    <w:rsid w:val="002E630C"/>
    <w:rsid w:val="002E6C98"/>
    <w:rsid w:val="002E6CC0"/>
    <w:rsid w:val="002F017D"/>
    <w:rsid w:val="002F0BD2"/>
    <w:rsid w:val="002F0E33"/>
    <w:rsid w:val="002F1A69"/>
    <w:rsid w:val="002F2501"/>
    <w:rsid w:val="002F28CD"/>
    <w:rsid w:val="002F3016"/>
    <w:rsid w:val="002F3135"/>
    <w:rsid w:val="002F37E9"/>
    <w:rsid w:val="002F3F58"/>
    <w:rsid w:val="002F5B41"/>
    <w:rsid w:val="002F639B"/>
    <w:rsid w:val="002F6AA7"/>
    <w:rsid w:val="002F7684"/>
    <w:rsid w:val="002F77A7"/>
    <w:rsid w:val="002F7E93"/>
    <w:rsid w:val="00300948"/>
    <w:rsid w:val="00300FF7"/>
    <w:rsid w:val="00301481"/>
    <w:rsid w:val="00301C14"/>
    <w:rsid w:val="003020FD"/>
    <w:rsid w:val="003022E9"/>
    <w:rsid w:val="003025BA"/>
    <w:rsid w:val="00302961"/>
    <w:rsid w:val="00303078"/>
    <w:rsid w:val="003032A5"/>
    <w:rsid w:val="0030381D"/>
    <w:rsid w:val="0030389A"/>
    <w:rsid w:val="0030400B"/>
    <w:rsid w:val="003040F8"/>
    <w:rsid w:val="003049D8"/>
    <w:rsid w:val="00304A1B"/>
    <w:rsid w:val="003056F7"/>
    <w:rsid w:val="00306573"/>
    <w:rsid w:val="00306F0E"/>
    <w:rsid w:val="003077CA"/>
    <w:rsid w:val="003104F7"/>
    <w:rsid w:val="00310C16"/>
    <w:rsid w:val="00310C76"/>
    <w:rsid w:val="00310F91"/>
    <w:rsid w:val="00311890"/>
    <w:rsid w:val="00311C72"/>
    <w:rsid w:val="0031313C"/>
    <w:rsid w:val="00313740"/>
    <w:rsid w:val="00313E9C"/>
    <w:rsid w:val="00314428"/>
    <w:rsid w:val="00315084"/>
    <w:rsid w:val="00315AA7"/>
    <w:rsid w:val="0031648D"/>
    <w:rsid w:val="00316AC7"/>
    <w:rsid w:val="00316E8E"/>
    <w:rsid w:val="00316FF7"/>
    <w:rsid w:val="00317FA1"/>
    <w:rsid w:val="0032028B"/>
    <w:rsid w:val="00321558"/>
    <w:rsid w:val="0032197C"/>
    <w:rsid w:val="00321AFB"/>
    <w:rsid w:val="003220DB"/>
    <w:rsid w:val="00322E4D"/>
    <w:rsid w:val="003232FF"/>
    <w:rsid w:val="00323807"/>
    <w:rsid w:val="00323A23"/>
    <w:rsid w:val="00323BB9"/>
    <w:rsid w:val="0032446F"/>
    <w:rsid w:val="0032493B"/>
    <w:rsid w:val="00324BA6"/>
    <w:rsid w:val="00325490"/>
    <w:rsid w:val="00325813"/>
    <w:rsid w:val="00325AFF"/>
    <w:rsid w:val="003266D2"/>
    <w:rsid w:val="00327DB1"/>
    <w:rsid w:val="00327E02"/>
    <w:rsid w:val="003302AF"/>
    <w:rsid w:val="00331427"/>
    <w:rsid w:val="00331464"/>
    <w:rsid w:val="00331B28"/>
    <w:rsid w:val="00331C4F"/>
    <w:rsid w:val="00333587"/>
    <w:rsid w:val="003335AD"/>
    <w:rsid w:val="00333972"/>
    <w:rsid w:val="00334D59"/>
    <w:rsid w:val="00335298"/>
    <w:rsid w:val="00336271"/>
    <w:rsid w:val="003368F6"/>
    <w:rsid w:val="003375CF"/>
    <w:rsid w:val="003376F0"/>
    <w:rsid w:val="003404E2"/>
    <w:rsid w:val="00341044"/>
    <w:rsid w:val="00341369"/>
    <w:rsid w:val="003415D9"/>
    <w:rsid w:val="00341726"/>
    <w:rsid w:val="0034175D"/>
    <w:rsid w:val="00341DB2"/>
    <w:rsid w:val="00342705"/>
    <w:rsid w:val="00342B19"/>
    <w:rsid w:val="003441B1"/>
    <w:rsid w:val="00344F9A"/>
    <w:rsid w:val="0034589F"/>
    <w:rsid w:val="00347E16"/>
    <w:rsid w:val="00350203"/>
    <w:rsid w:val="003505B9"/>
    <w:rsid w:val="003508A8"/>
    <w:rsid w:val="00350A7F"/>
    <w:rsid w:val="00350EB8"/>
    <w:rsid w:val="00351700"/>
    <w:rsid w:val="00351ADB"/>
    <w:rsid w:val="00351F66"/>
    <w:rsid w:val="00352489"/>
    <w:rsid w:val="00352949"/>
    <w:rsid w:val="00352C65"/>
    <w:rsid w:val="00353A42"/>
    <w:rsid w:val="00354328"/>
    <w:rsid w:val="00355FD5"/>
    <w:rsid w:val="0035625A"/>
    <w:rsid w:val="00356568"/>
    <w:rsid w:val="00356749"/>
    <w:rsid w:val="00356E33"/>
    <w:rsid w:val="00356F15"/>
    <w:rsid w:val="003578C6"/>
    <w:rsid w:val="00357CEC"/>
    <w:rsid w:val="00357F7B"/>
    <w:rsid w:val="003602BD"/>
    <w:rsid w:val="00360B96"/>
    <w:rsid w:val="00360BF0"/>
    <w:rsid w:val="0036108B"/>
    <w:rsid w:val="00362521"/>
    <w:rsid w:val="00362E8C"/>
    <w:rsid w:val="003635DC"/>
    <w:rsid w:val="00363923"/>
    <w:rsid w:val="0036423C"/>
    <w:rsid w:val="00364E39"/>
    <w:rsid w:val="003650F4"/>
    <w:rsid w:val="00365309"/>
    <w:rsid w:val="00367980"/>
    <w:rsid w:val="00371A8F"/>
    <w:rsid w:val="003728A7"/>
    <w:rsid w:val="00372BA4"/>
    <w:rsid w:val="0037364C"/>
    <w:rsid w:val="00373690"/>
    <w:rsid w:val="00374589"/>
    <w:rsid w:val="00374717"/>
    <w:rsid w:val="0037589D"/>
    <w:rsid w:val="00375AA4"/>
    <w:rsid w:val="00375FB5"/>
    <w:rsid w:val="003765B9"/>
    <w:rsid w:val="003765FB"/>
    <w:rsid w:val="00376731"/>
    <w:rsid w:val="00376975"/>
    <w:rsid w:val="003772CF"/>
    <w:rsid w:val="00377BBC"/>
    <w:rsid w:val="00377FB7"/>
    <w:rsid w:val="003800DE"/>
    <w:rsid w:val="0038024C"/>
    <w:rsid w:val="003806C3"/>
    <w:rsid w:val="00380897"/>
    <w:rsid w:val="00380EB6"/>
    <w:rsid w:val="0038306C"/>
    <w:rsid w:val="00383D8E"/>
    <w:rsid w:val="0038410F"/>
    <w:rsid w:val="00384F13"/>
    <w:rsid w:val="003866D7"/>
    <w:rsid w:val="00386B6D"/>
    <w:rsid w:val="00387F75"/>
    <w:rsid w:val="00390C83"/>
    <w:rsid w:val="0039167C"/>
    <w:rsid w:val="0039180D"/>
    <w:rsid w:val="00391EF0"/>
    <w:rsid w:val="0039231A"/>
    <w:rsid w:val="00392CFD"/>
    <w:rsid w:val="00393A2B"/>
    <w:rsid w:val="0039432C"/>
    <w:rsid w:val="0039458E"/>
    <w:rsid w:val="003951A4"/>
    <w:rsid w:val="00396105"/>
    <w:rsid w:val="00396EF2"/>
    <w:rsid w:val="00397246"/>
    <w:rsid w:val="0039724E"/>
    <w:rsid w:val="00397614"/>
    <w:rsid w:val="00397799"/>
    <w:rsid w:val="00397818"/>
    <w:rsid w:val="003A03AC"/>
    <w:rsid w:val="003A14C6"/>
    <w:rsid w:val="003A159A"/>
    <w:rsid w:val="003A1C16"/>
    <w:rsid w:val="003A1ECB"/>
    <w:rsid w:val="003A265B"/>
    <w:rsid w:val="003A270A"/>
    <w:rsid w:val="003A2834"/>
    <w:rsid w:val="003A2851"/>
    <w:rsid w:val="003A3AC0"/>
    <w:rsid w:val="003A3E3A"/>
    <w:rsid w:val="003A4C0A"/>
    <w:rsid w:val="003A527A"/>
    <w:rsid w:val="003A54CD"/>
    <w:rsid w:val="003A55F5"/>
    <w:rsid w:val="003A668A"/>
    <w:rsid w:val="003A6F70"/>
    <w:rsid w:val="003A6F8E"/>
    <w:rsid w:val="003A768F"/>
    <w:rsid w:val="003A7A01"/>
    <w:rsid w:val="003B0A72"/>
    <w:rsid w:val="003B115A"/>
    <w:rsid w:val="003B13DC"/>
    <w:rsid w:val="003B188D"/>
    <w:rsid w:val="003B1D81"/>
    <w:rsid w:val="003B3F5B"/>
    <w:rsid w:val="003B500A"/>
    <w:rsid w:val="003B550F"/>
    <w:rsid w:val="003B5806"/>
    <w:rsid w:val="003B5EFB"/>
    <w:rsid w:val="003B66AD"/>
    <w:rsid w:val="003B6F8B"/>
    <w:rsid w:val="003B7277"/>
    <w:rsid w:val="003B7525"/>
    <w:rsid w:val="003C04C4"/>
    <w:rsid w:val="003C1004"/>
    <w:rsid w:val="003C1B60"/>
    <w:rsid w:val="003C1D28"/>
    <w:rsid w:val="003C2CD1"/>
    <w:rsid w:val="003C2D6F"/>
    <w:rsid w:val="003C343E"/>
    <w:rsid w:val="003C3478"/>
    <w:rsid w:val="003C4265"/>
    <w:rsid w:val="003C5016"/>
    <w:rsid w:val="003C5030"/>
    <w:rsid w:val="003C586A"/>
    <w:rsid w:val="003C59C0"/>
    <w:rsid w:val="003C5B4E"/>
    <w:rsid w:val="003C5DE7"/>
    <w:rsid w:val="003C68BC"/>
    <w:rsid w:val="003D0149"/>
    <w:rsid w:val="003D1FA8"/>
    <w:rsid w:val="003D22D8"/>
    <w:rsid w:val="003D24F1"/>
    <w:rsid w:val="003D2BD0"/>
    <w:rsid w:val="003D3BE8"/>
    <w:rsid w:val="003D3EA2"/>
    <w:rsid w:val="003D427B"/>
    <w:rsid w:val="003D4A21"/>
    <w:rsid w:val="003D4A5F"/>
    <w:rsid w:val="003D4BE8"/>
    <w:rsid w:val="003D594A"/>
    <w:rsid w:val="003D6A4F"/>
    <w:rsid w:val="003D7267"/>
    <w:rsid w:val="003D7E53"/>
    <w:rsid w:val="003E0344"/>
    <w:rsid w:val="003E0FD3"/>
    <w:rsid w:val="003E1C82"/>
    <w:rsid w:val="003E1EA2"/>
    <w:rsid w:val="003E3803"/>
    <w:rsid w:val="003E3AC1"/>
    <w:rsid w:val="003E4E1B"/>
    <w:rsid w:val="003E51C6"/>
    <w:rsid w:val="003E595E"/>
    <w:rsid w:val="003E5DA6"/>
    <w:rsid w:val="003E687D"/>
    <w:rsid w:val="003E7AFA"/>
    <w:rsid w:val="003E7FDE"/>
    <w:rsid w:val="003F1F65"/>
    <w:rsid w:val="003F3190"/>
    <w:rsid w:val="003F3810"/>
    <w:rsid w:val="003F5453"/>
    <w:rsid w:val="003F552F"/>
    <w:rsid w:val="003F5D2D"/>
    <w:rsid w:val="003F62DA"/>
    <w:rsid w:val="003F6362"/>
    <w:rsid w:val="003F66C2"/>
    <w:rsid w:val="003F6812"/>
    <w:rsid w:val="003F6E61"/>
    <w:rsid w:val="003F6FA8"/>
    <w:rsid w:val="003F7353"/>
    <w:rsid w:val="003F74AA"/>
    <w:rsid w:val="003F7739"/>
    <w:rsid w:val="0040064D"/>
    <w:rsid w:val="00400E64"/>
    <w:rsid w:val="00402932"/>
    <w:rsid w:val="00402C49"/>
    <w:rsid w:val="0040331E"/>
    <w:rsid w:val="00403ADA"/>
    <w:rsid w:val="00403E2F"/>
    <w:rsid w:val="00403F6C"/>
    <w:rsid w:val="004048DC"/>
    <w:rsid w:val="004052A7"/>
    <w:rsid w:val="00405326"/>
    <w:rsid w:val="00405687"/>
    <w:rsid w:val="004058CB"/>
    <w:rsid w:val="00406081"/>
    <w:rsid w:val="00406348"/>
    <w:rsid w:val="0040681D"/>
    <w:rsid w:val="00406BCC"/>
    <w:rsid w:val="004070B8"/>
    <w:rsid w:val="00407A02"/>
    <w:rsid w:val="00407B99"/>
    <w:rsid w:val="00410673"/>
    <w:rsid w:val="00411380"/>
    <w:rsid w:val="00411644"/>
    <w:rsid w:val="0041190C"/>
    <w:rsid w:val="00411E99"/>
    <w:rsid w:val="00412160"/>
    <w:rsid w:val="004125FF"/>
    <w:rsid w:val="00412606"/>
    <w:rsid w:val="00412742"/>
    <w:rsid w:val="00412AC0"/>
    <w:rsid w:val="00412AF9"/>
    <w:rsid w:val="00412B57"/>
    <w:rsid w:val="00412D15"/>
    <w:rsid w:val="00412EBC"/>
    <w:rsid w:val="004135D2"/>
    <w:rsid w:val="004141DB"/>
    <w:rsid w:val="004145E0"/>
    <w:rsid w:val="00414700"/>
    <w:rsid w:val="00414E75"/>
    <w:rsid w:val="00415880"/>
    <w:rsid w:val="00415DBE"/>
    <w:rsid w:val="00415F3F"/>
    <w:rsid w:val="0041630C"/>
    <w:rsid w:val="0041773D"/>
    <w:rsid w:val="0042073C"/>
    <w:rsid w:val="00420F1F"/>
    <w:rsid w:val="004213AA"/>
    <w:rsid w:val="00421553"/>
    <w:rsid w:val="00421810"/>
    <w:rsid w:val="0042284B"/>
    <w:rsid w:val="004234A8"/>
    <w:rsid w:val="00424406"/>
    <w:rsid w:val="00427332"/>
    <w:rsid w:val="00427408"/>
    <w:rsid w:val="00431053"/>
    <w:rsid w:val="00432745"/>
    <w:rsid w:val="00432854"/>
    <w:rsid w:val="00432E48"/>
    <w:rsid w:val="00433D95"/>
    <w:rsid w:val="00433DAF"/>
    <w:rsid w:val="0043429D"/>
    <w:rsid w:val="004343A5"/>
    <w:rsid w:val="00434479"/>
    <w:rsid w:val="0043568D"/>
    <w:rsid w:val="00435B15"/>
    <w:rsid w:val="004360FB"/>
    <w:rsid w:val="00436D97"/>
    <w:rsid w:val="004372B8"/>
    <w:rsid w:val="00437414"/>
    <w:rsid w:val="00437B6D"/>
    <w:rsid w:val="00440291"/>
    <w:rsid w:val="004406A0"/>
    <w:rsid w:val="00440710"/>
    <w:rsid w:val="004408AA"/>
    <w:rsid w:val="0044090C"/>
    <w:rsid w:val="00443874"/>
    <w:rsid w:val="00444181"/>
    <w:rsid w:val="00444305"/>
    <w:rsid w:val="0044443F"/>
    <w:rsid w:val="00444568"/>
    <w:rsid w:val="00444EB9"/>
    <w:rsid w:val="00445211"/>
    <w:rsid w:val="00446BA0"/>
    <w:rsid w:val="004472C5"/>
    <w:rsid w:val="00450BDE"/>
    <w:rsid w:val="004511A4"/>
    <w:rsid w:val="0045154A"/>
    <w:rsid w:val="004517CA"/>
    <w:rsid w:val="004519EE"/>
    <w:rsid w:val="00451D01"/>
    <w:rsid w:val="00451D3A"/>
    <w:rsid w:val="00452FA6"/>
    <w:rsid w:val="004536DF"/>
    <w:rsid w:val="00454502"/>
    <w:rsid w:val="00454629"/>
    <w:rsid w:val="00454EB3"/>
    <w:rsid w:val="0045535C"/>
    <w:rsid w:val="00456CAE"/>
    <w:rsid w:val="004572C4"/>
    <w:rsid w:val="0045777F"/>
    <w:rsid w:val="00457A2B"/>
    <w:rsid w:val="00457B41"/>
    <w:rsid w:val="00457F8A"/>
    <w:rsid w:val="00460102"/>
    <w:rsid w:val="004604CE"/>
    <w:rsid w:val="00460E2F"/>
    <w:rsid w:val="0046120F"/>
    <w:rsid w:val="004630AE"/>
    <w:rsid w:val="00463448"/>
    <w:rsid w:val="0046345C"/>
    <w:rsid w:val="00463BD1"/>
    <w:rsid w:val="00463D08"/>
    <w:rsid w:val="00463ED5"/>
    <w:rsid w:val="00463F5C"/>
    <w:rsid w:val="004647E3"/>
    <w:rsid w:val="00464B10"/>
    <w:rsid w:val="00465094"/>
    <w:rsid w:val="0046561A"/>
    <w:rsid w:val="00465C18"/>
    <w:rsid w:val="00465E9E"/>
    <w:rsid w:val="004666F7"/>
    <w:rsid w:val="00466E44"/>
    <w:rsid w:val="00467334"/>
    <w:rsid w:val="004679D0"/>
    <w:rsid w:val="00467ADE"/>
    <w:rsid w:val="00467B89"/>
    <w:rsid w:val="004710DE"/>
    <w:rsid w:val="00471B7A"/>
    <w:rsid w:val="00471CF3"/>
    <w:rsid w:val="00473F0D"/>
    <w:rsid w:val="0047487E"/>
    <w:rsid w:val="00474C0F"/>
    <w:rsid w:val="00474E31"/>
    <w:rsid w:val="00474FA5"/>
    <w:rsid w:val="0047543E"/>
    <w:rsid w:val="004754E7"/>
    <w:rsid w:val="00476115"/>
    <w:rsid w:val="00477585"/>
    <w:rsid w:val="00477DF2"/>
    <w:rsid w:val="00480419"/>
    <w:rsid w:val="00480E7B"/>
    <w:rsid w:val="0048150D"/>
    <w:rsid w:val="0048191B"/>
    <w:rsid w:val="004826D6"/>
    <w:rsid w:val="00482C12"/>
    <w:rsid w:val="004832F1"/>
    <w:rsid w:val="00483986"/>
    <w:rsid w:val="00483A5D"/>
    <w:rsid w:val="00483F83"/>
    <w:rsid w:val="004849B3"/>
    <w:rsid w:val="00484F5C"/>
    <w:rsid w:val="00485074"/>
    <w:rsid w:val="00485A8F"/>
    <w:rsid w:val="0048622E"/>
    <w:rsid w:val="0048692F"/>
    <w:rsid w:val="0048710B"/>
    <w:rsid w:val="00490AE2"/>
    <w:rsid w:val="00490F1A"/>
    <w:rsid w:val="004918BF"/>
    <w:rsid w:val="00492325"/>
    <w:rsid w:val="00493D25"/>
    <w:rsid w:val="0049454B"/>
    <w:rsid w:val="00494964"/>
    <w:rsid w:val="004959EE"/>
    <w:rsid w:val="0049647C"/>
    <w:rsid w:val="00497975"/>
    <w:rsid w:val="004A0196"/>
    <w:rsid w:val="004A04F5"/>
    <w:rsid w:val="004A0F79"/>
    <w:rsid w:val="004A1100"/>
    <w:rsid w:val="004A13B7"/>
    <w:rsid w:val="004A1962"/>
    <w:rsid w:val="004A2026"/>
    <w:rsid w:val="004A3598"/>
    <w:rsid w:val="004A3D7C"/>
    <w:rsid w:val="004A4783"/>
    <w:rsid w:val="004A6A4A"/>
    <w:rsid w:val="004A7AEB"/>
    <w:rsid w:val="004A7D1B"/>
    <w:rsid w:val="004B0994"/>
    <w:rsid w:val="004B0E18"/>
    <w:rsid w:val="004B1160"/>
    <w:rsid w:val="004B14D2"/>
    <w:rsid w:val="004B1508"/>
    <w:rsid w:val="004B163E"/>
    <w:rsid w:val="004B1F76"/>
    <w:rsid w:val="004B228D"/>
    <w:rsid w:val="004B3190"/>
    <w:rsid w:val="004B47E8"/>
    <w:rsid w:val="004B4984"/>
    <w:rsid w:val="004B4A45"/>
    <w:rsid w:val="004B51A5"/>
    <w:rsid w:val="004B52E7"/>
    <w:rsid w:val="004B5C5C"/>
    <w:rsid w:val="004B6316"/>
    <w:rsid w:val="004B6DCF"/>
    <w:rsid w:val="004B71CE"/>
    <w:rsid w:val="004B7252"/>
    <w:rsid w:val="004B78D5"/>
    <w:rsid w:val="004B7D8C"/>
    <w:rsid w:val="004B7FC0"/>
    <w:rsid w:val="004C0215"/>
    <w:rsid w:val="004C0A2E"/>
    <w:rsid w:val="004C0CF4"/>
    <w:rsid w:val="004C13C0"/>
    <w:rsid w:val="004C1529"/>
    <w:rsid w:val="004C17F0"/>
    <w:rsid w:val="004C1B4D"/>
    <w:rsid w:val="004C2694"/>
    <w:rsid w:val="004C2E9F"/>
    <w:rsid w:val="004C2F7A"/>
    <w:rsid w:val="004C354B"/>
    <w:rsid w:val="004C3F14"/>
    <w:rsid w:val="004C41AB"/>
    <w:rsid w:val="004C521F"/>
    <w:rsid w:val="004C5C16"/>
    <w:rsid w:val="004C612C"/>
    <w:rsid w:val="004C62F6"/>
    <w:rsid w:val="004C64F5"/>
    <w:rsid w:val="004C6806"/>
    <w:rsid w:val="004C689D"/>
    <w:rsid w:val="004C7140"/>
    <w:rsid w:val="004C73DA"/>
    <w:rsid w:val="004C7A7D"/>
    <w:rsid w:val="004D030E"/>
    <w:rsid w:val="004D1EDC"/>
    <w:rsid w:val="004D39ED"/>
    <w:rsid w:val="004D3C84"/>
    <w:rsid w:val="004D4866"/>
    <w:rsid w:val="004D6C30"/>
    <w:rsid w:val="004E0843"/>
    <w:rsid w:val="004E089C"/>
    <w:rsid w:val="004E0C3A"/>
    <w:rsid w:val="004E0EA9"/>
    <w:rsid w:val="004E116F"/>
    <w:rsid w:val="004E18DA"/>
    <w:rsid w:val="004E1A2E"/>
    <w:rsid w:val="004E2662"/>
    <w:rsid w:val="004E3020"/>
    <w:rsid w:val="004E39F9"/>
    <w:rsid w:val="004E3A87"/>
    <w:rsid w:val="004E4590"/>
    <w:rsid w:val="004E46E2"/>
    <w:rsid w:val="004E47D5"/>
    <w:rsid w:val="004E4E76"/>
    <w:rsid w:val="004E5399"/>
    <w:rsid w:val="004E5A70"/>
    <w:rsid w:val="004E5AD0"/>
    <w:rsid w:val="004E5FAF"/>
    <w:rsid w:val="004E65D7"/>
    <w:rsid w:val="004E66F8"/>
    <w:rsid w:val="004E7181"/>
    <w:rsid w:val="004F00AB"/>
    <w:rsid w:val="004F1639"/>
    <w:rsid w:val="004F2FE0"/>
    <w:rsid w:val="004F332F"/>
    <w:rsid w:val="004F35D4"/>
    <w:rsid w:val="004F3EAD"/>
    <w:rsid w:val="004F3F7C"/>
    <w:rsid w:val="004F4162"/>
    <w:rsid w:val="004F4329"/>
    <w:rsid w:val="004F4843"/>
    <w:rsid w:val="004F5050"/>
    <w:rsid w:val="004F522E"/>
    <w:rsid w:val="004F550C"/>
    <w:rsid w:val="004F585C"/>
    <w:rsid w:val="004F6175"/>
    <w:rsid w:val="004F6A2D"/>
    <w:rsid w:val="004F707C"/>
    <w:rsid w:val="004F73DE"/>
    <w:rsid w:val="004F791F"/>
    <w:rsid w:val="004F7F28"/>
    <w:rsid w:val="005009B9"/>
    <w:rsid w:val="00500B72"/>
    <w:rsid w:val="00500CBA"/>
    <w:rsid w:val="00501A0A"/>
    <w:rsid w:val="005020B2"/>
    <w:rsid w:val="005028AB"/>
    <w:rsid w:val="00502C60"/>
    <w:rsid w:val="00504057"/>
    <w:rsid w:val="0050417D"/>
    <w:rsid w:val="00504230"/>
    <w:rsid w:val="00504EBF"/>
    <w:rsid w:val="005058DF"/>
    <w:rsid w:val="00506334"/>
    <w:rsid w:val="00506DAE"/>
    <w:rsid w:val="0050711D"/>
    <w:rsid w:val="005071FA"/>
    <w:rsid w:val="00507224"/>
    <w:rsid w:val="00507DFA"/>
    <w:rsid w:val="005108CF"/>
    <w:rsid w:val="00510A59"/>
    <w:rsid w:val="00510AB1"/>
    <w:rsid w:val="00510C0C"/>
    <w:rsid w:val="00510C75"/>
    <w:rsid w:val="00510D77"/>
    <w:rsid w:val="00510E1C"/>
    <w:rsid w:val="0051114D"/>
    <w:rsid w:val="0051237C"/>
    <w:rsid w:val="00512696"/>
    <w:rsid w:val="00512C5D"/>
    <w:rsid w:val="005134B7"/>
    <w:rsid w:val="00513ABC"/>
    <w:rsid w:val="00513DA3"/>
    <w:rsid w:val="00513DFB"/>
    <w:rsid w:val="00513F28"/>
    <w:rsid w:val="00514475"/>
    <w:rsid w:val="005151AA"/>
    <w:rsid w:val="00515893"/>
    <w:rsid w:val="0051663A"/>
    <w:rsid w:val="00516A25"/>
    <w:rsid w:val="00517E79"/>
    <w:rsid w:val="005203C7"/>
    <w:rsid w:val="00521F3E"/>
    <w:rsid w:val="00522184"/>
    <w:rsid w:val="005222D3"/>
    <w:rsid w:val="005231AB"/>
    <w:rsid w:val="00523442"/>
    <w:rsid w:val="00523EE7"/>
    <w:rsid w:val="005240E7"/>
    <w:rsid w:val="00524876"/>
    <w:rsid w:val="00525F32"/>
    <w:rsid w:val="005261B1"/>
    <w:rsid w:val="005261B6"/>
    <w:rsid w:val="005263B5"/>
    <w:rsid w:val="00526782"/>
    <w:rsid w:val="00527421"/>
    <w:rsid w:val="00527532"/>
    <w:rsid w:val="005310E8"/>
    <w:rsid w:val="00531741"/>
    <w:rsid w:val="0053174B"/>
    <w:rsid w:val="00531753"/>
    <w:rsid w:val="00531A9B"/>
    <w:rsid w:val="0053290F"/>
    <w:rsid w:val="00532DE8"/>
    <w:rsid w:val="005335F2"/>
    <w:rsid w:val="00533C6A"/>
    <w:rsid w:val="00534053"/>
    <w:rsid w:val="00534195"/>
    <w:rsid w:val="00534AF1"/>
    <w:rsid w:val="00535260"/>
    <w:rsid w:val="0053529F"/>
    <w:rsid w:val="005362CA"/>
    <w:rsid w:val="0053761A"/>
    <w:rsid w:val="005404A9"/>
    <w:rsid w:val="0054054B"/>
    <w:rsid w:val="00541188"/>
    <w:rsid w:val="0054150F"/>
    <w:rsid w:val="00541751"/>
    <w:rsid w:val="00541EDE"/>
    <w:rsid w:val="00543253"/>
    <w:rsid w:val="00543561"/>
    <w:rsid w:val="005443B2"/>
    <w:rsid w:val="00544AB5"/>
    <w:rsid w:val="00544ED2"/>
    <w:rsid w:val="00544FDB"/>
    <w:rsid w:val="0054638E"/>
    <w:rsid w:val="00546A58"/>
    <w:rsid w:val="00546B05"/>
    <w:rsid w:val="00546B90"/>
    <w:rsid w:val="00546DE7"/>
    <w:rsid w:val="00547069"/>
    <w:rsid w:val="005475F9"/>
    <w:rsid w:val="00550225"/>
    <w:rsid w:val="00550378"/>
    <w:rsid w:val="00550574"/>
    <w:rsid w:val="005507F8"/>
    <w:rsid w:val="00550D2A"/>
    <w:rsid w:val="00550F57"/>
    <w:rsid w:val="00551A94"/>
    <w:rsid w:val="0055301C"/>
    <w:rsid w:val="00553337"/>
    <w:rsid w:val="0055342B"/>
    <w:rsid w:val="0055386F"/>
    <w:rsid w:val="005538C9"/>
    <w:rsid w:val="00553BD5"/>
    <w:rsid w:val="00553F23"/>
    <w:rsid w:val="00553FAE"/>
    <w:rsid w:val="005542AB"/>
    <w:rsid w:val="0055460A"/>
    <w:rsid w:val="00554B3F"/>
    <w:rsid w:val="00555148"/>
    <w:rsid w:val="0055566D"/>
    <w:rsid w:val="00555A38"/>
    <w:rsid w:val="0055629D"/>
    <w:rsid w:val="00557EE2"/>
    <w:rsid w:val="00560346"/>
    <w:rsid w:val="00560845"/>
    <w:rsid w:val="0056098D"/>
    <w:rsid w:val="005609E9"/>
    <w:rsid w:val="005614A9"/>
    <w:rsid w:val="00562172"/>
    <w:rsid w:val="0056286C"/>
    <w:rsid w:val="00562E6D"/>
    <w:rsid w:val="005633A3"/>
    <w:rsid w:val="00564AC8"/>
    <w:rsid w:val="00564EFC"/>
    <w:rsid w:val="005652E1"/>
    <w:rsid w:val="00565DD3"/>
    <w:rsid w:val="00566089"/>
    <w:rsid w:val="0056688A"/>
    <w:rsid w:val="005669BC"/>
    <w:rsid w:val="005676E6"/>
    <w:rsid w:val="005677B7"/>
    <w:rsid w:val="00567FA6"/>
    <w:rsid w:val="00570111"/>
    <w:rsid w:val="005705F0"/>
    <w:rsid w:val="0057092B"/>
    <w:rsid w:val="005711FF"/>
    <w:rsid w:val="00572125"/>
    <w:rsid w:val="00572D28"/>
    <w:rsid w:val="00572D4D"/>
    <w:rsid w:val="00574017"/>
    <w:rsid w:val="00574BB5"/>
    <w:rsid w:val="005750C4"/>
    <w:rsid w:val="00575132"/>
    <w:rsid w:val="00575295"/>
    <w:rsid w:val="00575F05"/>
    <w:rsid w:val="00576DB3"/>
    <w:rsid w:val="00577742"/>
    <w:rsid w:val="00577856"/>
    <w:rsid w:val="00577ED0"/>
    <w:rsid w:val="00577F6D"/>
    <w:rsid w:val="0058088E"/>
    <w:rsid w:val="00580A99"/>
    <w:rsid w:val="00581D22"/>
    <w:rsid w:val="00581E9D"/>
    <w:rsid w:val="0058240D"/>
    <w:rsid w:val="00583D4F"/>
    <w:rsid w:val="0058478A"/>
    <w:rsid w:val="005847E6"/>
    <w:rsid w:val="00584934"/>
    <w:rsid w:val="00585275"/>
    <w:rsid w:val="005857B0"/>
    <w:rsid w:val="005861E0"/>
    <w:rsid w:val="00586DC2"/>
    <w:rsid w:val="00586EB4"/>
    <w:rsid w:val="00587009"/>
    <w:rsid w:val="00587017"/>
    <w:rsid w:val="00587FBE"/>
    <w:rsid w:val="005902ED"/>
    <w:rsid w:val="00591118"/>
    <w:rsid w:val="005920AF"/>
    <w:rsid w:val="00592A6D"/>
    <w:rsid w:val="005937F4"/>
    <w:rsid w:val="00594F89"/>
    <w:rsid w:val="005950EB"/>
    <w:rsid w:val="00595226"/>
    <w:rsid w:val="0059553D"/>
    <w:rsid w:val="00595657"/>
    <w:rsid w:val="00595A36"/>
    <w:rsid w:val="0059642C"/>
    <w:rsid w:val="005A0CB0"/>
    <w:rsid w:val="005A0DE4"/>
    <w:rsid w:val="005A0F1F"/>
    <w:rsid w:val="005A1467"/>
    <w:rsid w:val="005A1A8B"/>
    <w:rsid w:val="005A4F2B"/>
    <w:rsid w:val="005A4F8A"/>
    <w:rsid w:val="005A5494"/>
    <w:rsid w:val="005A5680"/>
    <w:rsid w:val="005A5B77"/>
    <w:rsid w:val="005A6D7A"/>
    <w:rsid w:val="005B04D3"/>
    <w:rsid w:val="005B2173"/>
    <w:rsid w:val="005B2593"/>
    <w:rsid w:val="005B30DC"/>
    <w:rsid w:val="005B3A7C"/>
    <w:rsid w:val="005B3AAC"/>
    <w:rsid w:val="005B68D4"/>
    <w:rsid w:val="005B72BD"/>
    <w:rsid w:val="005C01A8"/>
    <w:rsid w:val="005C0936"/>
    <w:rsid w:val="005C1AF5"/>
    <w:rsid w:val="005C2C5D"/>
    <w:rsid w:val="005C365C"/>
    <w:rsid w:val="005C3DEF"/>
    <w:rsid w:val="005C402A"/>
    <w:rsid w:val="005C4345"/>
    <w:rsid w:val="005C4BB5"/>
    <w:rsid w:val="005C4D7C"/>
    <w:rsid w:val="005C502E"/>
    <w:rsid w:val="005C5A6B"/>
    <w:rsid w:val="005C5EA3"/>
    <w:rsid w:val="005C6BBD"/>
    <w:rsid w:val="005C763E"/>
    <w:rsid w:val="005C78E1"/>
    <w:rsid w:val="005D0503"/>
    <w:rsid w:val="005D0573"/>
    <w:rsid w:val="005D0C43"/>
    <w:rsid w:val="005D16D2"/>
    <w:rsid w:val="005D185C"/>
    <w:rsid w:val="005D28D6"/>
    <w:rsid w:val="005D28ED"/>
    <w:rsid w:val="005D2EA6"/>
    <w:rsid w:val="005D3590"/>
    <w:rsid w:val="005D4135"/>
    <w:rsid w:val="005D4B87"/>
    <w:rsid w:val="005D4D36"/>
    <w:rsid w:val="005D556A"/>
    <w:rsid w:val="005D5756"/>
    <w:rsid w:val="005D5C3A"/>
    <w:rsid w:val="005D5C4B"/>
    <w:rsid w:val="005D6174"/>
    <w:rsid w:val="005D6C95"/>
    <w:rsid w:val="005D73AF"/>
    <w:rsid w:val="005D75F6"/>
    <w:rsid w:val="005D7725"/>
    <w:rsid w:val="005D78AC"/>
    <w:rsid w:val="005D7B3F"/>
    <w:rsid w:val="005E002F"/>
    <w:rsid w:val="005E0A0F"/>
    <w:rsid w:val="005E1D8C"/>
    <w:rsid w:val="005E2EB0"/>
    <w:rsid w:val="005E4D53"/>
    <w:rsid w:val="005E52FE"/>
    <w:rsid w:val="005E5DD7"/>
    <w:rsid w:val="005E72FF"/>
    <w:rsid w:val="005E7302"/>
    <w:rsid w:val="005F0688"/>
    <w:rsid w:val="005F08B4"/>
    <w:rsid w:val="005F08CC"/>
    <w:rsid w:val="005F0AB8"/>
    <w:rsid w:val="005F128F"/>
    <w:rsid w:val="005F1458"/>
    <w:rsid w:val="005F1C3B"/>
    <w:rsid w:val="005F202B"/>
    <w:rsid w:val="005F2DCC"/>
    <w:rsid w:val="005F33F9"/>
    <w:rsid w:val="005F3824"/>
    <w:rsid w:val="005F480F"/>
    <w:rsid w:val="005F4F93"/>
    <w:rsid w:val="005F5B26"/>
    <w:rsid w:val="005F5D94"/>
    <w:rsid w:val="005F6775"/>
    <w:rsid w:val="005F6B47"/>
    <w:rsid w:val="005F6C3D"/>
    <w:rsid w:val="005F72D5"/>
    <w:rsid w:val="00600E4A"/>
    <w:rsid w:val="00600F64"/>
    <w:rsid w:val="00600F9E"/>
    <w:rsid w:val="006027E0"/>
    <w:rsid w:val="00602F36"/>
    <w:rsid w:val="00602F38"/>
    <w:rsid w:val="0060388C"/>
    <w:rsid w:val="00603AB9"/>
    <w:rsid w:val="00603DC7"/>
    <w:rsid w:val="006051CB"/>
    <w:rsid w:val="006054A0"/>
    <w:rsid w:val="00605735"/>
    <w:rsid w:val="00605BB8"/>
    <w:rsid w:val="00605CF9"/>
    <w:rsid w:val="00606275"/>
    <w:rsid w:val="00606537"/>
    <w:rsid w:val="00606EE9"/>
    <w:rsid w:val="00606F96"/>
    <w:rsid w:val="00607E28"/>
    <w:rsid w:val="006102BE"/>
    <w:rsid w:val="00611995"/>
    <w:rsid w:val="00612F99"/>
    <w:rsid w:val="00614514"/>
    <w:rsid w:val="00614E27"/>
    <w:rsid w:val="0061550C"/>
    <w:rsid w:val="006157C8"/>
    <w:rsid w:val="006158AD"/>
    <w:rsid w:val="00615916"/>
    <w:rsid w:val="00616E89"/>
    <w:rsid w:val="00616EB3"/>
    <w:rsid w:val="00617077"/>
    <w:rsid w:val="00617D13"/>
    <w:rsid w:val="00617F1B"/>
    <w:rsid w:val="00620335"/>
    <w:rsid w:val="006208CE"/>
    <w:rsid w:val="00620BFF"/>
    <w:rsid w:val="006227B8"/>
    <w:rsid w:val="00622E38"/>
    <w:rsid w:val="00622EB9"/>
    <w:rsid w:val="00623091"/>
    <w:rsid w:val="0062381D"/>
    <w:rsid w:val="00624139"/>
    <w:rsid w:val="006241FD"/>
    <w:rsid w:val="00624461"/>
    <w:rsid w:val="00624B29"/>
    <w:rsid w:val="00624C73"/>
    <w:rsid w:val="0062514F"/>
    <w:rsid w:val="00625E89"/>
    <w:rsid w:val="00630449"/>
    <w:rsid w:val="00630D2A"/>
    <w:rsid w:val="00630FE1"/>
    <w:rsid w:val="0063138F"/>
    <w:rsid w:val="0063179B"/>
    <w:rsid w:val="00632297"/>
    <w:rsid w:val="00632769"/>
    <w:rsid w:val="006330D9"/>
    <w:rsid w:val="00633621"/>
    <w:rsid w:val="00633A83"/>
    <w:rsid w:val="006342BC"/>
    <w:rsid w:val="006343C7"/>
    <w:rsid w:val="0063452D"/>
    <w:rsid w:val="00634949"/>
    <w:rsid w:val="00634B28"/>
    <w:rsid w:val="00634FD1"/>
    <w:rsid w:val="0063536F"/>
    <w:rsid w:val="00635764"/>
    <w:rsid w:val="00637984"/>
    <w:rsid w:val="00640973"/>
    <w:rsid w:val="0064184E"/>
    <w:rsid w:val="00641E03"/>
    <w:rsid w:val="006420DE"/>
    <w:rsid w:val="00642316"/>
    <w:rsid w:val="00643516"/>
    <w:rsid w:val="0064357B"/>
    <w:rsid w:val="0064429C"/>
    <w:rsid w:val="006442E6"/>
    <w:rsid w:val="00644E75"/>
    <w:rsid w:val="00644F7E"/>
    <w:rsid w:val="00645094"/>
    <w:rsid w:val="006453D2"/>
    <w:rsid w:val="006466CF"/>
    <w:rsid w:val="00646D86"/>
    <w:rsid w:val="006473CA"/>
    <w:rsid w:val="0064744F"/>
    <w:rsid w:val="00647702"/>
    <w:rsid w:val="00647C16"/>
    <w:rsid w:val="00650239"/>
    <w:rsid w:val="0065183E"/>
    <w:rsid w:val="00652675"/>
    <w:rsid w:val="00652CB7"/>
    <w:rsid w:val="00652EE8"/>
    <w:rsid w:val="00654587"/>
    <w:rsid w:val="006548DC"/>
    <w:rsid w:val="00655D04"/>
    <w:rsid w:val="00655F77"/>
    <w:rsid w:val="00656C01"/>
    <w:rsid w:val="00656CD0"/>
    <w:rsid w:val="00657264"/>
    <w:rsid w:val="0065736C"/>
    <w:rsid w:val="006573DE"/>
    <w:rsid w:val="0065798B"/>
    <w:rsid w:val="00661EB0"/>
    <w:rsid w:val="00662898"/>
    <w:rsid w:val="006630E2"/>
    <w:rsid w:val="006632E5"/>
    <w:rsid w:val="006642B7"/>
    <w:rsid w:val="00665805"/>
    <w:rsid w:val="0066582F"/>
    <w:rsid w:val="00665E36"/>
    <w:rsid w:val="006668E0"/>
    <w:rsid w:val="00666F19"/>
    <w:rsid w:val="00667101"/>
    <w:rsid w:val="006701C9"/>
    <w:rsid w:val="006702E3"/>
    <w:rsid w:val="006706F2"/>
    <w:rsid w:val="00670951"/>
    <w:rsid w:val="00670BC1"/>
    <w:rsid w:val="00670EF4"/>
    <w:rsid w:val="00671311"/>
    <w:rsid w:val="00672833"/>
    <w:rsid w:val="00672F2F"/>
    <w:rsid w:val="00673788"/>
    <w:rsid w:val="006739B7"/>
    <w:rsid w:val="00673CD1"/>
    <w:rsid w:val="00674478"/>
    <w:rsid w:val="0067521A"/>
    <w:rsid w:val="006756E8"/>
    <w:rsid w:val="006759EC"/>
    <w:rsid w:val="00676E3D"/>
    <w:rsid w:val="006775AD"/>
    <w:rsid w:val="00677846"/>
    <w:rsid w:val="00677A15"/>
    <w:rsid w:val="0068071F"/>
    <w:rsid w:val="00680A5B"/>
    <w:rsid w:val="00681398"/>
    <w:rsid w:val="00682540"/>
    <w:rsid w:val="00682A79"/>
    <w:rsid w:val="00683865"/>
    <w:rsid w:val="00684484"/>
    <w:rsid w:val="006847FC"/>
    <w:rsid w:val="00685917"/>
    <w:rsid w:val="00685985"/>
    <w:rsid w:val="00686643"/>
    <w:rsid w:val="006868DA"/>
    <w:rsid w:val="00686D71"/>
    <w:rsid w:val="00687264"/>
    <w:rsid w:val="00687937"/>
    <w:rsid w:val="006909C2"/>
    <w:rsid w:val="00691CCB"/>
    <w:rsid w:val="00692EBC"/>
    <w:rsid w:val="00692F37"/>
    <w:rsid w:val="0069361B"/>
    <w:rsid w:val="00693928"/>
    <w:rsid w:val="00693A96"/>
    <w:rsid w:val="00694ABD"/>
    <w:rsid w:val="00694BCF"/>
    <w:rsid w:val="00695689"/>
    <w:rsid w:val="00695BE2"/>
    <w:rsid w:val="0069624A"/>
    <w:rsid w:val="00696D99"/>
    <w:rsid w:val="00696FF3"/>
    <w:rsid w:val="00697202"/>
    <w:rsid w:val="00697908"/>
    <w:rsid w:val="00697DE8"/>
    <w:rsid w:val="006A0CDA"/>
    <w:rsid w:val="006A1834"/>
    <w:rsid w:val="006A1D82"/>
    <w:rsid w:val="006A35F8"/>
    <w:rsid w:val="006A38BE"/>
    <w:rsid w:val="006A4198"/>
    <w:rsid w:val="006A42DD"/>
    <w:rsid w:val="006A48F7"/>
    <w:rsid w:val="006A4F56"/>
    <w:rsid w:val="006A5582"/>
    <w:rsid w:val="006A62FF"/>
    <w:rsid w:val="006A6740"/>
    <w:rsid w:val="006A6838"/>
    <w:rsid w:val="006A6969"/>
    <w:rsid w:val="006A6B00"/>
    <w:rsid w:val="006A6B0E"/>
    <w:rsid w:val="006A6C87"/>
    <w:rsid w:val="006A79B4"/>
    <w:rsid w:val="006A7AB7"/>
    <w:rsid w:val="006A7C8F"/>
    <w:rsid w:val="006B15BC"/>
    <w:rsid w:val="006B2646"/>
    <w:rsid w:val="006B33E1"/>
    <w:rsid w:val="006B34B4"/>
    <w:rsid w:val="006B3780"/>
    <w:rsid w:val="006B3AD5"/>
    <w:rsid w:val="006B3C69"/>
    <w:rsid w:val="006B4011"/>
    <w:rsid w:val="006B42AB"/>
    <w:rsid w:val="006B4461"/>
    <w:rsid w:val="006B45CA"/>
    <w:rsid w:val="006B45FD"/>
    <w:rsid w:val="006B4769"/>
    <w:rsid w:val="006B4783"/>
    <w:rsid w:val="006B4A32"/>
    <w:rsid w:val="006B4A61"/>
    <w:rsid w:val="006B4CAC"/>
    <w:rsid w:val="006B50B1"/>
    <w:rsid w:val="006B5497"/>
    <w:rsid w:val="006B5F9C"/>
    <w:rsid w:val="006B606A"/>
    <w:rsid w:val="006B6689"/>
    <w:rsid w:val="006B6897"/>
    <w:rsid w:val="006B6955"/>
    <w:rsid w:val="006B6C4A"/>
    <w:rsid w:val="006B6F63"/>
    <w:rsid w:val="006B7314"/>
    <w:rsid w:val="006B7FA5"/>
    <w:rsid w:val="006C054A"/>
    <w:rsid w:val="006C097F"/>
    <w:rsid w:val="006C1806"/>
    <w:rsid w:val="006C1C72"/>
    <w:rsid w:val="006C1FB8"/>
    <w:rsid w:val="006C25AE"/>
    <w:rsid w:val="006C29C3"/>
    <w:rsid w:val="006C3657"/>
    <w:rsid w:val="006C409D"/>
    <w:rsid w:val="006C4E04"/>
    <w:rsid w:val="006C50AF"/>
    <w:rsid w:val="006C5279"/>
    <w:rsid w:val="006C562D"/>
    <w:rsid w:val="006C6635"/>
    <w:rsid w:val="006C6CAC"/>
    <w:rsid w:val="006C6E81"/>
    <w:rsid w:val="006C7133"/>
    <w:rsid w:val="006C7758"/>
    <w:rsid w:val="006C7BE0"/>
    <w:rsid w:val="006C7CB8"/>
    <w:rsid w:val="006C7F55"/>
    <w:rsid w:val="006D02B5"/>
    <w:rsid w:val="006D0385"/>
    <w:rsid w:val="006D04A0"/>
    <w:rsid w:val="006D07FB"/>
    <w:rsid w:val="006D0C30"/>
    <w:rsid w:val="006D15C7"/>
    <w:rsid w:val="006D2AFF"/>
    <w:rsid w:val="006D51EB"/>
    <w:rsid w:val="006D54A5"/>
    <w:rsid w:val="006D595C"/>
    <w:rsid w:val="006D5BAD"/>
    <w:rsid w:val="006D6DB1"/>
    <w:rsid w:val="006D6DE2"/>
    <w:rsid w:val="006D700C"/>
    <w:rsid w:val="006D7742"/>
    <w:rsid w:val="006E09F9"/>
    <w:rsid w:val="006E19FE"/>
    <w:rsid w:val="006E1A6F"/>
    <w:rsid w:val="006E1BAD"/>
    <w:rsid w:val="006E1EC0"/>
    <w:rsid w:val="006E287F"/>
    <w:rsid w:val="006E324D"/>
    <w:rsid w:val="006E44EA"/>
    <w:rsid w:val="006E46BE"/>
    <w:rsid w:val="006E46C9"/>
    <w:rsid w:val="006E531D"/>
    <w:rsid w:val="006E559C"/>
    <w:rsid w:val="006E5832"/>
    <w:rsid w:val="006E5835"/>
    <w:rsid w:val="006E6D47"/>
    <w:rsid w:val="006E72D0"/>
    <w:rsid w:val="006E7547"/>
    <w:rsid w:val="006E7A1C"/>
    <w:rsid w:val="006E7A31"/>
    <w:rsid w:val="006F065A"/>
    <w:rsid w:val="006F106F"/>
    <w:rsid w:val="006F1C8C"/>
    <w:rsid w:val="006F2132"/>
    <w:rsid w:val="006F2301"/>
    <w:rsid w:val="006F25AC"/>
    <w:rsid w:val="006F2AA8"/>
    <w:rsid w:val="006F2B40"/>
    <w:rsid w:val="006F3065"/>
    <w:rsid w:val="006F35E2"/>
    <w:rsid w:val="006F38BA"/>
    <w:rsid w:val="006F3B22"/>
    <w:rsid w:val="006F40D2"/>
    <w:rsid w:val="006F4656"/>
    <w:rsid w:val="006F4665"/>
    <w:rsid w:val="006F4731"/>
    <w:rsid w:val="006F4756"/>
    <w:rsid w:val="006F47B5"/>
    <w:rsid w:val="006F4DD9"/>
    <w:rsid w:val="006F5637"/>
    <w:rsid w:val="006F5A75"/>
    <w:rsid w:val="006F661B"/>
    <w:rsid w:val="006F68F3"/>
    <w:rsid w:val="006F7D47"/>
    <w:rsid w:val="007000F6"/>
    <w:rsid w:val="0070021A"/>
    <w:rsid w:val="007008A8"/>
    <w:rsid w:val="00700D06"/>
    <w:rsid w:val="00700E39"/>
    <w:rsid w:val="00702223"/>
    <w:rsid w:val="00702F80"/>
    <w:rsid w:val="00702F9D"/>
    <w:rsid w:val="0070340B"/>
    <w:rsid w:val="00703C47"/>
    <w:rsid w:val="007046B6"/>
    <w:rsid w:val="00704861"/>
    <w:rsid w:val="007062F1"/>
    <w:rsid w:val="00707BCB"/>
    <w:rsid w:val="00707F69"/>
    <w:rsid w:val="007100AC"/>
    <w:rsid w:val="007101C3"/>
    <w:rsid w:val="00711744"/>
    <w:rsid w:val="00711762"/>
    <w:rsid w:val="00711D37"/>
    <w:rsid w:val="007137B2"/>
    <w:rsid w:val="0071485D"/>
    <w:rsid w:val="007149E3"/>
    <w:rsid w:val="00714BFD"/>
    <w:rsid w:val="007153FC"/>
    <w:rsid w:val="00715581"/>
    <w:rsid w:val="00715BDB"/>
    <w:rsid w:val="00715D4A"/>
    <w:rsid w:val="00715D90"/>
    <w:rsid w:val="007162A4"/>
    <w:rsid w:val="007165AD"/>
    <w:rsid w:val="00717F48"/>
    <w:rsid w:val="0072094C"/>
    <w:rsid w:val="007209B7"/>
    <w:rsid w:val="00720E7A"/>
    <w:rsid w:val="007231FD"/>
    <w:rsid w:val="00724F8C"/>
    <w:rsid w:val="007254EB"/>
    <w:rsid w:val="007266AE"/>
    <w:rsid w:val="00727E29"/>
    <w:rsid w:val="00730188"/>
    <w:rsid w:val="007315F1"/>
    <w:rsid w:val="00731D41"/>
    <w:rsid w:val="00732AE6"/>
    <w:rsid w:val="0073366A"/>
    <w:rsid w:val="007337D9"/>
    <w:rsid w:val="0073438B"/>
    <w:rsid w:val="00734ED3"/>
    <w:rsid w:val="007358B4"/>
    <w:rsid w:val="00736464"/>
    <w:rsid w:val="00736BA3"/>
    <w:rsid w:val="007370A6"/>
    <w:rsid w:val="0073739D"/>
    <w:rsid w:val="00740377"/>
    <w:rsid w:val="007406F7"/>
    <w:rsid w:val="00740780"/>
    <w:rsid w:val="00740D47"/>
    <w:rsid w:val="007419AC"/>
    <w:rsid w:val="00741E20"/>
    <w:rsid w:val="007428C9"/>
    <w:rsid w:val="00742EC4"/>
    <w:rsid w:val="00743B1A"/>
    <w:rsid w:val="00744697"/>
    <w:rsid w:val="00744804"/>
    <w:rsid w:val="00744AE6"/>
    <w:rsid w:val="007456AD"/>
    <w:rsid w:val="00746612"/>
    <w:rsid w:val="00746833"/>
    <w:rsid w:val="00746B40"/>
    <w:rsid w:val="00746CFB"/>
    <w:rsid w:val="00750292"/>
    <w:rsid w:val="007504EA"/>
    <w:rsid w:val="00751548"/>
    <w:rsid w:val="00751B19"/>
    <w:rsid w:val="0075282F"/>
    <w:rsid w:val="007528B4"/>
    <w:rsid w:val="00753954"/>
    <w:rsid w:val="0075480C"/>
    <w:rsid w:val="0075486F"/>
    <w:rsid w:val="00754A05"/>
    <w:rsid w:val="00754FA3"/>
    <w:rsid w:val="00755601"/>
    <w:rsid w:val="00755F5C"/>
    <w:rsid w:val="007560EA"/>
    <w:rsid w:val="00762072"/>
    <w:rsid w:val="007621CD"/>
    <w:rsid w:val="0076272A"/>
    <w:rsid w:val="00762927"/>
    <w:rsid w:val="00762957"/>
    <w:rsid w:val="00762BD2"/>
    <w:rsid w:val="00762C7D"/>
    <w:rsid w:val="0076312C"/>
    <w:rsid w:val="00763390"/>
    <w:rsid w:val="00763BF5"/>
    <w:rsid w:val="007640D3"/>
    <w:rsid w:val="00764284"/>
    <w:rsid w:val="00764AC0"/>
    <w:rsid w:val="007652E9"/>
    <w:rsid w:val="007662FE"/>
    <w:rsid w:val="007668CE"/>
    <w:rsid w:val="00766A9F"/>
    <w:rsid w:val="00767141"/>
    <w:rsid w:val="00767A88"/>
    <w:rsid w:val="00767C40"/>
    <w:rsid w:val="00770A89"/>
    <w:rsid w:val="00771205"/>
    <w:rsid w:val="00771501"/>
    <w:rsid w:val="0077207E"/>
    <w:rsid w:val="00772502"/>
    <w:rsid w:val="00772DA9"/>
    <w:rsid w:val="007730E2"/>
    <w:rsid w:val="00773121"/>
    <w:rsid w:val="0077313E"/>
    <w:rsid w:val="00773CFA"/>
    <w:rsid w:val="0077403D"/>
    <w:rsid w:val="0077433B"/>
    <w:rsid w:val="00774F0F"/>
    <w:rsid w:val="007755AF"/>
    <w:rsid w:val="00775627"/>
    <w:rsid w:val="007758D5"/>
    <w:rsid w:val="0077643A"/>
    <w:rsid w:val="00776918"/>
    <w:rsid w:val="00776A42"/>
    <w:rsid w:val="00777391"/>
    <w:rsid w:val="00777AB9"/>
    <w:rsid w:val="00780AAD"/>
    <w:rsid w:val="00780D2B"/>
    <w:rsid w:val="00780D2E"/>
    <w:rsid w:val="00781474"/>
    <w:rsid w:val="00782C1E"/>
    <w:rsid w:val="00782C3B"/>
    <w:rsid w:val="00782CE1"/>
    <w:rsid w:val="00782F60"/>
    <w:rsid w:val="007839F5"/>
    <w:rsid w:val="00784329"/>
    <w:rsid w:val="007843CA"/>
    <w:rsid w:val="00784718"/>
    <w:rsid w:val="00784898"/>
    <w:rsid w:val="00784FBC"/>
    <w:rsid w:val="00784FD3"/>
    <w:rsid w:val="0078560B"/>
    <w:rsid w:val="00785A68"/>
    <w:rsid w:val="00785FBE"/>
    <w:rsid w:val="007866BC"/>
    <w:rsid w:val="007867A7"/>
    <w:rsid w:val="00786B2F"/>
    <w:rsid w:val="00786FE5"/>
    <w:rsid w:val="007872A2"/>
    <w:rsid w:val="00787751"/>
    <w:rsid w:val="00790119"/>
    <w:rsid w:val="00790A0F"/>
    <w:rsid w:val="00790E04"/>
    <w:rsid w:val="00791179"/>
    <w:rsid w:val="0079146F"/>
    <w:rsid w:val="00791DFE"/>
    <w:rsid w:val="00791E6F"/>
    <w:rsid w:val="00792103"/>
    <w:rsid w:val="00793178"/>
    <w:rsid w:val="00793E30"/>
    <w:rsid w:val="007943B6"/>
    <w:rsid w:val="007948CC"/>
    <w:rsid w:val="007948E5"/>
    <w:rsid w:val="00795328"/>
    <w:rsid w:val="00795579"/>
    <w:rsid w:val="007958E9"/>
    <w:rsid w:val="00795D80"/>
    <w:rsid w:val="00796907"/>
    <w:rsid w:val="00796DBC"/>
    <w:rsid w:val="007971D1"/>
    <w:rsid w:val="007974C2"/>
    <w:rsid w:val="00797CF5"/>
    <w:rsid w:val="00797E7E"/>
    <w:rsid w:val="007A118F"/>
    <w:rsid w:val="007A1612"/>
    <w:rsid w:val="007A2CD9"/>
    <w:rsid w:val="007A381A"/>
    <w:rsid w:val="007A39BD"/>
    <w:rsid w:val="007A3EF5"/>
    <w:rsid w:val="007A4164"/>
    <w:rsid w:val="007A5FD1"/>
    <w:rsid w:val="007A6FA0"/>
    <w:rsid w:val="007A77D8"/>
    <w:rsid w:val="007A7BE3"/>
    <w:rsid w:val="007B0CD7"/>
    <w:rsid w:val="007B16F2"/>
    <w:rsid w:val="007B1C23"/>
    <w:rsid w:val="007B206F"/>
    <w:rsid w:val="007B228A"/>
    <w:rsid w:val="007B3145"/>
    <w:rsid w:val="007B34D9"/>
    <w:rsid w:val="007B3621"/>
    <w:rsid w:val="007B3624"/>
    <w:rsid w:val="007B39A5"/>
    <w:rsid w:val="007B3F7F"/>
    <w:rsid w:val="007B409E"/>
    <w:rsid w:val="007B4792"/>
    <w:rsid w:val="007B4AC3"/>
    <w:rsid w:val="007B5261"/>
    <w:rsid w:val="007B5DED"/>
    <w:rsid w:val="007B5E68"/>
    <w:rsid w:val="007B6BE6"/>
    <w:rsid w:val="007B6F48"/>
    <w:rsid w:val="007C0F62"/>
    <w:rsid w:val="007C138D"/>
    <w:rsid w:val="007C1859"/>
    <w:rsid w:val="007C1B03"/>
    <w:rsid w:val="007C2844"/>
    <w:rsid w:val="007C3716"/>
    <w:rsid w:val="007C37E6"/>
    <w:rsid w:val="007C3DB3"/>
    <w:rsid w:val="007C4764"/>
    <w:rsid w:val="007C47BC"/>
    <w:rsid w:val="007C4871"/>
    <w:rsid w:val="007C4EAD"/>
    <w:rsid w:val="007C4FDA"/>
    <w:rsid w:val="007C61BC"/>
    <w:rsid w:val="007C6988"/>
    <w:rsid w:val="007C6AAF"/>
    <w:rsid w:val="007C6D5C"/>
    <w:rsid w:val="007C7782"/>
    <w:rsid w:val="007C7F70"/>
    <w:rsid w:val="007D04AA"/>
    <w:rsid w:val="007D0A3E"/>
    <w:rsid w:val="007D2B3A"/>
    <w:rsid w:val="007D5C09"/>
    <w:rsid w:val="007D616C"/>
    <w:rsid w:val="007D6344"/>
    <w:rsid w:val="007D6486"/>
    <w:rsid w:val="007D67CC"/>
    <w:rsid w:val="007D682A"/>
    <w:rsid w:val="007D72B0"/>
    <w:rsid w:val="007D779A"/>
    <w:rsid w:val="007D7D00"/>
    <w:rsid w:val="007E009A"/>
    <w:rsid w:val="007E195D"/>
    <w:rsid w:val="007E1ADB"/>
    <w:rsid w:val="007E2813"/>
    <w:rsid w:val="007E33BD"/>
    <w:rsid w:val="007E3730"/>
    <w:rsid w:val="007E3B17"/>
    <w:rsid w:val="007E3B48"/>
    <w:rsid w:val="007E3F72"/>
    <w:rsid w:val="007E45D2"/>
    <w:rsid w:val="007E489D"/>
    <w:rsid w:val="007E4D29"/>
    <w:rsid w:val="007E522E"/>
    <w:rsid w:val="007E6446"/>
    <w:rsid w:val="007E6A9A"/>
    <w:rsid w:val="007E6E45"/>
    <w:rsid w:val="007E7FAA"/>
    <w:rsid w:val="007F0D08"/>
    <w:rsid w:val="007F1226"/>
    <w:rsid w:val="007F1B8E"/>
    <w:rsid w:val="007F2124"/>
    <w:rsid w:val="007F275E"/>
    <w:rsid w:val="007F2CB5"/>
    <w:rsid w:val="007F3178"/>
    <w:rsid w:val="007F3387"/>
    <w:rsid w:val="007F3698"/>
    <w:rsid w:val="007F3A20"/>
    <w:rsid w:val="007F46EC"/>
    <w:rsid w:val="007F47E3"/>
    <w:rsid w:val="007F4857"/>
    <w:rsid w:val="007F6334"/>
    <w:rsid w:val="007F6F87"/>
    <w:rsid w:val="007F75A1"/>
    <w:rsid w:val="007F7882"/>
    <w:rsid w:val="00800173"/>
    <w:rsid w:val="0080083C"/>
    <w:rsid w:val="0080107E"/>
    <w:rsid w:val="0080119C"/>
    <w:rsid w:val="00801982"/>
    <w:rsid w:val="00801A1A"/>
    <w:rsid w:val="00801EAE"/>
    <w:rsid w:val="00802729"/>
    <w:rsid w:val="00803299"/>
    <w:rsid w:val="0080375F"/>
    <w:rsid w:val="00803BC1"/>
    <w:rsid w:val="00804282"/>
    <w:rsid w:val="0080467B"/>
    <w:rsid w:val="00804BA5"/>
    <w:rsid w:val="00804E1D"/>
    <w:rsid w:val="008057FF"/>
    <w:rsid w:val="00805871"/>
    <w:rsid w:val="008064D2"/>
    <w:rsid w:val="008066D0"/>
    <w:rsid w:val="00806843"/>
    <w:rsid w:val="00807150"/>
    <w:rsid w:val="008077F4"/>
    <w:rsid w:val="00807B4D"/>
    <w:rsid w:val="00810291"/>
    <w:rsid w:val="008114E8"/>
    <w:rsid w:val="00811B6F"/>
    <w:rsid w:val="008122FE"/>
    <w:rsid w:val="0081242A"/>
    <w:rsid w:val="008124E9"/>
    <w:rsid w:val="008127B3"/>
    <w:rsid w:val="00812DA0"/>
    <w:rsid w:val="00814273"/>
    <w:rsid w:val="00814941"/>
    <w:rsid w:val="008158B9"/>
    <w:rsid w:val="00816992"/>
    <w:rsid w:val="008170FF"/>
    <w:rsid w:val="008173CB"/>
    <w:rsid w:val="00817954"/>
    <w:rsid w:val="00817BED"/>
    <w:rsid w:val="00820C4A"/>
    <w:rsid w:val="00821158"/>
    <w:rsid w:val="00821942"/>
    <w:rsid w:val="008225AB"/>
    <w:rsid w:val="00822E7E"/>
    <w:rsid w:val="008233C4"/>
    <w:rsid w:val="00823AFA"/>
    <w:rsid w:val="00824E81"/>
    <w:rsid w:val="008257BE"/>
    <w:rsid w:val="008257EF"/>
    <w:rsid w:val="00826C99"/>
    <w:rsid w:val="00826E76"/>
    <w:rsid w:val="0082735A"/>
    <w:rsid w:val="00827FA3"/>
    <w:rsid w:val="00830154"/>
    <w:rsid w:val="0083136F"/>
    <w:rsid w:val="0083207C"/>
    <w:rsid w:val="00833466"/>
    <w:rsid w:val="00834395"/>
    <w:rsid w:val="00835132"/>
    <w:rsid w:val="0083608C"/>
    <w:rsid w:val="00836647"/>
    <w:rsid w:val="0083704C"/>
    <w:rsid w:val="00837190"/>
    <w:rsid w:val="008379C6"/>
    <w:rsid w:val="008409F6"/>
    <w:rsid w:val="00840BF5"/>
    <w:rsid w:val="008418DE"/>
    <w:rsid w:val="008420DB"/>
    <w:rsid w:val="00842133"/>
    <w:rsid w:val="00842580"/>
    <w:rsid w:val="0084276B"/>
    <w:rsid w:val="00842A0E"/>
    <w:rsid w:val="00843402"/>
    <w:rsid w:val="008454DB"/>
    <w:rsid w:val="00845C63"/>
    <w:rsid w:val="00845F9B"/>
    <w:rsid w:val="00846378"/>
    <w:rsid w:val="0084660C"/>
    <w:rsid w:val="00847D3A"/>
    <w:rsid w:val="00847D78"/>
    <w:rsid w:val="00847F4E"/>
    <w:rsid w:val="00850508"/>
    <w:rsid w:val="00850A79"/>
    <w:rsid w:val="0085129E"/>
    <w:rsid w:val="0085176B"/>
    <w:rsid w:val="00853BA7"/>
    <w:rsid w:val="00854BC5"/>
    <w:rsid w:val="008551AB"/>
    <w:rsid w:val="008556EE"/>
    <w:rsid w:val="0085573F"/>
    <w:rsid w:val="00855E0B"/>
    <w:rsid w:val="00856E1F"/>
    <w:rsid w:val="008570AE"/>
    <w:rsid w:val="00857458"/>
    <w:rsid w:val="00857529"/>
    <w:rsid w:val="008575A6"/>
    <w:rsid w:val="008577FD"/>
    <w:rsid w:val="00857958"/>
    <w:rsid w:val="0086008B"/>
    <w:rsid w:val="00860185"/>
    <w:rsid w:val="00860E67"/>
    <w:rsid w:val="00861035"/>
    <w:rsid w:val="0086124F"/>
    <w:rsid w:val="0086194B"/>
    <w:rsid w:val="00861A15"/>
    <w:rsid w:val="00862299"/>
    <w:rsid w:val="00862DD1"/>
    <w:rsid w:val="008634F3"/>
    <w:rsid w:val="00863FD6"/>
    <w:rsid w:val="008640C1"/>
    <w:rsid w:val="00864566"/>
    <w:rsid w:val="008649DB"/>
    <w:rsid w:val="00865B56"/>
    <w:rsid w:val="008661FE"/>
    <w:rsid w:val="008663DE"/>
    <w:rsid w:val="0086739C"/>
    <w:rsid w:val="0087169B"/>
    <w:rsid w:val="00871F7F"/>
    <w:rsid w:val="00872A5E"/>
    <w:rsid w:val="0087398E"/>
    <w:rsid w:val="00873A13"/>
    <w:rsid w:val="0087470D"/>
    <w:rsid w:val="008748CD"/>
    <w:rsid w:val="0087495E"/>
    <w:rsid w:val="00874A90"/>
    <w:rsid w:val="0087528B"/>
    <w:rsid w:val="00875D25"/>
    <w:rsid w:val="00875E27"/>
    <w:rsid w:val="00875F28"/>
    <w:rsid w:val="008761D7"/>
    <w:rsid w:val="0087630D"/>
    <w:rsid w:val="00876D81"/>
    <w:rsid w:val="00876FE4"/>
    <w:rsid w:val="008774E7"/>
    <w:rsid w:val="00877B14"/>
    <w:rsid w:val="00877DD4"/>
    <w:rsid w:val="00877F88"/>
    <w:rsid w:val="00880189"/>
    <w:rsid w:val="008807E8"/>
    <w:rsid w:val="008812AD"/>
    <w:rsid w:val="0088188C"/>
    <w:rsid w:val="008825D3"/>
    <w:rsid w:val="00882D7B"/>
    <w:rsid w:val="00882D86"/>
    <w:rsid w:val="00884074"/>
    <w:rsid w:val="0088476B"/>
    <w:rsid w:val="00885246"/>
    <w:rsid w:val="00885683"/>
    <w:rsid w:val="00885E90"/>
    <w:rsid w:val="00885F82"/>
    <w:rsid w:val="00886C51"/>
    <w:rsid w:val="008875F0"/>
    <w:rsid w:val="008878B5"/>
    <w:rsid w:val="00887A42"/>
    <w:rsid w:val="00887C09"/>
    <w:rsid w:val="008905CB"/>
    <w:rsid w:val="00890735"/>
    <w:rsid w:val="008907D2"/>
    <w:rsid w:val="008909E3"/>
    <w:rsid w:val="00890A97"/>
    <w:rsid w:val="008914C1"/>
    <w:rsid w:val="00892B6E"/>
    <w:rsid w:val="008933DD"/>
    <w:rsid w:val="00893988"/>
    <w:rsid w:val="008941CA"/>
    <w:rsid w:val="00894508"/>
    <w:rsid w:val="00894E2E"/>
    <w:rsid w:val="008959C9"/>
    <w:rsid w:val="00895C2F"/>
    <w:rsid w:val="008966E1"/>
    <w:rsid w:val="00897D17"/>
    <w:rsid w:val="008A0681"/>
    <w:rsid w:val="008A0B73"/>
    <w:rsid w:val="008A0FBC"/>
    <w:rsid w:val="008A1035"/>
    <w:rsid w:val="008A13CB"/>
    <w:rsid w:val="008A167A"/>
    <w:rsid w:val="008A1825"/>
    <w:rsid w:val="008A23E9"/>
    <w:rsid w:val="008A3506"/>
    <w:rsid w:val="008A4C3C"/>
    <w:rsid w:val="008A52C9"/>
    <w:rsid w:val="008A53ED"/>
    <w:rsid w:val="008A5869"/>
    <w:rsid w:val="008A6A85"/>
    <w:rsid w:val="008A754C"/>
    <w:rsid w:val="008A78E3"/>
    <w:rsid w:val="008A7A5D"/>
    <w:rsid w:val="008A7C17"/>
    <w:rsid w:val="008A7E9A"/>
    <w:rsid w:val="008B0BDD"/>
    <w:rsid w:val="008B102E"/>
    <w:rsid w:val="008B15E9"/>
    <w:rsid w:val="008B1BD0"/>
    <w:rsid w:val="008B232F"/>
    <w:rsid w:val="008B252F"/>
    <w:rsid w:val="008B25AA"/>
    <w:rsid w:val="008B2D1D"/>
    <w:rsid w:val="008B31CD"/>
    <w:rsid w:val="008B3EC7"/>
    <w:rsid w:val="008B57E8"/>
    <w:rsid w:val="008B66DB"/>
    <w:rsid w:val="008B6807"/>
    <w:rsid w:val="008B68EE"/>
    <w:rsid w:val="008B6D9F"/>
    <w:rsid w:val="008B71F7"/>
    <w:rsid w:val="008B7576"/>
    <w:rsid w:val="008B7819"/>
    <w:rsid w:val="008C0AA8"/>
    <w:rsid w:val="008C116F"/>
    <w:rsid w:val="008C2A2A"/>
    <w:rsid w:val="008C3953"/>
    <w:rsid w:val="008C4996"/>
    <w:rsid w:val="008C5A3D"/>
    <w:rsid w:val="008C6378"/>
    <w:rsid w:val="008C63DE"/>
    <w:rsid w:val="008D0201"/>
    <w:rsid w:val="008D03D6"/>
    <w:rsid w:val="008D09EE"/>
    <w:rsid w:val="008D0B51"/>
    <w:rsid w:val="008D101C"/>
    <w:rsid w:val="008D117E"/>
    <w:rsid w:val="008D144B"/>
    <w:rsid w:val="008D1C66"/>
    <w:rsid w:val="008D293E"/>
    <w:rsid w:val="008D2EB6"/>
    <w:rsid w:val="008D3DDB"/>
    <w:rsid w:val="008D4A41"/>
    <w:rsid w:val="008D59F1"/>
    <w:rsid w:val="008D5C85"/>
    <w:rsid w:val="008D637F"/>
    <w:rsid w:val="008D6478"/>
    <w:rsid w:val="008D65A5"/>
    <w:rsid w:val="008D6877"/>
    <w:rsid w:val="008D69E0"/>
    <w:rsid w:val="008D6B3A"/>
    <w:rsid w:val="008D7928"/>
    <w:rsid w:val="008D7BD7"/>
    <w:rsid w:val="008E02A1"/>
    <w:rsid w:val="008E06A6"/>
    <w:rsid w:val="008E0CA2"/>
    <w:rsid w:val="008E1028"/>
    <w:rsid w:val="008E1B3C"/>
    <w:rsid w:val="008E1E4F"/>
    <w:rsid w:val="008E1EC3"/>
    <w:rsid w:val="008E1F11"/>
    <w:rsid w:val="008E2D2F"/>
    <w:rsid w:val="008E318D"/>
    <w:rsid w:val="008E326C"/>
    <w:rsid w:val="008E415C"/>
    <w:rsid w:val="008E4625"/>
    <w:rsid w:val="008E465D"/>
    <w:rsid w:val="008E4CD6"/>
    <w:rsid w:val="008E5FC4"/>
    <w:rsid w:val="008E6203"/>
    <w:rsid w:val="008E64A9"/>
    <w:rsid w:val="008E7BE2"/>
    <w:rsid w:val="008F04C7"/>
    <w:rsid w:val="008F07BE"/>
    <w:rsid w:val="008F0861"/>
    <w:rsid w:val="008F0A34"/>
    <w:rsid w:val="008F116C"/>
    <w:rsid w:val="008F1B94"/>
    <w:rsid w:val="008F2493"/>
    <w:rsid w:val="008F289E"/>
    <w:rsid w:val="008F3896"/>
    <w:rsid w:val="008F3E73"/>
    <w:rsid w:val="008F469C"/>
    <w:rsid w:val="008F4815"/>
    <w:rsid w:val="008F4A82"/>
    <w:rsid w:val="008F4DD8"/>
    <w:rsid w:val="008F50E2"/>
    <w:rsid w:val="008F549B"/>
    <w:rsid w:val="008F5890"/>
    <w:rsid w:val="008F76F7"/>
    <w:rsid w:val="008F7C2C"/>
    <w:rsid w:val="009005B1"/>
    <w:rsid w:val="0090106D"/>
    <w:rsid w:val="0090142A"/>
    <w:rsid w:val="00901C30"/>
    <w:rsid w:val="00901CDB"/>
    <w:rsid w:val="00902A0F"/>
    <w:rsid w:val="0090449A"/>
    <w:rsid w:val="00905A38"/>
    <w:rsid w:val="00906B01"/>
    <w:rsid w:val="00906D5B"/>
    <w:rsid w:val="00906F10"/>
    <w:rsid w:val="0090711D"/>
    <w:rsid w:val="00907B0B"/>
    <w:rsid w:val="00910005"/>
    <w:rsid w:val="00910CB1"/>
    <w:rsid w:val="009113A6"/>
    <w:rsid w:val="00911427"/>
    <w:rsid w:val="00912725"/>
    <w:rsid w:val="00912808"/>
    <w:rsid w:val="00913218"/>
    <w:rsid w:val="00914176"/>
    <w:rsid w:val="00914478"/>
    <w:rsid w:val="00914B85"/>
    <w:rsid w:val="0091521C"/>
    <w:rsid w:val="0091562E"/>
    <w:rsid w:val="00915E08"/>
    <w:rsid w:val="00915F8E"/>
    <w:rsid w:val="00916677"/>
    <w:rsid w:val="00917200"/>
    <w:rsid w:val="009214BE"/>
    <w:rsid w:val="00921516"/>
    <w:rsid w:val="00921994"/>
    <w:rsid w:val="00922040"/>
    <w:rsid w:val="009226D3"/>
    <w:rsid w:val="00922D17"/>
    <w:rsid w:val="009238A9"/>
    <w:rsid w:val="009240E0"/>
    <w:rsid w:val="009241F9"/>
    <w:rsid w:val="0092450A"/>
    <w:rsid w:val="00924617"/>
    <w:rsid w:val="00924FD1"/>
    <w:rsid w:val="009255F1"/>
    <w:rsid w:val="009264B4"/>
    <w:rsid w:val="00926771"/>
    <w:rsid w:val="00927342"/>
    <w:rsid w:val="00930875"/>
    <w:rsid w:val="00931274"/>
    <w:rsid w:val="00932052"/>
    <w:rsid w:val="00933919"/>
    <w:rsid w:val="009342FF"/>
    <w:rsid w:val="00934CC6"/>
    <w:rsid w:val="0093512E"/>
    <w:rsid w:val="009355A2"/>
    <w:rsid w:val="009359A2"/>
    <w:rsid w:val="00935CDF"/>
    <w:rsid w:val="00935EDE"/>
    <w:rsid w:val="00936DB4"/>
    <w:rsid w:val="00936EF2"/>
    <w:rsid w:val="00937B95"/>
    <w:rsid w:val="00937E48"/>
    <w:rsid w:val="0094012D"/>
    <w:rsid w:val="0094042A"/>
    <w:rsid w:val="00940D89"/>
    <w:rsid w:val="009410CC"/>
    <w:rsid w:val="00941ABB"/>
    <w:rsid w:val="00942382"/>
    <w:rsid w:val="00944248"/>
    <w:rsid w:val="00944313"/>
    <w:rsid w:val="00945163"/>
    <w:rsid w:val="00945AD6"/>
    <w:rsid w:val="00946B79"/>
    <w:rsid w:val="00946E21"/>
    <w:rsid w:val="00946FA8"/>
    <w:rsid w:val="00947BBF"/>
    <w:rsid w:val="00947E1D"/>
    <w:rsid w:val="00950152"/>
    <w:rsid w:val="00950B60"/>
    <w:rsid w:val="00951859"/>
    <w:rsid w:val="00951D1D"/>
    <w:rsid w:val="0095205B"/>
    <w:rsid w:val="00952524"/>
    <w:rsid w:val="009526EB"/>
    <w:rsid w:val="0095319E"/>
    <w:rsid w:val="00953AFB"/>
    <w:rsid w:val="00954BCD"/>
    <w:rsid w:val="009553CB"/>
    <w:rsid w:val="00955500"/>
    <w:rsid w:val="00955CEA"/>
    <w:rsid w:val="0095699E"/>
    <w:rsid w:val="00956C10"/>
    <w:rsid w:val="00957EFB"/>
    <w:rsid w:val="00957F07"/>
    <w:rsid w:val="009602E2"/>
    <w:rsid w:val="009604DF"/>
    <w:rsid w:val="00960C1D"/>
    <w:rsid w:val="00960DC1"/>
    <w:rsid w:val="00960F4C"/>
    <w:rsid w:val="0096190E"/>
    <w:rsid w:val="00962E08"/>
    <w:rsid w:val="00962F8F"/>
    <w:rsid w:val="00962FD3"/>
    <w:rsid w:val="00963376"/>
    <w:rsid w:val="009635C9"/>
    <w:rsid w:val="00963756"/>
    <w:rsid w:val="00963ED3"/>
    <w:rsid w:val="009649D3"/>
    <w:rsid w:val="00964A8F"/>
    <w:rsid w:val="00964E3A"/>
    <w:rsid w:val="00965D3E"/>
    <w:rsid w:val="00966D22"/>
    <w:rsid w:val="009704F5"/>
    <w:rsid w:val="009704FD"/>
    <w:rsid w:val="00970B11"/>
    <w:rsid w:val="00970D1F"/>
    <w:rsid w:val="0097117A"/>
    <w:rsid w:val="009712C2"/>
    <w:rsid w:val="00972ED4"/>
    <w:rsid w:val="009733E6"/>
    <w:rsid w:val="00973461"/>
    <w:rsid w:val="009743DD"/>
    <w:rsid w:val="00974B04"/>
    <w:rsid w:val="00974B78"/>
    <w:rsid w:val="0097561D"/>
    <w:rsid w:val="00976439"/>
    <w:rsid w:val="0097666A"/>
    <w:rsid w:val="009767AC"/>
    <w:rsid w:val="0097696C"/>
    <w:rsid w:val="00977C21"/>
    <w:rsid w:val="00980163"/>
    <w:rsid w:val="009807CD"/>
    <w:rsid w:val="00980888"/>
    <w:rsid w:val="00980BEA"/>
    <w:rsid w:val="00980DAA"/>
    <w:rsid w:val="0098279E"/>
    <w:rsid w:val="00983C46"/>
    <w:rsid w:val="00984197"/>
    <w:rsid w:val="009841C7"/>
    <w:rsid w:val="00985005"/>
    <w:rsid w:val="009852C9"/>
    <w:rsid w:val="00985B1E"/>
    <w:rsid w:val="00985CA0"/>
    <w:rsid w:val="009867EA"/>
    <w:rsid w:val="0098790E"/>
    <w:rsid w:val="00990C93"/>
    <w:rsid w:val="00991043"/>
    <w:rsid w:val="009917B9"/>
    <w:rsid w:val="00991DEA"/>
    <w:rsid w:val="009922EF"/>
    <w:rsid w:val="009926B3"/>
    <w:rsid w:val="009930EE"/>
    <w:rsid w:val="009935AC"/>
    <w:rsid w:val="0099373A"/>
    <w:rsid w:val="00993790"/>
    <w:rsid w:val="00993943"/>
    <w:rsid w:val="009942EC"/>
    <w:rsid w:val="00994474"/>
    <w:rsid w:val="00994743"/>
    <w:rsid w:val="00994D58"/>
    <w:rsid w:val="009956E3"/>
    <w:rsid w:val="00995F77"/>
    <w:rsid w:val="00996945"/>
    <w:rsid w:val="00996A3C"/>
    <w:rsid w:val="00996AFA"/>
    <w:rsid w:val="0099773B"/>
    <w:rsid w:val="009A03E5"/>
    <w:rsid w:val="009A2D68"/>
    <w:rsid w:val="009A2E50"/>
    <w:rsid w:val="009A2F80"/>
    <w:rsid w:val="009A34B3"/>
    <w:rsid w:val="009A3616"/>
    <w:rsid w:val="009A3B13"/>
    <w:rsid w:val="009A4A15"/>
    <w:rsid w:val="009A4DC8"/>
    <w:rsid w:val="009A514C"/>
    <w:rsid w:val="009A5803"/>
    <w:rsid w:val="009A650E"/>
    <w:rsid w:val="009A666A"/>
    <w:rsid w:val="009A66F0"/>
    <w:rsid w:val="009A7FC7"/>
    <w:rsid w:val="009B096D"/>
    <w:rsid w:val="009B0EC6"/>
    <w:rsid w:val="009B115D"/>
    <w:rsid w:val="009B18A7"/>
    <w:rsid w:val="009B29F9"/>
    <w:rsid w:val="009B2C11"/>
    <w:rsid w:val="009B2CC5"/>
    <w:rsid w:val="009B33FB"/>
    <w:rsid w:val="009B3B65"/>
    <w:rsid w:val="009B43BE"/>
    <w:rsid w:val="009B4446"/>
    <w:rsid w:val="009B4738"/>
    <w:rsid w:val="009B47C5"/>
    <w:rsid w:val="009B4A17"/>
    <w:rsid w:val="009B4DD6"/>
    <w:rsid w:val="009B4E74"/>
    <w:rsid w:val="009B5085"/>
    <w:rsid w:val="009B58B5"/>
    <w:rsid w:val="009B5EE2"/>
    <w:rsid w:val="009B61BD"/>
    <w:rsid w:val="009B63FD"/>
    <w:rsid w:val="009B657E"/>
    <w:rsid w:val="009B6FC7"/>
    <w:rsid w:val="009B7CC7"/>
    <w:rsid w:val="009C0A7B"/>
    <w:rsid w:val="009C0E96"/>
    <w:rsid w:val="009C2AAF"/>
    <w:rsid w:val="009C3782"/>
    <w:rsid w:val="009C39A1"/>
    <w:rsid w:val="009C447B"/>
    <w:rsid w:val="009C48E3"/>
    <w:rsid w:val="009C4959"/>
    <w:rsid w:val="009C6A33"/>
    <w:rsid w:val="009C758C"/>
    <w:rsid w:val="009C78DF"/>
    <w:rsid w:val="009D0827"/>
    <w:rsid w:val="009D1E7F"/>
    <w:rsid w:val="009D23E0"/>
    <w:rsid w:val="009D2AC2"/>
    <w:rsid w:val="009D2C1E"/>
    <w:rsid w:val="009D39EF"/>
    <w:rsid w:val="009D43B1"/>
    <w:rsid w:val="009D43D4"/>
    <w:rsid w:val="009D485A"/>
    <w:rsid w:val="009D5554"/>
    <w:rsid w:val="009D5C87"/>
    <w:rsid w:val="009D5C97"/>
    <w:rsid w:val="009D6018"/>
    <w:rsid w:val="009D6E80"/>
    <w:rsid w:val="009D7039"/>
    <w:rsid w:val="009D74F4"/>
    <w:rsid w:val="009E08B6"/>
    <w:rsid w:val="009E0B0E"/>
    <w:rsid w:val="009E30ED"/>
    <w:rsid w:val="009E3232"/>
    <w:rsid w:val="009E3A2F"/>
    <w:rsid w:val="009E3CDA"/>
    <w:rsid w:val="009E41B5"/>
    <w:rsid w:val="009E4AAC"/>
    <w:rsid w:val="009E4EBF"/>
    <w:rsid w:val="009E507F"/>
    <w:rsid w:val="009E5725"/>
    <w:rsid w:val="009E57F1"/>
    <w:rsid w:val="009E605C"/>
    <w:rsid w:val="009E6529"/>
    <w:rsid w:val="009E656C"/>
    <w:rsid w:val="009E6955"/>
    <w:rsid w:val="009E7292"/>
    <w:rsid w:val="009E76D0"/>
    <w:rsid w:val="009E7C44"/>
    <w:rsid w:val="009F0555"/>
    <w:rsid w:val="009F0B8D"/>
    <w:rsid w:val="009F0BAE"/>
    <w:rsid w:val="009F1396"/>
    <w:rsid w:val="009F13EB"/>
    <w:rsid w:val="009F1795"/>
    <w:rsid w:val="009F18EC"/>
    <w:rsid w:val="009F1B8C"/>
    <w:rsid w:val="009F295C"/>
    <w:rsid w:val="009F2A22"/>
    <w:rsid w:val="009F3931"/>
    <w:rsid w:val="009F41AC"/>
    <w:rsid w:val="009F56E5"/>
    <w:rsid w:val="009F7102"/>
    <w:rsid w:val="009F7587"/>
    <w:rsid w:val="009F7713"/>
    <w:rsid w:val="009F7BA1"/>
    <w:rsid w:val="00A007ED"/>
    <w:rsid w:val="00A00B17"/>
    <w:rsid w:val="00A01646"/>
    <w:rsid w:val="00A023CF"/>
    <w:rsid w:val="00A02405"/>
    <w:rsid w:val="00A03243"/>
    <w:rsid w:val="00A03561"/>
    <w:rsid w:val="00A038A6"/>
    <w:rsid w:val="00A03945"/>
    <w:rsid w:val="00A03C9D"/>
    <w:rsid w:val="00A047AF"/>
    <w:rsid w:val="00A04D93"/>
    <w:rsid w:val="00A0529C"/>
    <w:rsid w:val="00A052D4"/>
    <w:rsid w:val="00A05F5F"/>
    <w:rsid w:val="00A06062"/>
    <w:rsid w:val="00A0633F"/>
    <w:rsid w:val="00A068C8"/>
    <w:rsid w:val="00A06FA0"/>
    <w:rsid w:val="00A06FF8"/>
    <w:rsid w:val="00A070D8"/>
    <w:rsid w:val="00A077CC"/>
    <w:rsid w:val="00A106D3"/>
    <w:rsid w:val="00A111B9"/>
    <w:rsid w:val="00A125BA"/>
    <w:rsid w:val="00A12F2D"/>
    <w:rsid w:val="00A130C6"/>
    <w:rsid w:val="00A13141"/>
    <w:rsid w:val="00A1327A"/>
    <w:rsid w:val="00A138AA"/>
    <w:rsid w:val="00A14F63"/>
    <w:rsid w:val="00A1533B"/>
    <w:rsid w:val="00A1538E"/>
    <w:rsid w:val="00A153DA"/>
    <w:rsid w:val="00A15526"/>
    <w:rsid w:val="00A1586A"/>
    <w:rsid w:val="00A15D2F"/>
    <w:rsid w:val="00A15E4C"/>
    <w:rsid w:val="00A21393"/>
    <w:rsid w:val="00A2173B"/>
    <w:rsid w:val="00A21CBB"/>
    <w:rsid w:val="00A23752"/>
    <w:rsid w:val="00A241E8"/>
    <w:rsid w:val="00A244E8"/>
    <w:rsid w:val="00A250F9"/>
    <w:rsid w:val="00A25B7B"/>
    <w:rsid w:val="00A26654"/>
    <w:rsid w:val="00A267D8"/>
    <w:rsid w:val="00A26F07"/>
    <w:rsid w:val="00A275CD"/>
    <w:rsid w:val="00A2781C"/>
    <w:rsid w:val="00A30E98"/>
    <w:rsid w:val="00A313A2"/>
    <w:rsid w:val="00A3146F"/>
    <w:rsid w:val="00A31864"/>
    <w:rsid w:val="00A3276C"/>
    <w:rsid w:val="00A329E4"/>
    <w:rsid w:val="00A3390E"/>
    <w:rsid w:val="00A362FA"/>
    <w:rsid w:val="00A36CC5"/>
    <w:rsid w:val="00A40392"/>
    <w:rsid w:val="00A4086A"/>
    <w:rsid w:val="00A41F90"/>
    <w:rsid w:val="00A436CE"/>
    <w:rsid w:val="00A4392A"/>
    <w:rsid w:val="00A43EFC"/>
    <w:rsid w:val="00A45409"/>
    <w:rsid w:val="00A45705"/>
    <w:rsid w:val="00A45C01"/>
    <w:rsid w:val="00A50289"/>
    <w:rsid w:val="00A50614"/>
    <w:rsid w:val="00A50A10"/>
    <w:rsid w:val="00A52289"/>
    <w:rsid w:val="00A522CA"/>
    <w:rsid w:val="00A52427"/>
    <w:rsid w:val="00A52C99"/>
    <w:rsid w:val="00A52CC9"/>
    <w:rsid w:val="00A5327E"/>
    <w:rsid w:val="00A53697"/>
    <w:rsid w:val="00A538F5"/>
    <w:rsid w:val="00A546B7"/>
    <w:rsid w:val="00A547AE"/>
    <w:rsid w:val="00A549A1"/>
    <w:rsid w:val="00A558F6"/>
    <w:rsid w:val="00A55F46"/>
    <w:rsid w:val="00A57848"/>
    <w:rsid w:val="00A57F1E"/>
    <w:rsid w:val="00A6043D"/>
    <w:rsid w:val="00A6071B"/>
    <w:rsid w:val="00A61187"/>
    <w:rsid w:val="00A61240"/>
    <w:rsid w:val="00A6125D"/>
    <w:rsid w:val="00A6147A"/>
    <w:rsid w:val="00A617C2"/>
    <w:rsid w:val="00A61DFB"/>
    <w:rsid w:val="00A621A7"/>
    <w:rsid w:val="00A6242B"/>
    <w:rsid w:val="00A626B7"/>
    <w:rsid w:val="00A62E6C"/>
    <w:rsid w:val="00A6314A"/>
    <w:rsid w:val="00A63165"/>
    <w:rsid w:val="00A638C7"/>
    <w:rsid w:val="00A6426A"/>
    <w:rsid w:val="00A64EDE"/>
    <w:rsid w:val="00A65CD1"/>
    <w:rsid w:val="00A65E95"/>
    <w:rsid w:val="00A6612E"/>
    <w:rsid w:val="00A661F0"/>
    <w:rsid w:val="00A66F00"/>
    <w:rsid w:val="00A707F1"/>
    <w:rsid w:val="00A71D86"/>
    <w:rsid w:val="00A71E30"/>
    <w:rsid w:val="00A72056"/>
    <w:rsid w:val="00A7237D"/>
    <w:rsid w:val="00A72AD0"/>
    <w:rsid w:val="00A72C21"/>
    <w:rsid w:val="00A72E94"/>
    <w:rsid w:val="00A7486D"/>
    <w:rsid w:val="00A74D60"/>
    <w:rsid w:val="00A75118"/>
    <w:rsid w:val="00A76C0C"/>
    <w:rsid w:val="00A76CC6"/>
    <w:rsid w:val="00A77FD3"/>
    <w:rsid w:val="00A803E7"/>
    <w:rsid w:val="00A807B7"/>
    <w:rsid w:val="00A80CCA"/>
    <w:rsid w:val="00A80DAA"/>
    <w:rsid w:val="00A81771"/>
    <w:rsid w:val="00A81F04"/>
    <w:rsid w:val="00A82034"/>
    <w:rsid w:val="00A82A3C"/>
    <w:rsid w:val="00A82F58"/>
    <w:rsid w:val="00A8308F"/>
    <w:rsid w:val="00A83532"/>
    <w:rsid w:val="00A836B0"/>
    <w:rsid w:val="00A8388F"/>
    <w:rsid w:val="00A84CE0"/>
    <w:rsid w:val="00A84F15"/>
    <w:rsid w:val="00A8559C"/>
    <w:rsid w:val="00A85C01"/>
    <w:rsid w:val="00A85F33"/>
    <w:rsid w:val="00A8609A"/>
    <w:rsid w:val="00A90691"/>
    <w:rsid w:val="00A90F67"/>
    <w:rsid w:val="00A911B3"/>
    <w:rsid w:val="00A92834"/>
    <w:rsid w:val="00A9296A"/>
    <w:rsid w:val="00A92AD2"/>
    <w:rsid w:val="00A936E3"/>
    <w:rsid w:val="00A936ED"/>
    <w:rsid w:val="00A93A58"/>
    <w:rsid w:val="00A948B3"/>
    <w:rsid w:val="00A959DD"/>
    <w:rsid w:val="00A95EB4"/>
    <w:rsid w:val="00A9779E"/>
    <w:rsid w:val="00AA2092"/>
    <w:rsid w:val="00AA2DE4"/>
    <w:rsid w:val="00AA40BF"/>
    <w:rsid w:val="00AA40E0"/>
    <w:rsid w:val="00AA45AE"/>
    <w:rsid w:val="00AA4790"/>
    <w:rsid w:val="00AA5020"/>
    <w:rsid w:val="00AA5C0E"/>
    <w:rsid w:val="00AA5D35"/>
    <w:rsid w:val="00AA67AF"/>
    <w:rsid w:val="00AA72B4"/>
    <w:rsid w:val="00AA7A2B"/>
    <w:rsid w:val="00AA7F67"/>
    <w:rsid w:val="00AA7FE3"/>
    <w:rsid w:val="00AB0E66"/>
    <w:rsid w:val="00AB0F0C"/>
    <w:rsid w:val="00AB0F97"/>
    <w:rsid w:val="00AB1CFB"/>
    <w:rsid w:val="00AB2AEF"/>
    <w:rsid w:val="00AB2EE7"/>
    <w:rsid w:val="00AB33A2"/>
    <w:rsid w:val="00AB3640"/>
    <w:rsid w:val="00AB4413"/>
    <w:rsid w:val="00AB45BC"/>
    <w:rsid w:val="00AB4C08"/>
    <w:rsid w:val="00AB4DE5"/>
    <w:rsid w:val="00AB53F9"/>
    <w:rsid w:val="00AB550C"/>
    <w:rsid w:val="00AB6052"/>
    <w:rsid w:val="00AB6105"/>
    <w:rsid w:val="00AB680B"/>
    <w:rsid w:val="00AB685D"/>
    <w:rsid w:val="00AB7DA6"/>
    <w:rsid w:val="00AC1470"/>
    <w:rsid w:val="00AC1B40"/>
    <w:rsid w:val="00AC275E"/>
    <w:rsid w:val="00AC283F"/>
    <w:rsid w:val="00AC3CDA"/>
    <w:rsid w:val="00AC3E61"/>
    <w:rsid w:val="00AC4E41"/>
    <w:rsid w:val="00AC5EC7"/>
    <w:rsid w:val="00AC665C"/>
    <w:rsid w:val="00AC6BE2"/>
    <w:rsid w:val="00AC73D4"/>
    <w:rsid w:val="00AC7AB6"/>
    <w:rsid w:val="00AC7CB1"/>
    <w:rsid w:val="00AC7FAD"/>
    <w:rsid w:val="00AD01F2"/>
    <w:rsid w:val="00AD1AD8"/>
    <w:rsid w:val="00AD1B4B"/>
    <w:rsid w:val="00AD1D68"/>
    <w:rsid w:val="00AD1E9B"/>
    <w:rsid w:val="00AD2158"/>
    <w:rsid w:val="00AD2B3D"/>
    <w:rsid w:val="00AD2F65"/>
    <w:rsid w:val="00AD3595"/>
    <w:rsid w:val="00AD36B2"/>
    <w:rsid w:val="00AD3FCF"/>
    <w:rsid w:val="00AD4719"/>
    <w:rsid w:val="00AD4FE2"/>
    <w:rsid w:val="00AD52E2"/>
    <w:rsid w:val="00AD5722"/>
    <w:rsid w:val="00AD572E"/>
    <w:rsid w:val="00AD5EB3"/>
    <w:rsid w:val="00AD61C9"/>
    <w:rsid w:val="00AD76F0"/>
    <w:rsid w:val="00AD773D"/>
    <w:rsid w:val="00AE0C73"/>
    <w:rsid w:val="00AE0CE7"/>
    <w:rsid w:val="00AE0E21"/>
    <w:rsid w:val="00AE1535"/>
    <w:rsid w:val="00AE1BE6"/>
    <w:rsid w:val="00AE34FA"/>
    <w:rsid w:val="00AE3B5E"/>
    <w:rsid w:val="00AE3CEB"/>
    <w:rsid w:val="00AE424F"/>
    <w:rsid w:val="00AE5BDF"/>
    <w:rsid w:val="00AE5E20"/>
    <w:rsid w:val="00AE7040"/>
    <w:rsid w:val="00AF01E8"/>
    <w:rsid w:val="00AF0378"/>
    <w:rsid w:val="00AF0AB3"/>
    <w:rsid w:val="00AF21C0"/>
    <w:rsid w:val="00AF2955"/>
    <w:rsid w:val="00AF2A06"/>
    <w:rsid w:val="00AF3169"/>
    <w:rsid w:val="00AF3A35"/>
    <w:rsid w:val="00AF3AB0"/>
    <w:rsid w:val="00AF3F8A"/>
    <w:rsid w:val="00AF4169"/>
    <w:rsid w:val="00AF52DC"/>
    <w:rsid w:val="00AF5E0C"/>
    <w:rsid w:val="00AF62F1"/>
    <w:rsid w:val="00AF65E4"/>
    <w:rsid w:val="00AF6A7A"/>
    <w:rsid w:val="00AF6DD7"/>
    <w:rsid w:val="00AF7349"/>
    <w:rsid w:val="00AF779D"/>
    <w:rsid w:val="00B00333"/>
    <w:rsid w:val="00B02466"/>
    <w:rsid w:val="00B02A44"/>
    <w:rsid w:val="00B03358"/>
    <w:rsid w:val="00B0335A"/>
    <w:rsid w:val="00B03792"/>
    <w:rsid w:val="00B037A3"/>
    <w:rsid w:val="00B04AA8"/>
    <w:rsid w:val="00B05531"/>
    <w:rsid w:val="00B05CD1"/>
    <w:rsid w:val="00B062EA"/>
    <w:rsid w:val="00B06908"/>
    <w:rsid w:val="00B078C6"/>
    <w:rsid w:val="00B07FC1"/>
    <w:rsid w:val="00B10B38"/>
    <w:rsid w:val="00B11BA4"/>
    <w:rsid w:val="00B11EB3"/>
    <w:rsid w:val="00B12317"/>
    <w:rsid w:val="00B12394"/>
    <w:rsid w:val="00B12AAB"/>
    <w:rsid w:val="00B12AB5"/>
    <w:rsid w:val="00B133E8"/>
    <w:rsid w:val="00B13446"/>
    <w:rsid w:val="00B14315"/>
    <w:rsid w:val="00B149CC"/>
    <w:rsid w:val="00B14ABF"/>
    <w:rsid w:val="00B14BD9"/>
    <w:rsid w:val="00B15413"/>
    <w:rsid w:val="00B15AD8"/>
    <w:rsid w:val="00B16CCE"/>
    <w:rsid w:val="00B16FD2"/>
    <w:rsid w:val="00B17B13"/>
    <w:rsid w:val="00B17CE3"/>
    <w:rsid w:val="00B17D26"/>
    <w:rsid w:val="00B20F96"/>
    <w:rsid w:val="00B21BB2"/>
    <w:rsid w:val="00B21FDB"/>
    <w:rsid w:val="00B2317C"/>
    <w:rsid w:val="00B23595"/>
    <w:rsid w:val="00B23ACB"/>
    <w:rsid w:val="00B24386"/>
    <w:rsid w:val="00B247C8"/>
    <w:rsid w:val="00B25040"/>
    <w:rsid w:val="00B2569C"/>
    <w:rsid w:val="00B25B91"/>
    <w:rsid w:val="00B25DEE"/>
    <w:rsid w:val="00B268CF"/>
    <w:rsid w:val="00B26932"/>
    <w:rsid w:val="00B273D7"/>
    <w:rsid w:val="00B30D41"/>
    <w:rsid w:val="00B31928"/>
    <w:rsid w:val="00B31DDB"/>
    <w:rsid w:val="00B32015"/>
    <w:rsid w:val="00B3244B"/>
    <w:rsid w:val="00B32E47"/>
    <w:rsid w:val="00B33F01"/>
    <w:rsid w:val="00B368CA"/>
    <w:rsid w:val="00B374C8"/>
    <w:rsid w:val="00B3752D"/>
    <w:rsid w:val="00B40441"/>
    <w:rsid w:val="00B40951"/>
    <w:rsid w:val="00B4176A"/>
    <w:rsid w:val="00B41B56"/>
    <w:rsid w:val="00B41B5B"/>
    <w:rsid w:val="00B42BA4"/>
    <w:rsid w:val="00B43321"/>
    <w:rsid w:val="00B44677"/>
    <w:rsid w:val="00B449F1"/>
    <w:rsid w:val="00B452D6"/>
    <w:rsid w:val="00B46222"/>
    <w:rsid w:val="00B462FA"/>
    <w:rsid w:val="00B46BEB"/>
    <w:rsid w:val="00B46D7C"/>
    <w:rsid w:val="00B47F23"/>
    <w:rsid w:val="00B5058B"/>
    <w:rsid w:val="00B52974"/>
    <w:rsid w:val="00B539FA"/>
    <w:rsid w:val="00B53AA3"/>
    <w:rsid w:val="00B5500E"/>
    <w:rsid w:val="00B5586D"/>
    <w:rsid w:val="00B561CF"/>
    <w:rsid w:val="00B563DA"/>
    <w:rsid w:val="00B57CD1"/>
    <w:rsid w:val="00B57F5D"/>
    <w:rsid w:val="00B61009"/>
    <w:rsid w:val="00B61B80"/>
    <w:rsid w:val="00B61D64"/>
    <w:rsid w:val="00B61FEC"/>
    <w:rsid w:val="00B62077"/>
    <w:rsid w:val="00B620D4"/>
    <w:rsid w:val="00B63945"/>
    <w:rsid w:val="00B63BD3"/>
    <w:rsid w:val="00B63E50"/>
    <w:rsid w:val="00B642CD"/>
    <w:rsid w:val="00B64422"/>
    <w:rsid w:val="00B67654"/>
    <w:rsid w:val="00B67DB6"/>
    <w:rsid w:val="00B70B4A"/>
    <w:rsid w:val="00B70D46"/>
    <w:rsid w:val="00B71A19"/>
    <w:rsid w:val="00B71DAA"/>
    <w:rsid w:val="00B71F4F"/>
    <w:rsid w:val="00B729F7"/>
    <w:rsid w:val="00B732A4"/>
    <w:rsid w:val="00B739F8"/>
    <w:rsid w:val="00B74219"/>
    <w:rsid w:val="00B74608"/>
    <w:rsid w:val="00B74FB8"/>
    <w:rsid w:val="00B75626"/>
    <w:rsid w:val="00B75CAA"/>
    <w:rsid w:val="00B76C4A"/>
    <w:rsid w:val="00B76F5C"/>
    <w:rsid w:val="00B77147"/>
    <w:rsid w:val="00B772D5"/>
    <w:rsid w:val="00B777C5"/>
    <w:rsid w:val="00B801D2"/>
    <w:rsid w:val="00B80AD0"/>
    <w:rsid w:val="00B80AFB"/>
    <w:rsid w:val="00B81C5D"/>
    <w:rsid w:val="00B81F81"/>
    <w:rsid w:val="00B83737"/>
    <w:rsid w:val="00B83B3D"/>
    <w:rsid w:val="00B83DBB"/>
    <w:rsid w:val="00B848B9"/>
    <w:rsid w:val="00B849D1"/>
    <w:rsid w:val="00B857E9"/>
    <w:rsid w:val="00B85973"/>
    <w:rsid w:val="00B862EF"/>
    <w:rsid w:val="00B86E34"/>
    <w:rsid w:val="00B86EB5"/>
    <w:rsid w:val="00B9040D"/>
    <w:rsid w:val="00B904BC"/>
    <w:rsid w:val="00B907DA"/>
    <w:rsid w:val="00B90A13"/>
    <w:rsid w:val="00B90D4D"/>
    <w:rsid w:val="00B90DA8"/>
    <w:rsid w:val="00B91DD8"/>
    <w:rsid w:val="00B9278A"/>
    <w:rsid w:val="00B9278F"/>
    <w:rsid w:val="00B92C26"/>
    <w:rsid w:val="00B9328F"/>
    <w:rsid w:val="00B93CF5"/>
    <w:rsid w:val="00B947DD"/>
    <w:rsid w:val="00B95108"/>
    <w:rsid w:val="00B95468"/>
    <w:rsid w:val="00B95519"/>
    <w:rsid w:val="00B95628"/>
    <w:rsid w:val="00B96176"/>
    <w:rsid w:val="00B96AC3"/>
    <w:rsid w:val="00B96C26"/>
    <w:rsid w:val="00B971EC"/>
    <w:rsid w:val="00B97784"/>
    <w:rsid w:val="00B97C01"/>
    <w:rsid w:val="00B97CFE"/>
    <w:rsid w:val="00BA13EE"/>
    <w:rsid w:val="00BA247C"/>
    <w:rsid w:val="00BA2E35"/>
    <w:rsid w:val="00BA313D"/>
    <w:rsid w:val="00BA34F4"/>
    <w:rsid w:val="00BA45C0"/>
    <w:rsid w:val="00BA483A"/>
    <w:rsid w:val="00BA4994"/>
    <w:rsid w:val="00BA4F1C"/>
    <w:rsid w:val="00BA5954"/>
    <w:rsid w:val="00BA60C1"/>
    <w:rsid w:val="00BA6C0E"/>
    <w:rsid w:val="00BB0092"/>
    <w:rsid w:val="00BB02E7"/>
    <w:rsid w:val="00BB133C"/>
    <w:rsid w:val="00BB14F0"/>
    <w:rsid w:val="00BB1B4B"/>
    <w:rsid w:val="00BB1D54"/>
    <w:rsid w:val="00BB28B3"/>
    <w:rsid w:val="00BB327A"/>
    <w:rsid w:val="00BB33DF"/>
    <w:rsid w:val="00BB383C"/>
    <w:rsid w:val="00BB3CA8"/>
    <w:rsid w:val="00BB416C"/>
    <w:rsid w:val="00BB444E"/>
    <w:rsid w:val="00BB4C2F"/>
    <w:rsid w:val="00BB6D19"/>
    <w:rsid w:val="00BB6EC7"/>
    <w:rsid w:val="00BB7035"/>
    <w:rsid w:val="00BB704B"/>
    <w:rsid w:val="00BB71BC"/>
    <w:rsid w:val="00BB7321"/>
    <w:rsid w:val="00BB741E"/>
    <w:rsid w:val="00BB7E2A"/>
    <w:rsid w:val="00BC01C2"/>
    <w:rsid w:val="00BC038B"/>
    <w:rsid w:val="00BC0DA2"/>
    <w:rsid w:val="00BC20AC"/>
    <w:rsid w:val="00BC2216"/>
    <w:rsid w:val="00BC282F"/>
    <w:rsid w:val="00BC28CE"/>
    <w:rsid w:val="00BC37A5"/>
    <w:rsid w:val="00BC438D"/>
    <w:rsid w:val="00BC48EF"/>
    <w:rsid w:val="00BC4CFC"/>
    <w:rsid w:val="00BC5764"/>
    <w:rsid w:val="00BC65A8"/>
    <w:rsid w:val="00BC6600"/>
    <w:rsid w:val="00BC7549"/>
    <w:rsid w:val="00BC7CFE"/>
    <w:rsid w:val="00BC7FF8"/>
    <w:rsid w:val="00BD0747"/>
    <w:rsid w:val="00BD1C55"/>
    <w:rsid w:val="00BD2123"/>
    <w:rsid w:val="00BD24AF"/>
    <w:rsid w:val="00BD2AE8"/>
    <w:rsid w:val="00BD2D3D"/>
    <w:rsid w:val="00BD3C1A"/>
    <w:rsid w:val="00BD4F42"/>
    <w:rsid w:val="00BD570A"/>
    <w:rsid w:val="00BD5DA0"/>
    <w:rsid w:val="00BE0426"/>
    <w:rsid w:val="00BE0DAD"/>
    <w:rsid w:val="00BE10CF"/>
    <w:rsid w:val="00BE167F"/>
    <w:rsid w:val="00BE1BB2"/>
    <w:rsid w:val="00BE1CF0"/>
    <w:rsid w:val="00BE2728"/>
    <w:rsid w:val="00BE3490"/>
    <w:rsid w:val="00BE3E5D"/>
    <w:rsid w:val="00BE40EF"/>
    <w:rsid w:val="00BE4104"/>
    <w:rsid w:val="00BE4BC8"/>
    <w:rsid w:val="00BE4CCE"/>
    <w:rsid w:val="00BE5BCA"/>
    <w:rsid w:val="00BE60C9"/>
    <w:rsid w:val="00BE641E"/>
    <w:rsid w:val="00BF058F"/>
    <w:rsid w:val="00BF076D"/>
    <w:rsid w:val="00BF0788"/>
    <w:rsid w:val="00BF1EF4"/>
    <w:rsid w:val="00BF3A87"/>
    <w:rsid w:val="00BF4183"/>
    <w:rsid w:val="00BF43FA"/>
    <w:rsid w:val="00BF4630"/>
    <w:rsid w:val="00BF483A"/>
    <w:rsid w:val="00BF4F4B"/>
    <w:rsid w:val="00BF5F84"/>
    <w:rsid w:val="00BF6344"/>
    <w:rsid w:val="00BF675F"/>
    <w:rsid w:val="00BF6831"/>
    <w:rsid w:val="00BF708D"/>
    <w:rsid w:val="00BF7277"/>
    <w:rsid w:val="00BF730E"/>
    <w:rsid w:val="00BF7568"/>
    <w:rsid w:val="00BF7680"/>
    <w:rsid w:val="00BF7989"/>
    <w:rsid w:val="00BF7A55"/>
    <w:rsid w:val="00BF7BD8"/>
    <w:rsid w:val="00BF7FF8"/>
    <w:rsid w:val="00C00627"/>
    <w:rsid w:val="00C008E6"/>
    <w:rsid w:val="00C0193A"/>
    <w:rsid w:val="00C01AD9"/>
    <w:rsid w:val="00C01BE8"/>
    <w:rsid w:val="00C01EC7"/>
    <w:rsid w:val="00C034F0"/>
    <w:rsid w:val="00C0368B"/>
    <w:rsid w:val="00C039E1"/>
    <w:rsid w:val="00C03D72"/>
    <w:rsid w:val="00C04BB5"/>
    <w:rsid w:val="00C050A2"/>
    <w:rsid w:val="00C05263"/>
    <w:rsid w:val="00C0577A"/>
    <w:rsid w:val="00C05936"/>
    <w:rsid w:val="00C05CD8"/>
    <w:rsid w:val="00C06208"/>
    <w:rsid w:val="00C065E4"/>
    <w:rsid w:val="00C066CE"/>
    <w:rsid w:val="00C069D6"/>
    <w:rsid w:val="00C102A9"/>
    <w:rsid w:val="00C10368"/>
    <w:rsid w:val="00C10A9A"/>
    <w:rsid w:val="00C10ACB"/>
    <w:rsid w:val="00C10BB0"/>
    <w:rsid w:val="00C1156B"/>
    <w:rsid w:val="00C1193C"/>
    <w:rsid w:val="00C11AE6"/>
    <w:rsid w:val="00C11B65"/>
    <w:rsid w:val="00C12008"/>
    <w:rsid w:val="00C12296"/>
    <w:rsid w:val="00C1241E"/>
    <w:rsid w:val="00C132D0"/>
    <w:rsid w:val="00C135B2"/>
    <w:rsid w:val="00C13BD3"/>
    <w:rsid w:val="00C1574E"/>
    <w:rsid w:val="00C16A7C"/>
    <w:rsid w:val="00C16FA7"/>
    <w:rsid w:val="00C17B25"/>
    <w:rsid w:val="00C17BF2"/>
    <w:rsid w:val="00C20DC7"/>
    <w:rsid w:val="00C20F18"/>
    <w:rsid w:val="00C21631"/>
    <w:rsid w:val="00C22183"/>
    <w:rsid w:val="00C2315C"/>
    <w:rsid w:val="00C249B7"/>
    <w:rsid w:val="00C2668D"/>
    <w:rsid w:val="00C279DC"/>
    <w:rsid w:val="00C310FE"/>
    <w:rsid w:val="00C311DE"/>
    <w:rsid w:val="00C3280F"/>
    <w:rsid w:val="00C32FCD"/>
    <w:rsid w:val="00C3329F"/>
    <w:rsid w:val="00C3434D"/>
    <w:rsid w:val="00C3452C"/>
    <w:rsid w:val="00C34971"/>
    <w:rsid w:val="00C34EB6"/>
    <w:rsid w:val="00C34EBC"/>
    <w:rsid w:val="00C34FC5"/>
    <w:rsid w:val="00C35982"/>
    <w:rsid w:val="00C35A12"/>
    <w:rsid w:val="00C35E75"/>
    <w:rsid w:val="00C37047"/>
    <w:rsid w:val="00C375C0"/>
    <w:rsid w:val="00C37B6E"/>
    <w:rsid w:val="00C405D3"/>
    <w:rsid w:val="00C405E1"/>
    <w:rsid w:val="00C405E2"/>
    <w:rsid w:val="00C40849"/>
    <w:rsid w:val="00C41264"/>
    <w:rsid w:val="00C41827"/>
    <w:rsid w:val="00C418A2"/>
    <w:rsid w:val="00C42681"/>
    <w:rsid w:val="00C4380C"/>
    <w:rsid w:val="00C43912"/>
    <w:rsid w:val="00C440E5"/>
    <w:rsid w:val="00C45520"/>
    <w:rsid w:val="00C4660A"/>
    <w:rsid w:val="00C4676F"/>
    <w:rsid w:val="00C46AC8"/>
    <w:rsid w:val="00C47202"/>
    <w:rsid w:val="00C47D18"/>
    <w:rsid w:val="00C504B6"/>
    <w:rsid w:val="00C51DFB"/>
    <w:rsid w:val="00C51ED1"/>
    <w:rsid w:val="00C51F49"/>
    <w:rsid w:val="00C52AB6"/>
    <w:rsid w:val="00C52C6A"/>
    <w:rsid w:val="00C52FD9"/>
    <w:rsid w:val="00C5330E"/>
    <w:rsid w:val="00C53438"/>
    <w:rsid w:val="00C538C9"/>
    <w:rsid w:val="00C53D56"/>
    <w:rsid w:val="00C551EB"/>
    <w:rsid w:val="00C55B31"/>
    <w:rsid w:val="00C56199"/>
    <w:rsid w:val="00C56E24"/>
    <w:rsid w:val="00C57035"/>
    <w:rsid w:val="00C605EA"/>
    <w:rsid w:val="00C60791"/>
    <w:rsid w:val="00C60D42"/>
    <w:rsid w:val="00C61115"/>
    <w:rsid w:val="00C6117A"/>
    <w:rsid w:val="00C61250"/>
    <w:rsid w:val="00C621E6"/>
    <w:rsid w:val="00C6290E"/>
    <w:rsid w:val="00C62AC7"/>
    <w:rsid w:val="00C64429"/>
    <w:rsid w:val="00C64727"/>
    <w:rsid w:val="00C64829"/>
    <w:rsid w:val="00C65590"/>
    <w:rsid w:val="00C65D89"/>
    <w:rsid w:val="00C6629F"/>
    <w:rsid w:val="00C70981"/>
    <w:rsid w:val="00C70BF7"/>
    <w:rsid w:val="00C713B2"/>
    <w:rsid w:val="00C7193B"/>
    <w:rsid w:val="00C725AD"/>
    <w:rsid w:val="00C72856"/>
    <w:rsid w:val="00C72B21"/>
    <w:rsid w:val="00C730FC"/>
    <w:rsid w:val="00C73510"/>
    <w:rsid w:val="00C7384E"/>
    <w:rsid w:val="00C738AA"/>
    <w:rsid w:val="00C73AA0"/>
    <w:rsid w:val="00C741DE"/>
    <w:rsid w:val="00C742A5"/>
    <w:rsid w:val="00C74796"/>
    <w:rsid w:val="00C74EDF"/>
    <w:rsid w:val="00C755FA"/>
    <w:rsid w:val="00C75A6B"/>
    <w:rsid w:val="00C75ECC"/>
    <w:rsid w:val="00C76171"/>
    <w:rsid w:val="00C7690B"/>
    <w:rsid w:val="00C76C23"/>
    <w:rsid w:val="00C770BC"/>
    <w:rsid w:val="00C7752E"/>
    <w:rsid w:val="00C777F7"/>
    <w:rsid w:val="00C8037C"/>
    <w:rsid w:val="00C813DD"/>
    <w:rsid w:val="00C81582"/>
    <w:rsid w:val="00C816CB"/>
    <w:rsid w:val="00C817C6"/>
    <w:rsid w:val="00C81935"/>
    <w:rsid w:val="00C821FA"/>
    <w:rsid w:val="00C82563"/>
    <w:rsid w:val="00C826BA"/>
    <w:rsid w:val="00C82856"/>
    <w:rsid w:val="00C83EF5"/>
    <w:rsid w:val="00C83F2E"/>
    <w:rsid w:val="00C83FB2"/>
    <w:rsid w:val="00C846A7"/>
    <w:rsid w:val="00C8496F"/>
    <w:rsid w:val="00C84EF5"/>
    <w:rsid w:val="00C851A6"/>
    <w:rsid w:val="00C857C1"/>
    <w:rsid w:val="00C85BB2"/>
    <w:rsid w:val="00C85C86"/>
    <w:rsid w:val="00C85E66"/>
    <w:rsid w:val="00C8633B"/>
    <w:rsid w:val="00C866A9"/>
    <w:rsid w:val="00C86BED"/>
    <w:rsid w:val="00C87041"/>
    <w:rsid w:val="00C8726E"/>
    <w:rsid w:val="00C87732"/>
    <w:rsid w:val="00C87940"/>
    <w:rsid w:val="00C87971"/>
    <w:rsid w:val="00C900BF"/>
    <w:rsid w:val="00C90978"/>
    <w:rsid w:val="00C90B10"/>
    <w:rsid w:val="00C91336"/>
    <w:rsid w:val="00C92977"/>
    <w:rsid w:val="00C92B9C"/>
    <w:rsid w:val="00C932AF"/>
    <w:rsid w:val="00C935B6"/>
    <w:rsid w:val="00C93644"/>
    <w:rsid w:val="00C94BA2"/>
    <w:rsid w:val="00C954CA"/>
    <w:rsid w:val="00C9580B"/>
    <w:rsid w:val="00C95F61"/>
    <w:rsid w:val="00C9624F"/>
    <w:rsid w:val="00CA0305"/>
    <w:rsid w:val="00CA0A02"/>
    <w:rsid w:val="00CA0AC4"/>
    <w:rsid w:val="00CA12AE"/>
    <w:rsid w:val="00CA1356"/>
    <w:rsid w:val="00CA24A6"/>
    <w:rsid w:val="00CA30A5"/>
    <w:rsid w:val="00CA32F7"/>
    <w:rsid w:val="00CA3665"/>
    <w:rsid w:val="00CA3C3E"/>
    <w:rsid w:val="00CA3DDE"/>
    <w:rsid w:val="00CA4CF2"/>
    <w:rsid w:val="00CA55F0"/>
    <w:rsid w:val="00CA574D"/>
    <w:rsid w:val="00CA6512"/>
    <w:rsid w:val="00CA65A7"/>
    <w:rsid w:val="00CA660D"/>
    <w:rsid w:val="00CA6C9A"/>
    <w:rsid w:val="00CA72B9"/>
    <w:rsid w:val="00CB0220"/>
    <w:rsid w:val="00CB04E7"/>
    <w:rsid w:val="00CB1007"/>
    <w:rsid w:val="00CB118C"/>
    <w:rsid w:val="00CB1C6F"/>
    <w:rsid w:val="00CB1FE2"/>
    <w:rsid w:val="00CB2355"/>
    <w:rsid w:val="00CB251D"/>
    <w:rsid w:val="00CB2814"/>
    <w:rsid w:val="00CB28FA"/>
    <w:rsid w:val="00CB2A49"/>
    <w:rsid w:val="00CB4DA1"/>
    <w:rsid w:val="00CB52F0"/>
    <w:rsid w:val="00CB5319"/>
    <w:rsid w:val="00CB5B22"/>
    <w:rsid w:val="00CB64C8"/>
    <w:rsid w:val="00CB6562"/>
    <w:rsid w:val="00CB6997"/>
    <w:rsid w:val="00CB6B56"/>
    <w:rsid w:val="00CB7086"/>
    <w:rsid w:val="00CB7C2F"/>
    <w:rsid w:val="00CB7CBB"/>
    <w:rsid w:val="00CC24AE"/>
    <w:rsid w:val="00CC24DF"/>
    <w:rsid w:val="00CC27CD"/>
    <w:rsid w:val="00CC2913"/>
    <w:rsid w:val="00CC2B81"/>
    <w:rsid w:val="00CC2E8F"/>
    <w:rsid w:val="00CC4A47"/>
    <w:rsid w:val="00CC5558"/>
    <w:rsid w:val="00CC5AF2"/>
    <w:rsid w:val="00CC600B"/>
    <w:rsid w:val="00CC602D"/>
    <w:rsid w:val="00CC665B"/>
    <w:rsid w:val="00CC7948"/>
    <w:rsid w:val="00CD01F3"/>
    <w:rsid w:val="00CD0D43"/>
    <w:rsid w:val="00CD17E4"/>
    <w:rsid w:val="00CD1BAD"/>
    <w:rsid w:val="00CD2480"/>
    <w:rsid w:val="00CD362E"/>
    <w:rsid w:val="00CD408F"/>
    <w:rsid w:val="00CD42F6"/>
    <w:rsid w:val="00CD49B9"/>
    <w:rsid w:val="00CD6080"/>
    <w:rsid w:val="00CD66DE"/>
    <w:rsid w:val="00CD6756"/>
    <w:rsid w:val="00CD6C81"/>
    <w:rsid w:val="00CD725F"/>
    <w:rsid w:val="00CD7B8C"/>
    <w:rsid w:val="00CD7C68"/>
    <w:rsid w:val="00CD7DA9"/>
    <w:rsid w:val="00CE01AC"/>
    <w:rsid w:val="00CE030E"/>
    <w:rsid w:val="00CE0417"/>
    <w:rsid w:val="00CE0D2E"/>
    <w:rsid w:val="00CE0E3C"/>
    <w:rsid w:val="00CE1F7C"/>
    <w:rsid w:val="00CE204D"/>
    <w:rsid w:val="00CE3A24"/>
    <w:rsid w:val="00CE3B73"/>
    <w:rsid w:val="00CE4755"/>
    <w:rsid w:val="00CE542D"/>
    <w:rsid w:val="00CE5B08"/>
    <w:rsid w:val="00CE6FAE"/>
    <w:rsid w:val="00CE6FE8"/>
    <w:rsid w:val="00CF0832"/>
    <w:rsid w:val="00CF10D6"/>
    <w:rsid w:val="00CF2383"/>
    <w:rsid w:val="00CF2C96"/>
    <w:rsid w:val="00CF3978"/>
    <w:rsid w:val="00CF3A57"/>
    <w:rsid w:val="00CF3F04"/>
    <w:rsid w:val="00CF428B"/>
    <w:rsid w:val="00CF467F"/>
    <w:rsid w:val="00CF5CBB"/>
    <w:rsid w:val="00CF6818"/>
    <w:rsid w:val="00CF732F"/>
    <w:rsid w:val="00CF79EE"/>
    <w:rsid w:val="00CF7B58"/>
    <w:rsid w:val="00D0088C"/>
    <w:rsid w:val="00D00903"/>
    <w:rsid w:val="00D00CE2"/>
    <w:rsid w:val="00D01127"/>
    <w:rsid w:val="00D02455"/>
    <w:rsid w:val="00D028D0"/>
    <w:rsid w:val="00D033F8"/>
    <w:rsid w:val="00D03434"/>
    <w:rsid w:val="00D041A1"/>
    <w:rsid w:val="00D043F2"/>
    <w:rsid w:val="00D04C1E"/>
    <w:rsid w:val="00D06078"/>
    <w:rsid w:val="00D06126"/>
    <w:rsid w:val="00D064E4"/>
    <w:rsid w:val="00D06C3C"/>
    <w:rsid w:val="00D06C5E"/>
    <w:rsid w:val="00D06F47"/>
    <w:rsid w:val="00D06FD4"/>
    <w:rsid w:val="00D07732"/>
    <w:rsid w:val="00D07999"/>
    <w:rsid w:val="00D111E7"/>
    <w:rsid w:val="00D11387"/>
    <w:rsid w:val="00D114A3"/>
    <w:rsid w:val="00D11B7D"/>
    <w:rsid w:val="00D124B6"/>
    <w:rsid w:val="00D126D6"/>
    <w:rsid w:val="00D12E94"/>
    <w:rsid w:val="00D138AC"/>
    <w:rsid w:val="00D14A6D"/>
    <w:rsid w:val="00D158B0"/>
    <w:rsid w:val="00D177E6"/>
    <w:rsid w:val="00D17857"/>
    <w:rsid w:val="00D200E4"/>
    <w:rsid w:val="00D20179"/>
    <w:rsid w:val="00D20FC9"/>
    <w:rsid w:val="00D2150F"/>
    <w:rsid w:val="00D21B3E"/>
    <w:rsid w:val="00D21B55"/>
    <w:rsid w:val="00D22603"/>
    <w:rsid w:val="00D22B11"/>
    <w:rsid w:val="00D23833"/>
    <w:rsid w:val="00D23F6F"/>
    <w:rsid w:val="00D2413D"/>
    <w:rsid w:val="00D25A8D"/>
    <w:rsid w:val="00D26192"/>
    <w:rsid w:val="00D300E3"/>
    <w:rsid w:val="00D30742"/>
    <w:rsid w:val="00D31230"/>
    <w:rsid w:val="00D3221D"/>
    <w:rsid w:val="00D335D7"/>
    <w:rsid w:val="00D34185"/>
    <w:rsid w:val="00D34E89"/>
    <w:rsid w:val="00D34F81"/>
    <w:rsid w:val="00D351B2"/>
    <w:rsid w:val="00D358CA"/>
    <w:rsid w:val="00D35A87"/>
    <w:rsid w:val="00D35C39"/>
    <w:rsid w:val="00D365D1"/>
    <w:rsid w:val="00D366CA"/>
    <w:rsid w:val="00D367DB"/>
    <w:rsid w:val="00D37EF4"/>
    <w:rsid w:val="00D41053"/>
    <w:rsid w:val="00D419FA"/>
    <w:rsid w:val="00D41ADD"/>
    <w:rsid w:val="00D43368"/>
    <w:rsid w:val="00D43707"/>
    <w:rsid w:val="00D43734"/>
    <w:rsid w:val="00D4373A"/>
    <w:rsid w:val="00D43CE5"/>
    <w:rsid w:val="00D43D14"/>
    <w:rsid w:val="00D43F88"/>
    <w:rsid w:val="00D44F2D"/>
    <w:rsid w:val="00D44F7C"/>
    <w:rsid w:val="00D45385"/>
    <w:rsid w:val="00D459E5"/>
    <w:rsid w:val="00D46132"/>
    <w:rsid w:val="00D47263"/>
    <w:rsid w:val="00D47343"/>
    <w:rsid w:val="00D477FC"/>
    <w:rsid w:val="00D4782E"/>
    <w:rsid w:val="00D47ABB"/>
    <w:rsid w:val="00D50897"/>
    <w:rsid w:val="00D50C4F"/>
    <w:rsid w:val="00D51B9D"/>
    <w:rsid w:val="00D52040"/>
    <w:rsid w:val="00D5236E"/>
    <w:rsid w:val="00D53FEA"/>
    <w:rsid w:val="00D5421A"/>
    <w:rsid w:val="00D54607"/>
    <w:rsid w:val="00D54ED4"/>
    <w:rsid w:val="00D55C21"/>
    <w:rsid w:val="00D55C6D"/>
    <w:rsid w:val="00D56D69"/>
    <w:rsid w:val="00D56E8C"/>
    <w:rsid w:val="00D57017"/>
    <w:rsid w:val="00D5702F"/>
    <w:rsid w:val="00D5764F"/>
    <w:rsid w:val="00D57785"/>
    <w:rsid w:val="00D57D5B"/>
    <w:rsid w:val="00D60831"/>
    <w:rsid w:val="00D60921"/>
    <w:rsid w:val="00D611A7"/>
    <w:rsid w:val="00D61EBA"/>
    <w:rsid w:val="00D6233B"/>
    <w:rsid w:val="00D62D9D"/>
    <w:rsid w:val="00D63E85"/>
    <w:rsid w:val="00D63F93"/>
    <w:rsid w:val="00D644ED"/>
    <w:rsid w:val="00D6461F"/>
    <w:rsid w:val="00D649DE"/>
    <w:rsid w:val="00D65279"/>
    <w:rsid w:val="00D653B6"/>
    <w:rsid w:val="00D65A48"/>
    <w:rsid w:val="00D66249"/>
    <w:rsid w:val="00D6697E"/>
    <w:rsid w:val="00D66C02"/>
    <w:rsid w:val="00D66D08"/>
    <w:rsid w:val="00D67151"/>
    <w:rsid w:val="00D67555"/>
    <w:rsid w:val="00D6777A"/>
    <w:rsid w:val="00D67D07"/>
    <w:rsid w:val="00D708E4"/>
    <w:rsid w:val="00D70B65"/>
    <w:rsid w:val="00D70C16"/>
    <w:rsid w:val="00D719AD"/>
    <w:rsid w:val="00D721A2"/>
    <w:rsid w:val="00D73090"/>
    <w:rsid w:val="00D73F04"/>
    <w:rsid w:val="00D73F33"/>
    <w:rsid w:val="00D73FD3"/>
    <w:rsid w:val="00D75202"/>
    <w:rsid w:val="00D75375"/>
    <w:rsid w:val="00D75617"/>
    <w:rsid w:val="00D75F25"/>
    <w:rsid w:val="00D765B1"/>
    <w:rsid w:val="00D765E6"/>
    <w:rsid w:val="00D76C47"/>
    <w:rsid w:val="00D77453"/>
    <w:rsid w:val="00D80615"/>
    <w:rsid w:val="00D80CC5"/>
    <w:rsid w:val="00D82077"/>
    <w:rsid w:val="00D823B3"/>
    <w:rsid w:val="00D828CC"/>
    <w:rsid w:val="00D83053"/>
    <w:rsid w:val="00D8321A"/>
    <w:rsid w:val="00D83452"/>
    <w:rsid w:val="00D8397F"/>
    <w:rsid w:val="00D840E9"/>
    <w:rsid w:val="00D8473E"/>
    <w:rsid w:val="00D8478E"/>
    <w:rsid w:val="00D849C7"/>
    <w:rsid w:val="00D84ABD"/>
    <w:rsid w:val="00D84DF1"/>
    <w:rsid w:val="00D86DF7"/>
    <w:rsid w:val="00D872C6"/>
    <w:rsid w:val="00D873C4"/>
    <w:rsid w:val="00D87462"/>
    <w:rsid w:val="00D8761E"/>
    <w:rsid w:val="00D87E72"/>
    <w:rsid w:val="00D90512"/>
    <w:rsid w:val="00D907EE"/>
    <w:rsid w:val="00D908EA"/>
    <w:rsid w:val="00D90BE3"/>
    <w:rsid w:val="00D91237"/>
    <w:rsid w:val="00D91D3A"/>
    <w:rsid w:val="00D91EE4"/>
    <w:rsid w:val="00D93244"/>
    <w:rsid w:val="00D93401"/>
    <w:rsid w:val="00D93703"/>
    <w:rsid w:val="00D938A0"/>
    <w:rsid w:val="00D9479A"/>
    <w:rsid w:val="00D94CE3"/>
    <w:rsid w:val="00D96EFB"/>
    <w:rsid w:val="00D972CA"/>
    <w:rsid w:val="00D97783"/>
    <w:rsid w:val="00D97858"/>
    <w:rsid w:val="00D979C2"/>
    <w:rsid w:val="00D97EC9"/>
    <w:rsid w:val="00DA0E1E"/>
    <w:rsid w:val="00DA128D"/>
    <w:rsid w:val="00DA2A75"/>
    <w:rsid w:val="00DA2AB2"/>
    <w:rsid w:val="00DA3816"/>
    <w:rsid w:val="00DA4AD5"/>
    <w:rsid w:val="00DA4BBA"/>
    <w:rsid w:val="00DA4CC4"/>
    <w:rsid w:val="00DA4CDB"/>
    <w:rsid w:val="00DA4FD8"/>
    <w:rsid w:val="00DA50E0"/>
    <w:rsid w:val="00DA608A"/>
    <w:rsid w:val="00DA6BE5"/>
    <w:rsid w:val="00DA701F"/>
    <w:rsid w:val="00DA741C"/>
    <w:rsid w:val="00DA7EF4"/>
    <w:rsid w:val="00DB0F54"/>
    <w:rsid w:val="00DB10F1"/>
    <w:rsid w:val="00DB2000"/>
    <w:rsid w:val="00DB23B2"/>
    <w:rsid w:val="00DB23DA"/>
    <w:rsid w:val="00DB38AE"/>
    <w:rsid w:val="00DB46D4"/>
    <w:rsid w:val="00DB4B8F"/>
    <w:rsid w:val="00DB5A23"/>
    <w:rsid w:val="00DB6D18"/>
    <w:rsid w:val="00DB7BC6"/>
    <w:rsid w:val="00DC0651"/>
    <w:rsid w:val="00DC106C"/>
    <w:rsid w:val="00DC1B36"/>
    <w:rsid w:val="00DC2105"/>
    <w:rsid w:val="00DC2659"/>
    <w:rsid w:val="00DC3636"/>
    <w:rsid w:val="00DC3A0B"/>
    <w:rsid w:val="00DC3F6F"/>
    <w:rsid w:val="00DC42E2"/>
    <w:rsid w:val="00DC4A99"/>
    <w:rsid w:val="00DC4AA9"/>
    <w:rsid w:val="00DC502C"/>
    <w:rsid w:val="00DC5B5E"/>
    <w:rsid w:val="00DC5C66"/>
    <w:rsid w:val="00DC5FDD"/>
    <w:rsid w:val="00DC63F6"/>
    <w:rsid w:val="00DC66C9"/>
    <w:rsid w:val="00DC7630"/>
    <w:rsid w:val="00DC7B64"/>
    <w:rsid w:val="00DC7F5C"/>
    <w:rsid w:val="00DD06E8"/>
    <w:rsid w:val="00DD08EF"/>
    <w:rsid w:val="00DD1485"/>
    <w:rsid w:val="00DD153B"/>
    <w:rsid w:val="00DD17CC"/>
    <w:rsid w:val="00DD18DA"/>
    <w:rsid w:val="00DD2320"/>
    <w:rsid w:val="00DD2394"/>
    <w:rsid w:val="00DD2B5A"/>
    <w:rsid w:val="00DD2EBD"/>
    <w:rsid w:val="00DD30D1"/>
    <w:rsid w:val="00DD3B35"/>
    <w:rsid w:val="00DD438D"/>
    <w:rsid w:val="00DD46D5"/>
    <w:rsid w:val="00DD473E"/>
    <w:rsid w:val="00DD47A5"/>
    <w:rsid w:val="00DD5722"/>
    <w:rsid w:val="00DD5B70"/>
    <w:rsid w:val="00DD626F"/>
    <w:rsid w:val="00DD690A"/>
    <w:rsid w:val="00DD7394"/>
    <w:rsid w:val="00DD7A3C"/>
    <w:rsid w:val="00DD7B6F"/>
    <w:rsid w:val="00DE0B4D"/>
    <w:rsid w:val="00DE0CD4"/>
    <w:rsid w:val="00DE10ED"/>
    <w:rsid w:val="00DE16FD"/>
    <w:rsid w:val="00DE1D96"/>
    <w:rsid w:val="00DE2B0A"/>
    <w:rsid w:val="00DE2C82"/>
    <w:rsid w:val="00DE2CEE"/>
    <w:rsid w:val="00DE3105"/>
    <w:rsid w:val="00DE4336"/>
    <w:rsid w:val="00DE5137"/>
    <w:rsid w:val="00DE5607"/>
    <w:rsid w:val="00DE6508"/>
    <w:rsid w:val="00DE650F"/>
    <w:rsid w:val="00DE66AD"/>
    <w:rsid w:val="00DF0235"/>
    <w:rsid w:val="00DF03DF"/>
    <w:rsid w:val="00DF1FF4"/>
    <w:rsid w:val="00DF2A44"/>
    <w:rsid w:val="00DF36B5"/>
    <w:rsid w:val="00DF3AAD"/>
    <w:rsid w:val="00DF4433"/>
    <w:rsid w:val="00DF5CCD"/>
    <w:rsid w:val="00DF5D40"/>
    <w:rsid w:val="00DF61FD"/>
    <w:rsid w:val="00DF764D"/>
    <w:rsid w:val="00DF76A8"/>
    <w:rsid w:val="00DF7B17"/>
    <w:rsid w:val="00DF7CD6"/>
    <w:rsid w:val="00E0111F"/>
    <w:rsid w:val="00E013A5"/>
    <w:rsid w:val="00E02EAC"/>
    <w:rsid w:val="00E034B7"/>
    <w:rsid w:val="00E04112"/>
    <w:rsid w:val="00E049ED"/>
    <w:rsid w:val="00E04C0A"/>
    <w:rsid w:val="00E04E22"/>
    <w:rsid w:val="00E0663B"/>
    <w:rsid w:val="00E066FF"/>
    <w:rsid w:val="00E07654"/>
    <w:rsid w:val="00E10669"/>
    <w:rsid w:val="00E11159"/>
    <w:rsid w:val="00E114C2"/>
    <w:rsid w:val="00E12168"/>
    <w:rsid w:val="00E122FB"/>
    <w:rsid w:val="00E1288A"/>
    <w:rsid w:val="00E1319A"/>
    <w:rsid w:val="00E1360B"/>
    <w:rsid w:val="00E13F7D"/>
    <w:rsid w:val="00E1433A"/>
    <w:rsid w:val="00E14882"/>
    <w:rsid w:val="00E14C45"/>
    <w:rsid w:val="00E14D85"/>
    <w:rsid w:val="00E151A5"/>
    <w:rsid w:val="00E157D1"/>
    <w:rsid w:val="00E1586F"/>
    <w:rsid w:val="00E15C47"/>
    <w:rsid w:val="00E1652A"/>
    <w:rsid w:val="00E1684C"/>
    <w:rsid w:val="00E16F3A"/>
    <w:rsid w:val="00E17ADE"/>
    <w:rsid w:val="00E20688"/>
    <w:rsid w:val="00E20A2B"/>
    <w:rsid w:val="00E21713"/>
    <w:rsid w:val="00E21CA5"/>
    <w:rsid w:val="00E2264C"/>
    <w:rsid w:val="00E2269B"/>
    <w:rsid w:val="00E2339E"/>
    <w:rsid w:val="00E234D2"/>
    <w:rsid w:val="00E2433C"/>
    <w:rsid w:val="00E24457"/>
    <w:rsid w:val="00E24651"/>
    <w:rsid w:val="00E24E1E"/>
    <w:rsid w:val="00E258A2"/>
    <w:rsid w:val="00E25B3D"/>
    <w:rsid w:val="00E25D98"/>
    <w:rsid w:val="00E261F4"/>
    <w:rsid w:val="00E26A8E"/>
    <w:rsid w:val="00E27444"/>
    <w:rsid w:val="00E274B3"/>
    <w:rsid w:val="00E27BAC"/>
    <w:rsid w:val="00E27FB7"/>
    <w:rsid w:val="00E31301"/>
    <w:rsid w:val="00E3175C"/>
    <w:rsid w:val="00E31F2D"/>
    <w:rsid w:val="00E31FAE"/>
    <w:rsid w:val="00E330FE"/>
    <w:rsid w:val="00E34A27"/>
    <w:rsid w:val="00E34B03"/>
    <w:rsid w:val="00E34BEC"/>
    <w:rsid w:val="00E357B0"/>
    <w:rsid w:val="00E35D46"/>
    <w:rsid w:val="00E35D86"/>
    <w:rsid w:val="00E36148"/>
    <w:rsid w:val="00E36975"/>
    <w:rsid w:val="00E36A2E"/>
    <w:rsid w:val="00E37A73"/>
    <w:rsid w:val="00E405D4"/>
    <w:rsid w:val="00E40D7C"/>
    <w:rsid w:val="00E41037"/>
    <w:rsid w:val="00E41F45"/>
    <w:rsid w:val="00E42164"/>
    <w:rsid w:val="00E424B3"/>
    <w:rsid w:val="00E435A4"/>
    <w:rsid w:val="00E437B6"/>
    <w:rsid w:val="00E445DE"/>
    <w:rsid w:val="00E44668"/>
    <w:rsid w:val="00E44E86"/>
    <w:rsid w:val="00E45257"/>
    <w:rsid w:val="00E45777"/>
    <w:rsid w:val="00E458A1"/>
    <w:rsid w:val="00E45C3E"/>
    <w:rsid w:val="00E45D79"/>
    <w:rsid w:val="00E46506"/>
    <w:rsid w:val="00E46FCA"/>
    <w:rsid w:val="00E4725A"/>
    <w:rsid w:val="00E47CC1"/>
    <w:rsid w:val="00E519D4"/>
    <w:rsid w:val="00E51CA9"/>
    <w:rsid w:val="00E52D2E"/>
    <w:rsid w:val="00E5479C"/>
    <w:rsid w:val="00E55547"/>
    <w:rsid w:val="00E559FE"/>
    <w:rsid w:val="00E55ACA"/>
    <w:rsid w:val="00E55BC6"/>
    <w:rsid w:val="00E562F9"/>
    <w:rsid w:val="00E56EDD"/>
    <w:rsid w:val="00E56F0A"/>
    <w:rsid w:val="00E57469"/>
    <w:rsid w:val="00E574BE"/>
    <w:rsid w:val="00E57E34"/>
    <w:rsid w:val="00E6009A"/>
    <w:rsid w:val="00E60402"/>
    <w:rsid w:val="00E6081F"/>
    <w:rsid w:val="00E609B3"/>
    <w:rsid w:val="00E60AFE"/>
    <w:rsid w:val="00E60BBC"/>
    <w:rsid w:val="00E617C1"/>
    <w:rsid w:val="00E62CE4"/>
    <w:rsid w:val="00E633E1"/>
    <w:rsid w:val="00E63DC1"/>
    <w:rsid w:val="00E64105"/>
    <w:rsid w:val="00E65B49"/>
    <w:rsid w:val="00E65C41"/>
    <w:rsid w:val="00E66053"/>
    <w:rsid w:val="00E66AE8"/>
    <w:rsid w:val="00E67A1B"/>
    <w:rsid w:val="00E67DD2"/>
    <w:rsid w:val="00E67F0B"/>
    <w:rsid w:val="00E7042E"/>
    <w:rsid w:val="00E70AF5"/>
    <w:rsid w:val="00E7125D"/>
    <w:rsid w:val="00E724A1"/>
    <w:rsid w:val="00E726B0"/>
    <w:rsid w:val="00E74E76"/>
    <w:rsid w:val="00E75249"/>
    <w:rsid w:val="00E75594"/>
    <w:rsid w:val="00E75883"/>
    <w:rsid w:val="00E7623A"/>
    <w:rsid w:val="00E76599"/>
    <w:rsid w:val="00E76C69"/>
    <w:rsid w:val="00E7735D"/>
    <w:rsid w:val="00E77B66"/>
    <w:rsid w:val="00E80974"/>
    <w:rsid w:val="00E8154A"/>
    <w:rsid w:val="00E819A2"/>
    <w:rsid w:val="00E81A6D"/>
    <w:rsid w:val="00E81D14"/>
    <w:rsid w:val="00E8249C"/>
    <w:rsid w:val="00E828F8"/>
    <w:rsid w:val="00E82DA6"/>
    <w:rsid w:val="00E832DC"/>
    <w:rsid w:val="00E83FEB"/>
    <w:rsid w:val="00E840ED"/>
    <w:rsid w:val="00E84698"/>
    <w:rsid w:val="00E846F5"/>
    <w:rsid w:val="00E8496E"/>
    <w:rsid w:val="00E85938"/>
    <w:rsid w:val="00E85942"/>
    <w:rsid w:val="00E86595"/>
    <w:rsid w:val="00E86BAD"/>
    <w:rsid w:val="00E87CF4"/>
    <w:rsid w:val="00E9044C"/>
    <w:rsid w:val="00E9095D"/>
    <w:rsid w:val="00E916B8"/>
    <w:rsid w:val="00E918AA"/>
    <w:rsid w:val="00E919E2"/>
    <w:rsid w:val="00E925A8"/>
    <w:rsid w:val="00E92619"/>
    <w:rsid w:val="00E944AB"/>
    <w:rsid w:val="00E944C0"/>
    <w:rsid w:val="00E94799"/>
    <w:rsid w:val="00E94A2C"/>
    <w:rsid w:val="00E94E91"/>
    <w:rsid w:val="00E95380"/>
    <w:rsid w:val="00E95A87"/>
    <w:rsid w:val="00E95B40"/>
    <w:rsid w:val="00E96EAB"/>
    <w:rsid w:val="00E97D7E"/>
    <w:rsid w:val="00EA0021"/>
    <w:rsid w:val="00EA03D9"/>
    <w:rsid w:val="00EA2374"/>
    <w:rsid w:val="00EA239F"/>
    <w:rsid w:val="00EA2A6E"/>
    <w:rsid w:val="00EA2E2D"/>
    <w:rsid w:val="00EA4591"/>
    <w:rsid w:val="00EA4974"/>
    <w:rsid w:val="00EA4CCF"/>
    <w:rsid w:val="00EA4DF7"/>
    <w:rsid w:val="00EA5476"/>
    <w:rsid w:val="00EA716A"/>
    <w:rsid w:val="00EA74E1"/>
    <w:rsid w:val="00EA7F61"/>
    <w:rsid w:val="00EB139E"/>
    <w:rsid w:val="00EB2F25"/>
    <w:rsid w:val="00EB3D7A"/>
    <w:rsid w:val="00EB4010"/>
    <w:rsid w:val="00EB4888"/>
    <w:rsid w:val="00EB4F2B"/>
    <w:rsid w:val="00EB507E"/>
    <w:rsid w:val="00EB5D2D"/>
    <w:rsid w:val="00EB60C9"/>
    <w:rsid w:val="00EB66B7"/>
    <w:rsid w:val="00EB72E2"/>
    <w:rsid w:val="00EB7343"/>
    <w:rsid w:val="00EB7A31"/>
    <w:rsid w:val="00EB7B60"/>
    <w:rsid w:val="00EC07D0"/>
    <w:rsid w:val="00EC0AF4"/>
    <w:rsid w:val="00EC1D0C"/>
    <w:rsid w:val="00EC2E86"/>
    <w:rsid w:val="00EC43A7"/>
    <w:rsid w:val="00EC4C8F"/>
    <w:rsid w:val="00EC4D92"/>
    <w:rsid w:val="00EC5495"/>
    <w:rsid w:val="00EC55DE"/>
    <w:rsid w:val="00EC5E32"/>
    <w:rsid w:val="00EC6BE9"/>
    <w:rsid w:val="00ED0648"/>
    <w:rsid w:val="00ED086D"/>
    <w:rsid w:val="00ED0BFF"/>
    <w:rsid w:val="00ED0D52"/>
    <w:rsid w:val="00ED1DE9"/>
    <w:rsid w:val="00ED1F9F"/>
    <w:rsid w:val="00ED245F"/>
    <w:rsid w:val="00ED2512"/>
    <w:rsid w:val="00ED2E86"/>
    <w:rsid w:val="00ED3115"/>
    <w:rsid w:val="00ED3FD6"/>
    <w:rsid w:val="00ED4D31"/>
    <w:rsid w:val="00ED51C5"/>
    <w:rsid w:val="00ED54AA"/>
    <w:rsid w:val="00ED5CFA"/>
    <w:rsid w:val="00ED7907"/>
    <w:rsid w:val="00ED7C7D"/>
    <w:rsid w:val="00ED7D19"/>
    <w:rsid w:val="00ED7FBA"/>
    <w:rsid w:val="00EE02E0"/>
    <w:rsid w:val="00EE0AAB"/>
    <w:rsid w:val="00EE0F0C"/>
    <w:rsid w:val="00EE0FBA"/>
    <w:rsid w:val="00EE1094"/>
    <w:rsid w:val="00EE144B"/>
    <w:rsid w:val="00EE159D"/>
    <w:rsid w:val="00EE27DA"/>
    <w:rsid w:val="00EE37E4"/>
    <w:rsid w:val="00EE5636"/>
    <w:rsid w:val="00EE56ED"/>
    <w:rsid w:val="00EE5FA5"/>
    <w:rsid w:val="00EE5FF7"/>
    <w:rsid w:val="00EE626E"/>
    <w:rsid w:val="00EE706A"/>
    <w:rsid w:val="00EE7D9B"/>
    <w:rsid w:val="00EF08F4"/>
    <w:rsid w:val="00EF0A18"/>
    <w:rsid w:val="00EF0CA7"/>
    <w:rsid w:val="00EF0CC9"/>
    <w:rsid w:val="00EF0FC2"/>
    <w:rsid w:val="00EF1210"/>
    <w:rsid w:val="00EF17E0"/>
    <w:rsid w:val="00EF21DD"/>
    <w:rsid w:val="00EF289D"/>
    <w:rsid w:val="00EF2A9A"/>
    <w:rsid w:val="00EF3360"/>
    <w:rsid w:val="00EF3BC7"/>
    <w:rsid w:val="00EF3E5C"/>
    <w:rsid w:val="00EF40AD"/>
    <w:rsid w:val="00EF4C8D"/>
    <w:rsid w:val="00EF60C3"/>
    <w:rsid w:val="00EF649A"/>
    <w:rsid w:val="00EF73A9"/>
    <w:rsid w:val="00EF755B"/>
    <w:rsid w:val="00EF7C92"/>
    <w:rsid w:val="00F00BA9"/>
    <w:rsid w:val="00F0233E"/>
    <w:rsid w:val="00F02E72"/>
    <w:rsid w:val="00F02FFF"/>
    <w:rsid w:val="00F03360"/>
    <w:rsid w:val="00F038B2"/>
    <w:rsid w:val="00F03DC8"/>
    <w:rsid w:val="00F04406"/>
    <w:rsid w:val="00F04E50"/>
    <w:rsid w:val="00F05117"/>
    <w:rsid w:val="00F05888"/>
    <w:rsid w:val="00F07285"/>
    <w:rsid w:val="00F1004F"/>
    <w:rsid w:val="00F100BA"/>
    <w:rsid w:val="00F10C53"/>
    <w:rsid w:val="00F12576"/>
    <w:rsid w:val="00F12B1E"/>
    <w:rsid w:val="00F12E2B"/>
    <w:rsid w:val="00F132A2"/>
    <w:rsid w:val="00F13C2B"/>
    <w:rsid w:val="00F14237"/>
    <w:rsid w:val="00F14F12"/>
    <w:rsid w:val="00F1508A"/>
    <w:rsid w:val="00F15E8A"/>
    <w:rsid w:val="00F1684C"/>
    <w:rsid w:val="00F16E07"/>
    <w:rsid w:val="00F17EC9"/>
    <w:rsid w:val="00F2029E"/>
    <w:rsid w:val="00F20334"/>
    <w:rsid w:val="00F20648"/>
    <w:rsid w:val="00F20D55"/>
    <w:rsid w:val="00F21642"/>
    <w:rsid w:val="00F2211E"/>
    <w:rsid w:val="00F2257D"/>
    <w:rsid w:val="00F2407B"/>
    <w:rsid w:val="00F24AB6"/>
    <w:rsid w:val="00F24EB6"/>
    <w:rsid w:val="00F24FBC"/>
    <w:rsid w:val="00F25317"/>
    <w:rsid w:val="00F25EA1"/>
    <w:rsid w:val="00F25FDD"/>
    <w:rsid w:val="00F2671C"/>
    <w:rsid w:val="00F26976"/>
    <w:rsid w:val="00F26BBD"/>
    <w:rsid w:val="00F27616"/>
    <w:rsid w:val="00F277E8"/>
    <w:rsid w:val="00F3032C"/>
    <w:rsid w:val="00F30809"/>
    <w:rsid w:val="00F30D37"/>
    <w:rsid w:val="00F316A7"/>
    <w:rsid w:val="00F31962"/>
    <w:rsid w:val="00F31EE2"/>
    <w:rsid w:val="00F3200B"/>
    <w:rsid w:val="00F327F1"/>
    <w:rsid w:val="00F3283F"/>
    <w:rsid w:val="00F33579"/>
    <w:rsid w:val="00F339EE"/>
    <w:rsid w:val="00F34B62"/>
    <w:rsid w:val="00F36CAC"/>
    <w:rsid w:val="00F37391"/>
    <w:rsid w:val="00F37EAF"/>
    <w:rsid w:val="00F401CD"/>
    <w:rsid w:val="00F4079C"/>
    <w:rsid w:val="00F41553"/>
    <w:rsid w:val="00F41619"/>
    <w:rsid w:val="00F423AF"/>
    <w:rsid w:val="00F43F5A"/>
    <w:rsid w:val="00F43FD8"/>
    <w:rsid w:val="00F44481"/>
    <w:rsid w:val="00F4473F"/>
    <w:rsid w:val="00F4481D"/>
    <w:rsid w:val="00F44A49"/>
    <w:rsid w:val="00F44A95"/>
    <w:rsid w:val="00F44CDB"/>
    <w:rsid w:val="00F44D07"/>
    <w:rsid w:val="00F45311"/>
    <w:rsid w:val="00F45D53"/>
    <w:rsid w:val="00F460D9"/>
    <w:rsid w:val="00F4688D"/>
    <w:rsid w:val="00F502E4"/>
    <w:rsid w:val="00F506D6"/>
    <w:rsid w:val="00F50993"/>
    <w:rsid w:val="00F51BE5"/>
    <w:rsid w:val="00F51D7B"/>
    <w:rsid w:val="00F52779"/>
    <w:rsid w:val="00F528C0"/>
    <w:rsid w:val="00F52BB1"/>
    <w:rsid w:val="00F52CED"/>
    <w:rsid w:val="00F53124"/>
    <w:rsid w:val="00F54A4C"/>
    <w:rsid w:val="00F5549A"/>
    <w:rsid w:val="00F56C5A"/>
    <w:rsid w:val="00F56F47"/>
    <w:rsid w:val="00F57C1C"/>
    <w:rsid w:val="00F60637"/>
    <w:rsid w:val="00F6068E"/>
    <w:rsid w:val="00F6083A"/>
    <w:rsid w:val="00F60902"/>
    <w:rsid w:val="00F60935"/>
    <w:rsid w:val="00F60A11"/>
    <w:rsid w:val="00F60B3B"/>
    <w:rsid w:val="00F61262"/>
    <w:rsid w:val="00F627A0"/>
    <w:rsid w:val="00F62B24"/>
    <w:rsid w:val="00F62C31"/>
    <w:rsid w:val="00F62C8E"/>
    <w:rsid w:val="00F645E8"/>
    <w:rsid w:val="00F64C22"/>
    <w:rsid w:val="00F64C65"/>
    <w:rsid w:val="00F65142"/>
    <w:rsid w:val="00F66E35"/>
    <w:rsid w:val="00F67CFB"/>
    <w:rsid w:val="00F70FFC"/>
    <w:rsid w:val="00F71D5B"/>
    <w:rsid w:val="00F71E91"/>
    <w:rsid w:val="00F73821"/>
    <w:rsid w:val="00F7394E"/>
    <w:rsid w:val="00F739BE"/>
    <w:rsid w:val="00F74103"/>
    <w:rsid w:val="00F758BE"/>
    <w:rsid w:val="00F75B27"/>
    <w:rsid w:val="00F76754"/>
    <w:rsid w:val="00F76D28"/>
    <w:rsid w:val="00F76ED9"/>
    <w:rsid w:val="00F76F8E"/>
    <w:rsid w:val="00F77030"/>
    <w:rsid w:val="00F7730E"/>
    <w:rsid w:val="00F77D7B"/>
    <w:rsid w:val="00F8054C"/>
    <w:rsid w:val="00F809B6"/>
    <w:rsid w:val="00F8115C"/>
    <w:rsid w:val="00F81664"/>
    <w:rsid w:val="00F821C3"/>
    <w:rsid w:val="00F82956"/>
    <w:rsid w:val="00F83653"/>
    <w:rsid w:val="00F837AA"/>
    <w:rsid w:val="00F8422E"/>
    <w:rsid w:val="00F850E2"/>
    <w:rsid w:val="00F85C5A"/>
    <w:rsid w:val="00F85CA9"/>
    <w:rsid w:val="00F86703"/>
    <w:rsid w:val="00F877C9"/>
    <w:rsid w:val="00F878FA"/>
    <w:rsid w:val="00F87F90"/>
    <w:rsid w:val="00F9039E"/>
    <w:rsid w:val="00F9084E"/>
    <w:rsid w:val="00F923FA"/>
    <w:rsid w:val="00F92920"/>
    <w:rsid w:val="00F92D2D"/>
    <w:rsid w:val="00F94336"/>
    <w:rsid w:val="00F950B9"/>
    <w:rsid w:val="00F95476"/>
    <w:rsid w:val="00F95850"/>
    <w:rsid w:val="00F95AB0"/>
    <w:rsid w:val="00F95DD1"/>
    <w:rsid w:val="00F96152"/>
    <w:rsid w:val="00F96656"/>
    <w:rsid w:val="00F96D96"/>
    <w:rsid w:val="00F96DC6"/>
    <w:rsid w:val="00F96E8E"/>
    <w:rsid w:val="00FA060E"/>
    <w:rsid w:val="00FA0743"/>
    <w:rsid w:val="00FA0A43"/>
    <w:rsid w:val="00FA0A67"/>
    <w:rsid w:val="00FA0CF0"/>
    <w:rsid w:val="00FA1064"/>
    <w:rsid w:val="00FA12F9"/>
    <w:rsid w:val="00FA23EA"/>
    <w:rsid w:val="00FA2DCE"/>
    <w:rsid w:val="00FA315E"/>
    <w:rsid w:val="00FA334A"/>
    <w:rsid w:val="00FA3678"/>
    <w:rsid w:val="00FA476D"/>
    <w:rsid w:val="00FA4AEF"/>
    <w:rsid w:val="00FA4C73"/>
    <w:rsid w:val="00FA4EA0"/>
    <w:rsid w:val="00FA5515"/>
    <w:rsid w:val="00FA57B0"/>
    <w:rsid w:val="00FA58CD"/>
    <w:rsid w:val="00FA5A3F"/>
    <w:rsid w:val="00FA632E"/>
    <w:rsid w:val="00FA6E22"/>
    <w:rsid w:val="00FA7A3C"/>
    <w:rsid w:val="00FA7EC7"/>
    <w:rsid w:val="00FB0315"/>
    <w:rsid w:val="00FB0BD0"/>
    <w:rsid w:val="00FB0FA8"/>
    <w:rsid w:val="00FB1D4E"/>
    <w:rsid w:val="00FB2009"/>
    <w:rsid w:val="00FB286A"/>
    <w:rsid w:val="00FB2AA3"/>
    <w:rsid w:val="00FB2AF0"/>
    <w:rsid w:val="00FB2B4C"/>
    <w:rsid w:val="00FB2FC5"/>
    <w:rsid w:val="00FB300C"/>
    <w:rsid w:val="00FB34B8"/>
    <w:rsid w:val="00FB3BD7"/>
    <w:rsid w:val="00FB46E1"/>
    <w:rsid w:val="00FB4923"/>
    <w:rsid w:val="00FB5A25"/>
    <w:rsid w:val="00FB6504"/>
    <w:rsid w:val="00FB677D"/>
    <w:rsid w:val="00FC053E"/>
    <w:rsid w:val="00FC0FDD"/>
    <w:rsid w:val="00FC1B93"/>
    <w:rsid w:val="00FC2402"/>
    <w:rsid w:val="00FC269B"/>
    <w:rsid w:val="00FC26FD"/>
    <w:rsid w:val="00FC2907"/>
    <w:rsid w:val="00FC3582"/>
    <w:rsid w:val="00FC3630"/>
    <w:rsid w:val="00FC4557"/>
    <w:rsid w:val="00FC4DBA"/>
    <w:rsid w:val="00FC5C80"/>
    <w:rsid w:val="00FC5E28"/>
    <w:rsid w:val="00FC6592"/>
    <w:rsid w:val="00FC69A2"/>
    <w:rsid w:val="00FC6CA0"/>
    <w:rsid w:val="00FC6D75"/>
    <w:rsid w:val="00FC6F2A"/>
    <w:rsid w:val="00FC7BC7"/>
    <w:rsid w:val="00FD0221"/>
    <w:rsid w:val="00FD1B66"/>
    <w:rsid w:val="00FD246E"/>
    <w:rsid w:val="00FD27A5"/>
    <w:rsid w:val="00FD367C"/>
    <w:rsid w:val="00FD3D7B"/>
    <w:rsid w:val="00FD4074"/>
    <w:rsid w:val="00FD458A"/>
    <w:rsid w:val="00FD4D68"/>
    <w:rsid w:val="00FD4EE9"/>
    <w:rsid w:val="00FD54E8"/>
    <w:rsid w:val="00FD6473"/>
    <w:rsid w:val="00FD649B"/>
    <w:rsid w:val="00FD6AC3"/>
    <w:rsid w:val="00FD708F"/>
    <w:rsid w:val="00FD77D3"/>
    <w:rsid w:val="00FD7B1E"/>
    <w:rsid w:val="00FD7D56"/>
    <w:rsid w:val="00FD7FEA"/>
    <w:rsid w:val="00FE0311"/>
    <w:rsid w:val="00FE0F11"/>
    <w:rsid w:val="00FE1B18"/>
    <w:rsid w:val="00FE1ED1"/>
    <w:rsid w:val="00FE2F9F"/>
    <w:rsid w:val="00FE4060"/>
    <w:rsid w:val="00FE4420"/>
    <w:rsid w:val="00FE467B"/>
    <w:rsid w:val="00FE4E1F"/>
    <w:rsid w:val="00FE50F7"/>
    <w:rsid w:val="00FE5729"/>
    <w:rsid w:val="00FE5A24"/>
    <w:rsid w:val="00FE6130"/>
    <w:rsid w:val="00FE63B7"/>
    <w:rsid w:val="00FE6702"/>
    <w:rsid w:val="00FE6A2E"/>
    <w:rsid w:val="00FE736D"/>
    <w:rsid w:val="00FF0ACB"/>
    <w:rsid w:val="00FF0BD0"/>
    <w:rsid w:val="00FF11B5"/>
    <w:rsid w:val="00FF1C21"/>
    <w:rsid w:val="00FF1E9E"/>
    <w:rsid w:val="00FF1F66"/>
    <w:rsid w:val="00FF2351"/>
    <w:rsid w:val="00FF2B7D"/>
    <w:rsid w:val="00FF3124"/>
    <w:rsid w:val="00FF353A"/>
    <w:rsid w:val="00FF3A42"/>
    <w:rsid w:val="00FF3E5B"/>
    <w:rsid w:val="00FF41C8"/>
    <w:rsid w:val="00FF42A0"/>
    <w:rsid w:val="00FF55E9"/>
    <w:rsid w:val="00FF5709"/>
    <w:rsid w:val="00FF58B0"/>
    <w:rsid w:val="00FF5AEC"/>
    <w:rsid w:val="00FF5D14"/>
    <w:rsid w:val="00FF5FDB"/>
    <w:rsid w:val="00FF6054"/>
    <w:rsid w:val="00FF6265"/>
    <w:rsid w:val="00FF6AC9"/>
    <w:rsid w:val="00FF6C41"/>
    <w:rsid w:val="00FF72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61F256"/>
  <w15:docId w15:val="{F7E93C1B-7315-4F4C-92DC-8526FF69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DB"/>
    <w:pPr>
      <w:suppressAutoHyphens/>
    </w:pPr>
    <w:rPr>
      <w:rFonts w:eastAsia="Calibri" w:cs="HRAvantgard"/>
      <w:color w:val="000000"/>
      <w:sz w:val="22"/>
      <w:szCs w:val="22"/>
      <w:lang w:val="en-US" w:eastAsia="zh-CN"/>
    </w:rPr>
  </w:style>
  <w:style w:type="paragraph" w:styleId="Naslov1">
    <w:name w:val="heading 1"/>
    <w:basedOn w:val="Normal"/>
    <w:next w:val="Normal"/>
    <w:qFormat/>
    <w:rsid w:val="001602E8"/>
    <w:pPr>
      <w:keepNext/>
      <w:numPr>
        <w:numId w:val="1"/>
      </w:numPr>
      <w:outlineLvl w:val="0"/>
    </w:pPr>
    <w:rPr>
      <w:rFonts w:eastAsia="Times New Roman" w:cs="Times New Roman"/>
      <w:b/>
      <w:sz w:val="32"/>
      <w:szCs w:val="20"/>
      <w:lang w:val="en-AU"/>
    </w:rPr>
  </w:style>
  <w:style w:type="paragraph" w:styleId="Naslov2">
    <w:name w:val="heading 2"/>
    <w:basedOn w:val="Normal"/>
    <w:next w:val="Normal"/>
    <w:qFormat/>
    <w:rsid w:val="001602E8"/>
    <w:pPr>
      <w:keepNext/>
      <w:numPr>
        <w:ilvl w:val="1"/>
        <w:numId w:val="1"/>
      </w:numPr>
      <w:ind w:left="0" w:right="43" w:firstLine="0"/>
      <w:outlineLvl w:val="1"/>
    </w:pPr>
    <w:rPr>
      <w:rFonts w:eastAsia="Times New Roman" w:cs="Times New Roman"/>
      <w:b/>
      <w:sz w:val="26"/>
      <w:szCs w:val="20"/>
      <w:lang w:val="en-AU"/>
    </w:rPr>
  </w:style>
  <w:style w:type="paragraph" w:styleId="Naslov3">
    <w:name w:val="heading 3"/>
    <w:basedOn w:val="Normal"/>
    <w:next w:val="Normal"/>
    <w:qFormat/>
    <w:rsid w:val="001602E8"/>
    <w:pPr>
      <w:keepNext/>
      <w:numPr>
        <w:ilvl w:val="2"/>
        <w:numId w:val="1"/>
      </w:numPr>
      <w:spacing w:before="240" w:after="60"/>
      <w:outlineLvl w:val="2"/>
    </w:pPr>
    <w:rPr>
      <w:rFonts w:ascii="Arial" w:hAnsi="Arial" w:cs="Times New Roman"/>
      <w:b/>
      <w:bCs/>
      <w:sz w:val="26"/>
      <w:szCs w:val="26"/>
    </w:rPr>
  </w:style>
  <w:style w:type="paragraph" w:styleId="Naslov4">
    <w:name w:val="heading 4"/>
    <w:basedOn w:val="Normal"/>
    <w:next w:val="Normal"/>
    <w:qFormat/>
    <w:rsid w:val="001602E8"/>
    <w:pPr>
      <w:keepNext/>
      <w:numPr>
        <w:ilvl w:val="3"/>
        <w:numId w:val="1"/>
      </w:numPr>
      <w:spacing w:before="240" w:after="60"/>
      <w:outlineLvl w:val="3"/>
    </w:pPr>
    <w:rPr>
      <w:rFonts w:cs="Times New Roman"/>
      <w:b/>
      <w:bCs/>
      <w:sz w:val="28"/>
      <w:szCs w:val="28"/>
    </w:rPr>
  </w:style>
  <w:style w:type="paragraph" w:styleId="Naslov5">
    <w:name w:val="heading 5"/>
    <w:basedOn w:val="Normal"/>
    <w:next w:val="Normal"/>
    <w:link w:val="Naslov5Char"/>
    <w:unhideWhenUsed/>
    <w:qFormat/>
    <w:rsid w:val="007B3621"/>
    <w:pPr>
      <w:keepNext/>
      <w:tabs>
        <w:tab w:val="num" w:pos="1080"/>
      </w:tabs>
      <w:ind w:left="1080" w:hanging="720"/>
      <w:jc w:val="center"/>
      <w:outlineLvl w:val="4"/>
    </w:pPr>
    <w:rPr>
      <w:rFonts w:eastAsia="Times New Roman" w:cs="Times New Roman"/>
      <w:b/>
      <w:color w:val="auto"/>
      <w:sz w:val="24"/>
      <w:szCs w:val="20"/>
      <w:lang w:val="hr-HR"/>
    </w:rPr>
  </w:style>
  <w:style w:type="paragraph" w:styleId="Naslov6">
    <w:name w:val="heading 6"/>
    <w:basedOn w:val="Normal"/>
    <w:next w:val="Normal"/>
    <w:qFormat/>
    <w:rsid w:val="001602E8"/>
    <w:pPr>
      <w:numPr>
        <w:ilvl w:val="5"/>
        <w:numId w:val="1"/>
      </w:numPr>
      <w:spacing w:before="240" w:after="60"/>
      <w:outlineLvl w:val="5"/>
    </w:pPr>
    <w:rPr>
      <w:rFonts w:ascii="Calibri" w:eastAsia="Times New Roman" w:hAnsi="Calibri" w:cs="Times New Roman"/>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1602E8"/>
  </w:style>
  <w:style w:type="character" w:customStyle="1" w:styleId="WW8Num1z1">
    <w:name w:val="WW8Num1z1"/>
    <w:rsid w:val="001602E8"/>
  </w:style>
  <w:style w:type="character" w:customStyle="1" w:styleId="WW8Num1z2">
    <w:name w:val="WW8Num1z2"/>
    <w:rsid w:val="001602E8"/>
  </w:style>
  <w:style w:type="character" w:customStyle="1" w:styleId="WW8Num1z3">
    <w:name w:val="WW8Num1z3"/>
    <w:rsid w:val="001602E8"/>
  </w:style>
  <w:style w:type="character" w:customStyle="1" w:styleId="WW8Num1z4">
    <w:name w:val="WW8Num1z4"/>
    <w:rsid w:val="001602E8"/>
  </w:style>
  <w:style w:type="character" w:customStyle="1" w:styleId="WW8Num1z5">
    <w:name w:val="WW8Num1z5"/>
    <w:rsid w:val="001602E8"/>
  </w:style>
  <w:style w:type="character" w:customStyle="1" w:styleId="WW8Num1z6">
    <w:name w:val="WW8Num1z6"/>
    <w:rsid w:val="001602E8"/>
  </w:style>
  <w:style w:type="character" w:customStyle="1" w:styleId="WW8Num1z7">
    <w:name w:val="WW8Num1z7"/>
    <w:rsid w:val="001602E8"/>
  </w:style>
  <w:style w:type="character" w:customStyle="1" w:styleId="WW8Num1z8">
    <w:name w:val="WW8Num1z8"/>
    <w:rsid w:val="001602E8"/>
  </w:style>
  <w:style w:type="character" w:customStyle="1" w:styleId="WW8Num2z0">
    <w:name w:val="WW8Num2z0"/>
    <w:rsid w:val="001602E8"/>
    <w:rPr>
      <w:rFonts w:ascii="Times New Roman" w:eastAsia="Times New Roman" w:hAnsi="Times New Roman" w:cs="Times New Roman" w:hint="default"/>
      <w:sz w:val="22"/>
      <w:szCs w:val="22"/>
      <w:lang w:val="hr-HR"/>
    </w:rPr>
  </w:style>
  <w:style w:type="character" w:customStyle="1" w:styleId="WW8Num3z0">
    <w:name w:val="WW8Num3z0"/>
    <w:rsid w:val="001602E8"/>
    <w:rPr>
      <w:rFonts w:ascii="Times New Roman" w:eastAsia="Times New Roman" w:hAnsi="Times New Roman" w:cs="Times New Roman" w:hint="default"/>
      <w:sz w:val="22"/>
      <w:szCs w:val="22"/>
      <w:lang w:val="hr-HR"/>
    </w:rPr>
  </w:style>
  <w:style w:type="character" w:customStyle="1" w:styleId="WW8Num3z1">
    <w:name w:val="WW8Num3z1"/>
    <w:rsid w:val="001602E8"/>
    <w:rPr>
      <w:rFonts w:cs="Times New Roman"/>
    </w:rPr>
  </w:style>
  <w:style w:type="character" w:customStyle="1" w:styleId="WW8Num4z0">
    <w:name w:val="WW8Num4z0"/>
    <w:rsid w:val="001602E8"/>
    <w:rPr>
      <w:rFonts w:ascii="Symbol" w:hAnsi="Symbol" w:cs="Symbol" w:hint="default"/>
    </w:rPr>
  </w:style>
  <w:style w:type="character" w:customStyle="1" w:styleId="WW8Num5z0">
    <w:name w:val="WW8Num5z0"/>
    <w:rsid w:val="001602E8"/>
    <w:rPr>
      <w:rFonts w:eastAsia="Times New Roman" w:cs="Times New Roman" w:hint="default"/>
      <w:lang w:val="hr-HR"/>
    </w:rPr>
  </w:style>
  <w:style w:type="character" w:customStyle="1" w:styleId="WW8Num6z0">
    <w:name w:val="WW8Num6z0"/>
    <w:rsid w:val="001602E8"/>
  </w:style>
  <w:style w:type="character" w:customStyle="1" w:styleId="WW8Num6z1">
    <w:name w:val="WW8Num6z1"/>
    <w:rsid w:val="001602E8"/>
  </w:style>
  <w:style w:type="character" w:customStyle="1" w:styleId="WW8Num6z2">
    <w:name w:val="WW8Num6z2"/>
    <w:rsid w:val="001602E8"/>
  </w:style>
  <w:style w:type="character" w:customStyle="1" w:styleId="WW8Num6z3">
    <w:name w:val="WW8Num6z3"/>
    <w:rsid w:val="001602E8"/>
  </w:style>
  <w:style w:type="character" w:customStyle="1" w:styleId="WW8Num6z4">
    <w:name w:val="WW8Num6z4"/>
    <w:rsid w:val="001602E8"/>
  </w:style>
  <w:style w:type="character" w:customStyle="1" w:styleId="WW8Num6z5">
    <w:name w:val="WW8Num6z5"/>
    <w:rsid w:val="001602E8"/>
  </w:style>
  <w:style w:type="character" w:customStyle="1" w:styleId="WW8Num6z6">
    <w:name w:val="WW8Num6z6"/>
    <w:rsid w:val="001602E8"/>
  </w:style>
  <w:style w:type="character" w:customStyle="1" w:styleId="WW8Num6z7">
    <w:name w:val="WW8Num6z7"/>
    <w:rsid w:val="001602E8"/>
  </w:style>
  <w:style w:type="character" w:customStyle="1" w:styleId="WW8Num6z8">
    <w:name w:val="WW8Num6z8"/>
    <w:rsid w:val="001602E8"/>
  </w:style>
  <w:style w:type="character" w:customStyle="1" w:styleId="WW8Num7z0">
    <w:name w:val="WW8Num7z0"/>
    <w:rsid w:val="001602E8"/>
    <w:rPr>
      <w:rFonts w:eastAsia="Times New Roman" w:cs="Times New Roman" w:hint="default"/>
      <w:lang w:val="hr-HR"/>
    </w:rPr>
  </w:style>
  <w:style w:type="character" w:customStyle="1" w:styleId="WW8Num7z1">
    <w:name w:val="WW8Num7z1"/>
    <w:rsid w:val="001602E8"/>
  </w:style>
  <w:style w:type="character" w:customStyle="1" w:styleId="WW8Num7z2">
    <w:name w:val="WW8Num7z2"/>
    <w:rsid w:val="001602E8"/>
  </w:style>
  <w:style w:type="character" w:customStyle="1" w:styleId="WW8Num7z3">
    <w:name w:val="WW8Num7z3"/>
    <w:rsid w:val="001602E8"/>
  </w:style>
  <w:style w:type="character" w:customStyle="1" w:styleId="WW8Num7z4">
    <w:name w:val="WW8Num7z4"/>
    <w:rsid w:val="001602E8"/>
  </w:style>
  <w:style w:type="character" w:customStyle="1" w:styleId="WW8Num7z5">
    <w:name w:val="WW8Num7z5"/>
    <w:rsid w:val="001602E8"/>
  </w:style>
  <w:style w:type="character" w:customStyle="1" w:styleId="WW8Num7z6">
    <w:name w:val="WW8Num7z6"/>
    <w:rsid w:val="001602E8"/>
  </w:style>
  <w:style w:type="character" w:customStyle="1" w:styleId="WW8Num7z7">
    <w:name w:val="WW8Num7z7"/>
    <w:rsid w:val="001602E8"/>
  </w:style>
  <w:style w:type="character" w:customStyle="1" w:styleId="WW8Num7z8">
    <w:name w:val="WW8Num7z8"/>
    <w:rsid w:val="001602E8"/>
  </w:style>
  <w:style w:type="character" w:customStyle="1" w:styleId="WW8Num8z0">
    <w:name w:val="WW8Num8z0"/>
    <w:rsid w:val="001602E8"/>
    <w:rPr>
      <w:rFonts w:ascii="Symbol" w:eastAsia="Times New Roman" w:hAnsi="Symbol" w:cs="Times New Roman" w:hint="default"/>
      <w:color w:val="auto"/>
    </w:rPr>
  </w:style>
  <w:style w:type="character" w:customStyle="1" w:styleId="WW8Num8z1">
    <w:name w:val="WW8Num8z1"/>
    <w:rsid w:val="001602E8"/>
    <w:rPr>
      <w:rFonts w:ascii="Courier New" w:hAnsi="Courier New" w:cs="Courier New" w:hint="default"/>
    </w:rPr>
  </w:style>
  <w:style w:type="character" w:customStyle="1" w:styleId="WW8Num8z2">
    <w:name w:val="WW8Num8z2"/>
    <w:rsid w:val="001602E8"/>
    <w:rPr>
      <w:rFonts w:ascii="Wingdings" w:hAnsi="Wingdings" w:cs="Wingdings" w:hint="default"/>
    </w:rPr>
  </w:style>
  <w:style w:type="character" w:customStyle="1" w:styleId="WW8Num8z3">
    <w:name w:val="WW8Num8z3"/>
    <w:rsid w:val="001602E8"/>
    <w:rPr>
      <w:rFonts w:ascii="Symbol" w:hAnsi="Symbol" w:cs="Symbol" w:hint="default"/>
    </w:rPr>
  </w:style>
  <w:style w:type="character" w:customStyle="1" w:styleId="Zadanifontodlomka3">
    <w:name w:val="Zadani font odlomka3"/>
    <w:rsid w:val="001602E8"/>
  </w:style>
  <w:style w:type="character" w:customStyle="1" w:styleId="WW8Num5z1">
    <w:name w:val="WW8Num5z1"/>
    <w:rsid w:val="001602E8"/>
    <w:rPr>
      <w:rFonts w:ascii="OpenSymbol" w:hAnsi="OpenSymbol" w:cs="OpenSymbol"/>
    </w:rPr>
  </w:style>
  <w:style w:type="character" w:customStyle="1" w:styleId="WW8Num9z0">
    <w:name w:val="WW8Num9z0"/>
    <w:rsid w:val="001602E8"/>
    <w:rPr>
      <w:rFonts w:ascii="Symbol" w:hAnsi="Symbol" w:cs="OpenSymbol"/>
    </w:rPr>
  </w:style>
  <w:style w:type="character" w:customStyle="1" w:styleId="WW8Num9z1">
    <w:name w:val="WW8Num9z1"/>
    <w:rsid w:val="001602E8"/>
    <w:rPr>
      <w:rFonts w:ascii="OpenSymbol" w:hAnsi="OpenSymbol" w:cs="OpenSymbol"/>
    </w:rPr>
  </w:style>
  <w:style w:type="character" w:customStyle="1" w:styleId="WW8Num10z0">
    <w:name w:val="WW8Num10z0"/>
    <w:rsid w:val="001602E8"/>
    <w:rPr>
      <w:rFonts w:ascii="Symbol" w:hAnsi="Symbol" w:cs="OpenSymbol"/>
    </w:rPr>
  </w:style>
  <w:style w:type="character" w:customStyle="1" w:styleId="WW8Num10z1">
    <w:name w:val="WW8Num10z1"/>
    <w:rsid w:val="001602E8"/>
    <w:rPr>
      <w:rFonts w:ascii="OpenSymbol" w:hAnsi="OpenSymbol" w:cs="OpenSymbol"/>
    </w:rPr>
  </w:style>
  <w:style w:type="character" w:customStyle="1" w:styleId="WW8Num11z0">
    <w:name w:val="WW8Num11z0"/>
    <w:rsid w:val="001602E8"/>
    <w:rPr>
      <w:rFonts w:ascii="Symbol" w:hAnsi="Symbol" w:cs="OpenSymbol"/>
      <w:sz w:val="22"/>
      <w:szCs w:val="22"/>
    </w:rPr>
  </w:style>
  <w:style w:type="character" w:customStyle="1" w:styleId="WW8Num11z1">
    <w:name w:val="WW8Num11z1"/>
    <w:rsid w:val="001602E8"/>
    <w:rPr>
      <w:rFonts w:ascii="OpenSymbol" w:hAnsi="OpenSymbol" w:cs="OpenSymbol"/>
    </w:rPr>
  </w:style>
  <w:style w:type="character" w:customStyle="1" w:styleId="WW8Num12z0">
    <w:name w:val="WW8Num12z0"/>
    <w:rsid w:val="001602E8"/>
    <w:rPr>
      <w:rFonts w:ascii="Symbol" w:hAnsi="Symbol" w:cs="OpenSymbol"/>
    </w:rPr>
  </w:style>
  <w:style w:type="character" w:customStyle="1" w:styleId="WW8Num12z1">
    <w:name w:val="WW8Num12z1"/>
    <w:rsid w:val="001602E8"/>
    <w:rPr>
      <w:rFonts w:ascii="OpenSymbol" w:hAnsi="OpenSymbol" w:cs="OpenSymbol"/>
    </w:rPr>
  </w:style>
  <w:style w:type="character" w:customStyle="1" w:styleId="WW8Num13z0">
    <w:name w:val="WW8Num13z0"/>
    <w:rsid w:val="001602E8"/>
    <w:rPr>
      <w:rFonts w:ascii="Symbol" w:hAnsi="Symbol" w:cs="OpenSymbol"/>
    </w:rPr>
  </w:style>
  <w:style w:type="character" w:customStyle="1" w:styleId="WW8Num13z1">
    <w:name w:val="WW8Num13z1"/>
    <w:rsid w:val="001602E8"/>
    <w:rPr>
      <w:rFonts w:ascii="OpenSymbol" w:hAnsi="OpenSymbol" w:cs="OpenSymbol"/>
    </w:rPr>
  </w:style>
  <w:style w:type="character" w:customStyle="1" w:styleId="WW8Num14z0">
    <w:name w:val="WW8Num14z0"/>
    <w:rsid w:val="001602E8"/>
    <w:rPr>
      <w:rFonts w:ascii="Symbol" w:hAnsi="Symbol" w:cs="Symbol" w:hint="default"/>
    </w:rPr>
  </w:style>
  <w:style w:type="character" w:customStyle="1" w:styleId="WW8Num14z1">
    <w:name w:val="WW8Num14z1"/>
    <w:rsid w:val="001602E8"/>
    <w:rPr>
      <w:rFonts w:ascii="Courier New" w:hAnsi="Courier New" w:cs="Courier New" w:hint="default"/>
    </w:rPr>
  </w:style>
  <w:style w:type="character" w:customStyle="1" w:styleId="WW8Num14z2">
    <w:name w:val="WW8Num14z2"/>
    <w:rsid w:val="001602E8"/>
    <w:rPr>
      <w:rFonts w:ascii="Wingdings" w:hAnsi="Wingdings" w:cs="Wingdings" w:hint="default"/>
    </w:rPr>
  </w:style>
  <w:style w:type="character" w:customStyle="1" w:styleId="WW8Num15z0">
    <w:name w:val="WW8Num15z0"/>
    <w:rsid w:val="001602E8"/>
    <w:rPr>
      <w:rFonts w:ascii="Symbol" w:hAnsi="Symbol" w:cs="Symbol" w:hint="default"/>
    </w:rPr>
  </w:style>
  <w:style w:type="character" w:customStyle="1" w:styleId="WW8Num15z1">
    <w:name w:val="WW8Num15z1"/>
    <w:rsid w:val="001602E8"/>
    <w:rPr>
      <w:rFonts w:ascii="Courier New" w:hAnsi="Courier New" w:cs="Courier New" w:hint="default"/>
    </w:rPr>
  </w:style>
  <w:style w:type="character" w:customStyle="1" w:styleId="WW8Num15z2">
    <w:name w:val="WW8Num15z2"/>
    <w:rsid w:val="001602E8"/>
    <w:rPr>
      <w:rFonts w:ascii="Wingdings" w:hAnsi="Wingdings" w:cs="Wingdings" w:hint="default"/>
    </w:rPr>
  </w:style>
  <w:style w:type="character" w:customStyle="1" w:styleId="WW8Num16z0">
    <w:name w:val="WW8Num16z0"/>
    <w:rsid w:val="001602E8"/>
    <w:rPr>
      <w:rFonts w:ascii="Symbol" w:hAnsi="Symbol" w:cs="Symbol" w:hint="default"/>
    </w:rPr>
  </w:style>
  <w:style w:type="character" w:customStyle="1" w:styleId="WW8Num16z1">
    <w:name w:val="WW8Num16z1"/>
    <w:rsid w:val="001602E8"/>
    <w:rPr>
      <w:rFonts w:ascii="Courier New" w:hAnsi="Courier New" w:cs="Courier New" w:hint="default"/>
    </w:rPr>
  </w:style>
  <w:style w:type="character" w:customStyle="1" w:styleId="WW8Num16z2">
    <w:name w:val="WW8Num16z2"/>
    <w:rsid w:val="001602E8"/>
    <w:rPr>
      <w:rFonts w:ascii="Wingdings" w:hAnsi="Wingdings" w:cs="Wingdings" w:hint="default"/>
    </w:rPr>
  </w:style>
  <w:style w:type="character" w:customStyle="1" w:styleId="WW8Num17z0">
    <w:name w:val="WW8Num17z0"/>
    <w:rsid w:val="001602E8"/>
    <w:rPr>
      <w:rFonts w:ascii="Times New Roman" w:eastAsia="Times New Roman" w:hAnsi="Times New Roman" w:cs="Times New Roman" w:hint="default"/>
    </w:rPr>
  </w:style>
  <w:style w:type="character" w:customStyle="1" w:styleId="WW8Num17z1">
    <w:name w:val="WW8Num17z1"/>
    <w:rsid w:val="001602E8"/>
    <w:rPr>
      <w:rFonts w:ascii="Courier New" w:hAnsi="Courier New" w:cs="Courier New" w:hint="default"/>
    </w:rPr>
  </w:style>
  <w:style w:type="character" w:customStyle="1" w:styleId="WW8Num17z2">
    <w:name w:val="WW8Num17z2"/>
    <w:rsid w:val="001602E8"/>
    <w:rPr>
      <w:rFonts w:ascii="Wingdings" w:hAnsi="Wingdings" w:cs="Wingdings" w:hint="default"/>
    </w:rPr>
  </w:style>
  <w:style w:type="character" w:customStyle="1" w:styleId="WW8Num17z3">
    <w:name w:val="WW8Num17z3"/>
    <w:rsid w:val="001602E8"/>
    <w:rPr>
      <w:rFonts w:ascii="Symbol" w:hAnsi="Symbol" w:cs="Symbol" w:hint="default"/>
    </w:rPr>
  </w:style>
  <w:style w:type="character" w:customStyle="1" w:styleId="WW8Num18z0">
    <w:name w:val="WW8Num18z0"/>
    <w:rsid w:val="001602E8"/>
    <w:rPr>
      <w:rFonts w:ascii="Symbol" w:hAnsi="Symbol" w:cs="Symbol" w:hint="default"/>
    </w:rPr>
  </w:style>
  <w:style w:type="character" w:customStyle="1" w:styleId="WW8Num18z1">
    <w:name w:val="WW8Num18z1"/>
    <w:rsid w:val="001602E8"/>
    <w:rPr>
      <w:rFonts w:ascii="Courier New" w:hAnsi="Courier New" w:cs="Courier New" w:hint="default"/>
    </w:rPr>
  </w:style>
  <w:style w:type="character" w:customStyle="1" w:styleId="WW8Num18z2">
    <w:name w:val="WW8Num18z2"/>
    <w:rsid w:val="001602E8"/>
    <w:rPr>
      <w:rFonts w:ascii="Wingdings" w:hAnsi="Wingdings" w:cs="Wingdings" w:hint="default"/>
    </w:rPr>
  </w:style>
  <w:style w:type="character" w:customStyle="1" w:styleId="WW8Num19z0">
    <w:name w:val="WW8Num19z0"/>
    <w:rsid w:val="001602E8"/>
    <w:rPr>
      <w:rFonts w:ascii="Times New Roman" w:eastAsia="Times New Roman" w:hAnsi="Times New Roman" w:cs="Times New Roman" w:hint="default"/>
      <w:sz w:val="22"/>
      <w:szCs w:val="22"/>
      <w:lang w:val="hr-HR"/>
    </w:rPr>
  </w:style>
  <w:style w:type="character" w:customStyle="1" w:styleId="WW8Num20z0">
    <w:name w:val="WW8Num20z0"/>
    <w:rsid w:val="001602E8"/>
    <w:rPr>
      <w:rFonts w:eastAsia="Times New Roman" w:cs="Times New Roman" w:hint="default"/>
      <w:lang w:val="hr-HR"/>
    </w:rPr>
  </w:style>
  <w:style w:type="character" w:customStyle="1" w:styleId="WW8Num20z1">
    <w:name w:val="WW8Num20z1"/>
    <w:rsid w:val="001602E8"/>
  </w:style>
  <w:style w:type="character" w:customStyle="1" w:styleId="WW8Num20z2">
    <w:name w:val="WW8Num20z2"/>
    <w:rsid w:val="001602E8"/>
  </w:style>
  <w:style w:type="character" w:customStyle="1" w:styleId="WW8Num20z3">
    <w:name w:val="WW8Num20z3"/>
    <w:rsid w:val="001602E8"/>
  </w:style>
  <w:style w:type="character" w:customStyle="1" w:styleId="WW8Num20z4">
    <w:name w:val="WW8Num20z4"/>
    <w:rsid w:val="001602E8"/>
  </w:style>
  <w:style w:type="character" w:customStyle="1" w:styleId="WW8Num20z5">
    <w:name w:val="WW8Num20z5"/>
    <w:rsid w:val="001602E8"/>
  </w:style>
  <w:style w:type="character" w:customStyle="1" w:styleId="WW8Num20z6">
    <w:name w:val="WW8Num20z6"/>
    <w:rsid w:val="001602E8"/>
  </w:style>
  <w:style w:type="character" w:customStyle="1" w:styleId="WW8Num20z7">
    <w:name w:val="WW8Num20z7"/>
    <w:rsid w:val="001602E8"/>
  </w:style>
  <w:style w:type="character" w:customStyle="1" w:styleId="WW8Num20z8">
    <w:name w:val="WW8Num20z8"/>
    <w:rsid w:val="001602E8"/>
  </w:style>
  <w:style w:type="character" w:customStyle="1" w:styleId="Zadanifontodlomka2">
    <w:name w:val="Zadani font odlomka2"/>
    <w:rsid w:val="001602E8"/>
  </w:style>
  <w:style w:type="character" w:customStyle="1" w:styleId="WW8Num2z1">
    <w:name w:val="WW8Num2z1"/>
    <w:rsid w:val="001602E8"/>
    <w:rPr>
      <w:rFonts w:ascii="Courier New" w:hAnsi="Courier New" w:cs="Courier New" w:hint="default"/>
    </w:rPr>
  </w:style>
  <w:style w:type="character" w:customStyle="1" w:styleId="WW8Num2z2">
    <w:name w:val="WW8Num2z2"/>
    <w:rsid w:val="001602E8"/>
    <w:rPr>
      <w:rFonts w:ascii="Wingdings" w:hAnsi="Wingdings" w:cs="Wingdings" w:hint="default"/>
    </w:rPr>
  </w:style>
  <w:style w:type="character" w:customStyle="1" w:styleId="WW8Num4z1">
    <w:name w:val="WW8Num4z1"/>
    <w:rsid w:val="001602E8"/>
    <w:rPr>
      <w:rFonts w:cs="Times New Roman"/>
    </w:rPr>
  </w:style>
  <w:style w:type="character" w:customStyle="1" w:styleId="WW8Num5z2">
    <w:name w:val="WW8Num5z2"/>
    <w:rsid w:val="001602E8"/>
    <w:rPr>
      <w:rFonts w:ascii="Wingdings" w:hAnsi="Wingdings" w:cs="Wingdings" w:hint="default"/>
    </w:rPr>
  </w:style>
  <w:style w:type="character" w:customStyle="1" w:styleId="WW8Num8z4">
    <w:name w:val="WW8Num8z4"/>
    <w:rsid w:val="001602E8"/>
  </w:style>
  <w:style w:type="character" w:customStyle="1" w:styleId="WW8Num8z5">
    <w:name w:val="WW8Num8z5"/>
    <w:rsid w:val="001602E8"/>
  </w:style>
  <w:style w:type="character" w:customStyle="1" w:styleId="WW8Num8z6">
    <w:name w:val="WW8Num8z6"/>
    <w:rsid w:val="001602E8"/>
  </w:style>
  <w:style w:type="character" w:customStyle="1" w:styleId="WW8Num8z7">
    <w:name w:val="WW8Num8z7"/>
    <w:rsid w:val="001602E8"/>
  </w:style>
  <w:style w:type="character" w:customStyle="1" w:styleId="WW8Num8z8">
    <w:name w:val="WW8Num8z8"/>
    <w:rsid w:val="001602E8"/>
  </w:style>
  <w:style w:type="character" w:customStyle="1" w:styleId="WW8Num9z2">
    <w:name w:val="WW8Num9z2"/>
    <w:rsid w:val="001602E8"/>
  </w:style>
  <w:style w:type="character" w:customStyle="1" w:styleId="WW8Num9z3">
    <w:name w:val="WW8Num9z3"/>
    <w:rsid w:val="001602E8"/>
  </w:style>
  <w:style w:type="character" w:customStyle="1" w:styleId="WW8Num9z4">
    <w:name w:val="WW8Num9z4"/>
    <w:rsid w:val="001602E8"/>
  </w:style>
  <w:style w:type="character" w:customStyle="1" w:styleId="WW8Num9z5">
    <w:name w:val="WW8Num9z5"/>
    <w:rsid w:val="001602E8"/>
  </w:style>
  <w:style w:type="character" w:customStyle="1" w:styleId="WW8Num9z6">
    <w:name w:val="WW8Num9z6"/>
    <w:rsid w:val="001602E8"/>
  </w:style>
  <w:style w:type="character" w:customStyle="1" w:styleId="WW8Num9z7">
    <w:name w:val="WW8Num9z7"/>
    <w:rsid w:val="001602E8"/>
  </w:style>
  <w:style w:type="character" w:customStyle="1" w:styleId="WW8Num9z8">
    <w:name w:val="WW8Num9z8"/>
    <w:rsid w:val="001602E8"/>
  </w:style>
  <w:style w:type="character" w:customStyle="1" w:styleId="WW8Num10z2">
    <w:name w:val="WW8Num10z2"/>
    <w:rsid w:val="001602E8"/>
  </w:style>
  <w:style w:type="character" w:customStyle="1" w:styleId="WW8Num10z3">
    <w:name w:val="WW8Num10z3"/>
    <w:rsid w:val="001602E8"/>
  </w:style>
  <w:style w:type="character" w:customStyle="1" w:styleId="WW8Num10z4">
    <w:name w:val="WW8Num10z4"/>
    <w:rsid w:val="001602E8"/>
  </w:style>
  <w:style w:type="character" w:customStyle="1" w:styleId="WW8Num10z5">
    <w:name w:val="WW8Num10z5"/>
    <w:rsid w:val="001602E8"/>
  </w:style>
  <w:style w:type="character" w:customStyle="1" w:styleId="WW8Num10z6">
    <w:name w:val="WW8Num10z6"/>
    <w:rsid w:val="001602E8"/>
  </w:style>
  <w:style w:type="character" w:customStyle="1" w:styleId="WW8Num10z7">
    <w:name w:val="WW8Num10z7"/>
    <w:rsid w:val="001602E8"/>
  </w:style>
  <w:style w:type="character" w:customStyle="1" w:styleId="WW8Num10z8">
    <w:name w:val="WW8Num10z8"/>
    <w:rsid w:val="001602E8"/>
  </w:style>
  <w:style w:type="character" w:customStyle="1" w:styleId="WW8Num11z2">
    <w:name w:val="WW8Num11z2"/>
    <w:rsid w:val="001602E8"/>
    <w:rPr>
      <w:rFonts w:ascii="Wingdings" w:hAnsi="Wingdings" w:cs="Wingdings" w:hint="default"/>
    </w:rPr>
  </w:style>
  <w:style w:type="character" w:customStyle="1" w:styleId="WW8Num12z2">
    <w:name w:val="WW8Num12z2"/>
    <w:rsid w:val="001602E8"/>
  </w:style>
  <w:style w:type="character" w:customStyle="1" w:styleId="WW8Num12z3">
    <w:name w:val="WW8Num12z3"/>
    <w:rsid w:val="001602E8"/>
  </w:style>
  <w:style w:type="character" w:customStyle="1" w:styleId="WW8Num12z4">
    <w:name w:val="WW8Num12z4"/>
    <w:rsid w:val="001602E8"/>
  </w:style>
  <w:style w:type="character" w:customStyle="1" w:styleId="WW8Num12z5">
    <w:name w:val="WW8Num12z5"/>
    <w:rsid w:val="001602E8"/>
  </w:style>
  <w:style w:type="character" w:customStyle="1" w:styleId="WW8Num12z6">
    <w:name w:val="WW8Num12z6"/>
    <w:rsid w:val="001602E8"/>
  </w:style>
  <w:style w:type="character" w:customStyle="1" w:styleId="WW8Num12z7">
    <w:name w:val="WW8Num12z7"/>
    <w:rsid w:val="001602E8"/>
  </w:style>
  <w:style w:type="character" w:customStyle="1" w:styleId="WW8Num12z8">
    <w:name w:val="WW8Num12z8"/>
    <w:rsid w:val="001602E8"/>
  </w:style>
  <w:style w:type="character" w:customStyle="1" w:styleId="WW8Num13z2">
    <w:name w:val="WW8Num13z2"/>
    <w:rsid w:val="001602E8"/>
    <w:rPr>
      <w:rFonts w:ascii="Wingdings" w:hAnsi="Wingdings" w:cs="Wingdings" w:hint="default"/>
    </w:rPr>
  </w:style>
  <w:style w:type="character" w:customStyle="1" w:styleId="WW8Num13z3">
    <w:name w:val="WW8Num13z3"/>
    <w:rsid w:val="001602E8"/>
    <w:rPr>
      <w:rFonts w:ascii="Symbol" w:hAnsi="Symbol" w:cs="Symbol" w:hint="default"/>
    </w:rPr>
  </w:style>
  <w:style w:type="character" w:customStyle="1" w:styleId="WW8Num15z3">
    <w:name w:val="WW8Num15z3"/>
    <w:rsid w:val="001602E8"/>
  </w:style>
  <w:style w:type="character" w:customStyle="1" w:styleId="WW8Num15z4">
    <w:name w:val="WW8Num15z4"/>
    <w:rsid w:val="001602E8"/>
  </w:style>
  <w:style w:type="character" w:customStyle="1" w:styleId="WW8Num15z5">
    <w:name w:val="WW8Num15z5"/>
    <w:rsid w:val="001602E8"/>
  </w:style>
  <w:style w:type="character" w:customStyle="1" w:styleId="WW8Num15z6">
    <w:name w:val="WW8Num15z6"/>
    <w:rsid w:val="001602E8"/>
  </w:style>
  <w:style w:type="character" w:customStyle="1" w:styleId="WW8Num15z7">
    <w:name w:val="WW8Num15z7"/>
    <w:rsid w:val="001602E8"/>
  </w:style>
  <w:style w:type="character" w:customStyle="1" w:styleId="WW8Num15z8">
    <w:name w:val="WW8Num15z8"/>
    <w:rsid w:val="001602E8"/>
  </w:style>
  <w:style w:type="character" w:customStyle="1" w:styleId="WW8Num18z3">
    <w:name w:val="WW8Num18z3"/>
    <w:rsid w:val="001602E8"/>
  </w:style>
  <w:style w:type="character" w:customStyle="1" w:styleId="WW8Num18z4">
    <w:name w:val="WW8Num18z4"/>
    <w:rsid w:val="001602E8"/>
  </w:style>
  <w:style w:type="character" w:customStyle="1" w:styleId="WW8Num18z5">
    <w:name w:val="WW8Num18z5"/>
    <w:rsid w:val="001602E8"/>
  </w:style>
  <w:style w:type="character" w:customStyle="1" w:styleId="WW8Num18z6">
    <w:name w:val="WW8Num18z6"/>
    <w:rsid w:val="001602E8"/>
  </w:style>
  <w:style w:type="character" w:customStyle="1" w:styleId="WW8Num18z7">
    <w:name w:val="WW8Num18z7"/>
    <w:rsid w:val="001602E8"/>
  </w:style>
  <w:style w:type="character" w:customStyle="1" w:styleId="WW8Num18z8">
    <w:name w:val="WW8Num18z8"/>
    <w:rsid w:val="001602E8"/>
  </w:style>
  <w:style w:type="character" w:customStyle="1" w:styleId="WW8Num19z1">
    <w:name w:val="WW8Num19z1"/>
    <w:rsid w:val="001602E8"/>
  </w:style>
  <w:style w:type="character" w:customStyle="1" w:styleId="WW8Num19z2">
    <w:name w:val="WW8Num19z2"/>
    <w:rsid w:val="001602E8"/>
  </w:style>
  <w:style w:type="character" w:customStyle="1" w:styleId="WW8Num19z3">
    <w:name w:val="WW8Num19z3"/>
    <w:rsid w:val="001602E8"/>
  </w:style>
  <w:style w:type="character" w:customStyle="1" w:styleId="WW8Num19z4">
    <w:name w:val="WW8Num19z4"/>
    <w:rsid w:val="001602E8"/>
  </w:style>
  <w:style w:type="character" w:customStyle="1" w:styleId="WW8Num19z5">
    <w:name w:val="WW8Num19z5"/>
    <w:rsid w:val="001602E8"/>
  </w:style>
  <w:style w:type="character" w:customStyle="1" w:styleId="WW8Num19z6">
    <w:name w:val="WW8Num19z6"/>
    <w:rsid w:val="001602E8"/>
  </w:style>
  <w:style w:type="character" w:customStyle="1" w:styleId="WW8Num19z7">
    <w:name w:val="WW8Num19z7"/>
    <w:rsid w:val="001602E8"/>
  </w:style>
  <w:style w:type="character" w:customStyle="1" w:styleId="WW8Num19z8">
    <w:name w:val="WW8Num19z8"/>
    <w:rsid w:val="001602E8"/>
  </w:style>
  <w:style w:type="character" w:customStyle="1" w:styleId="WW8Num21z0">
    <w:name w:val="WW8Num21z0"/>
    <w:rsid w:val="001602E8"/>
    <w:rPr>
      <w:rFonts w:cs="Times New Roman"/>
    </w:rPr>
  </w:style>
  <w:style w:type="character" w:customStyle="1" w:styleId="WW8Num22z0">
    <w:name w:val="WW8Num22z0"/>
    <w:rsid w:val="001602E8"/>
    <w:rPr>
      <w:rFonts w:hint="default"/>
    </w:rPr>
  </w:style>
  <w:style w:type="character" w:customStyle="1" w:styleId="WW8Num22z1">
    <w:name w:val="WW8Num22z1"/>
    <w:rsid w:val="001602E8"/>
  </w:style>
  <w:style w:type="character" w:customStyle="1" w:styleId="WW8Num22z2">
    <w:name w:val="WW8Num22z2"/>
    <w:rsid w:val="001602E8"/>
  </w:style>
  <w:style w:type="character" w:customStyle="1" w:styleId="WW8Num22z3">
    <w:name w:val="WW8Num22z3"/>
    <w:rsid w:val="001602E8"/>
  </w:style>
  <w:style w:type="character" w:customStyle="1" w:styleId="WW8Num22z4">
    <w:name w:val="WW8Num22z4"/>
    <w:rsid w:val="001602E8"/>
  </w:style>
  <w:style w:type="character" w:customStyle="1" w:styleId="WW8Num22z5">
    <w:name w:val="WW8Num22z5"/>
    <w:rsid w:val="001602E8"/>
  </w:style>
  <w:style w:type="character" w:customStyle="1" w:styleId="WW8Num22z6">
    <w:name w:val="WW8Num22z6"/>
    <w:rsid w:val="001602E8"/>
  </w:style>
  <w:style w:type="character" w:customStyle="1" w:styleId="WW8Num22z7">
    <w:name w:val="WW8Num22z7"/>
    <w:rsid w:val="001602E8"/>
  </w:style>
  <w:style w:type="character" w:customStyle="1" w:styleId="WW8Num22z8">
    <w:name w:val="WW8Num22z8"/>
    <w:rsid w:val="001602E8"/>
  </w:style>
  <w:style w:type="character" w:customStyle="1" w:styleId="WW8Num23z0">
    <w:name w:val="WW8Num23z0"/>
    <w:rsid w:val="001602E8"/>
    <w:rPr>
      <w:rFonts w:hint="default"/>
    </w:rPr>
  </w:style>
  <w:style w:type="character" w:customStyle="1" w:styleId="WW8Num23z1">
    <w:name w:val="WW8Num23z1"/>
    <w:rsid w:val="001602E8"/>
  </w:style>
  <w:style w:type="character" w:customStyle="1" w:styleId="WW8Num23z2">
    <w:name w:val="WW8Num23z2"/>
    <w:rsid w:val="001602E8"/>
  </w:style>
  <w:style w:type="character" w:customStyle="1" w:styleId="WW8Num23z3">
    <w:name w:val="WW8Num23z3"/>
    <w:rsid w:val="001602E8"/>
  </w:style>
  <w:style w:type="character" w:customStyle="1" w:styleId="WW8Num23z4">
    <w:name w:val="WW8Num23z4"/>
    <w:rsid w:val="001602E8"/>
  </w:style>
  <w:style w:type="character" w:customStyle="1" w:styleId="WW8Num23z5">
    <w:name w:val="WW8Num23z5"/>
    <w:rsid w:val="001602E8"/>
  </w:style>
  <w:style w:type="character" w:customStyle="1" w:styleId="WW8Num23z6">
    <w:name w:val="WW8Num23z6"/>
    <w:rsid w:val="001602E8"/>
  </w:style>
  <w:style w:type="character" w:customStyle="1" w:styleId="WW8Num23z7">
    <w:name w:val="WW8Num23z7"/>
    <w:rsid w:val="001602E8"/>
  </w:style>
  <w:style w:type="character" w:customStyle="1" w:styleId="WW8Num23z8">
    <w:name w:val="WW8Num23z8"/>
    <w:rsid w:val="001602E8"/>
  </w:style>
  <w:style w:type="character" w:customStyle="1" w:styleId="Zadanifontodlomka1">
    <w:name w:val="Zadani font odlomka1"/>
    <w:rsid w:val="001602E8"/>
  </w:style>
  <w:style w:type="character" w:customStyle="1" w:styleId="Tijeloteksta3Char">
    <w:name w:val="Tijelo teksta 3 Char"/>
    <w:rsid w:val="001602E8"/>
    <w:rPr>
      <w:rFonts w:eastAsia="Calibri"/>
      <w:i/>
      <w:iCs/>
      <w:sz w:val="24"/>
      <w:szCs w:val="24"/>
      <w:lang w:val="en-US" w:bidi="ar-SA"/>
    </w:rPr>
  </w:style>
  <w:style w:type="character" w:customStyle="1" w:styleId="ZaglavljeChar">
    <w:name w:val="Zaglavlje Char"/>
    <w:rsid w:val="001602E8"/>
    <w:rPr>
      <w:rFonts w:ascii="HRAvantgard" w:eastAsia="Calibri" w:hAnsi="HRAvantgard" w:cs="HRAvantgard"/>
      <w:sz w:val="24"/>
      <w:szCs w:val="24"/>
      <w:lang w:val="en-US" w:bidi="ar-SA"/>
    </w:rPr>
  </w:style>
  <w:style w:type="character" w:customStyle="1" w:styleId="outputformat1">
    <w:name w:val="outputformat1"/>
    <w:rsid w:val="001602E8"/>
    <w:rPr>
      <w:rFonts w:ascii="Arial" w:hAnsi="Arial" w:cs="Arial" w:hint="default"/>
      <w:sz w:val="18"/>
      <w:szCs w:val="18"/>
    </w:rPr>
  </w:style>
  <w:style w:type="character" w:customStyle="1" w:styleId="FontStyle11">
    <w:name w:val="Font Style11"/>
    <w:rsid w:val="001602E8"/>
    <w:rPr>
      <w:rFonts w:ascii="Arial Unicode MS" w:eastAsia="Arial Unicode MS" w:hAnsi="Arial Unicode MS" w:cs="Arial Unicode MS"/>
      <w:b/>
      <w:bCs/>
      <w:sz w:val="20"/>
      <w:szCs w:val="20"/>
    </w:rPr>
  </w:style>
  <w:style w:type="character" w:customStyle="1" w:styleId="FontStyle12">
    <w:name w:val="Font Style12"/>
    <w:rsid w:val="001602E8"/>
    <w:rPr>
      <w:rFonts w:ascii="Arial Unicode MS" w:eastAsia="Arial Unicode MS" w:hAnsi="Arial Unicode MS" w:cs="Arial Unicode MS"/>
      <w:b/>
      <w:bCs/>
      <w:sz w:val="20"/>
      <w:szCs w:val="20"/>
    </w:rPr>
  </w:style>
  <w:style w:type="character" w:customStyle="1" w:styleId="FontStyle13">
    <w:name w:val="Font Style13"/>
    <w:rsid w:val="001602E8"/>
    <w:rPr>
      <w:rFonts w:ascii="Arial Unicode MS" w:eastAsia="Arial Unicode MS" w:hAnsi="Arial Unicode MS" w:cs="Arial Unicode MS"/>
      <w:sz w:val="20"/>
      <w:szCs w:val="20"/>
    </w:rPr>
  </w:style>
  <w:style w:type="character" w:customStyle="1" w:styleId="FontStyle14">
    <w:name w:val="Font Style14"/>
    <w:rsid w:val="001602E8"/>
    <w:rPr>
      <w:rFonts w:ascii="Arial Unicode MS" w:eastAsia="Arial Unicode MS" w:hAnsi="Arial Unicode MS" w:cs="Arial Unicode MS"/>
      <w:sz w:val="20"/>
      <w:szCs w:val="20"/>
    </w:rPr>
  </w:style>
  <w:style w:type="character" w:customStyle="1" w:styleId="Tijeloteksta2Char">
    <w:name w:val="Tijelo teksta 2 Char"/>
    <w:rsid w:val="001602E8"/>
    <w:rPr>
      <w:b/>
      <w:sz w:val="24"/>
      <w:lang w:val="en-AU" w:bidi="ar-SA"/>
    </w:rPr>
  </w:style>
  <w:style w:type="character" w:styleId="Naglaeno">
    <w:name w:val="Strong"/>
    <w:uiPriority w:val="22"/>
    <w:qFormat/>
    <w:rsid w:val="001602E8"/>
    <w:rPr>
      <w:rFonts w:cs="Times New Roman"/>
      <w:b/>
      <w:bCs/>
    </w:rPr>
  </w:style>
  <w:style w:type="character" w:customStyle="1" w:styleId="Tijeloteksta-uvlaka3Char">
    <w:name w:val="Tijelo teksta - uvlaka 3 Char"/>
    <w:rsid w:val="001602E8"/>
    <w:rPr>
      <w:rFonts w:eastAsia="Calibri"/>
      <w:sz w:val="16"/>
      <w:szCs w:val="16"/>
      <w:lang w:val="hr-HR" w:bidi="ar-SA"/>
    </w:rPr>
  </w:style>
  <w:style w:type="character" w:customStyle="1" w:styleId="FontStyle21">
    <w:name w:val="Font Style21"/>
    <w:uiPriority w:val="99"/>
    <w:rsid w:val="001602E8"/>
    <w:rPr>
      <w:rFonts w:ascii="Times New Roman" w:hAnsi="Times New Roman" w:cs="Times New Roman" w:hint="default"/>
      <w:b/>
      <w:bCs/>
      <w:sz w:val="22"/>
      <w:szCs w:val="22"/>
    </w:rPr>
  </w:style>
  <w:style w:type="character" w:styleId="Hiperveza">
    <w:name w:val="Hyperlink"/>
    <w:rsid w:val="001602E8"/>
    <w:rPr>
      <w:rFonts w:cs="Times New Roman"/>
      <w:color w:val="0000FF"/>
      <w:u w:val="single"/>
    </w:rPr>
  </w:style>
  <w:style w:type="character" w:styleId="SlijeenaHiperveza">
    <w:name w:val="FollowedHyperlink"/>
    <w:uiPriority w:val="99"/>
    <w:rsid w:val="001602E8"/>
    <w:rPr>
      <w:color w:val="954F72"/>
      <w:u w:val="single"/>
    </w:rPr>
  </w:style>
  <w:style w:type="character" w:customStyle="1" w:styleId="Naslov1Char">
    <w:name w:val="Naslov 1 Char"/>
    <w:rsid w:val="001602E8"/>
    <w:rPr>
      <w:b/>
      <w:sz w:val="32"/>
      <w:lang w:val="en-AU"/>
    </w:rPr>
  </w:style>
  <w:style w:type="character" w:customStyle="1" w:styleId="Naslov2Char">
    <w:name w:val="Naslov 2 Char"/>
    <w:rsid w:val="001602E8"/>
    <w:rPr>
      <w:b/>
      <w:sz w:val="26"/>
      <w:lang w:val="en-AU"/>
    </w:rPr>
  </w:style>
  <w:style w:type="character" w:customStyle="1" w:styleId="PodnojeChar">
    <w:name w:val="Podnožje Char"/>
    <w:uiPriority w:val="99"/>
    <w:rsid w:val="001602E8"/>
    <w:rPr>
      <w:rFonts w:ascii="HRAvantgard" w:eastAsia="Calibri" w:hAnsi="HRAvantgard" w:cs="HRAvantgard"/>
      <w:sz w:val="24"/>
      <w:szCs w:val="24"/>
      <w:lang w:val="en-US"/>
    </w:rPr>
  </w:style>
  <w:style w:type="character" w:styleId="Brojstranice">
    <w:name w:val="page number"/>
    <w:rsid w:val="001602E8"/>
  </w:style>
  <w:style w:type="character" w:customStyle="1" w:styleId="TekstbaloniaChar">
    <w:name w:val="Tekst balončića Char"/>
    <w:rsid w:val="001602E8"/>
    <w:rPr>
      <w:rFonts w:ascii="Tahoma" w:hAnsi="Tahoma" w:cs="Tahoma"/>
      <w:sz w:val="16"/>
      <w:szCs w:val="16"/>
      <w:lang w:val="en-AU"/>
    </w:rPr>
  </w:style>
  <w:style w:type="character" w:customStyle="1" w:styleId="TijelotekstaChar">
    <w:name w:val="Tijelo teksta Char"/>
    <w:uiPriority w:val="99"/>
    <w:qFormat/>
    <w:rsid w:val="001602E8"/>
    <w:rPr>
      <w:rFonts w:ascii="HRAvantgard" w:eastAsia="Calibri" w:hAnsi="HRAvantgard" w:cs="HRAvantgard"/>
      <w:sz w:val="24"/>
      <w:szCs w:val="24"/>
      <w:lang w:val="en-US"/>
    </w:rPr>
  </w:style>
  <w:style w:type="character" w:customStyle="1" w:styleId="Naslov6Char">
    <w:name w:val="Naslov 6 Char"/>
    <w:rsid w:val="001602E8"/>
    <w:rPr>
      <w:rFonts w:ascii="Calibri" w:eastAsia="Times New Roman" w:hAnsi="Calibri" w:cs="Times New Roman"/>
      <w:b/>
      <w:bCs/>
      <w:sz w:val="22"/>
      <w:szCs w:val="22"/>
      <w:lang w:val="en-US"/>
    </w:rPr>
  </w:style>
  <w:style w:type="character" w:customStyle="1" w:styleId="Naslov3Char">
    <w:name w:val="Naslov 3 Char"/>
    <w:rsid w:val="001602E8"/>
    <w:rPr>
      <w:rFonts w:ascii="Arial" w:eastAsia="Calibri" w:hAnsi="Arial" w:cs="Arial"/>
      <w:b/>
      <w:bCs/>
      <w:sz w:val="26"/>
      <w:szCs w:val="26"/>
      <w:lang w:val="en-US"/>
    </w:rPr>
  </w:style>
  <w:style w:type="character" w:customStyle="1" w:styleId="ListLabel10">
    <w:name w:val="ListLabel 10"/>
    <w:rsid w:val="001602E8"/>
    <w:rPr>
      <w:rFonts w:cs="Courier New"/>
    </w:rPr>
  </w:style>
  <w:style w:type="character" w:customStyle="1" w:styleId="ListLabel11">
    <w:name w:val="ListLabel 11"/>
    <w:rsid w:val="001602E8"/>
    <w:rPr>
      <w:rFonts w:cs="Courier New"/>
    </w:rPr>
  </w:style>
  <w:style w:type="character" w:customStyle="1" w:styleId="ListLabel12">
    <w:name w:val="ListLabel 12"/>
    <w:rsid w:val="001602E8"/>
    <w:rPr>
      <w:rFonts w:cs="Courier New"/>
    </w:rPr>
  </w:style>
  <w:style w:type="character" w:customStyle="1" w:styleId="ListLabel1">
    <w:name w:val="ListLabel 1"/>
    <w:rsid w:val="001602E8"/>
    <w:rPr>
      <w:rFonts w:cs="Courier New"/>
    </w:rPr>
  </w:style>
  <w:style w:type="character" w:customStyle="1" w:styleId="ListLabel2">
    <w:name w:val="ListLabel 2"/>
    <w:rsid w:val="001602E8"/>
    <w:rPr>
      <w:rFonts w:cs="Courier New"/>
    </w:rPr>
  </w:style>
  <w:style w:type="character" w:customStyle="1" w:styleId="ListLabel3">
    <w:name w:val="ListLabel 3"/>
    <w:rsid w:val="001602E8"/>
    <w:rPr>
      <w:rFonts w:cs="Courier New"/>
    </w:rPr>
  </w:style>
  <w:style w:type="character" w:customStyle="1" w:styleId="ListLabel7">
    <w:name w:val="ListLabel 7"/>
    <w:rsid w:val="001602E8"/>
    <w:rPr>
      <w:rFonts w:cs="Courier New"/>
    </w:rPr>
  </w:style>
  <w:style w:type="character" w:customStyle="1" w:styleId="ListLabel8">
    <w:name w:val="ListLabel 8"/>
    <w:rsid w:val="001602E8"/>
    <w:rPr>
      <w:rFonts w:cs="Courier New"/>
    </w:rPr>
  </w:style>
  <w:style w:type="character" w:customStyle="1" w:styleId="ListLabel9">
    <w:name w:val="ListLabel 9"/>
    <w:rsid w:val="001602E8"/>
    <w:rPr>
      <w:rFonts w:cs="Courier New"/>
    </w:rPr>
  </w:style>
  <w:style w:type="character" w:customStyle="1" w:styleId="ListLabel4">
    <w:name w:val="ListLabel 4"/>
    <w:rsid w:val="001602E8"/>
    <w:rPr>
      <w:rFonts w:cs="Courier New"/>
    </w:rPr>
  </w:style>
  <w:style w:type="character" w:customStyle="1" w:styleId="ListLabel5">
    <w:name w:val="ListLabel 5"/>
    <w:rsid w:val="001602E8"/>
    <w:rPr>
      <w:rFonts w:cs="Courier New"/>
    </w:rPr>
  </w:style>
  <w:style w:type="character" w:customStyle="1" w:styleId="ListLabel6">
    <w:name w:val="ListLabel 6"/>
    <w:rsid w:val="001602E8"/>
    <w:rPr>
      <w:rFonts w:cs="Courier New"/>
    </w:rPr>
  </w:style>
  <w:style w:type="character" w:customStyle="1" w:styleId="Naslov4Char">
    <w:name w:val="Naslov 4 Char"/>
    <w:rsid w:val="001602E8"/>
    <w:rPr>
      <w:rFonts w:ascii="Times New Roman" w:eastAsia="Times New Roman" w:hAnsi="Times New Roman" w:cs="Times New Roman"/>
      <w:b/>
      <w:sz w:val="24"/>
    </w:rPr>
  </w:style>
  <w:style w:type="character" w:customStyle="1" w:styleId="Zadanifontodlomka4">
    <w:name w:val="Zadani font odlomka4"/>
    <w:rsid w:val="001602E8"/>
  </w:style>
  <w:style w:type="character" w:customStyle="1" w:styleId="Grafikeoznake1">
    <w:name w:val="Grafičke oznake1"/>
    <w:rsid w:val="001602E8"/>
    <w:rPr>
      <w:rFonts w:ascii="OpenSymbol" w:eastAsia="OpenSymbol" w:hAnsi="OpenSymbol" w:cs="OpenSymbol"/>
    </w:rPr>
  </w:style>
  <w:style w:type="paragraph" w:customStyle="1" w:styleId="Stilnaslova">
    <w:name w:val="Stil naslova"/>
    <w:basedOn w:val="Normal"/>
    <w:next w:val="Tijeloteksta"/>
    <w:uiPriority w:val="99"/>
    <w:rsid w:val="001602E8"/>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1"/>
    <w:uiPriority w:val="99"/>
    <w:rsid w:val="001602E8"/>
    <w:pPr>
      <w:spacing w:after="120"/>
    </w:pPr>
    <w:rPr>
      <w:rFonts w:cs="Times New Roman"/>
    </w:rPr>
  </w:style>
  <w:style w:type="paragraph" w:styleId="Popis">
    <w:name w:val="List"/>
    <w:basedOn w:val="Tijeloteksta"/>
    <w:uiPriority w:val="99"/>
    <w:rsid w:val="001602E8"/>
    <w:rPr>
      <w:rFonts w:cs="Arial"/>
    </w:rPr>
  </w:style>
  <w:style w:type="paragraph" w:styleId="Opisslike">
    <w:name w:val="caption"/>
    <w:basedOn w:val="Normal"/>
    <w:uiPriority w:val="99"/>
    <w:qFormat/>
    <w:rsid w:val="001602E8"/>
    <w:pPr>
      <w:suppressLineNumbers/>
      <w:spacing w:before="120" w:after="120"/>
    </w:pPr>
    <w:rPr>
      <w:rFonts w:cs="Arial"/>
      <w:i/>
      <w:iCs/>
      <w:sz w:val="24"/>
      <w:szCs w:val="24"/>
    </w:rPr>
  </w:style>
  <w:style w:type="paragraph" w:customStyle="1" w:styleId="Indeks">
    <w:name w:val="Indeks"/>
    <w:basedOn w:val="Normal"/>
    <w:uiPriority w:val="99"/>
    <w:rsid w:val="001602E8"/>
    <w:pPr>
      <w:suppressLineNumbers/>
    </w:pPr>
    <w:rPr>
      <w:rFonts w:cs="Arial"/>
    </w:rPr>
  </w:style>
  <w:style w:type="paragraph" w:customStyle="1" w:styleId="Opisslike3">
    <w:name w:val="Opis slike3"/>
    <w:basedOn w:val="Normal"/>
    <w:rsid w:val="001602E8"/>
    <w:pPr>
      <w:suppressLineNumbers/>
      <w:spacing w:before="120" w:after="120"/>
    </w:pPr>
    <w:rPr>
      <w:rFonts w:cs="Arial"/>
      <w:i/>
      <w:iCs/>
      <w:sz w:val="24"/>
      <w:szCs w:val="24"/>
    </w:rPr>
  </w:style>
  <w:style w:type="paragraph" w:customStyle="1" w:styleId="Opisslike2">
    <w:name w:val="Opis slike2"/>
    <w:basedOn w:val="Normal"/>
    <w:uiPriority w:val="99"/>
    <w:rsid w:val="001602E8"/>
    <w:pPr>
      <w:suppressLineNumbers/>
      <w:spacing w:before="120" w:after="120"/>
    </w:pPr>
    <w:rPr>
      <w:rFonts w:cs="Arial"/>
      <w:i/>
      <w:iCs/>
      <w:sz w:val="24"/>
      <w:szCs w:val="24"/>
    </w:rPr>
  </w:style>
  <w:style w:type="paragraph" w:customStyle="1" w:styleId="Tijeloteksta31">
    <w:name w:val="Tijelo teksta 31"/>
    <w:basedOn w:val="Normal"/>
    <w:rsid w:val="001602E8"/>
    <w:pPr>
      <w:jc w:val="center"/>
    </w:pPr>
    <w:rPr>
      <w:rFonts w:cs="Times New Roman"/>
      <w:i/>
      <w:iCs/>
    </w:rPr>
  </w:style>
  <w:style w:type="paragraph" w:customStyle="1" w:styleId="Tijeloteksta-uvlaka22">
    <w:name w:val="Tijelo teksta - uvlaka 22"/>
    <w:basedOn w:val="Normal"/>
    <w:rsid w:val="001602E8"/>
    <w:pPr>
      <w:spacing w:after="120" w:line="480" w:lineRule="auto"/>
      <w:ind w:left="283"/>
    </w:pPr>
  </w:style>
  <w:style w:type="paragraph" w:styleId="Uvuenotijeloteksta">
    <w:name w:val="Body Text Indent"/>
    <w:basedOn w:val="Normal"/>
    <w:link w:val="UvuenotijelotekstaChar"/>
    <w:uiPriority w:val="99"/>
    <w:rsid w:val="001602E8"/>
    <w:pPr>
      <w:spacing w:after="120"/>
      <w:ind w:left="283"/>
    </w:pPr>
  </w:style>
  <w:style w:type="paragraph" w:styleId="Zaglavlje">
    <w:name w:val="header"/>
    <w:basedOn w:val="Normal"/>
    <w:link w:val="ZaglavljeChar1"/>
    <w:uiPriority w:val="99"/>
    <w:rsid w:val="001602E8"/>
    <w:pPr>
      <w:tabs>
        <w:tab w:val="center" w:pos="4536"/>
        <w:tab w:val="right" w:pos="9072"/>
      </w:tabs>
    </w:pPr>
  </w:style>
  <w:style w:type="paragraph" w:styleId="Podnoje">
    <w:name w:val="footer"/>
    <w:basedOn w:val="Normal"/>
    <w:link w:val="PodnojeChar1"/>
    <w:uiPriority w:val="99"/>
    <w:rsid w:val="001602E8"/>
    <w:pPr>
      <w:tabs>
        <w:tab w:val="center" w:pos="4536"/>
        <w:tab w:val="right" w:pos="9072"/>
      </w:tabs>
    </w:pPr>
    <w:rPr>
      <w:rFonts w:cs="Times New Roman"/>
    </w:rPr>
  </w:style>
  <w:style w:type="paragraph" w:customStyle="1" w:styleId="Opisslike1">
    <w:name w:val="Opis slike1"/>
    <w:basedOn w:val="Normal"/>
    <w:next w:val="Normal"/>
    <w:uiPriority w:val="99"/>
    <w:rsid w:val="001602E8"/>
    <w:pPr>
      <w:ind w:right="50"/>
      <w:jc w:val="both"/>
    </w:pPr>
    <w:rPr>
      <w:rFonts w:eastAsia="Times New Roman" w:cs="Times New Roman"/>
      <w:b/>
      <w:sz w:val="26"/>
      <w:szCs w:val="20"/>
      <w:lang w:val="en-AU"/>
    </w:rPr>
  </w:style>
  <w:style w:type="paragraph" w:customStyle="1" w:styleId="Style1">
    <w:name w:val="Style1"/>
    <w:basedOn w:val="Normal"/>
    <w:uiPriority w:val="99"/>
    <w:rsid w:val="001602E8"/>
    <w:pPr>
      <w:widowControl w:val="0"/>
      <w:autoSpaceDE w:val="0"/>
    </w:pPr>
    <w:rPr>
      <w:rFonts w:ascii="Arial Unicode MS" w:eastAsia="Arial Unicode MS" w:hAnsi="Arial Unicode MS" w:cs="Arial Unicode MS"/>
      <w:lang w:val="hr-HR"/>
    </w:rPr>
  </w:style>
  <w:style w:type="paragraph" w:customStyle="1" w:styleId="Style2">
    <w:name w:val="Style2"/>
    <w:basedOn w:val="Normal"/>
    <w:uiPriority w:val="99"/>
    <w:rsid w:val="001602E8"/>
    <w:pPr>
      <w:widowControl w:val="0"/>
      <w:autoSpaceDE w:val="0"/>
      <w:spacing w:line="254" w:lineRule="exact"/>
      <w:ind w:firstLine="566"/>
    </w:pPr>
    <w:rPr>
      <w:rFonts w:ascii="Arial Unicode MS" w:eastAsia="Arial Unicode MS" w:hAnsi="Arial Unicode MS" w:cs="Arial Unicode MS"/>
      <w:lang w:val="hr-HR"/>
    </w:rPr>
  </w:style>
  <w:style w:type="paragraph" w:customStyle="1" w:styleId="Style3">
    <w:name w:val="Style3"/>
    <w:basedOn w:val="Normal"/>
    <w:uiPriority w:val="99"/>
    <w:rsid w:val="001602E8"/>
    <w:pPr>
      <w:widowControl w:val="0"/>
      <w:autoSpaceDE w:val="0"/>
      <w:jc w:val="center"/>
    </w:pPr>
    <w:rPr>
      <w:rFonts w:ascii="Arial Unicode MS" w:eastAsia="Arial Unicode MS" w:hAnsi="Arial Unicode MS" w:cs="Arial Unicode MS"/>
      <w:lang w:val="hr-HR"/>
    </w:rPr>
  </w:style>
  <w:style w:type="paragraph" w:customStyle="1" w:styleId="Style4">
    <w:name w:val="Style4"/>
    <w:basedOn w:val="Normal"/>
    <w:uiPriority w:val="99"/>
    <w:rsid w:val="001602E8"/>
    <w:pPr>
      <w:widowControl w:val="0"/>
      <w:autoSpaceDE w:val="0"/>
      <w:spacing w:line="252" w:lineRule="exact"/>
    </w:pPr>
    <w:rPr>
      <w:rFonts w:ascii="Arial Unicode MS" w:eastAsia="Arial Unicode MS" w:hAnsi="Arial Unicode MS" w:cs="Arial Unicode MS"/>
      <w:lang w:val="hr-HR"/>
    </w:rPr>
  </w:style>
  <w:style w:type="paragraph" w:customStyle="1" w:styleId="Tijeloteksta21">
    <w:name w:val="Tijelo teksta 21"/>
    <w:basedOn w:val="Normal"/>
    <w:uiPriority w:val="99"/>
    <w:rsid w:val="001602E8"/>
    <w:pPr>
      <w:spacing w:after="120" w:line="480" w:lineRule="auto"/>
    </w:pPr>
    <w:rPr>
      <w:rFonts w:eastAsia="Times New Roman" w:cs="Times New Roman"/>
      <w:b/>
      <w:szCs w:val="20"/>
      <w:lang w:val="en-AU"/>
    </w:rPr>
  </w:style>
  <w:style w:type="paragraph" w:customStyle="1" w:styleId="ListParagraph1">
    <w:name w:val="List Paragraph1"/>
    <w:basedOn w:val="Normal"/>
    <w:rsid w:val="001602E8"/>
    <w:pPr>
      <w:widowControl w:val="0"/>
      <w:ind w:left="720"/>
      <w:contextualSpacing/>
    </w:pPr>
    <w:rPr>
      <w:rFonts w:eastAsia="Lucida Sans Unicode" w:cs="Times New Roman"/>
      <w:lang w:val="hr-HR"/>
    </w:rPr>
  </w:style>
  <w:style w:type="paragraph" w:customStyle="1" w:styleId="Tijeloteksta-uvlaka31">
    <w:name w:val="Tijelo teksta - uvlaka 31"/>
    <w:basedOn w:val="Normal"/>
    <w:rsid w:val="001602E8"/>
    <w:pPr>
      <w:spacing w:after="120"/>
      <w:ind w:left="283"/>
    </w:pPr>
    <w:rPr>
      <w:rFonts w:cs="Times New Roman"/>
      <w:sz w:val="16"/>
      <w:szCs w:val="16"/>
      <w:lang w:val="hr-HR"/>
    </w:rPr>
  </w:style>
  <w:style w:type="paragraph" w:customStyle="1" w:styleId="t-12-9-fett-s">
    <w:name w:val="t-12-9-fett-s"/>
    <w:basedOn w:val="Normal"/>
    <w:rsid w:val="001602E8"/>
    <w:pPr>
      <w:spacing w:before="280" w:after="280"/>
      <w:jc w:val="center"/>
    </w:pPr>
    <w:rPr>
      <w:rFonts w:cs="Times New Roman"/>
      <w:b/>
      <w:bCs/>
      <w:sz w:val="28"/>
      <w:szCs w:val="28"/>
      <w:lang w:val="hr-HR"/>
    </w:rPr>
  </w:style>
  <w:style w:type="paragraph" w:customStyle="1" w:styleId="tb-na16">
    <w:name w:val="tb-na16"/>
    <w:basedOn w:val="Normal"/>
    <w:rsid w:val="001602E8"/>
    <w:pPr>
      <w:spacing w:before="280" w:after="280"/>
      <w:jc w:val="center"/>
    </w:pPr>
    <w:rPr>
      <w:rFonts w:cs="Times New Roman"/>
      <w:b/>
      <w:bCs/>
      <w:sz w:val="36"/>
      <w:szCs w:val="36"/>
      <w:lang w:val="hr-HR"/>
    </w:rPr>
  </w:style>
  <w:style w:type="paragraph" w:customStyle="1" w:styleId="t-9-8">
    <w:name w:val="t-9-8"/>
    <w:basedOn w:val="Normal"/>
    <w:rsid w:val="001602E8"/>
    <w:pPr>
      <w:spacing w:before="280" w:after="280"/>
    </w:pPr>
    <w:rPr>
      <w:rFonts w:cs="Times New Roman"/>
      <w:lang w:val="hr-HR"/>
    </w:rPr>
  </w:style>
  <w:style w:type="paragraph" w:customStyle="1" w:styleId="Style5">
    <w:name w:val="Style5"/>
    <w:basedOn w:val="Normal"/>
    <w:uiPriority w:val="99"/>
    <w:rsid w:val="001602E8"/>
    <w:pPr>
      <w:widowControl w:val="0"/>
      <w:autoSpaceDE w:val="0"/>
      <w:spacing w:line="278" w:lineRule="exact"/>
      <w:ind w:firstLine="708"/>
      <w:jc w:val="both"/>
    </w:pPr>
    <w:rPr>
      <w:rFonts w:eastAsia="Times New Roman" w:cs="Times New Roman"/>
      <w:lang w:val="hr-HR"/>
    </w:rPr>
  </w:style>
  <w:style w:type="paragraph" w:customStyle="1" w:styleId="Style10">
    <w:name w:val="Style10"/>
    <w:basedOn w:val="Normal"/>
    <w:uiPriority w:val="99"/>
    <w:rsid w:val="001602E8"/>
    <w:pPr>
      <w:widowControl w:val="0"/>
      <w:autoSpaceDE w:val="0"/>
      <w:spacing w:line="280" w:lineRule="exact"/>
    </w:pPr>
    <w:rPr>
      <w:rFonts w:eastAsia="Times New Roman" w:cs="Times New Roman"/>
      <w:lang w:val="hr-HR"/>
    </w:rPr>
  </w:style>
  <w:style w:type="paragraph" w:customStyle="1" w:styleId="Tijeloteksta-uvlaka21">
    <w:name w:val="Tijelo teksta - uvlaka 21"/>
    <w:basedOn w:val="Normal"/>
    <w:uiPriority w:val="99"/>
    <w:qFormat/>
    <w:rsid w:val="001602E8"/>
    <w:pPr>
      <w:ind w:firstLine="720"/>
      <w:jc w:val="both"/>
    </w:pPr>
    <w:rPr>
      <w:rFonts w:eastAsia="Times New Roman" w:cs="Times New Roman"/>
      <w:b/>
      <w:szCs w:val="20"/>
      <w:lang w:val="hr-HR"/>
    </w:rPr>
  </w:style>
  <w:style w:type="paragraph" w:styleId="StandardWeb">
    <w:name w:val="Normal (Web)"/>
    <w:basedOn w:val="Normal"/>
    <w:uiPriority w:val="99"/>
    <w:rsid w:val="001602E8"/>
    <w:pPr>
      <w:spacing w:before="280" w:after="280"/>
    </w:pPr>
    <w:rPr>
      <w:rFonts w:ascii="Arial" w:eastAsia="Times New Roman" w:hAnsi="Arial" w:cs="Arial"/>
      <w:sz w:val="18"/>
      <w:szCs w:val="18"/>
      <w:lang w:val="hr-HR"/>
    </w:rPr>
  </w:style>
  <w:style w:type="paragraph" w:customStyle="1" w:styleId="xl65">
    <w:name w:val="xl65"/>
    <w:basedOn w:val="Normal"/>
    <w:rsid w:val="001602E8"/>
    <w:pPr>
      <w:spacing w:before="280" w:after="280"/>
    </w:pPr>
    <w:rPr>
      <w:rFonts w:eastAsia="Times New Roman" w:cs="Times New Roman"/>
      <w:sz w:val="18"/>
      <w:szCs w:val="18"/>
      <w:lang w:val="hr-HR"/>
    </w:rPr>
  </w:style>
  <w:style w:type="paragraph" w:customStyle="1" w:styleId="xl66">
    <w:name w:val="xl66"/>
    <w:basedOn w:val="Normal"/>
    <w:rsid w:val="001602E8"/>
    <w:pPr>
      <w:spacing w:before="280" w:after="280"/>
    </w:pPr>
    <w:rPr>
      <w:rFonts w:eastAsia="Times New Roman" w:cs="Times New Roman"/>
      <w:lang w:val="hr-HR"/>
    </w:rPr>
  </w:style>
  <w:style w:type="paragraph" w:customStyle="1" w:styleId="xl67">
    <w:name w:val="xl67"/>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8">
    <w:name w:val="xl68"/>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9">
    <w:name w:val="xl69"/>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jc w:val="center"/>
    </w:pPr>
    <w:rPr>
      <w:rFonts w:eastAsia="Times New Roman" w:cs="Times New Roman"/>
      <w:b/>
      <w:bCs/>
      <w:color w:val="FFFFFF"/>
      <w:sz w:val="18"/>
      <w:szCs w:val="18"/>
      <w:lang w:val="hr-HR"/>
    </w:rPr>
  </w:style>
  <w:style w:type="paragraph" w:customStyle="1" w:styleId="xl70">
    <w:name w:val="xl7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1">
    <w:name w:val="xl71"/>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72">
    <w:name w:val="xl72"/>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3">
    <w:name w:val="xl7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4">
    <w:name w:val="xl74"/>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b/>
      <w:bCs/>
      <w:color w:val="FFFFFF"/>
      <w:sz w:val="18"/>
      <w:szCs w:val="18"/>
      <w:lang w:val="hr-HR"/>
    </w:rPr>
  </w:style>
  <w:style w:type="paragraph" w:customStyle="1" w:styleId="xl75">
    <w:name w:val="xl75"/>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6">
    <w:name w:val="xl76"/>
    <w:basedOn w:val="Normal"/>
    <w:rsid w:val="001602E8"/>
    <w:pPr>
      <w:spacing w:before="280" w:after="280"/>
      <w:jc w:val="center"/>
    </w:pPr>
    <w:rPr>
      <w:rFonts w:eastAsia="Times New Roman" w:cs="Times New Roman"/>
      <w:lang w:val="hr-HR"/>
    </w:rPr>
  </w:style>
  <w:style w:type="paragraph" w:customStyle="1" w:styleId="xl77">
    <w:name w:val="xl77"/>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8">
    <w:name w:val="xl7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9">
    <w:name w:val="xl79"/>
    <w:basedOn w:val="Normal"/>
    <w:rsid w:val="001602E8"/>
    <w:pPr>
      <w:shd w:val="clear" w:color="auto" w:fill="99CCFF"/>
      <w:spacing w:before="280" w:after="280"/>
    </w:pPr>
    <w:rPr>
      <w:rFonts w:eastAsia="Times New Roman" w:cs="Times New Roman"/>
      <w:lang w:val="hr-HR"/>
    </w:rPr>
  </w:style>
  <w:style w:type="paragraph" w:customStyle="1" w:styleId="xl80">
    <w:name w:val="xl8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81">
    <w:name w:val="xl81"/>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82">
    <w:name w:val="xl82"/>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3">
    <w:name w:val="xl8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4">
    <w:name w:val="xl84"/>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5">
    <w:name w:val="xl85"/>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6">
    <w:name w:val="xl86"/>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color w:val="333399"/>
      <w:sz w:val="18"/>
      <w:szCs w:val="18"/>
      <w:lang w:val="hr-HR"/>
    </w:rPr>
  </w:style>
  <w:style w:type="paragraph" w:customStyle="1" w:styleId="xl87">
    <w:name w:val="xl87"/>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FFFFFF"/>
      <w:sz w:val="18"/>
      <w:szCs w:val="18"/>
      <w:lang w:val="hr-HR"/>
    </w:rPr>
  </w:style>
  <w:style w:type="paragraph" w:customStyle="1" w:styleId="xl88">
    <w:name w:val="xl8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333399"/>
      <w:sz w:val="18"/>
      <w:szCs w:val="18"/>
      <w:lang w:val="hr-HR"/>
    </w:rPr>
  </w:style>
  <w:style w:type="paragraph" w:customStyle="1" w:styleId="xl89">
    <w:name w:val="xl89"/>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sz w:val="18"/>
      <w:szCs w:val="18"/>
      <w:lang w:val="hr-HR"/>
    </w:rPr>
  </w:style>
  <w:style w:type="paragraph" w:customStyle="1" w:styleId="xl90">
    <w:name w:val="xl90"/>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sz w:val="18"/>
      <w:szCs w:val="18"/>
      <w:lang w:val="hr-HR"/>
    </w:rPr>
  </w:style>
  <w:style w:type="paragraph" w:customStyle="1" w:styleId="xl91">
    <w:name w:val="xl91"/>
    <w:basedOn w:val="Normal"/>
    <w:rsid w:val="001602E8"/>
    <w:pPr>
      <w:pBdr>
        <w:top w:val="single" w:sz="4" w:space="0" w:color="000000"/>
        <w:left w:val="single" w:sz="4" w:space="0" w:color="000000"/>
        <w:bottom w:val="single" w:sz="4" w:space="0" w:color="000000"/>
        <w:right w:val="single" w:sz="4" w:space="0" w:color="000000"/>
      </w:pBdr>
      <w:shd w:val="clear" w:color="auto" w:fill="969696"/>
      <w:spacing w:before="280" w:after="280"/>
      <w:jc w:val="center"/>
    </w:pPr>
    <w:rPr>
      <w:rFonts w:eastAsia="Times New Roman" w:cs="Times New Roman"/>
      <w:b/>
      <w:bCs/>
      <w:color w:val="FFFFFF"/>
      <w:sz w:val="40"/>
      <w:szCs w:val="40"/>
      <w:lang w:val="hr-HR"/>
    </w:rPr>
  </w:style>
  <w:style w:type="paragraph" w:customStyle="1" w:styleId="xl92">
    <w:name w:val="xl92"/>
    <w:basedOn w:val="Normal"/>
    <w:rsid w:val="001602E8"/>
    <w:pPr>
      <w:shd w:val="clear" w:color="auto" w:fill="969696"/>
      <w:spacing w:before="280" w:after="280"/>
      <w:jc w:val="center"/>
    </w:pPr>
    <w:rPr>
      <w:rFonts w:eastAsia="Times New Roman" w:cs="Times New Roman"/>
      <w:b/>
      <w:bCs/>
      <w:color w:val="FFFFFF"/>
      <w:sz w:val="40"/>
      <w:szCs w:val="40"/>
      <w:lang w:val="hr-HR"/>
    </w:rPr>
  </w:style>
  <w:style w:type="paragraph" w:customStyle="1" w:styleId="xl63">
    <w:name w:val="xl63"/>
    <w:basedOn w:val="Normal"/>
    <w:rsid w:val="001602E8"/>
    <w:pPr>
      <w:spacing w:before="280" w:after="280"/>
    </w:pPr>
    <w:rPr>
      <w:rFonts w:eastAsia="Times New Roman" w:cs="Times New Roman"/>
      <w:b/>
      <w:bCs/>
      <w:sz w:val="18"/>
      <w:szCs w:val="18"/>
      <w:lang w:val="hr-HR"/>
    </w:rPr>
  </w:style>
  <w:style w:type="paragraph" w:customStyle="1" w:styleId="xl64">
    <w:name w:val="xl64"/>
    <w:basedOn w:val="Normal"/>
    <w:rsid w:val="001602E8"/>
    <w:pPr>
      <w:spacing w:before="280" w:after="280"/>
    </w:pPr>
    <w:rPr>
      <w:rFonts w:eastAsia="Times New Roman" w:cs="Times New Roman"/>
      <w:sz w:val="18"/>
      <w:szCs w:val="18"/>
      <w:lang w:val="hr-HR"/>
    </w:rPr>
  </w:style>
  <w:style w:type="paragraph" w:customStyle="1" w:styleId="xl93">
    <w:name w:val="xl93"/>
    <w:basedOn w:val="Normal"/>
    <w:rsid w:val="001602E8"/>
    <w:pPr>
      <w:shd w:val="clear" w:color="auto" w:fill="282894"/>
      <w:spacing w:before="280" w:after="280"/>
      <w:textAlignment w:val="center"/>
    </w:pPr>
    <w:rPr>
      <w:rFonts w:eastAsia="Times New Roman" w:cs="Times New Roman"/>
      <w:b/>
      <w:bCs/>
      <w:color w:val="FFFFFF"/>
      <w:sz w:val="20"/>
      <w:szCs w:val="20"/>
      <w:lang w:val="hr-HR"/>
    </w:rPr>
  </w:style>
  <w:style w:type="paragraph" w:styleId="Tekstbalonia">
    <w:name w:val="Balloon Text"/>
    <w:basedOn w:val="Normal"/>
    <w:link w:val="TekstbaloniaChar1"/>
    <w:uiPriority w:val="99"/>
    <w:rsid w:val="001602E8"/>
    <w:rPr>
      <w:rFonts w:ascii="Tahoma" w:eastAsia="Times New Roman" w:hAnsi="Tahoma" w:cs="Times New Roman"/>
      <w:sz w:val="16"/>
      <w:szCs w:val="16"/>
      <w:lang w:val="en-AU"/>
    </w:rPr>
  </w:style>
  <w:style w:type="paragraph" w:customStyle="1" w:styleId="Style6">
    <w:name w:val="Style6"/>
    <w:basedOn w:val="Normal"/>
    <w:uiPriority w:val="99"/>
    <w:rsid w:val="001602E8"/>
    <w:pPr>
      <w:widowControl w:val="0"/>
      <w:autoSpaceDE w:val="0"/>
      <w:spacing w:line="280" w:lineRule="exact"/>
      <w:ind w:hanging="389"/>
    </w:pPr>
    <w:rPr>
      <w:rFonts w:eastAsia="Times New Roman" w:cs="Times New Roman"/>
      <w:lang w:val="hr-HR"/>
    </w:rPr>
  </w:style>
  <w:style w:type="paragraph" w:customStyle="1" w:styleId="Style8">
    <w:name w:val="Style8"/>
    <w:basedOn w:val="Normal"/>
    <w:uiPriority w:val="99"/>
    <w:rsid w:val="001602E8"/>
    <w:pPr>
      <w:widowControl w:val="0"/>
      <w:autoSpaceDE w:val="0"/>
      <w:spacing w:line="281" w:lineRule="exact"/>
      <w:jc w:val="both"/>
    </w:pPr>
    <w:rPr>
      <w:rFonts w:eastAsia="Times New Roman" w:cs="Times New Roman"/>
      <w:lang w:val="hr-HR"/>
    </w:rPr>
  </w:style>
  <w:style w:type="paragraph" w:customStyle="1" w:styleId="Odlomakpopisa1">
    <w:name w:val="Odlomak popisa1"/>
    <w:basedOn w:val="Normal"/>
    <w:rsid w:val="001602E8"/>
    <w:pPr>
      <w:widowControl w:val="0"/>
      <w:ind w:left="720"/>
      <w:contextualSpacing/>
    </w:pPr>
    <w:rPr>
      <w:rFonts w:eastAsia="Lucida Sans Unicode" w:cs="Times New Roman"/>
      <w:lang w:val="hr-HR"/>
    </w:rPr>
  </w:style>
  <w:style w:type="paragraph" w:styleId="Odlomakpopisa">
    <w:name w:val="List Paragraph"/>
    <w:aliases w:val="Bulleted"/>
    <w:basedOn w:val="Normal"/>
    <w:link w:val="OdlomakpopisaChar"/>
    <w:uiPriority w:val="34"/>
    <w:qFormat/>
    <w:rsid w:val="001602E8"/>
    <w:pPr>
      <w:spacing w:after="160" w:line="252" w:lineRule="auto"/>
      <w:ind w:left="720"/>
      <w:contextualSpacing/>
    </w:pPr>
    <w:rPr>
      <w:rFonts w:ascii="Calibri" w:hAnsi="Calibri" w:cs="Times New Roman"/>
      <w:lang w:val="en-NZ"/>
    </w:rPr>
  </w:style>
  <w:style w:type="paragraph" w:customStyle="1" w:styleId="Sadrajokvira">
    <w:name w:val="Sadržaj okvira"/>
    <w:basedOn w:val="Normal"/>
    <w:uiPriority w:val="99"/>
    <w:rsid w:val="001602E8"/>
  </w:style>
  <w:style w:type="paragraph" w:customStyle="1" w:styleId="Sadrajitablice">
    <w:name w:val="Sadržaji tablice"/>
    <w:basedOn w:val="Normal"/>
    <w:uiPriority w:val="99"/>
    <w:rsid w:val="001602E8"/>
    <w:pPr>
      <w:suppressLineNumbers/>
    </w:pPr>
  </w:style>
  <w:style w:type="paragraph" w:customStyle="1" w:styleId="Naslovtablice">
    <w:name w:val="Naslov tablice"/>
    <w:basedOn w:val="Sadrajitablice"/>
    <w:uiPriority w:val="99"/>
    <w:rsid w:val="001602E8"/>
    <w:pPr>
      <w:jc w:val="center"/>
    </w:pPr>
    <w:rPr>
      <w:b/>
      <w:bCs/>
    </w:rPr>
  </w:style>
  <w:style w:type="paragraph" w:customStyle="1" w:styleId="Standard">
    <w:name w:val="Standard"/>
    <w:rsid w:val="001602E8"/>
    <w:pPr>
      <w:suppressAutoHyphens/>
      <w:textAlignment w:val="baseline"/>
    </w:pPr>
    <w:rPr>
      <w:color w:val="00000A"/>
      <w:kern w:val="1"/>
      <w:sz w:val="24"/>
      <w:szCs w:val="24"/>
      <w:lang w:eastAsia="zh-CN"/>
    </w:rPr>
  </w:style>
  <w:style w:type="table" w:styleId="Reetkatablice">
    <w:name w:val="Table Grid"/>
    <w:basedOn w:val="Obinatablica"/>
    <w:uiPriority w:val="39"/>
    <w:rsid w:val="0059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E95A87"/>
    <w:pPr>
      <w:suppressAutoHyphens w:val="0"/>
      <w:spacing w:before="100" w:beforeAutospacing="1"/>
      <w:jc w:val="both"/>
    </w:pPr>
    <w:rPr>
      <w:rFonts w:eastAsia="Times New Roman" w:cs="Times New Roman"/>
      <w:sz w:val="24"/>
      <w:szCs w:val="24"/>
      <w:lang w:val="hr-HR" w:eastAsia="hr-HR"/>
    </w:rPr>
  </w:style>
  <w:style w:type="character" w:styleId="Referencakomentara">
    <w:name w:val="annotation reference"/>
    <w:basedOn w:val="Zadanifontodlomka"/>
    <w:uiPriority w:val="99"/>
    <w:semiHidden/>
    <w:unhideWhenUsed/>
    <w:rsid w:val="00240A9C"/>
    <w:rPr>
      <w:sz w:val="16"/>
      <w:szCs w:val="16"/>
    </w:rPr>
  </w:style>
  <w:style w:type="paragraph" w:styleId="Tekstkomentara">
    <w:name w:val="annotation text"/>
    <w:basedOn w:val="Normal"/>
    <w:link w:val="TekstkomentaraChar"/>
    <w:uiPriority w:val="99"/>
    <w:unhideWhenUsed/>
    <w:rsid w:val="00240A9C"/>
    <w:rPr>
      <w:sz w:val="20"/>
      <w:szCs w:val="20"/>
    </w:rPr>
  </w:style>
  <w:style w:type="character" w:customStyle="1" w:styleId="TekstkomentaraChar">
    <w:name w:val="Tekst komentara Char"/>
    <w:basedOn w:val="Zadanifontodlomka"/>
    <w:link w:val="Tekstkomentara"/>
    <w:uiPriority w:val="99"/>
    <w:rsid w:val="00240A9C"/>
    <w:rPr>
      <w:rFonts w:eastAsia="Calibri" w:cs="HRAvantgard"/>
      <w:color w:val="000000"/>
      <w:lang w:val="en-US" w:eastAsia="zh-CN"/>
    </w:rPr>
  </w:style>
  <w:style w:type="paragraph" w:styleId="Predmetkomentara">
    <w:name w:val="annotation subject"/>
    <w:basedOn w:val="Tekstkomentara"/>
    <w:next w:val="Tekstkomentara"/>
    <w:link w:val="PredmetkomentaraChar"/>
    <w:uiPriority w:val="99"/>
    <w:semiHidden/>
    <w:unhideWhenUsed/>
    <w:rsid w:val="00240A9C"/>
    <w:rPr>
      <w:b/>
      <w:bCs/>
    </w:rPr>
  </w:style>
  <w:style w:type="character" w:customStyle="1" w:styleId="PredmetkomentaraChar">
    <w:name w:val="Predmet komentara Char"/>
    <w:basedOn w:val="TekstkomentaraChar"/>
    <w:link w:val="Predmetkomentara"/>
    <w:uiPriority w:val="99"/>
    <w:semiHidden/>
    <w:rsid w:val="00240A9C"/>
    <w:rPr>
      <w:rFonts w:eastAsia="Calibri" w:cs="HRAvantgard"/>
      <w:b/>
      <w:bCs/>
      <w:color w:val="000000"/>
      <w:lang w:val="en-US" w:eastAsia="zh-CN"/>
    </w:rPr>
  </w:style>
  <w:style w:type="character" w:customStyle="1" w:styleId="ZaglavljeChar1">
    <w:name w:val="Zaglavlje Char1"/>
    <w:link w:val="Zaglavlje"/>
    <w:uiPriority w:val="99"/>
    <w:rsid w:val="001F0DD8"/>
    <w:rPr>
      <w:rFonts w:eastAsia="Calibri" w:cs="HRAvantgard"/>
      <w:color w:val="000000"/>
      <w:sz w:val="22"/>
      <w:szCs w:val="22"/>
      <w:lang w:val="en-US" w:eastAsia="zh-CN"/>
    </w:rPr>
  </w:style>
  <w:style w:type="character" w:styleId="Istaknuto">
    <w:name w:val="Emphasis"/>
    <w:basedOn w:val="Zadanifontodlomka"/>
    <w:uiPriority w:val="20"/>
    <w:qFormat/>
    <w:rsid w:val="00A138AA"/>
    <w:rPr>
      <w:i/>
      <w:iCs/>
    </w:rPr>
  </w:style>
  <w:style w:type="character" w:customStyle="1" w:styleId="Nerijeenospominjanje1">
    <w:name w:val="Neriješeno spominjanje1"/>
    <w:basedOn w:val="Zadanifontodlomka"/>
    <w:uiPriority w:val="99"/>
    <w:semiHidden/>
    <w:unhideWhenUsed/>
    <w:rsid w:val="00F36CAC"/>
    <w:rPr>
      <w:color w:val="605E5C"/>
      <w:shd w:val="clear" w:color="auto" w:fill="E1DFDD"/>
    </w:rPr>
  </w:style>
  <w:style w:type="table" w:customStyle="1" w:styleId="Reetkatablice1">
    <w:name w:val="Rešetka tablice1"/>
    <w:basedOn w:val="Obinatablica"/>
    <w:next w:val="Reetkatablice"/>
    <w:uiPriority w:val="39"/>
    <w:rsid w:val="00254B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Char">
    <w:name w:val="Naslov 5 Char"/>
    <w:basedOn w:val="Zadanifontodlomka"/>
    <w:link w:val="Naslov5"/>
    <w:rsid w:val="007B3621"/>
    <w:rPr>
      <w:b/>
      <w:sz w:val="24"/>
      <w:lang w:eastAsia="zh-CN"/>
    </w:rPr>
  </w:style>
  <w:style w:type="paragraph" w:customStyle="1" w:styleId="msonormal0">
    <w:name w:val="msonormal"/>
    <w:basedOn w:val="Normal"/>
    <w:uiPriority w:val="99"/>
    <w:rsid w:val="007B3621"/>
    <w:pPr>
      <w:suppressAutoHyphens w:val="0"/>
      <w:spacing w:before="100" w:beforeAutospacing="1" w:after="100" w:afterAutospacing="1"/>
    </w:pPr>
    <w:rPr>
      <w:rFonts w:eastAsia="Times New Roman" w:cs="Times New Roman"/>
      <w:color w:val="auto"/>
      <w:sz w:val="24"/>
      <w:szCs w:val="24"/>
      <w:lang w:val="hr-HR" w:eastAsia="hr-HR"/>
    </w:rPr>
  </w:style>
  <w:style w:type="character" w:customStyle="1" w:styleId="UvuenotijelotekstaChar">
    <w:name w:val="Uvučeno tijelo teksta Char"/>
    <w:basedOn w:val="Zadanifontodlomka"/>
    <w:link w:val="Uvuenotijeloteksta"/>
    <w:uiPriority w:val="99"/>
    <w:rsid w:val="007B3621"/>
    <w:rPr>
      <w:rFonts w:eastAsia="Calibri" w:cs="HRAvantgard"/>
      <w:color w:val="000000"/>
      <w:sz w:val="22"/>
      <w:szCs w:val="22"/>
      <w:lang w:val="en-US" w:eastAsia="zh-CN"/>
    </w:rPr>
  </w:style>
  <w:style w:type="paragraph" w:styleId="Tijeloteksta-uvlaka2">
    <w:name w:val="Body Text Indent 2"/>
    <w:basedOn w:val="Normal"/>
    <w:link w:val="Tijeloteksta-uvlaka2Char"/>
    <w:uiPriority w:val="99"/>
    <w:semiHidden/>
    <w:unhideWhenUsed/>
    <w:rsid w:val="007B3621"/>
    <w:pPr>
      <w:spacing w:after="120" w:line="480" w:lineRule="auto"/>
      <w:ind w:left="283"/>
    </w:pPr>
    <w:rPr>
      <w:rFonts w:eastAsia="Times New Roman" w:cs="Times New Roman"/>
      <w:color w:val="auto"/>
      <w:sz w:val="24"/>
      <w:szCs w:val="20"/>
    </w:rPr>
  </w:style>
  <w:style w:type="character" w:customStyle="1" w:styleId="Tijeloteksta-uvlaka2Char">
    <w:name w:val="Tijelo teksta - uvlaka 2 Char"/>
    <w:basedOn w:val="Zadanifontodlomka"/>
    <w:link w:val="Tijeloteksta-uvlaka2"/>
    <w:uiPriority w:val="99"/>
    <w:semiHidden/>
    <w:rsid w:val="007B3621"/>
    <w:rPr>
      <w:sz w:val="24"/>
      <w:lang w:val="en-US" w:eastAsia="zh-CN"/>
    </w:rPr>
  </w:style>
  <w:style w:type="paragraph" w:styleId="Bezproreda">
    <w:name w:val="No Spacing"/>
    <w:uiPriority w:val="99"/>
    <w:qFormat/>
    <w:rsid w:val="007B3621"/>
    <w:pPr>
      <w:suppressAutoHyphens/>
    </w:pPr>
    <w:rPr>
      <w:sz w:val="24"/>
      <w:lang w:val="en-US" w:eastAsia="zh-CN"/>
    </w:rPr>
  </w:style>
  <w:style w:type="paragraph" w:customStyle="1" w:styleId="Default">
    <w:name w:val="Default"/>
    <w:uiPriority w:val="99"/>
    <w:qFormat/>
    <w:rsid w:val="007B3621"/>
    <w:pPr>
      <w:suppressAutoHyphens/>
      <w:autoSpaceDE w:val="0"/>
    </w:pPr>
    <w:rPr>
      <w:color w:val="000000"/>
      <w:sz w:val="24"/>
      <w:szCs w:val="24"/>
      <w:lang w:eastAsia="zh-CN"/>
    </w:rPr>
  </w:style>
  <w:style w:type="character" w:customStyle="1" w:styleId="WW8Num21z1">
    <w:name w:val="WW8Num21z1"/>
    <w:rsid w:val="007B3621"/>
    <w:rPr>
      <w:rFonts w:ascii="Courier New" w:hAnsi="Courier New" w:cs="Courier New" w:hint="default"/>
    </w:rPr>
  </w:style>
  <w:style w:type="character" w:customStyle="1" w:styleId="WW8Num21z3">
    <w:name w:val="WW8Num21z3"/>
    <w:rsid w:val="007B3621"/>
    <w:rPr>
      <w:rFonts w:ascii="Symbol" w:hAnsi="Symbol" w:cs="Symbol" w:hint="default"/>
    </w:rPr>
  </w:style>
  <w:style w:type="character" w:customStyle="1" w:styleId="WW8Num24z0">
    <w:name w:val="WW8Num24z0"/>
    <w:rsid w:val="007B3621"/>
    <w:rPr>
      <w:rFonts w:ascii="Wingdings" w:hAnsi="Wingdings" w:cs="Wingdings" w:hint="default"/>
    </w:rPr>
  </w:style>
  <w:style w:type="character" w:customStyle="1" w:styleId="WW8Num24z1">
    <w:name w:val="WW8Num24z1"/>
    <w:rsid w:val="007B3621"/>
    <w:rPr>
      <w:rFonts w:ascii="Courier New" w:hAnsi="Courier New" w:cs="Courier New" w:hint="default"/>
    </w:rPr>
  </w:style>
  <w:style w:type="character" w:customStyle="1" w:styleId="WW8Num24z3">
    <w:name w:val="WW8Num24z3"/>
    <w:rsid w:val="007B3621"/>
    <w:rPr>
      <w:rFonts w:ascii="Symbol" w:hAnsi="Symbol" w:cs="Symbol" w:hint="default"/>
    </w:rPr>
  </w:style>
  <w:style w:type="character" w:customStyle="1" w:styleId="WW8Num25z0">
    <w:name w:val="WW8Num25z0"/>
    <w:rsid w:val="007B3621"/>
    <w:rPr>
      <w:rFonts w:ascii="Wingdings" w:hAnsi="Wingdings" w:cs="Wingdings" w:hint="default"/>
    </w:rPr>
  </w:style>
  <w:style w:type="character" w:customStyle="1" w:styleId="WW8Num25z1">
    <w:name w:val="WW8Num25z1"/>
    <w:rsid w:val="007B3621"/>
    <w:rPr>
      <w:rFonts w:ascii="Courier New" w:hAnsi="Courier New" w:cs="Courier New" w:hint="default"/>
    </w:rPr>
  </w:style>
  <w:style w:type="character" w:customStyle="1" w:styleId="WW8Num25z3">
    <w:name w:val="WW8Num25z3"/>
    <w:rsid w:val="007B3621"/>
    <w:rPr>
      <w:rFonts w:ascii="Symbol" w:hAnsi="Symbol" w:cs="Symbol" w:hint="default"/>
    </w:rPr>
  </w:style>
  <w:style w:type="character" w:customStyle="1" w:styleId="WW8Num26z0">
    <w:name w:val="WW8Num26z0"/>
    <w:rsid w:val="007B3621"/>
    <w:rPr>
      <w:rFonts w:ascii="Wingdings" w:hAnsi="Wingdings" w:cs="Wingdings" w:hint="default"/>
    </w:rPr>
  </w:style>
  <w:style w:type="character" w:customStyle="1" w:styleId="WW8Num26z1">
    <w:name w:val="WW8Num26z1"/>
    <w:rsid w:val="007B3621"/>
    <w:rPr>
      <w:rFonts w:ascii="Courier New" w:hAnsi="Courier New" w:cs="Courier New" w:hint="default"/>
    </w:rPr>
  </w:style>
  <w:style w:type="character" w:customStyle="1" w:styleId="WW8Num26z3">
    <w:name w:val="WW8Num26z3"/>
    <w:rsid w:val="007B3621"/>
    <w:rPr>
      <w:rFonts w:ascii="Symbol" w:hAnsi="Symbol" w:cs="Symbol" w:hint="default"/>
    </w:rPr>
  </w:style>
  <w:style w:type="character" w:customStyle="1" w:styleId="WW8Num27z0">
    <w:name w:val="WW8Num27z0"/>
    <w:rsid w:val="007B3621"/>
    <w:rPr>
      <w:rFonts w:ascii="Wingdings" w:hAnsi="Wingdings" w:cs="Wingdings" w:hint="default"/>
    </w:rPr>
  </w:style>
  <w:style w:type="character" w:customStyle="1" w:styleId="WW8Num27z1">
    <w:name w:val="WW8Num27z1"/>
    <w:rsid w:val="007B3621"/>
    <w:rPr>
      <w:rFonts w:ascii="Courier New" w:hAnsi="Courier New" w:cs="Courier New" w:hint="default"/>
    </w:rPr>
  </w:style>
  <w:style w:type="character" w:customStyle="1" w:styleId="WW8Num27z3">
    <w:name w:val="WW8Num27z3"/>
    <w:rsid w:val="007B3621"/>
    <w:rPr>
      <w:rFonts w:ascii="Symbol" w:hAnsi="Symbol" w:cs="Symbol" w:hint="default"/>
    </w:rPr>
  </w:style>
  <w:style w:type="character" w:customStyle="1" w:styleId="WW8Num28z0">
    <w:name w:val="WW8Num28z0"/>
    <w:rsid w:val="007B3621"/>
    <w:rPr>
      <w:rFonts w:ascii="Wingdings" w:hAnsi="Wingdings" w:cs="Wingdings" w:hint="default"/>
      <w:szCs w:val="24"/>
      <w:lang w:val="hr-HR"/>
    </w:rPr>
  </w:style>
  <w:style w:type="character" w:customStyle="1" w:styleId="WW8Num28z1">
    <w:name w:val="WW8Num28z1"/>
    <w:rsid w:val="007B3621"/>
    <w:rPr>
      <w:rFonts w:ascii="Courier New" w:hAnsi="Courier New" w:cs="Courier New" w:hint="default"/>
    </w:rPr>
  </w:style>
  <w:style w:type="character" w:customStyle="1" w:styleId="WW8Num28z3">
    <w:name w:val="WW8Num28z3"/>
    <w:rsid w:val="007B3621"/>
    <w:rPr>
      <w:rFonts w:ascii="Symbol" w:hAnsi="Symbol" w:cs="Symbol" w:hint="default"/>
    </w:rPr>
  </w:style>
  <w:style w:type="character" w:customStyle="1" w:styleId="WW8Num29z0">
    <w:name w:val="WW8Num29z0"/>
    <w:rsid w:val="007B3621"/>
    <w:rPr>
      <w:rFonts w:ascii="Wingdings" w:hAnsi="Wingdings" w:cs="Wingdings" w:hint="default"/>
      <w:szCs w:val="24"/>
      <w:lang w:val="hr-HR"/>
    </w:rPr>
  </w:style>
  <w:style w:type="character" w:customStyle="1" w:styleId="WW8Num29z1">
    <w:name w:val="WW8Num29z1"/>
    <w:rsid w:val="007B3621"/>
    <w:rPr>
      <w:rFonts w:ascii="Courier New" w:hAnsi="Courier New" w:cs="Courier New" w:hint="default"/>
    </w:rPr>
  </w:style>
  <w:style w:type="character" w:customStyle="1" w:styleId="WW8Num29z3">
    <w:name w:val="WW8Num29z3"/>
    <w:rsid w:val="007B3621"/>
    <w:rPr>
      <w:rFonts w:ascii="Symbol" w:hAnsi="Symbol" w:cs="Symbol" w:hint="default"/>
    </w:rPr>
  </w:style>
  <w:style w:type="character" w:customStyle="1" w:styleId="WW8Num30z0">
    <w:name w:val="WW8Num30z0"/>
    <w:rsid w:val="007B3621"/>
    <w:rPr>
      <w:rFonts w:ascii="Wingdings" w:hAnsi="Wingdings" w:cs="Wingdings" w:hint="default"/>
      <w:szCs w:val="24"/>
      <w:lang w:val="hr-HR"/>
    </w:rPr>
  </w:style>
  <w:style w:type="character" w:customStyle="1" w:styleId="WW8Num30z1">
    <w:name w:val="WW8Num30z1"/>
    <w:rsid w:val="007B3621"/>
    <w:rPr>
      <w:rFonts w:ascii="Courier New" w:hAnsi="Courier New" w:cs="Courier New" w:hint="default"/>
    </w:rPr>
  </w:style>
  <w:style w:type="character" w:customStyle="1" w:styleId="WW8Num30z2">
    <w:name w:val="WW8Num30z2"/>
    <w:rsid w:val="007B3621"/>
    <w:rPr>
      <w:rFonts w:ascii="Wingdings" w:hAnsi="Wingdings" w:cs="Wingdings" w:hint="default"/>
    </w:rPr>
  </w:style>
  <w:style w:type="character" w:customStyle="1" w:styleId="WW8Num30z3">
    <w:name w:val="WW8Num30z3"/>
    <w:rsid w:val="007B3621"/>
    <w:rPr>
      <w:rFonts w:ascii="Symbol" w:hAnsi="Symbol" w:cs="Symbol" w:hint="default"/>
    </w:rPr>
  </w:style>
  <w:style w:type="character" w:customStyle="1" w:styleId="WW8Num31z0">
    <w:name w:val="WW8Num31z0"/>
    <w:rsid w:val="007B3621"/>
    <w:rPr>
      <w:rFonts w:ascii="Wingdings" w:hAnsi="Wingdings" w:cs="Wingdings" w:hint="default"/>
    </w:rPr>
  </w:style>
  <w:style w:type="character" w:customStyle="1" w:styleId="WW8Num31z1">
    <w:name w:val="WW8Num31z1"/>
    <w:rsid w:val="007B3621"/>
    <w:rPr>
      <w:rFonts w:ascii="Courier New" w:hAnsi="Courier New" w:cs="Courier New" w:hint="default"/>
    </w:rPr>
  </w:style>
  <w:style w:type="character" w:customStyle="1" w:styleId="WW8Num31z3">
    <w:name w:val="WW8Num31z3"/>
    <w:rsid w:val="007B3621"/>
    <w:rPr>
      <w:rFonts w:ascii="Symbol" w:hAnsi="Symbol" w:cs="Symbol" w:hint="default"/>
    </w:rPr>
  </w:style>
  <w:style w:type="character" w:customStyle="1" w:styleId="WW8Num32z0">
    <w:name w:val="WW8Num32z0"/>
    <w:rsid w:val="007B3621"/>
    <w:rPr>
      <w:rFonts w:ascii="Wingdings" w:hAnsi="Wingdings" w:cs="Wingdings" w:hint="default"/>
      <w:szCs w:val="24"/>
      <w:lang w:val="hr-HR"/>
    </w:rPr>
  </w:style>
  <w:style w:type="character" w:customStyle="1" w:styleId="WW8Num32z1">
    <w:name w:val="WW8Num32z1"/>
    <w:rsid w:val="007B3621"/>
    <w:rPr>
      <w:rFonts w:ascii="Courier New" w:hAnsi="Courier New" w:cs="Courier New" w:hint="default"/>
    </w:rPr>
  </w:style>
  <w:style w:type="character" w:customStyle="1" w:styleId="WW8Num32z2">
    <w:name w:val="WW8Num32z2"/>
    <w:rsid w:val="007B3621"/>
    <w:rPr>
      <w:rFonts w:ascii="Wingdings" w:hAnsi="Wingdings" w:cs="Wingdings" w:hint="default"/>
    </w:rPr>
  </w:style>
  <w:style w:type="character" w:customStyle="1" w:styleId="WW8Num32z3">
    <w:name w:val="WW8Num32z3"/>
    <w:rsid w:val="007B3621"/>
    <w:rPr>
      <w:rFonts w:ascii="Symbol" w:hAnsi="Symbol" w:cs="Symbol" w:hint="default"/>
    </w:rPr>
  </w:style>
  <w:style w:type="character" w:customStyle="1" w:styleId="WW8Num33z0">
    <w:name w:val="WW8Num33z0"/>
    <w:rsid w:val="007B3621"/>
    <w:rPr>
      <w:rFonts w:ascii="Wingdings" w:hAnsi="Wingdings" w:cs="Wingdings" w:hint="default"/>
    </w:rPr>
  </w:style>
  <w:style w:type="character" w:customStyle="1" w:styleId="WW8Num33z1">
    <w:name w:val="WW8Num33z1"/>
    <w:rsid w:val="007B3621"/>
    <w:rPr>
      <w:rFonts w:ascii="Courier New" w:hAnsi="Courier New" w:cs="Courier New" w:hint="default"/>
    </w:rPr>
  </w:style>
  <w:style w:type="character" w:customStyle="1" w:styleId="WW8Num33z3">
    <w:name w:val="WW8Num33z3"/>
    <w:rsid w:val="007B3621"/>
    <w:rPr>
      <w:rFonts w:ascii="Symbol" w:hAnsi="Symbol" w:cs="Symbol" w:hint="default"/>
    </w:rPr>
  </w:style>
  <w:style w:type="character" w:customStyle="1" w:styleId="WW8Num2z3">
    <w:name w:val="WW8Num2z3"/>
    <w:rsid w:val="007B3621"/>
  </w:style>
  <w:style w:type="character" w:customStyle="1" w:styleId="WW8Num2z4">
    <w:name w:val="WW8Num2z4"/>
    <w:rsid w:val="007B3621"/>
  </w:style>
  <w:style w:type="character" w:customStyle="1" w:styleId="WW8Num2z5">
    <w:name w:val="WW8Num2z5"/>
    <w:rsid w:val="007B3621"/>
  </w:style>
  <w:style w:type="character" w:customStyle="1" w:styleId="WW8Num2z6">
    <w:name w:val="WW8Num2z6"/>
    <w:rsid w:val="007B3621"/>
  </w:style>
  <w:style w:type="character" w:customStyle="1" w:styleId="WW8Num2z7">
    <w:name w:val="WW8Num2z7"/>
    <w:rsid w:val="007B3621"/>
  </w:style>
  <w:style w:type="character" w:customStyle="1" w:styleId="WW8Num2z8">
    <w:name w:val="WW8Num2z8"/>
    <w:rsid w:val="007B3621"/>
  </w:style>
  <w:style w:type="character" w:customStyle="1" w:styleId="WW8Num3z3">
    <w:name w:val="WW8Num3z3"/>
    <w:rsid w:val="007B3621"/>
    <w:rPr>
      <w:rFonts w:ascii="Symbol" w:hAnsi="Symbol" w:cs="Symbol" w:hint="default"/>
    </w:rPr>
  </w:style>
  <w:style w:type="character" w:customStyle="1" w:styleId="WW8Num4z2">
    <w:name w:val="WW8Num4z2"/>
    <w:rsid w:val="007B3621"/>
    <w:rPr>
      <w:rFonts w:ascii="Wingdings" w:hAnsi="Wingdings" w:cs="Wingdings" w:hint="default"/>
    </w:rPr>
  </w:style>
  <w:style w:type="character" w:customStyle="1" w:styleId="WW8Num4z3">
    <w:name w:val="WW8Num4z3"/>
    <w:rsid w:val="007B3621"/>
    <w:rPr>
      <w:rFonts w:ascii="Symbol" w:hAnsi="Symbol" w:cs="Symbol" w:hint="default"/>
    </w:rPr>
  </w:style>
  <w:style w:type="character" w:customStyle="1" w:styleId="WW8Num5z3">
    <w:name w:val="WW8Num5z3"/>
    <w:rsid w:val="007B3621"/>
    <w:rPr>
      <w:rFonts w:ascii="Symbol" w:hAnsi="Symbol" w:cs="Symbol" w:hint="default"/>
    </w:rPr>
  </w:style>
  <w:style w:type="character" w:customStyle="1" w:styleId="WW8Num11z3">
    <w:name w:val="WW8Num11z3"/>
    <w:rsid w:val="007B3621"/>
    <w:rPr>
      <w:rFonts w:ascii="Symbol" w:hAnsi="Symbol" w:cs="Symbol" w:hint="default"/>
    </w:rPr>
  </w:style>
  <w:style w:type="character" w:customStyle="1" w:styleId="WW8Num14z3">
    <w:name w:val="WW8Num14z3"/>
    <w:rsid w:val="007B3621"/>
    <w:rPr>
      <w:rFonts w:ascii="Symbol" w:hAnsi="Symbol" w:cs="Symbol" w:hint="default"/>
    </w:rPr>
  </w:style>
  <w:style w:type="character" w:customStyle="1" w:styleId="WW8Num16z3">
    <w:name w:val="WW8Num16z3"/>
    <w:rsid w:val="007B3621"/>
    <w:rPr>
      <w:rFonts w:ascii="Symbol" w:hAnsi="Symbol" w:cs="Symbol" w:hint="default"/>
    </w:rPr>
  </w:style>
  <w:style w:type="character" w:customStyle="1" w:styleId="WW8Num27z2">
    <w:name w:val="WW8Num27z2"/>
    <w:rsid w:val="007B3621"/>
  </w:style>
  <w:style w:type="character" w:customStyle="1" w:styleId="WW8Num27z4">
    <w:name w:val="WW8Num27z4"/>
    <w:rsid w:val="007B3621"/>
  </w:style>
  <w:style w:type="character" w:customStyle="1" w:styleId="WW8Num27z5">
    <w:name w:val="WW8Num27z5"/>
    <w:rsid w:val="007B3621"/>
  </w:style>
  <w:style w:type="character" w:customStyle="1" w:styleId="WW8Num27z6">
    <w:name w:val="WW8Num27z6"/>
    <w:rsid w:val="007B3621"/>
  </w:style>
  <w:style w:type="character" w:customStyle="1" w:styleId="WW8Num27z7">
    <w:name w:val="WW8Num27z7"/>
    <w:rsid w:val="007B3621"/>
  </w:style>
  <w:style w:type="character" w:customStyle="1" w:styleId="WW8Num27z8">
    <w:name w:val="WW8Num27z8"/>
    <w:rsid w:val="007B3621"/>
  </w:style>
  <w:style w:type="character" w:customStyle="1" w:styleId="WW8Num28z2">
    <w:name w:val="WW8Num28z2"/>
    <w:rsid w:val="007B3621"/>
  </w:style>
  <w:style w:type="character" w:customStyle="1" w:styleId="WW8Num28z4">
    <w:name w:val="WW8Num28z4"/>
    <w:rsid w:val="007B3621"/>
  </w:style>
  <w:style w:type="character" w:customStyle="1" w:styleId="WW8Num28z5">
    <w:name w:val="WW8Num28z5"/>
    <w:rsid w:val="007B3621"/>
  </w:style>
  <w:style w:type="character" w:customStyle="1" w:styleId="WW8Num28z6">
    <w:name w:val="WW8Num28z6"/>
    <w:rsid w:val="007B3621"/>
  </w:style>
  <w:style w:type="character" w:customStyle="1" w:styleId="WW8Num28z7">
    <w:name w:val="WW8Num28z7"/>
    <w:rsid w:val="007B3621"/>
  </w:style>
  <w:style w:type="character" w:customStyle="1" w:styleId="WW8Num28z8">
    <w:name w:val="WW8Num28z8"/>
    <w:rsid w:val="007B3621"/>
  </w:style>
  <w:style w:type="character" w:customStyle="1" w:styleId="WW8Num30z4">
    <w:name w:val="WW8Num30z4"/>
    <w:rsid w:val="007B3621"/>
  </w:style>
  <w:style w:type="character" w:customStyle="1" w:styleId="WW8Num30z5">
    <w:name w:val="WW8Num30z5"/>
    <w:rsid w:val="007B3621"/>
  </w:style>
  <w:style w:type="character" w:customStyle="1" w:styleId="WW8Num30z6">
    <w:name w:val="WW8Num30z6"/>
    <w:rsid w:val="007B3621"/>
  </w:style>
  <w:style w:type="character" w:customStyle="1" w:styleId="WW8Num30z7">
    <w:name w:val="WW8Num30z7"/>
    <w:rsid w:val="007B3621"/>
  </w:style>
  <w:style w:type="character" w:customStyle="1" w:styleId="WW8Num30z8">
    <w:name w:val="WW8Num30z8"/>
    <w:rsid w:val="007B3621"/>
  </w:style>
  <w:style w:type="character" w:customStyle="1" w:styleId="WW8Num33z2">
    <w:name w:val="WW8Num33z2"/>
    <w:rsid w:val="007B3621"/>
  </w:style>
  <w:style w:type="character" w:customStyle="1" w:styleId="WW8Num33z4">
    <w:name w:val="WW8Num33z4"/>
    <w:rsid w:val="007B3621"/>
  </w:style>
  <w:style w:type="character" w:customStyle="1" w:styleId="WW8Num33z5">
    <w:name w:val="WW8Num33z5"/>
    <w:rsid w:val="007B3621"/>
  </w:style>
  <w:style w:type="character" w:customStyle="1" w:styleId="WW8Num33z6">
    <w:name w:val="WW8Num33z6"/>
    <w:rsid w:val="007B3621"/>
  </w:style>
  <w:style w:type="character" w:customStyle="1" w:styleId="WW8Num33z7">
    <w:name w:val="WW8Num33z7"/>
    <w:rsid w:val="007B3621"/>
  </w:style>
  <w:style w:type="character" w:customStyle="1" w:styleId="WW8Num33z8">
    <w:name w:val="WW8Num33z8"/>
    <w:rsid w:val="007B3621"/>
  </w:style>
  <w:style w:type="character" w:customStyle="1" w:styleId="WW8Num34z0">
    <w:name w:val="WW8Num34z0"/>
    <w:rsid w:val="007B3621"/>
    <w:rPr>
      <w:rFonts w:ascii="Wingdings" w:hAnsi="Wingdings" w:cs="Wingdings" w:hint="default"/>
    </w:rPr>
  </w:style>
  <w:style w:type="character" w:customStyle="1" w:styleId="WW8Num34z1">
    <w:name w:val="WW8Num34z1"/>
    <w:rsid w:val="007B3621"/>
    <w:rPr>
      <w:rFonts w:ascii="Courier New" w:hAnsi="Courier New" w:cs="Courier New" w:hint="default"/>
    </w:rPr>
  </w:style>
  <w:style w:type="character" w:customStyle="1" w:styleId="WW8Num34z3">
    <w:name w:val="WW8Num34z3"/>
    <w:rsid w:val="007B3621"/>
    <w:rPr>
      <w:rFonts w:ascii="Symbol" w:hAnsi="Symbol" w:cs="Symbol" w:hint="default"/>
    </w:rPr>
  </w:style>
  <w:style w:type="character" w:customStyle="1" w:styleId="WW8Num35z0">
    <w:name w:val="WW8Num35z0"/>
    <w:rsid w:val="007B3621"/>
    <w:rPr>
      <w:rFonts w:ascii="Wingdings" w:hAnsi="Wingdings" w:cs="Wingdings" w:hint="default"/>
    </w:rPr>
  </w:style>
  <w:style w:type="character" w:customStyle="1" w:styleId="WW8Num35z1">
    <w:name w:val="WW8Num35z1"/>
    <w:rsid w:val="007B3621"/>
    <w:rPr>
      <w:rFonts w:ascii="Courier New" w:hAnsi="Courier New" w:cs="Courier New" w:hint="default"/>
    </w:rPr>
  </w:style>
  <w:style w:type="character" w:customStyle="1" w:styleId="WW8Num35z3">
    <w:name w:val="WW8Num35z3"/>
    <w:rsid w:val="007B3621"/>
    <w:rPr>
      <w:rFonts w:ascii="Symbol" w:hAnsi="Symbol" w:cs="Symbol" w:hint="default"/>
    </w:rPr>
  </w:style>
  <w:style w:type="character" w:customStyle="1" w:styleId="WW8Num36z0">
    <w:name w:val="WW8Num36z0"/>
    <w:rsid w:val="007B3621"/>
  </w:style>
  <w:style w:type="character" w:customStyle="1" w:styleId="WW8Num36z1">
    <w:name w:val="WW8Num36z1"/>
    <w:rsid w:val="007B3621"/>
  </w:style>
  <w:style w:type="character" w:customStyle="1" w:styleId="WW8Num36z2">
    <w:name w:val="WW8Num36z2"/>
    <w:rsid w:val="007B3621"/>
  </w:style>
  <w:style w:type="character" w:customStyle="1" w:styleId="WW8Num36z3">
    <w:name w:val="WW8Num36z3"/>
    <w:rsid w:val="007B3621"/>
  </w:style>
  <w:style w:type="character" w:customStyle="1" w:styleId="WW8Num36z4">
    <w:name w:val="WW8Num36z4"/>
    <w:rsid w:val="007B3621"/>
  </w:style>
  <w:style w:type="character" w:customStyle="1" w:styleId="WW8Num36z5">
    <w:name w:val="WW8Num36z5"/>
    <w:rsid w:val="007B3621"/>
  </w:style>
  <w:style w:type="character" w:customStyle="1" w:styleId="WW8Num36z6">
    <w:name w:val="WW8Num36z6"/>
    <w:rsid w:val="007B3621"/>
  </w:style>
  <w:style w:type="character" w:customStyle="1" w:styleId="WW8Num36z7">
    <w:name w:val="WW8Num36z7"/>
    <w:rsid w:val="007B3621"/>
  </w:style>
  <w:style w:type="character" w:customStyle="1" w:styleId="WW8Num36z8">
    <w:name w:val="WW8Num36z8"/>
    <w:rsid w:val="007B3621"/>
  </w:style>
  <w:style w:type="character" w:customStyle="1" w:styleId="WW8Num37z0">
    <w:name w:val="WW8Num37z0"/>
    <w:rsid w:val="007B3621"/>
  </w:style>
  <w:style w:type="character" w:customStyle="1" w:styleId="WW8Num37z1">
    <w:name w:val="WW8Num37z1"/>
    <w:rsid w:val="007B3621"/>
  </w:style>
  <w:style w:type="character" w:customStyle="1" w:styleId="WW8Num37z2">
    <w:name w:val="WW8Num37z2"/>
    <w:rsid w:val="007B3621"/>
  </w:style>
  <w:style w:type="character" w:customStyle="1" w:styleId="WW8Num37z3">
    <w:name w:val="WW8Num37z3"/>
    <w:rsid w:val="007B3621"/>
  </w:style>
  <w:style w:type="character" w:customStyle="1" w:styleId="WW8Num37z4">
    <w:name w:val="WW8Num37z4"/>
    <w:rsid w:val="007B3621"/>
  </w:style>
  <w:style w:type="character" w:customStyle="1" w:styleId="WW8Num37z5">
    <w:name w:val="WW8Num37z5"/>
    <w:rsid w:val="007B3621"/>
  </w:style>
  <w:style w:type="character" w:customStyle="1" w:styleId="WW8Num37z6">
    <w:name w:val="WW8Num37z6"/>
    <w:rsid w:val="007B3621"/>
  </w:style>
  <w:style w:type="character" w:customStyle="1" w:styleId="WW8Num37z7">
    <w:name w:val="WW8Num37z7"/>
    <w:rsid w:val="007B3621"/>
  </w:style>
  <w:style w:type="character" w:customStyle="1" w:styleId="WW8Num37z8">
    <w:name w:val="WW8Num37z8"/>
    <w:rsid w:val="007B3621"/>
  </w:style>
  <w:style w:type="character" w:customStyle="1" w:styleId="WW8Num38z0">
    <w:name w:val="WW8Num38z0"/>
    <w:rsid w:val="007B3621"/>
    <w:rPr>
      <w:rFonts w:ascii="Wingdings" w:hAnsi="Wingdings" w:cs="Wingdings" w:hint="default"/>
      <w:szCs w:val="24"/>
      <w:lang w:val="hr-HR"/>
    </w:rPr>
  </w:style>
  <w:style w:type="character" w:customStyle="1" w:styleId="WW8Num38z1">
    <w:name w:val="WW8Num38z1"/>
    <w:rsid w:val="007B3621"/>
    <w:rPr>
      <w:rFonts w:ascii="Courier New" w:hAnsi="Courier New" w:cs="Courier New" w:hint="default"/>
    </w:rPr>
  </w:style>
  <w:style w:type="character" w:customStyle="1" w:styleId="WW8Num38z3">
    <w:name w:val="WW8Num38z3"/>
    <w:rsid w:val="007B3621"/>
    <w:rPr>
      <w:rFonts w:ascii="Symbol" w:hAnsi="Symbol" w:cs="Symbol" w:hint="default"/>
    </w:rPr>
  </w:style>
  <w:style w:type="character" w:customStyle="1" w:styleId="WW8Num39z0">
    <w:name w:val="WW8Num39z0"/>
    <w:rsid w:val="007B3621"/>
    <w:rPr>
      <w:rFonts w:ascii="Wingdings" w:hAnsi="Wingdings" w:cs="Wingdings" w:hint="default"/>
    </w:rPr>
  </w:style>
  <w:style w:type="character" w:customStyle="1" w:styleId="WW8Num39z1">
    <w:name w:val="WW8Num39z1"/>
    <w:rsid w:val="007B3621"/>
    <w:rPr>
      <w:rFonts w:ascii="Courier New" w:hAnsi="Courier New" w:cs="Courier New" w:hint="default"/>
    </w:rPr>
  </w:style>
  <w:style w:type="character" w:customStyle="1" w:styleId="WW8Num39z3">
    <w:name w:val="WW8Num39z3"/>
    <w:rsid w:val="007B3621"/>
    <w:rPr>
      <w:rFonts w:ascii="Symbol" w:hAnsi="Symbol" w:cs="Symbol" w:hint="default"/>
    </w:rPr>
  </w:style>
  <w:style w:type="character" w:customStyle="1" w:styleId="WW8Num40z0">
    <w:name w:val="WW8Num40z0"/>
    <w:rsid w:val="007B3621"/>
    <w:rPr>
      <w:rFonts w:ascii="Times New Roman" w:eastAsia="Times New Roman" w:hAnsi="Times New Roman" w:cs="Times New Roman" w:hint="default"/>
      <w:color w:val="auto"/>
    </w:rPr>
  </w:style>
  <w:style w:type="character" w:customStyle="1" w:styleId="WW8Num40z1">
    <w:name w:val="WW8Num40z1"/>
    <w:rsid w:val="007B3621"/>
    <w:rPr>
      <w:rFonts w:ascii="Courier New" w:hAnsi="Courier New" w:cs="Courier New" w:hint="default"/>
    </w:rPr>
  </w:style>
  <w:style w:type="character" w:customStyle="1" w:styleId="WW8Num40z2">
    <w:name w:val="WW8Num40z2"/>
    <w:rsid w:val="007B3621"/>
    <w:rPr>
      <w:rFonts w:ascii="Wingdings" w:hAnsi="Wingdings" w:cs="Wingdings" w:hint="default"/>
    </w:rPr>
  </w:style>
  <w:style w:type="character" w:customStyle="1" w:styleId="WW8Num40z3">
    <w:name w:val="WW8Num40z3"/>
    <w:rsid w:val="007B3621"/>
    <w:rPr>
      <w:rFonts w:ascii="Symbol" w:hAnsi="Symbol" w:cs="Symbol" w:hint="default"/>
    </w:rPr>
  </w:style>
  <w:style w:type="character" w:customStyle="1" w:styleId="WW8Num41z0">
    <w:name w:val="WW8Num41z0"/>
    <w:rsid w:val="007B3621"/>
  </w:style>
  <w:style w:type="character" w:customStyle="1" w:styleId="WW8Num41z1">
    <w:name w:val="WW8Num41z1"/>
    <w:rsid w:val="007B3621"/>
  </w:style>
  <w:style w:type="character" w:customStyle="1" w:styleId="WW8Num41z2">
    <w:name w:val="WW8Num41z2"/>
    <w:rsid w:val="007B3621"/>
  </w:style>
  <w:style w:type="character" w:customStyle="1" w:styleId="WW8Num41z3">
    <w:name w:val="WW8Num41z3"/>
    <w:rsid w:val="007B3621"/>
  </w:style>
  <w:style w:type="character" w:customStyle="1" w:styleId="WW8Num41z4">
    <w:name w:val="WW8Num41z4"/>
    <w:rsid w:val="007B3621"/>
  </w:style>
  <w:style w:type="character" w:customStyle="1" w:styleId="WW8Num41z5">
    <w:name w:val="WW8Num41z5"/>
    <w:rsid w:val="007B3621"/>
  </w:style>
  <w:style w:type="character" w:customStyle="1" w:styleId="WW8Num41z6">
    <w:name w:val="WW8Num41z6"/>
    <w:rsid w:val="007B3621"/>
  </w:style>
  <w:style w:type="character" w:customStyle="1" w:styleId="WW8Num41z7">
    <w:name w:val="WW8Num41z7"/>
    <w:rsid w:val="007B3621"/>
  </w:style>
  <w:style w:type="character" w:customStyle="1" w:styleId="WW8Num41z8">
    <w:name w:val="WW8Num41z8"/>
    <w:rsid w:val="007B3621"/>
  </w:style>
  <w:style w:type="character" w:customStyle="1" w:styleId="WW8Num42z0">
    <w:name w:val="WW8Num42z0"/>
    <w:rsid w:val="007B3621"/>
    <w:rPr>
      <w:rFonts w:ascii="Times New Roman" w:eastAsia="Times New Roman" w:hAnsi="Times New Roman" w:cs="Times New Roman" w:hint="default"/>
    </w:rPr>
  </w:style>
  <w:style w:type="character" w:customStyle="1" w:styleId="WW8Num42z1">
    <w:name w:val="WW8Num42z1"/>
    <w:rsid w:val="007B3621"/>
    <w:rPr>
      <w:rFonts w:ascii="Courier New" w:hAnsi="Courier New" w:cs="Courier New" w:hint="default"/>
    </w:rPr>
  </w:style>
  <w:style w:type="character" w:customStyle="1" w:styleId="WW8Num42z2">
    <w:name w:val="WW8Num42z2"/>
    <w:rsid w:val="007B3621"/>
    <w:rPr>
      <w:rFonts w:ascii="Wingdings" w:hAnsi="Wingdings" w:cs="Wingdings" w:hint="default"/>
    </w:rPr>
  </w:style>
  <w:style w:type="character" w:customStyle="1" w:styleId="WW8Num42z3">
    <w:name w:val="WW8Num42z3"/>
    <w:rsid w:val="007B3621"/>
    <w:rPr>
      <w:rFonts w:ascii="Symbol" w:hAnsi="Symbol" w:cs="Symbol" w:hint="default"/>
    </w:rPr>
  </w:style>
  <w:style w:type="character" w:customStyle="1" w:styleId="WW8Num43z0">
    <w:name w:val="WW8Num43z0"/>
    <w:rsid w:val="007B3621"/>
    <w:rPr>
      <w:rFonts w:ascii="Times New Roman" w:eastAsia="Times New Roman" w:hAnsi="Times New Roman" w:cs="Times New Roman" w:hint="default"/>
    </w:rPr>
  </w:style>
  <w:style w:type="character" w:customStyle="1" w:styleId="WW8Num43z1">
    <w:name w:val="WW8Num43z1"/>
    <w:rsid w:val="007B3621"/>
    <w:rPr>
      <w:rFonts w:ascii="Courier New" w:hAnsi="Courier New" w:cs="Courier New" w:hint="default"/>
    </w:rPr>
  </w:style>
  <w:style w:type="character" w:customStyle="1" w:styleId="WW8Num43z2">
    <w:name w:val="WW8Num43z2"/>
    <w:rsid w:val="007B3621"/>
    <w:rPr>
      <w:rFonts w:ascii="Wingdings" w:hAnsi="Wingdings" w:cs="Wingdings" w:hint="default"/>
    </w:rPr>
  </w:style>
  <w:style w:type="character" w:customStyle="1" w:styleId="WW8Num43z3">
    <w:name w:val="WW8Num43z3"/>
    <w:rsid w:val="007B3621"/>
    <w:rPr>
      <w:rFonts w:ascii="Symbol" w:hAnsi="Symbol" w:cs="Symbol" w:hint="default"/>
    </w:rPr>
  </w:style>
  <w:style w:type="character" w:customStyle="1" w:styleId="WW8Num44z0">
    <w:name w:val="WW8Num44z0"/>
    <w:rsid w:val="007B3621"/>
    <w:rPr>
      <w:rFonts w:ascii="Wingdings" w:hAnsi="Wingdings" w:cs="Wingdings" w:hint="default"/>
    </w:rPr>
  </w:style>
  <w:style w:type="character" w:customStyle="1" w:styleId="WW8Num44z1">
    <w:name w:val="WW8Num44z1"/>
    <w:rsid w:val="007B3621"/>
    <w:rPr>
      <w:rFonts w:ascii="Courier New" w:hAnsi="Courier New" w:cs="Courier New" w:hint="default"/>
    </w:rPr>
  </w:style>
  <w:style w:type="character" w:customStyle="1" w:styleId="WW8Num44z3">
    <w:name w:val="WW8Num44z3"/>
    <w:rsid w:val="007B3621"/>
    <w:rPr>
      <w:rFonts w:ascii="Symbol" w:hAnsi="Symbol" w:cs="Symbol" w:hint="default"/>
    </w:rPr>
  </w:style>
  <w:style w:type="character" w:customStyle="1" w:styleId="TekstbaloniaChar1">
    <w:name w:val="Tekst balončića Char1"/>
    <w:basedOn w:val="Zadanifontodlomka"/>
    <w:link w:val="Tekstbalonia"/>
    <w:uiPriority w:val="99"/>
    <w:locked/>
    <w:rsid w:val="007B3621"/>
    <w:rPr>
      <w:rFonts w:ascii="Tahoma" w:hAnsi="Tahoma"/>
      <w:color w:val="000000"/>
      <w:sz w:val="16"/>
      <w:szCs w:val="16"/>
      <w:lang w:val="en-AU" w:eastAsia="zh-CN"/>
    </w:rPr>
  </w:style>
  <w:style w:type="character" w:customStyle="1" w:styleId="PodnojeChar1">
    <w:name w:val="Podnožje Char1"/>
    <w:basedOn w:val="Zadanifontodlomka"/>
    <w:link w:val="Podnoje"/>
    <w:uiPriority w:val="99"/>
    <w:locked/>
    <w:rsid w:val="007B3621"/>
    <w:rPr>
      <w:rFonts w:eastAsia="Calibri"/>
      <w:color w:val="000000"/>
      <w:sz w:val="22"/>
      <w:szCs w:val="22"/>
      <w:lang w:val="en-US" w:eastAsia="zh-CN"/>
    </w:rPr>
  </w:style>
  <w:style w:type="character" w:customStyle="1" w:styleId="markedcontent">
    <w:name w:val="markedcontent"/>
    <w:basedOn w:val="Zadanifontodlomka"/>
    <w:rsid w:val="007B3621"/>
  </w:style>
  <w:style w:type="table" w:styleId="Obinatablica1">
    <w:name w:val="Plain Table 1"/>
    <w:basedOn w:val="Obinatablica"/>
    <w:uiPriority w:val="41"/>
    <w:rsid w:val="007B3621"/>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icareetke2">
    <w:name w:val="Grid Table 2"/>
    <w:basedOn w:val="Obinatablica"/>
    <w:uiPriority w:val="47"/>
    <w:rsid w:val="007B3621"/>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2-isticanje3">
    <w:name w:val="Grid Table 2 Accent 3"/>
    <w:basedOn w:val="Obinatablica"/>
    <w:uiPriority w:val="47"/>
    <w:rsid w:val="007B3621"/>
    <w:tblPr>
      <w:tblStyleRowBandSize w:val="1"/>
      <w:tblStyleColBandSize w:val="1"/>
      <w:tblInd w:w="0" w:type="nil"/>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icapopisa4-isticanje31">
    <w:name w:val="Tablica popisa 4 - isticanje 31"/>
    <w:basedOn w:val="Obinatablica"/>
    <w:uiPriority w:val="49"/>
    <w:rsid w:val="007B3621"/>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7B3621"/>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Svijetlatablicareetke-isticanje11">
    <w:name w:val="Svijetla tablica rešetke - isticanje 11"/>
    <w:basedOn w:val="Obinatablica"/>
    <w:uiPriority w:val="46"/>
    <w:rsid w:val="007B3621"/>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7B3621"/>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jelotekstaChar1">
    <w:name w:val="Tijelo teksta Char1"/>
    <w:basedOn w:val="Zadanifontodlomka"/>
    <w:link w:val="Tijeloteksta"/>
    <w:locked/>
    <w:rsid w:val="002B29EC"/>
    <w:rPr>
      <w:rFonts w:eastAsia="Calibri"/>
      <w:color w:val="000000"/>
      <w:sz w:val="22"/>
      <w:szCs w:val="22"/>
      <w:lang w:val="en-US" w:eastAsia="zh-CN"/>
    </w:rPr>
  </w:style>
  <w:style w:type="numbering" w:customStyle="1" w:styleId="Trenutnipopis1">
    <w:name w:val="Trenutni popis1"/>
    <w:uiPriority w:val="99"/>
    <w:rsid w:val="00715D90"/>
    <w:pPr>
      <w:numPr>
        <w:numId w:val="27"/>
      </w:numPr>
    </w:pPr>
  </w:style>
  <w:style w:type="table" w:customStyle="1" w:styleId="Tablicareetke21">
    <w:name w:val="Tablica rešetke 21"/>
    <w:basedOn w:val="Obinatablica"/>
    <w:next w:val="Tablicareetke2"/>
    <w:uiPriority w:val="47"/>
    <w:rsid w:val="00897D17"/>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1">
    <w:name w:val="Tablica rešetke 2 - isticanje 31"/>
    <w:basedOn w:val="Obinatablica"/>
    <w:next w:val="Tablicareetke2-isticanje3"/>
    <w:uiPriority w:val="47"/>
    <w:rsid w:val="00897D17"/>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Bodytext3">
    <w:name w:val="Body text (3)"/>
    <w:basedOn w:val="Zadanifontodlomka"/>
    <w:qFormat/>
    <w:rsid w:val="00897D17"/>
    <w:rPr>
      <w:rFonts w:ascii="Arial" w:hAnsi="Arial" w:cs="Arial"/>
      <w:spacing w:val="0"/>
      <w:sz w:val="22"/>
      <w:szCs w:val="22"/>
      <w:u w:val="none"/>
      <w:effect w:val="none"/>
    </w:rPr>
  </w:style>
  <w:style w:type="character" w:customStyle="1" w:styleId="OdlomakpopisaChar">
    <w:name w:val="Odlomak popisa Char"/>
    <w:aliases w:val="Bulleted Char"/>
    <w:link w:val="Odlomakpopisa"/>
    <w:uiPriority w:val="34"/>
    <w:locked/>
    <w:rsid w:val="00897D17"/>
    <w:rPr>
      <w:rFonts w:ascii="Calibri" w:eastAsia="Calibri" w:hAnsi="Calibri"/>
      <w:color w:val="000000"/>
      <w:sz w:val="22"/>
      <w:szCs w:val="22"/>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0148">
      <w:bodyDiv w:val="1"/>
      <w:marLeft w:val="0"/>
      <w:marRight w:val="0"/>
      <w:marTop w:val="0"/>
      <w:marBottom w:val="0"/>
      <w:divBdr>
        <w:top w:val="none" w:sz="0" w:space="0" w:color="auto"/>
        <w:left w:val="none" w:sz="0" w:space="0" w:color="auto"/>
        <w:bottom w:val="none" w:sz="0" w:space="0" w:color="auto"/>
        <w:right w:val="none" w:sz="0" w:space="0" w:color="auto"/>
      </w:divBdr>
    </w:div>
    <w:div w:id="53622089">
      <w:bodyDiv w:val="1"/>
      <w:marLeft w:val="0"/>
      <w:marRight w:val="0"/>
      <w:marTop w:val="0"/>
      <w:marBottom w:val="0"/>
      <w:divBdr>
        <w:top w:val="none" w:sz="0" w:space="0" w:color="auto"/>
        <w:left w:val="none" w:sz="0" w:space="0" w:color="auto"/>
        <w:bottom w:val="none" w:sz="0" w:space="0" w:color="auto"/>
        <w:right w:val="none" w:sz="0" w:space="0" w:color="auto"/>
      </w:divBdr>
    </w:div>
    <w:div w:id="67197898">
      <w:bodyDiv w:val="1"/>
      <w:marLeft w:val="0"/>
      <w:marRight w:val="0"/>
      <w:marTop w:val="0"/>
      <w:marBottom w:val="0"/>
      <w:divBdr>
        <w:top w:val="none" w:sz="0" w:space="0" w:color="auto"/>
        <w:left w:val="none" w:sz="0" w:space="0" w:color="auto"/>
        <w:bottom w:val="none" w:sz="0" w:space="0" w:color="auto"/>
        <w:right w:val="none" w:sz="0" w:space="0" w:color="auto"/>
      </w:divBdr>
    </w:div>
    <w:div w:id="126319959">
      <w:bodyDiv w:val="1"/>
      <w:marLeft w:val="0"/>
      <w:marRight w:val="0"/>
      <w:marTop w:val="0"/>
      <w:marBottom w:val="0"/>
      <w:divBdr>
        <w:top w:val="none" w:sz="0" w:space="0" w:color="auto"/>
        <w:left w:val="none" w:sz="0" w:space="0" w:color="auto"/>
        <w:bottom w:val="none" w:sz="0" w:space="0" w:color="auto"/>
        <w:right w:val="none" w:sz="0" w:space="0" w:color="auto"/>
      </w:divBdr>
    </w:div>
    <w:div w:id="128286428">
      <w:bodyDiv w:val="1"/>
      <w:marLeft w:val="0"/>
      <w:marRight w:val="0"/>
      <w:marTop w:val="0"/>
      <w:marBottom w:val="0"/>
      <w:divBdr>
        <w:top w:val="none" w:sz="0" w:space="0" w:color="auto"/>
        <w:left w:val="none" w:sz="0" w:space="0" w:color="auto"/>
        <w:bottom w:val="none" w:sz="0" w:space="0" w:color="auto"/>
        <w:right w:val="none" w:sz="0" w:space="0" w:color="auto"/>
      </w:divBdr>
    </w:div>
    <w:div w:id="131950385">
      <w:bodyDiv w:val="1"/>
      <w:marLeft w:val="0"/>
      <w:marRight w:val="0"/>
      <w:marTop w:val="0"/>
      <w:marBottom w:val="0"/>
      <w:divBdr>
        <w:top w:val="none" w:sz="0" w:space="0" w:color="auto"/>
        <w:left w:val="none" w:sz="0" w:space="0" w:color="auto"/>
        <w:bottom w:val="none" w:sz="0" w:space="0" w:color="auto"/>
        <w:right w:val="none" w:sz="0" w:space="0" w:color="auto"/>
      </w:divBdr>
    </w:div>
    <w:div w:id="138040755">
      <w:bodyDiv w:val="1"/>
      <w:marLeft w:val="0"/>
      <w:marRight w:val="0"/>
      <w:marTop w:val="0"/>
      <w:marBottom w:val="0"/>
      <w:divBdr>
        <w:top w:val="none" w:sz="0" w:space="0" w:color="auto"/>
        <w:left w:val="none" w:sz="0" w:space="0" w:color="auto"/>
        <w:bottom w:val="none" w:sz="0" w:space="0" w:color="auto"/>
        <w:right w:val="none" w:sz="0" w:space="0" w:color="auto"/>
      </w:divBdr>
    </w:div>
    <w:div w:id="138615534">
      <w:bodyDiv w:val="1"/>
      <w:marLeft w:val="0"/>
      <w:marRight w:val="0"/>
      <w:marTop w:val="0"/>
      <w:marBottom w:val="0"/>
      <w:divBdr>
        <w:top w:val="none" w:sz="0" w:space="0" w:color="auto"/>
        <w:left w:val="none" w:sz="0" w:space="0" w:color="auto"/>
        <w:bottom w:val="none" w:sz="0" w:space="0" w:color="auto"/>
        <w:right w:val="none" w:sz="0" w:space="0" w:color="auto"/>
      </w:divBdr>
    </w:div>
    <w:div w:id="143401797">
      <w:bodyDiv w:val="1"/>
      <w:marLeft w:val="0"/>
      <w:marRight w:val="0"/>
      <w:marTop w:val="0"/>
      <w:marBottom w:val="0"/>
      <w:divBdr>
        <w:top w:val="none" w:sz="0" w:space="0" w:color="auto"/>
        <w:left w:val="none" w:sz="0" w:space="0" w:color="auto"/>
        <w:bottom w:val="none" w:sz="0" w:space="0" w:color="auto"/>
        <w:right w:val="none" w:sz="0" w:space="0" w:color="auto"/>
      </w:divBdr>
    </w:div>
    <w:div w:id="158079076">
      <w:bodyDiv w:val="1"/>
      <w:marLeft w:val="0"/>
      <w:marRight w:val="0"/>
      <w:marTop w:val="0"/>
      <w:marBottom w:val="0"/>
      <w:divBdr>
        <w:top w:val="none" w:sz="0" w:space="0" w:color="auto"/>
        <w:left w:val="none" w:sz="0" w:space="0" w:color="auto"/>
        <w:bottom w:val="none" w:sz="0" w:space="0" w:color="auto"/>
        <w:right w:val="none" w:sz="0" w:space="0" w:color="auto"/>
      </w:divBdr>
    </w:div>
    <w:div w:id="162817146">
      <w:bodyDiv w:val="1"/>
      <w:marLeft w:val="0"/>
      <w:marRight w:val="0"/>
      <w:marTop w:val="0"/>
      <w:marBottom w:val="0"/>
      <w:divBdr>
        <w:top w:val="none" w:sz="0" w:space="0" w:color="auto"/>
        <w:left w:val="none" w:sz="0" w:space="0" w:color="auto"/>
        <w:bottom w:val="none" w:sz="0" w:space="0" w:color="auto"/>
        <w:right w:val="none" w:sz="0" w:space="0" w:color="auto"/>
      </w:divBdr>
    </w:div>
    <w:div w:id="202210347">
      <w:bodyDiv w:val="1"/>
      <w:marLeft w:val="0"/>
      <w:marRight w:val="0"/>
      <w:marTop w:val="0"/>
      <w:marBottom w:val="0"/>
      <w:divBdr>
        <w:top w:val="none" w:sz="0" w:space="0" w:color="auto"/>
        <w:left w:val="none" w:sz="0" w:space="0" w:color="auto"/>
        <w:bottom w:val="none" w:sz="0" w:space="0" w:color="auto"/>
        <w:right w:val="none" w:sz="0" w:space="0" w:color="auto"/>
      </w:divBdr>
    </w:div>
    <w:div w:id="217589319">
      <w:bodyDiv w:val="1"/>
      <w:marLeft w:val="0"/>
      <w:marRight w:val="0"/>
      <w:marTop w:val="0"/>
      <w:marBottom w:val="0"/>
      <w:divBdr>
        <w:top w:val="none" w:sz="0" w:space="0" w:color="auto"/>
        <w:left w:val="none" w:sz="0" w:space="0" w:color="auto"/>
        <w:bottom w:val="none" w:sz="0" w:space="0" w:color="auto"/>
        <w:right w:val="none" w:sz="0" w:space="0" w:color="auto"/>
      </w:divBdr>
    </w:div>
    <w:div w:id="223757132">
      <w:bodyDiv w:val="1"/>
      <w:marLeft w:val="0"/>
      <w:marRight w:val="0"/>
      <w:marTop w:val="0"/>
      <w:marBottom w:val="0"/>
      <w:divBdr>
        <w:top w:val="none" w:sz="0" w:space="0" w:color="auto"/>
        <w:left w:val="none" w:sz="0" w:space="0" w:color="auto"/>
        <w:bottom w:val="none" w:sz="0" w:space="0" w:color="auto"/>
        <w:right w:val="none" w:sz="0" w:space="0" w:color="auto"/>
      </w:divBdr>
    </w:div>
    <w:div w:id="265814476">
      <w:bodyDiv w:val="1"/>
      <w:marLeft w:val="0"/>
      <w:marRight w:val="0"/>
      <w:marTop w:val="0"/>
      <w:marBottom w:val="0"/>
      <w:divBdr>
        <w:top w:val="none" w:sz="0" w:space="0" w:color="auto"/>
        <w:left w:val="none" w:sz="0" w:space="0" w:color="auto"/>
        <w:bottom w:val="none" w:sz="0" w:space="0" w:color="auto"/>
        <w:right w:val="none" w:sz="0" w:space="0" w:color="auto"/>
      </w:divBdr>
    </w:div>
    <w:div w:id="270674886">
      <w:bodyDiv w:val="1"/>
      <w:marLeft w:val="0"/>
      <w:marRight w:val="0"/>
      <w:marTop w:val="0"/>
      <w:marBottom w:val="0"/>
      <w:divBdr>
        <w:top w:val="none" w:sz="0" w:space="0" w:color="auto"/>
        <w:left w:val="none" w:sz="0" w:space="0" w:color="auto"/>
        <w:bottom w:val="none" w:sz="0" w:space="0" w:color="auto"/>
        <w:right w:val="none" w:sz="0" w:space="0" w:color="auto"/>
      </w:divBdr>
    </w:div>
    <w:div w:id="273710414">
      <w:bodyDiv w:val="1"/>
      <w:marLeft w:val="0"/>
      <w:marRight w:val="0"/>
      <w:marTop w:val="0"/>
      <w:marBottom w:val="0"/>
      <w:divBdr>
        <w:top w:val="none" w:sz="0" w:space="0" w:color="auto"/>
        <w:left w:val="none" w:sz="0" w:space="0" w:color="auto"/>
        <w:bottom w:val="none" w:sz="0" w:space="0" w:color="auto"/>
        <w:right w:val="none" w:sz="0" w:space="0" w:color="auto"/>
      </w:divBdr>
    </w:div>
    <w:div w:id="277176091">
      <w:bodyDiv w:val="1"/>
      <w:marLeft w:val="0"/>
      <w:marRight w:val="0"/>
      <w:marTop w:val="0"/>
      <w:marBottom w:val="0"/>
      <w:divBdr>
        <w:top w:val="none" w:sz="0" w:space="0" w:color="auto"/>
        <w:left w:val="none" w:sz="0" w:space="0" w:color="auto"/>
        <w:bottom w:val="none" w:sz="0" w:space="0" w:color="auto"/>
        <w:right w:val="none" w:sz="0" w:space="0" w:color="auto"/>
      </w:divBdr>
    </w:div>
    <w:div w:id="327177411">
      <w:bodyDiv w:val="1"/>
      <w:marLeft w:val="0"/>
      <w:marRight w:val="0"/>
      <w:marTop w:val="0"/>
      <w:marBottom w:val="0"/>
      <w:divBdr>
        <w:top w:val="none" w:sz="0" w:space="0" w:color="auto"/>
        <w:left w:val="none" w:sz="0" w:space="0" w:color="auto"/>
        <w:bottom w:val="none" w:sz="0" w:space="0" w:color="auto"/>
        <w:right w:val="none" w:sz="0" w:space="0" w:color="auto"/>
      </w:divBdr>
    </w:div>
    <w:div w:id="349331322">
      <w:bodyDiv w:val="1"/>
      <w:marLeft w:val="0"/>
      <w:marRight w:val="0"/>
      <w:marTop w:val="0"/>
      <w:marBottom w:val="0"/>
      <w:divBdr>
        <w:top w:val="none" w:sz="0" w:space="0" w:color="auto"/>
        <w:left w:val="none" w:sz="0" w:space="0" w:color="auto"/>
        <w:bottom w:val="none" w:sz="0" w:space="0" w:color="auto"/>
        <w:right w:val="none" w:sz="0" w:space="0" w:color="auto"/>
      </w:divBdr>
    </w:div>
    <w:div w:id="368336129">
      <w:bodyDiv w:val="1"/>
      <w:marLeft w:val="0"/>
      <w:marRight w:val="0"/>
      <w:marTop w:val="0"/>
      <w:marBottom w:val="0"/>
      <w:divBdr>
        <w:top w:val="none" w:sz="0" w:space="0" w:color="auto"/>
        <w:left w:val="none" w:sz="0" w:space="0" w:color="auto"/>
        <w:bottom w:val="none" w:sz="0" w:space="0" w:color="auto"/>
        <w:right w:val="none" w:sz="0" w:space="0" w:color="auto"/>
      </w:divBdr>
    </w:div>
    <w:div w:id="368576853">
      <w:bodyDiv w:val="1"/>
      <w:marLeft w:val="0"/>
      <w:marRight w:val="0"/>
      <w:marTop w:val="0"/>
      <w:marBottom w:val="0"/>
      <w:divBdr>
        <w:top w:val="none" w:sz="0" w:space="0" w:color="auto"/>
        <w:left w:val="none" w:sz="0" w:space="0" w:color="auto"/>
        <w:bottom w:val="none" w:sz="0" w:space="0" w:color="auto"/>
        <w:right w:val="none" w:sz="0" w:space="0" w:color="auto"/>
      </w:divBdr>
    </w:div>
    <w:div w:id="390034376">
      <w:bodyDiv w:val="1"/>
      <w:marLeft w:val="0"/>
      <w:marRight w:val="0"/>
      <w:marTop w:val="0"/>
      <w:marBottom w:val="0"/>
      <w:divBdr>
        <w:top w:val="none" w:sz="0" w:space="0" w:color="auto"/>
        <w:left w:val="none" w:sz="0" w:space="0" w:color="auto"/>
        <w:bottom w:val="none" w:sz="0" w:space="0" w:color="auto"/>
        <w:right w:val="none" w:sz="0" w:space="0" w:color="auto"/>
      </w:divBdr>
    </w:div>
    <w:div w:id="395903816">
      <w:bodyDiv w:val="1"/>
      <w:marLeft w:val="0"/>
      <w:marRight w:val="0"/>
      <w:marTop w:val="0"/>
      <w:marBottom w:val="0"/>
      <w:divBdr>
        <w:top w:val="none" w:sz="0" w:space="0" w:color="auto"/>
        <w:left w:val="none" w:sz="0" w:space="0" w:color="auto"/>
        <w:bottom w:val="none" w:sz="0" w:space="0" w:color="auto"/>
        <w:right w:val="none" w:sz="0" w:space="0" w:color="auto"/>
      </w:divBdr>
    </w:div>
    <w:div w:id="414204648">
      <w:bodyDiv w:val="1"/>
      <w:marLeft w:val="0"/>
      <w:marRight w:val="0"/>
      <w:marTop w:val="0"/>
      <w:marBottom w:val="0"/>
      <w:divBdr>
        <w:top w:val="none" w:sz="0" w:space="0" w:color="auto"/>
        <w:left w:val="none" w:sz="0" w:space="0" w:color="auto"/>
        <w:bottom w:val="none" w:sz="0" w:space="0" w:color="auto"/>
        <w:right w:val="none" w:sz="0" w:space="0" w:color="auto"/>
      </w:divBdr>
    </w:div>
    <w:div w:id="422653793">
      <w:bodyDiv w:val="1"/>
      <w:marLeft w:val="0"/>
      <w:marRight w:val="0"/>
      <w:marTop w:val="0"/>
      <w:marBottom w:val="0"/>
      <w:divBdr>
        <w:top w:val="none" w:sz="0" w:space="0" w:color="auto"/>
        <w:left w:val="none" w:sz="0" w:space="0" w:color="auto"/>
        <w:bottom w:val="none" w:sz="0" w:space="0" w:color="auto"/>
        <w:right w:val="none" w:sz="0" w:space="0" w:color="auto"/>
      </w:divBdr>
    </w:div>
    <w:div w:id="422990334">
      <w:bodyDiv w:val="1"/>
      <w:marLeft w:val="0"/>
      <w:marRight w:val="0"/>
      <w:marTop w:val="0"/>
      <w:marBottom w:val="0"/>
      <w:divBdr>
        <w:top w:val="none" w:sz="0" w:space="0" w:color="auto"/>
        <w:left w:val="none" w:sz="0" w:space="0" w:color="auto"/>
        <w:bottom w:val="none" w:sz="0" w:space="0" w:color="auto"/>
        <w:right w:val="none" w:sz="0" w:space="0" w:color="auto"/>
      </w:divBdr>
    </w:div>
    <w:div w:id="473989029">
      <w:bodyDiv w:val="1"/>
      <w:marLeft w:val="0"/>
      <w:marRight w:val="0"/>
      <w:marTop w:val="0"/>
      <w:marBottom w:val="0"/>
      <w:divBdr>
        <w:top w:val="none" w:sz="0" w:space="0" w:color="auto"/>
        <w:left w:val="none" w:sz="0" w:space="0" w:color="auto"/>
        <w:bottom w:val="none" w:sz="0" w:space="0" w:color="auto"/>
        <w:right w:val="none" w:sz="0" w:space="0" w:color="auto"/>
      </w:divBdr>
    </w:div>
    <w:div w:id="474950251">
      <w:bodyDiv w:val="1"/>
      <w:marLeft w:val="0"/>
      <w:marRight w:val="0"/>
      <w:marTop w:val="0"/>
      <w:marBottom w:val="0"/>
      <w:divBdr>
        <w:top w:val="none" w:sz="0" w:space="0" w:color="auto"/>
        <w:left w:val="none" w:sz="0" w:space="0" w:color="auto"/>
        <w:bottom w:val="none" w:sz="0" w:space="0" w:color="auto"/>
        <w:right w:val="none" w:sz="0" w:space="0" w:color="auto"/>
      </w:divBdr>
    </w:div>
    <w:div w:id="494416809">
      <w:bodyDiv w:val="1"/>
      <w:marLeft w:val="0"/>
      <w:marRight w:val="0"/>
      <w:marTop w:val="0"/>
      <w:marBottom w:val="0"/>
      <w:divBdr>
        <w:top w:val="none" w:sz="0" w:space="0" w:color="auto"/>
        <w:left w:val="none" w:sz="0" w:space="0" w:color="auto"/>
        <w:bottom w:val="none" w:sz="0" w:space="0" w:color="auto"/>
        <w:right w:val="none" w:sz="0" w:space="0" w:color="auto"/>
      </w:divBdr>
    </w:div>
    <w:div w:id="500849747">
      <w:bodyDiv w:val="1"/>
      <w:marLeft w:val="0"/>
      <w:marRight w:val="0"/>
      <w:marTop w:val="0"/>
      <w:marBottom w:val="0"/>
      <w:divBdr>
        <w:top w:val="none" w:sz="0" w:space="0" w:color="auto"/>
        <w:left w:val="none" w:sz="0" w:space="0" w:color="auto"/>
        <w:bottom w:val="none" w:sz="0" w:space="0" w:color="auto"/>
        <w:right w:val="none" w:sz="0" w:space="0" w:color="auto"/>
      </w:divBdr>
    </w:div>
    <w:div w:id="503126183">
      <w:bodyDiv w:val="1"/>
      <w:marLeft w:val="0"/>
      <w:marRight w:val="0"/>
      <w:marTop w:val="0"/>
      <w:marBottom w:val="0"/>
      <w:divBdr>
        <w:top w:val="none" w:sz="0" w:space="0" w:color="auto"/>
        <w:left w:val="none" w:sz="0" w:space="0" w:color="auto"/>
        <w:bottom w:val="none" w:sz="0" w:space="0" w:color="auto"/>
        <w:right w:val="none" w:sz="0" w:space="0" w:color="auto"/>
      </w:divBdr>
    </w:div>
    <w:div w:id="533545054">
      <w:bodyDiv w:val="1"/>
      <w:marLeft w:val="0"/>
      <w:marRight w:val="0"/>
      <w:marTop w:val="0"/>
      <w:marBottom w:val="0"/>
      <w:divBdr>
        <w:top w:val="none" w:sz="0" w:space="0" w:color="auto"/>
        <w:left w:val="none" w:sz="0" w:space="0" w:color="auto"/>
        <w:bottom w:val="none" w:sz="0" w:space="0" w:color="auto"/>
        <w:right w:val="none" w:sz="0" w:space="0" w:color="auto"/>
      </w:divBdr>
    </w:div>
    <w:div w:id="560558804">
      <w:bodyDiv w:val="1"/>
      <w:marLeft w:val="0"/>
      <w:marRight w:val="0"/>
      <w:marTop w:val="0"/>
      <w:marBottom w:val="0"/>
      <w:divBdr>
        <w:top w:val="none" w:sz="0" w:space="0" w:color="auto"/>
        <w:left w:val="none" w:sz="0" w:space="0" w:color="auto"/>
        <w:bottom w:val="none" w:sz="0" w:space="0" w:color="auto"/>
        <w:right w:val="none" w:sz="0" w:space="0" w:color="auto"/>
      </w:divBdr>
    </w:div>
    <w:div w:id="578056451">
      <w:bodyDiv w:val="1"/>
      <w:marLeft w:val="0"/>
      <w:marRight w:val="0"/>
      <w:marTop w:val="0"/>
      <w:marBottom w:val="0"/>
      <w:divBdr>
        <w:top w:val="none" w:sz="0" w:space="0" w:color="auto"/>
        <w:left w:val="none" w:sz="0" w:space="0" w:color="auto"/>
        <w:bottom w:val="none" w:sz="0" w:space="0" w:color="auto"/>
        <w:right w:val="none" w:sz="0" w:space="0" w:color="auto"/>
      </w:divBdr>
    </w:div>
    <w:div w:id="607590790">
      <w:bodyDiv w:val="1"/>
      <w:marLeft w:val="0"/>
      <w:marRight w:val="0"/>
      <w:marTop w:val="0"/>
      <w:marBottom w:val="0"/>
      <w:divBdr>
        <w:top w:val="none" w:sz="0" w:space="0" w:color="auto"/>
        <w:left w:val="none" w:sz="0" w:space="0" w:color="auto"/>
        <w:bottom w:val="none" w:sz="0" w:space="0" w:color="auto"/>
        <w:right w:val="none" w:sz="0" w:space="0" w:color="auto"/>
      </w:divBdr>
    </w:div>
    <w:div w:id="618806813">
      <w:bodyDiv w:val="1"/>
      <w:marLeft w:val="0"/>
      <w:marRight w:val="0"/>
      <w:marTop w:val="0"/>
      <w:marBottom w:val="0"/>
      <w:divBdr>
        <w:top w:val="none" w:sz="0" w:space="0" w:color="auto"/>
        <w:left w:val="none" w:sz="0" w:space="0" w:color="auto"/>
        <w:bottom w:val="none" w:sz="0" w:space="0" w:color="auto"/>
        <w:right w:val="none" w:sz="0" w:space="0" w:color="auto"/>
      </w:divBdr>
    </w:div>
    <w:div w:id="638846939">
      <w:bodyDiv w:val="1"/>
      <w:marLeft w:val="0"/>
      <w:marRight w:val="0"/>
      <w:marTop w:val="0"/>
      <w:marBottom w:val="0"/>
      <w:divBdr>
        <w:top w:val="none" w:sz="0" w:space="0" w:color="auto"/>
        <w:left w:val="none" w:sz="0" w:space="0" w:color="auto"/>
        <w:bottom w:val="none" w:sz="0" w:space="0" w:color="auto"/>
        <w:right w:val="none" w:sz="0" w:space="0" w:color="auto"/>
      </w:divBdr>
    </w:div>
    <w:div w:id="643968271">
      <w:bodyDiv w:val="1"/>
      <w:marLeft w:val="0"/>
      <w:marRight w:val="0"/>
      <w:marTop w:val="0"/>
      <w:marBottom w:val="0"/>
      <w:divBdr>
        <w:top w:val="none" w:sz="0" w:space="0" w:color="auto"/>
        <w:left w:val="none" w:sz="0" w:space="0" w:color="auto"/>
        <w:bottom w:val="none" w:sz="0" w:space="0" w:color="auto"/>
        <w:right w:val="none" w:sz="0" w:space="0" w:color="auto"/>
      </w:divBdr>
    </w:div>
    <w:div w:id="708526987">
      <w:bodyDiv w:val="1"/>
      <w:marLeft w:val="0"/>
      <w:marRight w:val="0"/>
      <w:marTop w:val="0"/>
      <w:marBottom w:val="0"/>
      <w:divBdr>
        <w:top w:val="none" w:sz="0" w:space="0" w:color="auto"/>
        <w:left w:val="none" w:sz="0" w:space="0" w:color="auto"/>
        <w:bottom w:val="none" w:sz="0" w:space="0" w:color="auto"/>
        <w:right w:val="none" w:sz="0" w:space="0" w:color="auto"/>
      </w:divBdr>
    </w:div>
    <w:div w:id="744763403">
      <w:bodyDiv w:val="1"/>
      <w:marLeft w:val="0"/>
      <w:marRight w:val="0"/>
      <w:marTop w:val="0"/>
      <w:marBottom w:val="0"/>
      <w:divBdr>
        <w:top w:val="none" w:sz="0" w:space="0" w:color="auto"/>
        <w:left w:val="none" w:sz="0" w:space="0" w:color="auto"/>
        <w:bottom w:val="none" w:sz="0" w:space="0" w:color="auto"/>
        <w:right w:val="none" w:sz="0" w:space="0" w:color="auto"/>
      </w:divBdr>
    </w:div>
    <w:div w:id="749351110">
      <w:bodyDiv w:val="1"/>
      <w:marLeft w:val="0"/>
      <w:marRight w:val="0"/>
      <w:marTop w:val="0"/>
      <w:marBottom w:val="0"/>
      <w:divBdr>
        <w:top w:val="none" w:sz="0" w:space="0" w:color="auto"/>
        <w:left w:val="none" w:sz="0" w:space="0" w:color="auto"/>
        <w:bottom w:val="none" w:sz="0" w:space="0" w:color="auto"/>
        <w:right w:val="none" w:sz="0" w:space="0" w:color="auto"/>
      </w:divBdr>
    </w:div>
    <w:div w:id="764885412">
      <w:bodyDiv w:val="1"/>
      <w:marLeft w:val="0"/>
      <w:marRight w:val="0"/>
      <w:marTop w:val="0"/>
      <w:marBottom w:val="0"/>
      <w:divBdr>
        <w:top w:val="none" w:sz="0" w:space="0" w:color="auto"/>
        <w:left w:val="none" w:sz="0" w:space="0" w:color="auto"/>
        <w:bottom w:val="none" w:sz="0" w:space="0" w:color="auto"/>
        <w:right w:val="none" w:sz="0" w:space="0" w:color="auto"/>
      </w:divBdr>
    </w:div>
    <w:div w:id="775322273">
      <w:bodyDiv w:val="1"/>
      <w:marLeft w:val="0"/>
      <w:marRight w:val="0"/>
      <w:marTop w:val="0"/>
      <w:marBottom w:val="0"/>
      <w:divBdr>
        <w:top w:val="none" w:sz="0" w:space="0" w:color="auto"/>
        <w:left w:val="none" w:sz="0" w:space="0" w:color="auto"/>
        <w:bottom w:val="none" w:sz="0" w:space="0" w:color="auto"/>
        <w:right w:val="none" w:sz="0" w:space="0" w:color="auto"/>
      </w:divBdr>
    </w:div>
    <w:div w:id="775363907">
      <w:bodyDiv w:val="1"/>
      <w:marLeft w:val="0"/>
      <w:marRight w:val="0"/>
      <w:marTop w:val="0"/>
      <w:marBottom w:val="0"/>
      <w:divBdr>
        <w:top w:val="none" w:sz="0" w:space="0" w:color="auto"/>
        <w:left w:val="none" w:sz="0" w:space="0" w:color="auto"/>
        <w:bottom w:val="none" w:sz="0" w:space="0" w:color="auto"/>
        <w:right w:val="none" w:sz="0" w:space="0" w:color="auto"/>
      </w:divBdr>
    </w:div>
    <w:div w:id="790830239">
      <w:bodyDiv w:val="1"/>
      <w:marLeft w:val="0"/>
      <w:marRight w:val="0"/>
      <w:marTop w:val="0"/>
      <w:marBottom w:val="0"/>
      <w:divBdr>
        <w:top w:val="none" w:sz="0" w:space="0" w:color="auto"/>
        <w:left w:val="none" w:sz="0" w:space="0" w:color="auto"/>
        <w:bottom w:val="none" w:sz="0" w:space="0" w:color="auto"/>
        <w:right w:val="none" w:sz="0" w:space="0" w:color="auto"/>
      </w:divBdr>
    </w:div>
    <w:div w:id="806243021">
      <w:bodyDiv w:val="1"/>
      <w:marLeft w:val="0"/>
      <w:marRight w:val="0"/>
      <w:marTop w:val="0"/>
      <w:marBottom w:val="0"/>
      <w:divBdr>
        <w:top w:val="none" w:sz="0" w:space="0" w:color="auto"/>
        <w:left w:val="none" w:sz="0" w:space="0" w:color="auto"/>
        <w:bottom w:val="none" w:sz="0" w:space="0" w:color="auto"/>
        <w:right w:val="none" w:sz="0" w:space="0" w:color="auto"/>
      </w:divBdr>
    </w:div>
    <w:div w:id="822894909">
      <w:bodyDiv w:val="1"/>
      <w:marLeft w:val="0"/>
      <w:marRight w:val="0"/>
      <w:marTop w:val="0"/>
      <w:marBottom w:val="0"/>
      <w:divBdr>
        <w:top w:val="none" w:sz="0" w:space="0" w:color="auto"/>
        <w:left w:val="none" w:sz="0" w:space="0" w:color="auto"/>
        <w:bottom w:val="none" w:sz="0" w:space="0" w:color="auto"/>
        <w:right w:val="none" w:sz="0" w:space="0" w:color="auto"/>
      </w:divBdr>
    </w:div>
    <w:div w:id="844630408">
      <w:bodyDiv w:val="1"/>
      <w:marLeft w:val="0"/>
      <w:marRight w:val="0"/>
      <w:marTop w:val="0"/>
      <w:marBottom w:val="0"/>
      <w:divBdr>
        <w:top w:val="none" w:sz="0" w:space="0" w:color="auto"/>
        <w:left w:val="none" w:sz="0" w:space="0" w:color="auto"/>
        <w:bottom w:val="none" w:sz="0" w:space="0" w:color="auto"/>
        <w:right w:val="none" w:sz="0" w:space="0" w:color="auto"/>
      </w:divBdr>
    </w:div>
    <w:div w:id="848249791">
      <w:bodyDiv w:val="1"/>
      <w:marLeft w:val="0"/>
      <w:marRight w:val="0"/>
      <w:marTop w:val="0"/>
      <w:marBottom w:val="0"/>
      <w:divBdr>
        <w:top w:val="none" w:sz="0" w:space="0" w:color="auto"/>
        <w:left w:val="none" w:sz="0" w:space="0" w:color="auto"/>
        <w:bottom w:val="none" w:sz="0" w:space="0" w:color="auto"/>
        <w:right w:val="none" w:sz="0" w:space="0" w:color="auto"/>
      </w:divBdr>
    </w:div>
    <w:div w:id="886722689">
      <w:bodyDiv w:val="1"/>
      <w:marLeft w:val="0"/>
      <w:marRight w:val="0"/>
      <w:marTop w:val="0"/>
      <w:marBottom w:val="0"/>
      <w:divBdr>
        <w:top w:val="none" w:sz="0" w:space="0" w:color="auto"/>
        <w:left w:val="none" w:sz="0" w:space="0" w:color="auto"/>
        <w:bottom w:val="none" w:sz="0" w:space="0" w:color="auto"/>
        <w:right w:val="none" w:sz="0" w:space="0" w:color="auto"/>
      </w:divBdr>
    </w:div>
    <w:div w:id="889456453">
      <w:bodyDiv w:val="1"/>
      <w:marLeft w:val="0"/>
      <w:marRight w:val="0"/>
      <w:marTop w:val="0"/>
      <w:marBottom w:val="0"/>
      <w:divBdr>
        <w:top w:val="none" w:sz="0" w:space="0" w:color="auto"/>
        <w:left w:val="none" w:sz="0" w:space="0" w:color="auto"/>
        <w:bottom w:val="none" w:sz="0" w:space="0" w:color="auto"/>
        <w:right w:val="none" w:sz="0" w:space="0" w:color="auto"/>
      </w:divBdr>
    </w:div>
    <w:div w:id="890578637">
      <w:bodyDiv w:val="1"/>
      <w:marLeft w:val="0"/>
      <w:marRight w:val="0"/>
      <w:marTop w:val="0"/>
      <w:marBottom w:val="0"/>
      <w:divBdr>
        <w:top w:val="none" w:sz="0" w:space="0" w:color="auto"/>
        <w:left w:val="none" w:sz="0" w:space="0" w:color="auto"/>
        <w:bottom w:val="none" w:sz="0" w:space="0" w:color="auto"/>
        <w:right w:val="none" w:sz="0" w:space="0" w:color="auto"/>
      </w:divBdr>
    </w:div>
    <w:div w:id="925460118">
      <w:bodyDiv w:val="1"/>
      <w:marLeft w:val="0"/>
      <w:marRight w:val="0"/>
      <w:marTop w:val="0"/>
      <w:marBottom w:val="0"/>
      <w:divBdr>
        <w:top w:val="none" w:sz="0" w:space="0" w:color="auto"/>
        <w:left w:val="none" w:sz="0" w:space="0" w:color="auto"/>
        <w:bottom w:val="none" w:sz="0" w:space="0" w:color="auto"/>
        <w:right w:val="none" w:sz="0" w:space="0" w:color="auto"/>
      </w:divBdr>
    </w:div>
    <w:div w:id="929002843">
      <w:bodyDiv w:val="1"/>
      <w:marLeft w:val="0"/>
      <w:marRight w:val="0"/>
      <w:marTop w:val="0"/>
      <w:marBottom w:val="0"/>
      <w:divBdr>
        <w:top w:val="none" w:sz="0" w:space="0" w:color="auto"/>
        <w:left w:val="none" w:sz="0" w:space="0" w:color="auto"/>
        <w:bottom w:val="none" w:sz="0" w:space="0" w:color="auto"/>
        <w:right w:val="none" w:sz="0" w:space="0" w:color="auto"/>
      </w:divBdr>
    </w:div>
    <w:div w:id="941456157">
      <w:bodyDiv w:val="1"/>
      <w:marLeft w:val="0"/>
      <w:marRight w:val="0"/>
      <w:marTop w:val="0"/>
      <w:marBottom w:val="0"/>
      <w:divBdr>
        <w:top w:val="none" w:sz="0" w:space="0" w:color="auto"/>
        <w:left w:val="none" w:sz="0" w:space="0" w:color="auto"/>
        <w:bottom w:val="none" w:sz="0" w:space="0" w:color="auto"/>
        <w:right w:val="none" w:sz="0" w:space="0" w:color="auto"/>
      </w:divBdr>
    </w:div>
    <w:div w:id="944070445">
      <w:bodyDiv w:val="1"/>
      <w:marLeft w:val="0"/>
      <w:marRight w:val="0"/>
      <w:marTop w:val="0"/>
      <w:marBottom w:val="0"/>
      <w:divBdr>
        <w:top w:val="none" w:sz="0" w:space="0" w:color="auto"/>
        <w:left w:val="none" w:sz="0" w:space="0" w:color="auto"/>
        <w:bottom w:val="none" w:sz="0" w:space="0" w:color="auto"/>
        <w:right w:val="none" w:sz="0" w:space="0" w:color="auto"/>
      </w:divBdr>
    </w:div>
    <w:div w:id="954361352">
      <w:bodyDiv w:val="1"/>
      <w:marLeft w:val="0"/>
      <w:marRight w:val="0"/>
      <w:marTop w:val="0"/>
      <w:marBottom w:val="0"/>
      <w:divBdr>
        <w:top w:val="none" w:sz="0" w:space="0" w:color="auto"/>
        <w:left w:val="none" w:sz="0" w:space="0" w:color="auto"/>
        <w:bottom w:val="none" w:sz="0" w:space="0" w:color="auto"/>
        <w:right w:val="none" w:sz="0" w:space="0" w:color="auto"/>
      </w:divBdr>
    </w:div>
    <w:div w:id="966426002">
      <w:bodyDiv w:val="1"/>
      <w:marLeft w:val="0"/>
      <w:marRight w:val="0"/>
      <w:marTop w:val="0"/>
      <w:marBottom w:val="0"/>
      <w:divBdr>
        <w:top w:val="none" w:sz="0" w:space="0" w:color="auto"/>
        <w:left w:val="none" w:sz="0" w:space="0" w:color="auto"/>
        <w:bottom w:val="none" w:sz="0" w:space="0" w:color="auto"/>
        <w:right w:val="none" w:sz="0" w:space="0" w:color="auto"/>
      </w:divBdr>
    </w:div>
    <w:div w:id="979072065">
      <w:bodyDiv w:val="1"/>
      <w:marLeft w:val="0"/>
      <w:marRight w:val="0"/>
      <w:marTop w:val="0"/>
      <w:marBottom w:val="0"/>
      <w:divBdr>
        <w:top w:val="none" w:sz="0" w:space="0" w:color="auto"/>
        <w:left w:val="none" w:sz="0" w:space="0" w:color="auto"/>
        <w:bottom w:val="none" w:sz="0" w:space="0" w:color="auto"/>
        <w:right w:val="none" w:sz="0" w:space="0" w:color="auto"/>
      </w:divBdr>
    </w:div>
    <w:div w:id="985740710">
      <w:bodyDiv w:val="1"/>
      <w:marLeft w:val="0"/>
      <w:marRight w:val="0"/>
      <w:marTop w:val="0"/>
      <w:marBottom w:val="0"/>
      <w:divBdr>
        <w:top w:val="none" w:sz="0" w:space="0" w:color="auto"/>
        <w:left w:val="none" w:sz="0" w:space="0" w:color="auto"/>
        <w:bottom w:val="none" w:sz="0" w:space="0" w:color="auto"/>
        <w:right w:val="none" w:sz="0" w:space="0" w:color="auto"/>
      </w:divBdr>
    </w:div>
    <w:div w:id="1005012417">
      <w:bodyDiv w:val="1"/>
      <w:marLeft w:val="0"/>
      <w:marRight w:val="0"/>
      <w:marTop w:val="0"/>
      <w:marBottom w:val="0"/>
      <w:divBdr>
        <w:top w:val="none" w:sz="0" w:space="0" w:color="auto"/>
        <w:left w:val="none" w:sz="0" w:space="0" w:color="auto"/>
        <w:bottom w:val="none" w:sz="0" w:space="0" w:color="auto"/>
        <w:right w:val="none" w:sz="0" w:space="0" w:color="auto"/>
      </w:divBdr>
    </w:div>
    <w:div w:id="1019043766">
      <w:bodyDiv w:val="1"/>
      <w:marLeft w:val="0"/>
      <w:marRight w:val="0"/>
      <w:marTop w:val="0"/>
      <w:marBottom w:val="0"/>
      <w:divBdr>
        <w:top w:val="none" w:sz="0" w:space="0" w:color="auto"/>
        <w:left w:val="none" w:sz="0" w:space="0" w:color="auto"/>
        <w:bottom w:val="none" w:sz="0" w:space="0" w:color="auto"/>
        <w:right w:val="none" w:sz="0" w:space="0" w:color="auto"/>
      </w:divBdr>
    </w:div>
    <w:div w:id="1038704734">
      <w:bodyDiv w:val="1"/>
      <w:marLeft w:val="0"/>
      <w:marRight w:val="0"/>
      <w:marTop w:val="0"/>
      <w:marBottom w:val="0"/>
      <w:divBdr>
        <w:top w:val="none" w:sz="0" w:space="0" w:color="auto"/>
        <w:left w:val="none" w:sz="0" w:space="0" w:color="auto"/>
        <w:bottom w:val="none" w:sz="0" w:space="0" w:color="auto"/>
        <w:right w:val="none" w:sz="0" w:space="0" w:color="auto"/>
      </w:divBdr>
    </w:div>
    <w:div w:id="1097747200">
      <w:bodyDiv w:val="1"/>
      <w:marLeft w:val="0"/>
      <w:marRight w:val="0"/>
      <w:marTop w:val="0"/>
      <w:marBottom w:val="0"/>
      <w:divBdr>
        <w:top w:val="none" w:sz="0" w:space="0" w:color="auto"/>
        <w:left w:val="none" w:sz="0" w:space="0" w:color="auto"/>
        <w:bottom w:val="none" w:sz="0" w:space="0" w:color="auto"/>
        <w:right w:val="none" w:sz="0" w:space="0" w:color="auto"/>
      </w:divBdr>
    </w:div>
    <w:div w:id="1103378806">
      <w:bodyDiv w:val="1"/>
      <w:marLeft w:val="0"/>
      <w:marRight w:val="0"/>
      <w:marTop w:val="0"/>
      <w:marBottom w:val="0"/>
      <w:divBdr>
        <w:top w:val="none" w:sz="0" w:space="0" w:color="auto"/>
        <w:left w:val="none" w:sz="0" w:space="0" w:color="auto"/>
        <w:bottom w:val="none" w:sz="0" w:space="0" w:color="auto"/>
        <w:right w:val="none" w:sz="0" w:space="0" w:color="auto"/>
      </w:divBdr>
    </w:div>
    <w:div w:id="1156612095">
      <w:bodyDiv w:val="1"/>
      <w:marLeft w:val="0"/>
      <w:marRight w:val="0"/>
      <w:marTop w:val="0"/>
      <w:marBottom w:val="0"/>
      <w:divBdr>
        <w:top w:val="none" w:sz="0" w:space="0" w:color="auto"/>
        <w:left w:val="none" w:sz="0" w:space="0" w:color="auto"/>
        <w:bottom w:val="none" w:sz="0" w:space="0" w:color="auto"/>
        <w:right w:val="none" w:sz="0" w:space="0" w:color="auto"/>
      </w:divBdr>
    </w:div>
    <w:div w:id="1170487814">
      <w:bodyDiv w:val="1"/>
      <w:marLeft w:val="0"/>
      <w:marRight w:val="0"/>
      <w:marTop w:val="0"/>
      <w:marBottom w:val="0"/>
      <w:divBdr>
        <w:top w:val="none" w:sz="0" w:space="0" w:color="auto"/>
        <w:left w:val="none" w:sz="0" w:space="0" w:color="auto"/>
        <w:bottom w:val="none" w:sz="0" w:space="0" w:color="auto"/>
        <w:right w:val="none" w:sz="0" w:space="0" w:color="auto"/>
      </w:divBdr>
    </w:div>
    <w:div w:id="1201625935">
      <w:bodyDiv w:val="1"/>
      <w:marLeft w:val="0"/>
      <w:marRight w:val="0"/>
      <w:marTop w:val="0"/>
      <w:marBottom w:val="0"/>
      <w:divBdr>
        <w:top w:val="none" w:sz="0" w:space="0" w:color="auto"/>
        <w:left w:val="none" w:sz="0" w:space="0" w:color="auto"/>
        <w:bottom w:val="none" w:sz="0" w:space="0" w:color="auto"/>
        <w:right w:val="none" w:sz="0" w:space="0" w:color="auto"/>
      </w:divBdr>
    </w:div>
    <w:div w:id="1221819633">
      <w:bodyDiv w:val="1"/>
      <w:marLeft w:val="0"/>
      <w:marRight w:val="0"/>
      <w:marTop w:val="0"/>
      <w:marBottom w:val="0"/>
      <w:divBdr>
        <w:top w:val="none" w:sz="0" w:space="0" w:color="auto"/>
        <w:left w:val="none" w:sz="0" w:space="0" w:color="auto"/>
        <w:bottom w:val="none" w:sz="0" w:space="0" w:color="auto"/>
        <w:right w:val="none" w:sz="0" w:space="0" w:color="auto"/>
      </w:divBdr>
    </w:div>
    <w:div w:id="1223371982">
      <w:bodyDiv w:val="1"/>
      <w:marLeft w:val="0"/>
      <w:marRight w:val="0"/>
      <w:marTop w:val="0"/>
      <w:marBottom w:val="0"/>
      <w:divBdr>
        <w:top w:val="none" w:sz="0" w:space="0" w:color="auto"/>
        <w:left w:val="none" w:sz="0" w:space="0" w:color="auto"/>
        <w:bottom w:val="none" w:sz="0" w:space="0" w:color="auto"/>
        <w:right w:val="none" w:sz="0" w:space="0" w:color="auto"/>
      </w:divBdr>
    </w:div>
    <w:div w:id="1246917660">
      <w:bodyDiv w:val="1"/>
      <w:marLeft w:val="0"/>
      <w:marRight w:val="0"/>
      <w:marTop w:val="0"/>
      <w:marBottom w:val="0"/>
      <w:divBdr>
        <w:top w:val="none" w:sz="0" w:space="0" w:color="auto"/>
        <w:left w:val="none" w:sz="0" w:space="0" w:color="auto"/>
        <w:bottom w:val="none" w:sz="0" w:space="0" w:color="auto"/>
        <w:right w:val="none" w:sz="0" w:space="0" w:color="auto"/>
      </w:divBdr>
    </w:div>
    <w:div w:id="1256092423">
      <w:bodyDiv w:val="1"/>
      <w:marLeft w:val="0"/>
      <w:marRight w:val="0"/>
      <w:marTop w:val="0"/>
      <w:marBottom w:val="0"/>
      <w:divBdr>
        <w:top w:val="none" w:sz="0" w:space="0" w:color="auto"/>
        <w:left w:val="none" w:sz="0" w:space="0" w:color="auto"/>
        <w:bottom w:val="none" w:sz="0" w:space="0" w:color="auto"/>
        <w:right w:val="none" w:sz="0" w:space="0" w:color="auto"/>
      </w:divBdr>
    </w:div>
    <w:div w:id="1256593081">
      <w:bodyDiv w:val="1"/>
      <w:marLeft w:val="0"/>
      <w:marRight w:val="0"/>
      <w:marTop w:val="0"/>
      <w:marBottom w:val="0"/>
      <w:divBdr>
        <w:top w:val="none" w:sz="0" w:space="0" w:color="auto"/>
        <w:left w:val="none" w:sz="0" w:space="0" w:color="auto"/>
        <w:bottom w:val="none" w:sz="0" w:space="0" w:color="auto"/>
        <w:right w:val="none" w:sz="0" w:space="0" w:color="auto"/>
      </w:divBdr>
    </w:div>
    <w:div w:id="1281452523">
      <w:bodyDiv w:val="1"/>
      <w:marLeft w:val="0"/>
      <w:marRight w:val="0"/>
      <w:marTop w:val="0"/>
      <w:marBottom w:val="0"/>
      <w:divBdr>
        <w:top w:val="none" w:sz="0" w:space="0" w:color="auto"/>
        <w:left w:val="none" w:sz="0" w:space="0" w:color="auto"/>
        <w:bottom w:val="none" w:sz="0" w:space="0" w:color="auto"/>
        <w:right w:val="none" w:sz="0" w:space="0" w:color="auto"/>
      </w:divBdr>
    </w:div>
    <w:div w:id="1313632959">
      <w:bodyDiv w:val="1"/>
      <w:marLeft w:val="0"/>
      <w:marRight w:val="0"/>
      <w:marTop w:val="0"/>
      <w:marBottom w:val="0"/>
      <w:divBdr>
        <w:top w:val="none" w:sz="0" w:space="0" w:color="auto"/>
        <w:left w:val="none" w:sz="0" w:space="0" w:color="auto"/>
        <w:bottom w:val="none" w:sz="0" w:space="0" w:color="auto"/>
        <w:right w:val="none" w:sz="0" w:space="0" w:color="auto"/>
      </w:divBdr>
    </w:div>
    <w:div w:id="1318220081">
      <w:bodyDiv w:val="1"/>
      <w:marLeft w:val="0"/>
      <w:marRight w:val="0"/>
      <w:marTop w:val="0"/>
      <w:marBottom w:val="0"/>
      <w:divBdr>
        <w:top w:val="none" w:sz="0" w:space="0" w:color="auto"/>
        <w:left w:val="none" w:sz="0" w:space="0" w:color="auto"/>
        <w:bottom w:val="none" w:sz="0" w:space="0" w:color="auto"/>
        <w:right w:val="none" w:sz="0" w:space="0" w:color="auto"/>
      </w:divBdr>
    </w:div>
    <w:div w:id="1323193875">
      <w:bodyDiv w:val="1"/>
      <w:marLeft w:val="0"/>
      <w:marRight w:val="0"/>
      <w:marTop w:val="0"/>
      <w:marBottom w:val="0"/>
      <w:divBdr>
        <w:top w:val="none" w:sz="0" w:space="0" w:color="auto"/>
        <w:left w:val="none" w:sz="0" w:space="0" w:color="auto"/>
        <w:bottom w:val="none" w:sz="0" w:space="0" w:color="auto"/>
        <w:right w:val="none" w:sz="0" w:space="0" w:color="auto"/>
      </w:divBdr>
    </w:div>
    <w:div w:id="1332877187">
      <w:bodyDiv w:val="1"/>
      <w:marLeft w:val="0"/>
      <w:marRight w:val="0"/>
      <w:marTop w:val="0"/>
      <w:marBottom w:val="0"/>
      <w:divBdr>
        <w:top w:val="none" w:sz="0" w:space="0" w:color="auto"/>
        <w:left w:val="none" w:sz="0" w:space="0" w:color="auto"/>
        <w:bottom w:val="none" w:sz="0" w:space="0" w:color="auto"/>
        <w:right w:val="none" w:sz="0" w:space="0" w:color="auto"/>
      </w:divBdr>
    </w:div>
    <w:div w:id="1333727823">
      <w:bodyDiv w:val="1"/>
      <w:marLeft w:val="0"/>
      <w:marRight w:val="0"/>
      <w:marTop w:val="0"/>
      <w:marBottom w:val="0"/>
      <w:divBdr>
        <w:top w:val="none" w:sz="0" w:space="0" w:color="auto"/>
        <w:left w:val="none" w:sz="0" w:space="0" w:color="auto"/>
        <w:bottom w:val="none" w:sz="0" w:space="0" w:color="auto"/>
        <w:right w:val="none" w:sz="0" w:space="0" w:color="auto"/>
      </w:divBdr>
    </w:div>
    <w:div w:id="1348411782">
      <w:bodyDiv w:val="1"/>
      <w:marLeft w:val="0"/>
      <w:marRight w:val="0"/>
      <w:marTop w:val="0"/>
      <w:marBottom w:val="0"/>
      <w:divBdr>
        <w:top w:val="none" w:sz="0" w:space="0" w:color="auto"/>
        <w:left w:val="none" w:sz="0" w:space="0" w:color="auto"/>
        <w:bottom w:val="none" w:sz="0" w:space="0" w:color="auto"/>
        <w:right w:val="none" w:sz="0" w:space="0" w:color="auto"/>
      </w:divBdr>
    </w:div>
    <w:div w:id="1374039165">
      <w:bodyDiv w:val="1"/>
      <w:marLeft w:val="0"/>
      <w:marRight w:val="0"/>
      <w:marTop w:val="0"/>
      <w:marBottom w:val="0"/>
      <w:divBdr>
        <w:top w:val="none" w:sz="0" w:space="0" w:color="auto"/>
        <w:left w:val="none" w:sz="0" w:space="0" w:color="auto"/>
        <w:bottom w:val="none" w:sz="0" w:space="0" w:color="auto"/>
        <w:right w:val="none" w:sz="0" w:space="0" w:color="auto"/>
      </w:divBdr>
      <w:divsChild>
        <w:div w:id="32392872">
          <w:marLeft w:val="0"/>
          <w:marRight w:val="0"/>
          <w:marTop w:val="0"/>
          <w:marBottom w:val="0"/>
          <w:divBdr>
            <w:top w:val="none" w:sz="0" w:space="0" w:color="auto"/>
            <w:left w:val="none" w:sz="0" w:space="0" w:color="auto"/>
            <w:bottom w:val="none" w:sz="0" w:space="0" w:color="auto"/>
            <w:right w:val="none" w:sz="0" w:space="0" w:color="auto"/>
          </w:divBdr>
        </w:div>
        <w:div w:id="89397270">
          <w:marLeft w:val="0"/>
          <w:marRight w:val="0"/>
          <w:marTop w:val="0"/>
          <w:marBottom w:val="0"/>
          <w:divBdr>
            <w:top w:val="none" w:sz="0" w:space="0" w:color="auto"/>
            <w:left w:val="none" w:sz="0" w:space="0" w:color="auto"/>
            <w:bottom w:val="none" w:sz="0" w:space="0" w:color="auto"/>
            <w:right w:val="none" w:sz="0" w:space="0" w:color="auto"/>
          </w:divBdr>
        </w:div>
        <w:div w:id="135337631">
          <w:marLeft w:val="0"/>
          <w:marRight w:val="0"/>
          <w:marTop w:val="0"/>
          <w:marBottom w:val="0"/>
          <w:divBdr>
            <w:top w:val="none" w:sz="0" w:space="0" w:color="auto"/>
            <w:left w:val="none" w:sz="0" w:space="0" w:color="auto"/>
            <w:bottom w:val="none" w:sz="0" w:space="0" w:color="auto"/>
            <w:right w:val="none" w:sz="0" w:space="0" w:color="auto"/>
          </w:divBdr>
        </w:div>
        <w:div w:id="135726012">
          <w:marLeft w:val="0"/>
          <w:marRight w:val="0"/>
          <w:marTop w:val="0"/>
          <w:marBottom w:val="0"/>
          <w:divBdr>
            <w:top w:val="none" w:sz="0" w:space="0" w:color="auto"/>
            <w:left w:val="none" w:sz="0" w:space="0" w:color="auto"/>
            <w:bottom w:val="none" w:sz="0" w:space="0" w:color="auto"/>
            <w:right w:val="none" w:sz="0" w:space="0" w:color="auto"/>
          </w:divBdr>
        </w:div>
        <w:div w:id="314796215">
          <w:marLeft w:val="0"/>
          <w:marRight w:val="0"/>
          <w:marTop w:val="0"/>
          <w:marBottom w:val="0"/>
          <w:divBdr>
            <w:top w:val="none" w:sz="0" w:space="0" w:color="auto"/>
            <w:left w:val="none" w:sz="0" w:space="0" w:color="auto"/>
            <w:bottom w:val="none" w:sz="0" w:space="0" w:color="auto"/>
            <w:right w:val="none" w:sz="0" w:space="0" w:color="auto"/>
          </w:divBdr>
        </w:div>
        <w:div w:id="366953254">
          <w:marLeft w:val="0"/>
          <w:marRight w:val="0"/>
          <w:marTop w:val="0"/>
          <w:marBottom w:val="0"/>
          <w:divBdr>
            <w:top w:val="none" w:sz="0" w:space="0" w:color="auto"/>
            <w:left w:val="none" w:sz="0" w:space="0" w:color="auto"/>
            <w:bottom w:val="none" w:sz="0" w:space="0" w:color="auto"/>
            <w:right w:val="none" w:sz="0" w:space="0" w:color="auto"/>
          </w:divBdr>
        </w:div>
        <w:div w:id="442727816">
          <w:marLeft w:val="0"/>
          <w:marRight w:val="0"/>
          <w:marTop w:val="0"/>
          <w:marBottom w:val="0"/>
          <w:divBdr>
            <w:top w:val="none" w:sz="0" w:space="0" w:color="auto"/>
            <w:left w:val="none" w:sz="0" w:space="0" w:color="auto"/>
            <w:bottom w:val="none" w:sz="0" w:space="0" w:color="auto"/>
            <w:right w:val="none" w:sz="0" w:space="0" w:color="auto"/>
          </w:divBdr>
        </w:div>
        <w:div w:id="690297004">
          <w:marLeft w:val="0"/>
          <w:marRight w:val="0"/>
          <w:marTop w:val="0"/>
          <w:marBottom w:val="0"/>
          <w:divBdr>
            <w:top w:val="none" w:sz="0" w:space="0" w:color="auto"/>
            <w:left w:val="none" w:sz="0" w:space="0" w:color="auto"/>
            <w:bottom w:val="none" w:sz="0" w:space="0" w:color="auto"/>
            <w:right w:val="none" w:sz="0" w:space="0" w:color="auto"/>
          </w:divBdr>
        </w:div>
        <w:div w:id="709916659">
          <w:marLeft w:val="0"/>
          <w:marRight w:val="0"/>
          <w:marTop w:val="0"/>
          <w:marBottom w:val="0"/>
          <w:divBdr>
            <w:top w:val="none" w:sz="0" w:space="0" w:color="auto"/>
            <w:left w:val="none" w:sz="0" w:space="0" w:color="auto"/>
            <w:bottom w:val="none" w:sz="0" w:space="0" w:color="auto"/>
            <w:right w:val="none" w:sz="0" w:space="0" w:color="auto"/>
          </w:divBdr>
        </w:div>
        <w:div w:id="824930615">
          <w:marLeft w:val="0"/>
          <w:marRight w:val="0"/>
          <w:marTop w:val="0"/>
          <w:marBottom w:val="0"/>
          <w:divBdr>
            <w:top w:val="none" w:sz="0" w:space="0" w:color="auto"/>
            <w:left w:val="none" w:sz="0" w:space="0" w:color="auto"/>
            <w:bottom w:val="none" w:sz="0" w:space="0" w:color="auto"/>
            <w:right w:val="none" w:sz="0" w:space="0" w:color="auto"/>
          </w:divBdr>
        </w:div>
        <w:div w:id="1098672309">
          <w:marLeft w:val="0"/>
          <w:marRight w:val="0"/>
          <w:marTop w:val="0"/>
          <w:marBottom w:val="0"/>
          <w:divBdr>
            <w:top w:val="none" w:sz="0" w:space="0" w:color="auto"/>
            <w:left w:val="none" w:sz="0" w:space="0" w:color="auto"/>
            <w:bottom w:val="none" w:sz="0" w:space="0" w:color="auto"/>
            <w:right w:val="none" w:sz="0" w:space="0" w:color="auto"/>
          </w:divBdr>
        </w:div>
        <w:div w:id="1138761608">
          <w:marLeft w:val="0"/>
          <w:marRight w:val="0"/>
          <w:marTop w:val="0"/>
          <w:marBottom w:val="0"/>
          <w:divBdr>
            <w:top w:val="none" w:sz="0" w:space="0" w:color="auto"/>
            <w:left w:val="none" w:sz="0" w:space="0" w:color="auto"/>
            <w:bottom w:val="none" w:sz="0" w:space="0" w:color="auto"/>
            <w:right w:val="none" w:sz="0" w:space="0" w:color="auto"/>
          </w:divBdr>
        </w:div>
        <w:div w:id="1200976211">
          <w:marLeft w:val="0"/>
          <w:marRight w:val="0"/>
          <w:marTop w:val="0"/>
          <w:marBottom w:val="0"/>
          <w:divBdr>
            <w:top w:val="none" w:sz="0" w:space="0" w:color="auto"/>
            <w:left w:val="none" w:sz="0" w:space="0" w:color="auto"/>
            <w:bottom w:val="none" w:sz="0" w:space="0" w:color="auto"/>
            <w:right w:val="none" w:sz="0" w:space="0" w:color="auto"/>
          </w:divBdr>
        </w:div>
        <w:div w:id="1253585749">
          <w:marLeft w:val="0"/>
          <w:marRight w:val="0"/>
          <w:marTop w:val="0"/>
          <w:marBottom w:val="0"/>
          <w:divBdr>
            <w:top w:val="none" w:sz="0" w:space="0" w:color="auto"/>
            <w:left w:val="none" w:sz="0" w:space="0" w:color="auto"/>
            <w:bottom w:val="none" w:sz="0" w:space="0" w:color="auto"/>
            <w:right w:val="none" w:sz="0" w:space="0" w:color="auto"/>
          </w:divBdr>
        </w:div>
        <w:div w:id="1289773852">
          <w:marLeft w:val="0"/>
          <w:marRight w:val="0"/>
          <w:marTop w:val="0"/>
          <w:marBottom w:val="0"/>
          <w:divBdr>
            <w:top w:val="none" w:sz="0" w:space="0" w:color="auto"/>
            <w:left w:val="none" w:sz="0" w:space="0" w:color="auto"/>
            <w:bottom w:val="none" w:sz="0" w:space="0" w:color="auto"/>
            <w:right w:val="none" w:sz="0" w:space="0" w:color="auto"/>
          </w:divBdr>
        </w:div>
        <w:div w:id="1450317184">
          <w:marLeft w:val="0"/>
          <w:marRight w:val="0"/>
          <w:marTop w:val="0"/>
          <w:marBottom w:val="0"/>
          <w:divBdr>
            <w:top w:val="none" w:sz="0" w:space="0" w:color="auto"/>
            <w:left w:val="none" w:sz="0" w:space="0" w:color="auto"/>
            <w:bottom w:val="none" w:sz="0" w:space="0" w:color="auto"/>
            <w:right w:val="none" w:sz="0" w:space="0" w:color="auto"/>
          </w:divBdr>
        </w:div>
        <w:div w:id="1594975720">
          <w:marLeft w:val="0"/>
          <w:marRight w:val="0"/>
          <w:marTop w:val="0"/>
          <w:marBottom w:val="0"/>
          <w:divBdr>
            <w:top w:val="none" w:sz="0" w:space="0" w:color="auto"/>
            <w:left w:val="none" w:sz="0" w:space="0" w:color="auto"/>
            <w:bottom w:val="none" w:sz="0" w:space="0" w:color="auto"/>
            <w:right w:val="none" w:sz="0" w:space="0" w:color="auto"/>
          </w:divBdr>
        </w:div>
        <w:div w:id="1694578353">
          <w:marLeft w:val="0"/>
          <w:marRight w:val="0"/>
          <w:marTop w:val="0"/>
          <w:marBottom w:val="0"/>
          <w:divBdr>
            <w:top w:val="none" w:sz="0" w:space="0" w:color="auto"/>
            <w:left w:val="none" w:sz="0" w:space="0" w:color="auto"/>
            <w:bottom w:val="none" w:sz="0" w:space="0" w:color="auto"/>
            <w:right w:val="none" w:sz="0" w:space="0" w:color="auto"/>
          </w:divBdr>
        </w:div>
        <w:div w:id="1932615213">
          <w:marLeft w:val="0"/>
          <w:marRight w:val="0"/>
          <w:marTop w:val="0"/>
          <w:marBottom w:val="0"/>
          <w:divBdr>
            <w:top w:val="none" w:sz="0" w:space="0" w:color="auto"/>
            <w:left w:val="none" w:sz="0" w:space="0" w:color="auto"/>
            <w:bottom w:val="none" w:sz="0" w:space="0" w:color="auto"/>
            <w:right w:val="none" w:sz="0" w:space="0" w:color="auto"/>
          </w:divBdr>
        </w:div>
      </w:divsChild>
    </w:div>
    <w:div w:id="1374385476">
      <w:bodyDiv w:val="1"/>
      <w:marLeft w:val="0"/>
      <w:marRight w:val="0"/>
      <w:marTop w:val="0"/>
      <w:marBottom w:val="0"/>
      <w:divBdr>
        <w:top w:val="none" w:sz="0" w:space="0" w:color="auto"/>
        <w:left w:val="none" w:sz="0" w:space="0" w:color="auto"/>
        <w:bottom w:val="none" w:sz="0" w:space="0" w:color="auto"/>
        <w:right w:val="none" w:sz="0" w:space="0" w:color="auto"/>
      </w:divBdr>
    </w:div>
    <w:div w:id="1380744465">
      <w:bodyDiv w:val="1"/>
      <w:marLeft w:val="0"/>
      <w:marRight w:val="0"/>
      <w:marTop w:val="0"/>
      <w:marBottom w:val="0"/>
      <w:divBdr>
        <w:top w:val="none" w:sz="0" w:space="0" w:color="auto"/>
        <w:left w:val="none" w:sz="0" w:space="0" w:color="auto"/>
        <w:bottom w:val="none" w:sz="0" w:space="0" w:color="auto"/>
        <w:right w:val="none" w:sz="0" w:space="0" w:color="auto"/>
      </w:divBdr>
    </w:div>
    <w:div w:id="1397170860">
      <w:bodyDiv w:val="1"/>
      <w:marLeft w:val="0"/>
      <w:marRight w:val="0"/>
      <w:marTop w:val="0"/>
      <w:marBottom w:val="0"/>
      <w:divBdr>
        <w:top w:val="none" w:sz="0" w:space="0" w:color="auto"/>
        <w:left w:val="none" w:sz="0" w:space="0" w:color="auto"/>
        <w:bottom w:val="none" w:sz="0" w:space="0" w:color="auto"/>
        <w:right w:val="none" w:sz="0" w:space="0" w:color="auto"/>
      </w:divBdr>
    </w:div>
    <w:div w:id="1424106620">
      <w:bodyDiv w:val="1"/>
      <w:marLeft w:val="0"/>
      <w:marRight w:val="0"/>
      <w:marTop w:val="0"/>
      <w:marBottom w:val="0"/>
      <w:divBdr>
        <w:top w:val="none" w:sz="0" w:space="0" w:color="auto"/>
        <w:left w:val="none" w:sz="0" w:space="0" w:color="auto"/>
        <w:bottom w:val="none" w:sz="0" w:space="0" w:color="auto"/>
        <w:right w:val="none" w:sz="0" w:space="0" w:color="auto"/>
      </w:divBdr>
    </w:div>
    <w:div w:id="1429347713">
      <w:bodyDiv w:val="1"/>
      <w:marLeft w:val="0"/>
      <w:marRight w:val="0"/>
      <w:marTop w:val="0"/>
      <w:marBottom w:val="0"/>
      <w:divBdr>
        <w:top w:val="none" w:sz="0" w:space="0" w:color="auto"/>
        <w:left w:val="none" w:sz="0" w:space="0" w:color="auto"/>
        <w:bottom w:val="none" w:sz="0" w:space="0" w:color="auto"/>
        <w:right w:val="none" w:sz="0" w:space="0" w:color="auto"/>
      </w:divBdr>
    </w:div>
    <w:div w:id="1441949732">
      <w:bodyDiv w:val="1"/>
      <w:marLeft w:val="0"/>
      <w:marRight w:val="0"/>
      <w:marTop w:val="0"/>
      <w:marBottom w:val="0"/>
      <w:divBdr>
        <w:top w:val="none" w:sz="0" w:space="0" w:color="auto"/>
        <w:left w:val="none" w:sz="0" w:space="0" w:color="auto"/>
        <w:bottom w:val="none" w:sz="0" w:space="0" w:color="auto"/>
        <w:right w:val="none" w:sz="0" w:space="0" w:color="auto"/>
      </w:divBdr>
    </w:div>
    <w:div w:id="1458914864">
      <w:bodyDiv w:val="1"/>
      <w:marLeft w:val="0"/>
      <w:marRight w:val="0"/>
      <w:marTop w:val="0"/>
      <w:marBottom w:val="0"/>
      <w:divBdr>
        <w:top w:val="none" w:sz="0" w:space="0" w:color="auto"/>
        <w:left w:val="none" w:sz="0" w:space="0" w:color="auto"/>
        <w:bottom w:val="none" w:sz="0" w:space="0" w:color="auto"/>
        <w:right w:val="none" w:sz="0" w:space="0" w:color="auto"/>
      </w:divBdr>
    </w:div>
    <w:div w:id="1462724387">
      <w:bodyDiv w:val="1"/>
      <w:marLeft w:val="0"/>
      <w:marRight w:val="0"/>
      <w:marTop w:val="0"/>
      <w:marBottom w:val="0"/>
      <w:divBdr>
        <w:top w:val="none" w:sz="0" w:space="0" w:color="auto"/>
        <w:left w:val="none" w:sz="0" w:space="0" w:color="auto"/>
        <w:bottom w:val="none" w:sz="0" w:space="0" w:color="auto"/>
        <w:right w:val="none" w:sz="0" w:space="0" w:color="auto"/>
      </w:divBdr>
    </w:div>
    <w:div w:id="1463620435">
      <w:bodyDiv w:val="1"/>
      <w:marLeft w:val="0"/>
      <w:marRight w:val="0"/>
      <w:marTop w:val="0"/>
      <w:marBottom w:val="0"/>
      <w:divBdr>
        <w:top w:val="none" w:sz="0" w:space="0" w:color="auto"/>
        <w:left w:val="none" w:sz="0" w:space="0" w:color="auto"/>
        <w:bottom w:val="none" w:sz="0" w:space="0" w:color="auto"/>
        <w:right w:val="none" w:sz="0" w:space="0" w:color="auto"/>
      </w:divBdr>
    </w:div>
    <w:div w:id="1470514955">
      <w:bodyDiv w:val="1"/>
      <w:marLeft w:val="0"/>
      <w:marRight w:val="0"/>
      <w:marTop w:val="0"/>
      <w:marBottom w:val="0"/>
      <w:divBdr>
        <w:top w:val="none" w:sz="0" w:space="0" w:color="auto"/>
        <w:left w:val="none" w:sz="0" w:space="0" w:color="auto"/>
        <w:bottom w:val="none" w:sz="0" w:space="0" w:color="auto"/>
        <w:right w:val="none" w:sz="0" w:space="0" w:color="auto"/>
      </w:divBdr>
    </w:div>
    <w:div w:id="1499005043">
      <w:bodyDiv w:val="1"/>
      <w:marLeft w:val="0"/>
      <w:marRight w:val="0"/>
      <w:marTop w:val="0"/>
      <w:marBottom w:val="0"/>
      <w:divBdr>
        <w:top w:val="none" w:sz="0" w:space="0" w:color="auto"/>
        <w:left w:val="none" w:sz="0" w:space="0" w:color="auto"/>
        <w:bottom w:val="none" w:sz="0" w:space="0" w:color="auto"/>
        <w:right w:val="none" w:sz="0" w:space="0" w:color="auto"/>
      </w:divBdr>
    </w:div>
    <w:div w:id="1527213766">
      <w:bodyDiv w:val="1"/>
      <w:marLeft w:val="0"/>
      <w:marRight w:val="0"/>
      <w:marTop w:val="0"/>
      <w:marBottom w:val="0"/>
      <w:divBdr>
        <w:top w:val="none" w:sz="0" w:space="0" w:color="auto"/>
        <w:left w:val="none" w:sz="0" w:space="0" w:color="auto"/>
        <w:bottom w:val="none" w:sz="0" w:space="0" w:color="auto"/>
        <w:right w:val="none" w:sz="0" w:space="0" w:color="auto"/>
      </w:divBdr>
    </w:div>
    <w:div w:id="1547108859">
      <w:bodyDiv w:val="1"/>
      <w:marLeft w:val="0"/>
      <w:marRight w:val="0"/>
      <w:marTop w:val="0"/>
      <w:marBottom w:val="0"/>
      <w:divBdr>
        <w:top w:val="none" w:sz="0" w:space="0" w:color="auto"/>
        <w:left w:val="none" w:sz="0" w:space="0" w:color="auto"/>
        <w:bottom w:val="none" w:sz="0" w:space="0" w:color="auto"/>
        <w:right w:val="none" w:sz="0" w:space="0" w:color="auto"/>
      </w:divBdr>
    </w:div>
    <w:div w:id="1552111803">
      <w:bodyDiv w:val="1"/>
      <w:marLeft w:val="0"/>
      <w:marRight w:val="0"/>
      <w:marTop w:val="0"/>
      <w:marBottom w:val="0"/>
      <w:divBdr>
        <w:top w:val="none" w:sz="0" w:space="0" w:color="auto"/>
        <w:left w:val="none" w:sz="0" w:space="0" w:color="auto"/>
        <w:bottom w:val="none" w:sz="0" w:space="0" w:color="auto"/>
        <w:right w:val="none" w:sz="0" w:space="0" w:color="auto"/>
      </w:divBdr>
    </w:div>
    <w:div w:id="1559853902">
      <w:bodyDiv w:val="1"/>
      <w:marLeft w:val="0"/>
      <w:marRight w:val="0"/>
      <w:marTop w:val="0"/>
      <w:marBottom w:val="0"/>
      <w:divBdr>
        <w:top w:val="none" w:sz="0" w:space="0" w:color="auto"/>
        <w:left w:val="none" w:sz="0" w:space="0" w:color="auto"/>
        <w:bottom w:val="none" w:sz="0" w:space="0" w:color="auto"/>
        <w:right w:val="none" w:sz="0" w:space="0" w:color="auto"/>
      </w:divBdr>
    </w:div>
    <w:div w:id="1579754987">
      <w:bodyDiv w:val="1"/>
      <w:marLeft w:val="0"/>
      <w:marRight w:val="0"/>
      <w:marTop w:val="0"/>
      <w:marBottom w:val="0"/>
      <w:divBdr>
        <w:top w:val="none" w:sz="0" w:space="0" w:color="auto"/>
        <w:left w:val="none" w:sz="0" w:space="0" w:color="auto"/>
        <w:bottom w:val="none" w:sz="0" w:space="0" w:color="auto"/>
        <w:right w:val="none" w:sz="0" w:space="0" w:color="auto"/>
      </w:divBdr>
    </w:div>
    <w:div w:id="1599025138">
      <w:bodyDiv w:val="1"/>
      <w:marLeft w:val="0"/>
      <w:marRight w:val="0"/>
      <w:marTop w:val="0"/>
      <w:marBottom w:val="0"/>
      <w:divBdr>
        <w:top w:val="none" w:sz="0" w:space="0" w:color="auto"/>
        <w:left w:val="none" w:sz="0" w:space="0" w:color="auto"/>
        <w:bottom w:val="none" w:sz="0" w:space="0" w:color="auto"/>
        <w:right w:val="none" w:sz="0" w:space="0" w:color="auto"/>
      </w:divBdr>
    </w:div>
    <w:div w:id="1609585767">
      <w:bodyDiv w:val="1"/>
      <w:marLeft w:val="0"/>
      <w:marRight w:val="0"/>
      <w:marTop w:val="0"/>
      <w:marBottom w:val="0"/>
      <w:divBdr>
        <w:top w:val="none" w:sz="0" w:space="0" w:color="auto"/>
        <w:left w:val="none" w:sz="0" w:space="0" w:color="auto"/>
        <w:bottom w:val="none" w:sz="0" w:space="0" w:color="auto"/>
        <w:right w:val="none" w:sz="0" w:space="0" w:color="auto"/>
      </w:divBdr>
    </w:div>
    <w:div w:id="1626349589">
      <w:bodyDiv w:val="1"/>
      <w:marLeft w:val="0"/>
      <w:marRight w:val="0"/>
      <w:marTop w:val="0"/>
      <w:marBottom w:val="0"/>
      <w:divBdr>
        <w:top w:val="none" w:sz="0" w:space="0" w:color="auto"/>
        <w:left w:val="none" w:sz="0" w:space="0" w:color="auto"/>
        <w:bottom w:val="none" w:sz="0" w:space="0" w:color="auto"/>
        <w:right w:val="none" w:sz="0" w:space="0" w:color="auto"/>
      </w:divBdr>
    </w:div>
    <w:div w:id="1679502233">
      <w:bodyDiv w:val="1"/>
      <w:marLeft w:val="0"/>
      <w:marRight w:val="0"/>
      <w:marTop w:val="0"/>
      <w:marBottom w:val="0"/>
      <w:divBdr>
        <w:top w:val="none" w:sz="0" w:space="0" w:color="auto"/>
        <w:left w:val="none" w:sz="0" w:space="0" w:color="auto"/>
        <w:bottom w:val="none" w:sz="0" w:space="0" w:color="auto"/>
        <w:right w:val="none" w:sz="0" w:space="0" w:color="auto"/>
      </w:divBdr>
    </w:div>
    <w:div w:id="1680349477">
      <w:bodyDiv w:val="1"/>
      <w:marLeft w:val="0"/>
      <w:marRight w:val="0"/>
      <w:marTop w:val="0"/>
      <w:marBottom w:val="0"/>
      <w:divBdr>
        <w:top w:val="none" w:sz="0" w:space="0" w:color="auto"/>
        <w:left w:val="none" w:sz="0" w:space="0" w:color="auto"/>
        <w:bottom w:val="none" w:sz="0" w:space="0" w:color="auto"/>
        <w:right w:val="none" w:sz="0" w:space="0" w:color="auto"/>
      </w:divBdr>
    </w:div>
    <w:div w:id="1738548483">
      <w:bodyDiv w:val="1"/>
      <w:marLeft w:val="0"/>
      <w:marRight w:val="0"/>
      <w:marTop w:val="0"/>
      <w:marBottom w:val="0"/>
      <w:divBdr>
        <w:top w:val="none" w:sz="0" w:space="0" w:color="auto"/>
        <w:left w:val="none" w:sz="0" w:space="0" w:color="auto"/>
        <w:bottom w:val="none" w:sz="0" w:space="0" w:color="auto"/>
        <w:right w:val="none" w:sz="0" w:space="0" w:color="auto"/>
      </w:divBdr>
    </w:div>
    <w:div w:id="1742022822">
      <w:bodyDiv w:val="1"/>
      <w:marLeft w:val="0"/>
      <w:marRight w:val="0"/>
      <w:marTop w:val="0"/>
      <w:marBottom w:val="0"/>
      <w:divBdr>
        <w:top w:val="none" w:sz="0" w:space="0" w:color="auto"/>
        <w:left w:val="none" w:sz="0" w:space="0" w:color="auto"/>
        <w:bottom w:val="none" w:sz="0" w:space="0" w:color="auto"/>
        <w:right w:val="none" w:sz="0" w:space="0" w:color="auto"/>
      </w:divBdr>
    </w:div>
    <w:div w:id="1786847774">
      <w:bodyDiv w:val="1"/>
      <w:marLeft w:val="0"/>
      <w:marRight w:val="0"/>
      <w:marTop w:val="0"/>
      <w:marBottom w:val="0"/>
      <w:divBdr>
        <w:top w:val="none" w:sz="0" w:space="0" w:color="auto"/>
        <w:left w:val="none" w:sz="0" w:space="0" w:color="auto"/>
        <w:bottom w:val="none" w:sz="0" w:space="0" w:color="auto"/>
        <w:right w:val="none" w:sz="0" w:space="0" w:color="auto"/>
      </w:divBdr>
    </w:div>
    <w:div w:id="1802073551">
      <w:bodyDiv w:val="1"/>
      <w:marLeft w:val="0"/>
      <w:marRight w:val="0"/>
      <w:marTop w:val="0"/>
      <w:marBottom w:val="0"/>
      <w:divBdr>
        <w:top w:val="none" w:sz="0" w:space="0" w:color="auto"/>
        <w:left w:val="none" w:sz="0" w:space="0" w:color="auto"/>
        <w:bottom w:val="none" w:sz="0" w:space="0" w:color="auto"/>
        <w:right w:val="none" w:sz="0" w:space="0" w:color="auto"/>
      </w:divBdr>
    </w:div>
    <w:div w:id="1804346636">
      <w:bodyDiv w:val="1"/>
      <w:marLeft w:val="0"/>
      <w:marRight w:val="0"/>
      <w:marTop w:val="0"/>
      <w:marBottom w:val="0"/>
      <w:divBdr>
        <w:top w:val="none" w:sz="0" w:space="0" w:color="auto"/>
        <w:left w:val="none" w:sz="0" w:space="0" w:color="auto"/>
        <w:bottom w:val="none" w:sz="0" w:space="0" w:color="auto"/>
        <w:right w:val="none" w:sz="0" w:space="0" w:color="auto"/>
      </w:divBdr>
    </w:div>
    <w:div w:id="1805811547">
      <w:bodyDiv w:val="1"/>
      <w:marLeft w:val="0"/>
      <w:marRight w:val="0"/>
      <w:marTop w:val="0"/>
      <w:marBottom w:val="0"/>
      <w:divBdr>
        <w:top w:val="none" w:sz="0" w:space="0" w:color="auto"/>
        <w:left w:val="none" w:sz="0" w:space="0" w:color="auto"/>
        <w:bottom w:val="none" w:sz="0" w:space="0" w:color="auto"/>
        <w:right w:val="none" w:sz="0" w:space="0" w:color="auto"/>
      </w:divBdr>
    </w:div>
    <w:div w:id="1817410834">
      <w:bodyDiv w:val="1"/>
      <w:marLeft w:val="0"/>
      <w:marRight w:val="0"/>
      <w:marTop w:val="0"/>
      <w:marBottom w:val="0"/>
      <w:divBdr>
        <w:top w:val="none" w:sz="0" w:space="0" w:color="auto"/>
        <w:left w:val="none" w:sz="0" w:space="0" w:color="auto"/>
        <w:bottom w:val="none" w:sz="0" w:space="0" w:color="auto"/>
        <w:right w:val="none" w:sz="0" w:space="0" w:color="auto"/>
      </w:divBdr>
    </w:div>
    <w:div w:id="1834904863">
      <w:bodyDiv w:val="1"/>
      <w:marLeft w:val="0"/>
      <w:marRight w:val="0"/>
      <w:marTop w:val="0"/>
      <w:marBottom w:val="0"/>
      <w:divBdr>
        <w:top w:val="none" w:sz="0" w:space="0" w:color="auto"/>
        <w:left w:val="none" w:sz="0" w:space="0" w:color="auto"/>
        <w:bottom w:val="none" w:sz="0" w:space="0" w:color="auto"/>
        <w:right w:val="none" w:sz="0" w:space="0" w:color="auto"/>
      </w:divBdr>
    </w:div>
    <w:div w:id="1867673325">
      <w:bodyDiv w:val="1"/>
      <w:marLeft w:val="0"/>
      <w:marRight w:val="0"/>
      <w:marTop w:val="0"/>
      <w:marBottom w:val="0"/>
      <w:divBdr>
        <w:top w:val="none" w:sz="0" w:space="0" w:color="auto"/>
        <w:left w:val="none" w:sz="0" w:space="0" w:color="auto"/>
        <w:bottom w:val="none" w:sz="0" w:space="0" w:color="auto"/>
        <w:right w:val="none" w:sz="0" w:space="0" w:color="auto"/>
      </w:divBdr>
    </w:div>
    <w:div w:id="1879969510">
      <w:bodyDiv w:val="1"/>
      <w:marLeft w:val="0"/>
      <w:marRight w:val="0"/>
      <w:marTop w:val="0"/>
      <w:marBottom w:val="0"/>
      <w:divBdr>
        <w:top w:val="none" w:sz="0" w:space="0" w:color="auto"/>
        <w:left w:val="none" w:sz="0" w:space="0" w:color="auto"/>
        <w:bottom w:val="none" w:sz="0" w:space="0" w:color="auto"/>
        <w:right w:val="none" w:sz="0" w:space="0" w:color="auto"/>
      </w:divBdr>
    </w:div>
    <w:div w:id="1894848350">
      <w:bodyDiv w:val="1"/>
      <w:marLeft w:val="0"/>
      <w:marRight w:val="0"/>
      <w:marTop w:val="0"/>
      <w:marBottom w:val="0"/>
      <w:divBdr>
        <w:top w:val="none" w:sz="0" w:space="0" w:color="auto"/>
        <w:left w:val="none" w:sz="0" w:space="0" w:color="auto"/>
        <w:bottom w:val="none" w:sz="0" w:space="0" w:color="auto"/>
        <w:right w:val="none" w:sz="0" w:space="0" w:color="auto"/>
      </w:divBdr>
    </w:div>
    <w:div w:id="1910384455">
      <w:bodyDiv w:val="1"/>
      <w:marLeft w:val="0"/>
      <w:marRight w:val="0"/>
      <w:marTop w:val="0"/>
      <w:marBottom w:val="0"/>
      <w:divBdr>
        <w:top w:val="none" w:sz="0" w:space="0" w:color="auto"/>
        <w:left w:val="none" w:sz="0" w:space="0" w:color="auto"/>
        <w:bottom w:val="none" w:sz="0" w:space="0" w:color="auto"/>
        <w:right w:val="none" w:sz="0" w:space="0" w:color="auto"/>
      </w:divBdr>
    </w:div>
    <w:div w:id="1936211269">
      <w:bodyDiv w:val="1"/>
      <w:marLeft w:val="0"/>
      <w:marRight w:val="0"/>
      <w:marTop w:val="0"/>
      <w:marBottom w:val="0"/>
      <w:divBdr>
        <w:top w:val="none" w:sz="0" w:space="0" w:color="auto"/>
        <w:left w:val="none" w:sz="0" w:space="0" w:color="auto"/>
        <w:bottom w:val="none" w:sz="0" w:space="0" w:color="auto"/>
        <w:right w:val="none" w:sz="0" w:space="0" w:color="auto"/>
      </w:divBdr>
    </w:div>
    <w:div w:id="1937976934">
      <w:bodyDiv w:val="1"/>
      <w:marLeft w:val="0"/>
      <w:marRight w:val="0"/>
      <w:marTop w:val="0"/>
      <w:marBottom w:val="0"/>
      <w:divBdr>
        <w:top w:val="none" w:sz="0" w:space="0" w:color="auto"/>
        <w:left w:val="none" w:sz="0" w:space="0" w:color="auto"/>
        <w:bottom w:val="none" w:sz="0" w:space="0" w:color="auto"/>
        <w:right w:val="none" w:sz="0" w:space="0" w:color="auto"/>
      </w:divBdr>
    </w:div>
    <w:div w:id="2014457454">
      <w:bodyDiv w:val="1"/>
      <w:marLeft w:val="0"/>
      <w:marRight w:val="0"/>
      <w:marTop w:val="0"/>
      <w:marBottom w:val="0"/>
      <w:divBdr>
        <w:top w:val="none" w:sz="0" w:space="0" w:color="auto"/>
        <w:left w:val="none" w:sz="0" w:space="0" w:color="auto"/>
        <w:bottom w:val="none" w:sz="0" w:space="0" w:color="auto"/>
        <w:right w:val="none" w:sz="0" w:space="0" w:color="auto"/>
      </w:divBdr>
    </w:div>
    <w:div w:id="2030331248">
      <w:bodyDiv w:val="1"/>
      <w:marLeft w:val="0"/>
      <w:marRight w:val="0"/>
      <w:marTop w:val="0"/>
      <w:marBottom w:val="0"/>
      <w:divBdr>
        <w:top w:val="none" w:sz="0" w:space="0" w:color="auto"/>
        <w:left w:val="none" w:sz="0" w:space="0" w:color="auto"/>
        <w:bottom w:val="none" w:sz="0" w:space="0" w:color="auto"/>
        <w:right w:val="none" w:sz="0" w:space="0" w:color="auto"/>
      </w:divBdr>
    </w:div>
    <w:div w:id="2055348551">
      <w:bodyDiv w:val="1"/>
      <w:marLeft w:val="0"/>
      <w:marRight w:val="0"/>
      <w:marTop w:val="0"/>
      <w:marBottom w:val="0"/>
      <w:divBdr>
        <w:top w:val="none" w:sz="0" w:space="0" w:color="auto"/>
        <w:left w:val="none" w:sz="0" w:space="0" w:color="auto"/>
        <w:bottom w:val="none" w:sz="0" w:space="0" w:color="auto"/>
        <w:right w:val="none" w:sz="0" w:space="0" w:color="auto"/>
      </w:divBdr>
    </w:div>
    <w:div w:id="2055350919">
      <w:bodyDiv w:val="1"/>
      <w:marLeft w:val="0"/>
      <w:marRight w:val="0"/>
      <w:marTop w:val="0"/>
      <w:marBottom w:val="0"/>
      <w:divBdr>
        <w:top w:val="none" w:sz="0" w:space="0" w:color="auto"/>
        <w:left w:val="none" w:sz="0" w:space="0" w:color="auto"/>
        <w:bottom w:val="none" w:sz="0" w:space="0" w:color="auto"/>
        <w:right w:val="none" w:sz="0" w:space="0" w:color="auto"/>
      </w:divBdr>
    </w:div>
    <w:div w:id="2107653590">
      <w:bodyDiv w:val="1"/>
      <w:marLeft w:val="0"/>
      <w:marRight w:val="0"/>
      <w:marTop w:val="0"/>
      <w:marBottom w:val="0"/>
      <w:divBdr>
        <w:top w:val="none" w:sz="0" w:space="0" w:color="auto"/>
        <w:left w:val="none" w:sz="0" w:space="0" w:color="auto"/>
        <w:bottom w:val="none" w:sz="0" w:space="0" w:color="auto"/>
        <w:right w:val="none" w:sz="0" w:space="0" w:color="auto"/>
      </w:divBdr>
    </w:div>
    <w:div w:id="2113550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zakon.hr/cms.htm?id=258" TargetMode="External"/><Relationship Id="rId26" Type="http://schemas.openxmlformats.org/officeDocument/2006/relationships/hyperlink" Target="https://www.zakon.hr/cms.htm?id=33245" TargetMode="External"/><Relationship Id="rId39" Type="http://schemas.openxmlformats.org/officeDocument/2006/relationships/hyperlink" Target="https://www.zakon.hr/cms.htm?id=39887" TargetMode="External"/><Relationship Id="rId21" Type="http://schemas.openxmlformats.org/officeDocument/2006/relationships/hyperlink" Target="https://www.zakon.hr/cms.htm?id=17527" TargetMode="External"/><Relationship Id="rId34" Type="http://schemas.openxmlformats.org/officeDocument/2006/relationships/hyperlink" Target="https://www.zakon.hr/cms.htm?id=33261" TargetMode="External"/><Relationship Id="rId42" Type="http://schemas.openxmlformats.org/officeDocument/2006/relationships/hyperlink" Target="https://www.zakon.hr/cms.htm?id=35789" TargetMode="External"/><Relationship Id="rId47" Type="http://schemas.openxmlformats.org/officeDocument/2006/relationships/hyperlink" Target="https://www.zakon.hr/cms.htm?id=31267" TargetMode="External"/><Relationship Id="rId50" Type="http://schemas.openxmlformats.org/officeDocument/2006/relationships/hyperlink" Target="https://www.zakon.hr/cms.htm?id=35909"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hyperlink" Target="https://www.zakon.hr/cms.htm?id=33251" TargetMode="External"/><Relationship Id="rId11" Type="http://schemas.openxmlformats.org/officeDocument/2006/relationships/customXml" Target="ink/ink1.xml"/><Relationship Id="rId24" Type="http://schemas.openxmlformats.org/officeDocument/2006/relationships/hyperlink" Target="https://www.zakon.hr/cms.htm?id=33241" TargetMode="External"/><Relationship Id="rId32" Type="http://schemas.openxmlformats.org/officeDocument/2006/relationships/hyperlink" Target="https://narodne-novine.nn.hr/clanci/sluzbeni/2008_07_84_2720.html" TargetMode="External"/><Relationship Id="rId37" Type="http://schemas.openxmlformats.org/officeDocument/2006/relationships/hyperlink" Target="https://www.zakon.hr/cms.htm?id=33267" TargetMode="External"/><Relationship Id="rId40" Type="http://schemas.openxmlformats.org/officeDocument/2006/relationships/hyperlink" Target="https://www.zakon.hr/cms.htm?id=11456" TargetMode="External"/><Relationship Id="rId45" Type="http://schemas.openxmlformats.org/officeDocument/2006/relationships/hyperlink" Target="https://www.zakon.hr/cms.htm?id=31263" TargetMode="External"/><Relationship Id="rId53" Type="http://schemas.openxmlformats.org/officeDocument/2006/relationships/hyperlink" Target="https://www.zakon.hr/cms.htm?id=53464" TargetMode="External"/><Relationship Id="rId5" Type="http://schemas.openxmlformats.org/officeDocument/2006/relationships/webSettings" Target="webSettings.xml"/><Relationship Id="rId19" Type="http://schemas.openxmlformats.org/officeDocument/2006/relationships/hyperlink" Target="https://www.zakon.hr/cms.htm?id=25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hyperlink" Target="https://www.zakon.hr/cms.htm?id=17797" TargetMode="External"/><Relationship Id="rId27" Type="http://schemas.openxmlformats.org/officeDocument/2006/relationships/hyperlink" Target="https://www.zakon.hr/cms.htm?id=33247" TargetMode="External"/><Relationship Id="rId30" Type="http://schemas.openxmlformats.org/officeDocument/2006/relationships/hyperlink" Target="https://www.zakon.hr/cms.htm?id=33253" TargetMode="External"/><Relationship Id="rId35" Type="http://schemas.openxmlformats.org/officeDocument/2006/relationships/hyperlink" Target="https://www.zakon.hr/cms.htm?id=33263" TargetMode="External"/><Relationship Id="rId43" Type="http://schemas.openxmlformats.org/officeDocument/2006/relationships/hyperlink" Target="https://www.zakon.hr/cms.htm?id=31259" TargetMode="External"/><Relationship Id="rId48" Type="http://schemas.openxmlformats.org/officeDocument/2006/relationships/hyperlink" Target="https://www.zakon.hr/cms.htm?id=45871"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zakon.hr/cms.htm?id=40831"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narodne-novine.nn.hr/clanci/sluzbeni/2014_07_92_1838.html" TargetMode="External"/><Relationship Id="rId25" Type="http://schemas.openxmlformats.org/officeDocument/2006/relationships/hyperlink" Target="https://www.zakon.hr/cms.htm?id=33243" TargetMode="External"/><Relationship Id="rId33" Type="http://schemas.openxmlformats.org/officeDocument/2006/relationships/hyperlink" Target="https://www.zakon.hr/cms.htm?id=33259" TargetMode="External"/><Relationship Id="rId38" Type="http://schemas.openxmlformats.org/officeDocument/2006/relationships/hyperlink" Target="https://www.zakon.hr/cms.htm?id=33269" TargetMode="External"/><Relationship Id="rId46" Type="http://schemas.openxmlformats.org/officeDocument/2006/relationships/hyperlink" Target="https://www.zakon.hr/cms.htm?id=31265" TargetMode="External"/><Relationship Id="rId20" Type="http://schemas.openxmlformats.org/officeDocument/2006/relationships/hyperlink" Target="https://www.zakon.hr/cms.htm?id=1655" TargetMode="External"/><Relationship Id="rId41" Type="http://schemas.openxmlformats.org/officeDocument/2006/relationships/hyperlink" Target="https://www.zakon.hr/cms.htm?id=11458" TargetMode="External"/><Relationship Id="rId54" Type="http://schemas.openxmlformats.org/officeDocument/2006/relationships/hyperlink" Target="https://www.zakon.hr/cms.htm?id=5346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s://www.zakon.hr/cms.htm?id=50197" TargetMode="External"/><Relationship Id="rId28" Type="http://schemas.openxmlformats.org/officeDocument/2006/relationships/hyperlink" Target="https://www.zakon.hr/cms.htm?id=33249" TargetMode="External"/><Relationship Id="rId36" Type="http://schemas.openxmlformats.org/officeDocument/2006/relationships/hyperlink" Target="https://www.zakon.hr/cms.htm?id=33265" TargetMode="External"/><Relationship Id="rId49" Type="http://schemas.openxmlformats.org/officeDocument/2006/relationships/hyperlink" Target="https://www.zakon.hr/cms.htm?id=35911" TargetMode="External"/><Relationship Id="rId57" Type="http://schemas.openxmlformats.org/officeDocument/2006/relationships/theme" Target="theme/theme1.xml"/><Relationship Id="rId10" Type="http://schemas.openxmlformats.org/officeDocument/2006/relationships/hyperlink" Target="http://www.pozega.hr" TargetMode="External"/><Relationship Id="rId31" Type="http://schemas.openxmlformats.org/officeDocument/2006/relationships/hyperlink" Target="https://www.zakon.hr/cms.htm?id=33255" TargetMode="External"/><Relationship Id="rId44" Type="http://schemas.openxmlformats.org/officeDocument/2006/relationships/hyperlink" Target="https://www.zakon.hr/cms.htm?id=31261" TargetMode="External"/><Relationship Id="rId52" Type="http://schemas.openxmlformats.org/officeDocument/2006/relationships/hyperlink" Target="https://www.zakon.hr/cms.htm?id=52477"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v>2022</c:v>
          </c:tx>
          <c:spPr>
            <a:solidFill>
              <a:schemeClr val="accent4">
                <a:shade val="76000"/>
              </a:schemeClr>
            </a:solidFill>
            <a:ln>
              <a:noFill/>
            </a:ln>
            <a:effectLst/>
          </c:spPr>
          <c:invertIfNegative val="0"/>
          <c:cat>
            <c:multiLvlStrRef>
              <c:f>'Prihodi poslovanja'!$A$20:$B$27</c:f>
              <c:multiLvlStrCache>
                <c:ptCount val="8"/>
                <c:lvl>
                  <c:pt idx="0">
                    <c:v>Prihodi od poreza</c:v>
                  </c:pt>
                  <c:pt idx="1">
                    <c:v>Pomoći iz inozemstva i od subjekata unutar općeg proračuna</c:v>
                  </c:pt>
                  <c:pt idx="2">
                    <c:v>Prihodi od imovine</c:v>
                  </c:pt>
                  <c:pt idx="3">
                    <c:v>Prihodi od upravnih i administrativnih pristojbi, pristojbi po posebnim propisima i naknada</c:v>
                  </c:pt>
                  <c:pt idx="4">
                    <c:v>Prihodi od prodaje proizvoda i robe te pruženih usluga i prihodi od donacija</c:v>
                  </c:pt>
                  <c:pt idx="5">
                    <c:v>Kazne, upravne mjere i ostali prihodi</c:v>
                  </c:pt>
                  <c:pt idx="6">
                    <c:v>Prihodi od prodaje neproizvedene dugotrajne imovine</c:v>
                  </c:pt>
                  <c:pt idx="7">
                    <c:v>Prihodi od prodaje proizvedene dugotrajne imovine</c:v>
                  </c:pt>
                </c:lvl>
                <c:lvl>
                  <c:pt idx="0">
                    <c:v>61</c:v>
                  </c:pt>
                  <c:pt idx="1">
                    <c:v>63</c:v>
                  </c:pt>
                  <c:pt idx="2">
                    <c:v>64</c:v>
                  </c:pt>
                  <c:pt idx="3">
                    <c:v>65</c:v>
                  </c:pt>
                  <c:pt idx="4">
                    <c:v>66</c:v>
                  </c:pt>
                  <c:pt idx="5">
                    <c:v>68</c:v>
                  </c:pt>
                  <c:pt idx="6">
                    <c:v>71</c:v>
                  </c:pt>
                  <c:pt idx="7">
                    <c:v>72</c:v>
                  </c:pt>
                </c:lvl>
              </c:multiLvlStrCache>
            </c:multiLvlStrRef>
          </c:cat>
          <c:val>
            <c:numRef>
              <c:f>'Prihodi poslovanja'!$C$20:$C$27</c:f>
              <c:numCache>
                <c:formatCode>#,##0.00</c:formatCode>
                <c:ptCount val="8"/>
                <c:pt idx="0">
                  <c:v>7846958.2300000004</c:v>
                </c:pt>
                <c:pt idx="1">
                  <c:v>10191175.689999999</c:v>
                </c:pt>
                <c:pt idx="2">
                  <c:v>377696.31</c:v>
                </c:pt>
                <c:pt idx="3">
                  <c:v>2090530.09</c:v>
                </c:pt>
                <c:pt idx="4">
                  <c:v>896740.71</c:v>
                </c:pt>
                <c:pt idx="5">
                  <c:v>53097.09</c:v>
                </c:pt>
                <c:pt idx="6">
                  <c:v>43807.59</c:v>
                </c:pt>
                <c:pt idx="7">
                  <c:v>17355.009999999998</c:v>
                </c:pt>
              </c:numCache>
            </c:numRef>
          </c:val>
          <c:extLst>
            <c:ext xmlns:c16="http://schemas.microsoft.com/office/drawing/2014/chart" uri="{C3380CC4-5D6E-409C-BE32-E72D297353CC}">
              <c16:uniqueId val="{00000000-08F5-4373-B669-60E33BB6E71D}"/>
            </c:ext>
          </c:extLst>
        </c:ser>
        <c:ser>
          <c:idx val="1"/>
          <c:order val="1"/>
          <c:tx>
            <c:v>2023</c:v>
          </c:tx>
          <c:spPr>
            <a:solidFill>
              <a:schemeClr val="accent4">
                <a:tint val="77000"/>
              </a:schemeClr>
            </a:solidFill>
            <a:ln>
              <a:noFill/>
            </a:ln>
            <a:effectLst/>
          </c:spPr>
          <c:invertIfNegative val="0"/>
          <c:cat>
            <c:multiLvlStrRef>
              <c:f>'Prihodi poslovanja'!$A$20:$B$27</c:f>
              <c:multiLvlStrCache>
                <c:ptCount val="8"/>
                <c:lvl>
                  <c:pt idx="0">
                    <c:v>Prihodi od poreza</c:v>
                  </c:pt>
                  <c:pt idx="1">
                    <c:v>Pomoći iz inozemstva i od subjekata unutar općeg proračuna</c:v>
                  </c:pt>
                  <c:pt idx="2">
                    <c:v>Prihodi od imovine</c:v>
                  </c:pt>
                  <c:pt idx="3">
                    <c:v>Prihodi od upravnih i administrativnih pristojbi, pristojbi po posebnim propisima i naknada</c:v>
                  </c:pt>
                  <c:pt idx="4">
                    <c:v>Prihodi od prodaje proizvoda i robe te pruženih usluga i prihodi od donacija</c:v>
                  </c:pt>
                  <c:pt idx="5">
                    <c:v>Kazne, upravne mjere i ostali prihodi</c:v>
                  </c:pt>
                  <c:pt idx="6">
                    <c:v>Prihodi od prodaje neproizvedene dugotrajne imovine</c:v>
                  </c:pt>
                  <c:pt idx="7">
                    <c:v>Prihodi od prodaje proizvedene dugotrajne imovine</c:v>
                  </c:pt>
                </c:lvl>
                <c:lvl>
                  <c:pt idx="0">
                    <c:v>61</c:v>
                  </c:pt>
                  <c:pt idx="1">
                    <c:v>63</c:v>
                  </c:pt>
                  <c:pt idx="2">
                    <c:v>64</c:v>
                  </c:pt>
                  <c:pt idx="3">
                    <c:v>65</c:v>
                  </c:pt>
                  <c:pt idx="4">
                    <c:v>66</c:v>
                  </c:pt>
                  <c:pt idx="5">
                    <c:v>68</c:v>
                  </c:pt>
                  <c:pt idx="6">
                    <c:v>71</c:v>
                  </c:pt>
                  <c:pt idx="7">
                    <c:v>72</c:v>
                  </c:pt>
                </c:lvl>
              </c:multiLvlStrCache>
            </c:multiLvlStrRef>
          </c:cat>
          <c:val>
            <c:numRef>
              <c:f>'Prihodi poslovanja'!$F$20:$F$27</c:f>
              <c:numCache>
                <c:formatCode>#,##0.00</c:formatCode>
                <c:ptCount val="8"/>
                <c:pt idx="0">
                  <c:v>8533554.4199999999</c:v>
                </c:pt>
                <c:pt idx="1">
                  <c:v>10273671.300000001</c:v>
                </c:pt>
                <c:pt idx="2">
                  <c:v>372303.42</c:v>
                </c:pt>
                <c:pt idx="3">
                  <c:v>2197315.75</c:v>
                </c:pt>
                <c:pt idx="4">
                  <c:v>413312.85</c:v>
                </c:pt>
                <c:pt idx="5">
                  <c:v>309588.28999999998</c:v>
                </c:pt>
                <c:pt idx="6">
                  <c:v>2145.0700000000002</c:v>
                </c:pt>
                <c:pt idx="7">
                  <c:v>163143.76999999999</c:v>
                </c:pt>
              </c:numCache>
            </c:numRef>
          </c:val>
          <c:extLst>
            <c:ext xmlns:c16="http://schemas.microsoft.com/office/drawing/2014/chart" uri="{C3380CC4-5D6E-409C-BE32-E72D297353CC}">
              <c16:uniqueId val="{00000001-08F5-4373-B669-60E33BB6E71D}"/>
            </c:ext>
          </c:extLst>
        </c:ser>
        <c:dLbls>
          <c:showLegendKey val="0"/>
          <c:showVal val="0"/>
          <c:showCatName val="0"/>
          <c:showSerName val="0"/>
          <c:showPercent val="0"/>
          <c:showBubbleSize val="0"/>
        </c:dLbls>
        <c:gapWidth val="219"/>
        <c:overlap val="-27"/>
        <c:axId val="158096160"/>
        <c:axId val="158104800"/>
      </c:barChart>
      <c:catAx>
        <c:axId val="1580961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ln>
                  <a:noFill/>
                </a:ln>
                <a:solidFill>
                  <a:schemeClr val="tx1"/>
                </a:solidFill>
                <a:latin typeface="Calibri" panose="020F0502020204030204" pitchFamily="34" charset="0"/>
                <a:ea typeface="+mn-ea"/>
                <a:cs typeface="Calibri" panose="020F0502020204030204" pitchFamily="34" charset="0"/>
              </a:defRPr>
            </a:pPr>
            <a:endParaRPr lang="sr-Latn-RS"/>
          </a:p>
        </c:txPr>
        <c:crossAx val="158104800"/>
        <c:crosses val="autoZero"/>
        <c:auto val="1"/>
        <c:lblAlgn val="ctr"/>
        <c:lblOffset val="100"/>
        <c:noMultiLvlLbl val="0"/>
      </c:catAx>
      <c:valAx>
        <c:axId val="158104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sr-Latn-RS"/>
          </a:p>
        </c:txPr>
        <c:crossAx val="15809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5400000" vert="horz" anchor="ctr" anchorCtr="0"/>
    <a:lstStyle/>
    <a:p>
      <a:pPr>
        <a:defRPr>
          <a:ln>
            <a:noFill/>
          </a:ln>
          <a:solidFill>
            <a:schemeClr val="tx1"/>
          </a:solidFill>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v>2022</c:v>
          </c:tx>
          <c:spPr>
            <a:solidFill>
              <a:schemeClr val="accent4">
                <a:shade val="76000"/>
              </a:schemeClr>
            </a:solidFill>
            <a:ln>
              <a:noFill/>
            </a:ln>
            <a:effectLst/>
          </c:spPr>
          <c:invertIfNegative val="0"/>
          <c:cat>
            <c:multiLvlStrRef>
              <c:f>'Rashodi polovanja'!$A$22:$B$31</c:f>
              <c:multiLvlStrCache>
                <c:ptCount val="10"/>
                <c:lvl>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lvl>
                <c:lvl>
                  <c:pt idx="0">
                    <c:v>31</c:v>
                  </c:pt>
                  <c:pt idx="1">
                    <c:v>32</c:v>
                  </c:pt>
                  <c:pt idx="2">
                    <c:v>34</c:v>
                  </c:pt>
                  <c:pt idx="3">
                    <c:v>35</c:v>
                  </c:pt>
                  <c:pt idx="4">
                    <c:v>36</c:v>
                  </c:pt>
                  <c:pt idx="5">
                    <c:v>37</c:v>
                  </c:pt>
                  <c:pt idx="6">
                    <c:v>38</c:v>
                  </c:pt>
                  <c:pt idx="7">
                    <c:v>41</c:v>
                  </c:pt>
                  <c:pt idx="8">
                    <c:v>42</c:v>
                  </c:pt>
                  <c:pt idx="9">
                    <c:v>45</c:v>
                  </c:pt>
                </c:lvl>
              </c:multiLvlStrCache>
            </c:multiLvlStrRef>
          </c:cat>
          <c:val>
            <c:numRef>
              <c:f>'Rashodi polovanja'!$C$22:$C$31</c:f>
              <c:numCache>
                <c:formatCode>#,##0.00</c:formatCode>
                <c:ptCount val="10"/>
                <c:pt idx="0">
                  <c:v>7582426.6399999997</c:v>
                </c:pt>
                <c:pt idx="1">
                  <c:v>4875369.13</c:v>
                </c:pt>
                <c:pt idx="2">
                  <c:v>111038.39</c:v>
                </c:pt>
                <c:pt idx="3">
                  <c:v>400127.82</c:v>
                </c:pt>
                <c:pt idx="4">
                  <c:v>171710.82</c:v>
                </c:pt>
                <c:pt idx="5">
                  <c:v>443000.38</c:v>
                </c:pt>
                <c:pt idx="6">
                  <c:v>2385999.81</c:v>
                </c:pt>
                <c:pt idx="7" formatCode="General">
                  <c:v>0</c:v>
                </c:pt>
                <c:pt idx="8">
                  <c:v>774940.71</c:v>
                </c:pt>
                <c:pt idx="9">
                  <c:v>2186882.08</c:v>
                </c:pt>
              </c:numCache>
            </c:numRef>
          </c:val>
          <c:extLst>
            <c:ext xmlns:c16="http://schemas.microsoft.com/office/drawing/2014/chart" uri="{C3380CC4-5D6E-409C-BE32-E72D297353CC}">
              <c16:uniqueId val="{00000000-EC55-4090-9655-96D0883BC436}"/>
            </c:ext>
          </c:extLst>
        </c:ser>
        <c:ser>
          <c:idx val="1"/>
          <c:order val="1"/>
          <c:tx>
            <c:v>2023</c:v>
          </c:tx>
          <c:spPr>
            <a:solidFill>
              <a:schemeClr val="accent4">
                <a:tint val="77000"/>
              </a:schemeClr>
            </a:solidFill>
            <a:ln>
              <a:noFill/>
            </a:ln>
            <a:effectLst/>
          </c:spPr>
          <c:invertIfNegative val="0"/>
          <c:cat>
            <c:multiLvlStrRef>
              <c:f>'Rashodi polovanja'!$A$22:$B$31</c:f>
              <c:multiLvlStrCache>
                <c:ptCount val="10"/>
                <c:lvl>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lvl>
                <c:lvl>
                  <c:pt idx="0">
                    <c:v>31</c:v>
                  </c:pt>
                  <c:pt idx="1">
                    <c:v>32</c:v>
                  </c:pt>
                  <c:pt idx="2">
                    <c:v>34</c:v>
                  </c:pt>
                  <c:pt idx="3">
                    <c:v>35</c:v>
                  </c:pt>
                  <c:pt idx="4">
                    <c:v>36</c:v>
                  </c:pt>
                  <c:pt idx="5">
                    <c:v>37</c:v>
                  </c:pt>
                  <c:pt idx="6">
                    <c:v>38</c:v>
                  </c:pt>
                  <c:pt idx="7">
                    <c:v>41</c:v>
                  </c:pt>
                  <c:pt idx="8">
                    <c:v>42</c:v>
                  </c:pt>
                  <c:pt idx="9">
                    <c:v>45</c:v>
                  </c:pt>
                </c:lvl>
              </c:multiLvlStrCache>
            </c:multiLvlStrRef>
          </c:cat>
          <c:val>
            <c:numRef>
              <c:f>'Rashodi polovanja'!$F$22:$F$31</c:f>
              <c:numCache>
                <c:formatCode>#,##0.00</c:formatCode>
                <c:ptCount val="10"/>
                <c:pt idx="0">
                  <c:v>8686516.1400000006</c:v>
                </c:pt>
                <c:pt idx="1">
                  <c:v>5165315.17</c:v>
                </c:pt>
                <c:pt idx="2">
                  <c:v>97121.58</c:v>
                </c:pt>
                <c:pt idx="3">
                  <c:v>454017.68</c:v>
                </c:pt>
                <c:pt idx="4">
                  <c:v>198617.17</c:v>
                </c:pt>
                <c:pt idx="5">
                  <c:v>556892.85</c:v>
                </c:pt>
                <c:pt idx="6">
                  <c:v>2581392.7000000002</c:v>
                </c:pt>
                <c:pt idx="7">
                  <c:v>19701</c:v>
                </c:pt>
                <c:pt idx="8">
                  <c:v>3861488.63</c:v>
                </c:pt>
                <c:pt idx="9">
                  <c:v>1930708.91</c:v>
                </c:pt>
              </c:numCache>
            </c:numRef>
          </c:val>
          <c:extLst>
            <c:ext xmlns:c16="http://schemas.microsoft.com/office/drawing/2014/chart" uri="{C3380CC4-5D6E-409C-BE32-E72D297353CC}">
              <c16:uniqueId val="{00000001-EC55-4090-9655-96D0883BC436}"/>
            </c:ext>
          </c:extLst>
        </c:ser>
        <c:dLbls>
          <c:showLegendKey val="0"/>
          <c:showVal val="0"/>
          <c:showCatName val="0"/>
          <c:showSerName val="0"/>
          <c:showPercent val="0"/>
          <c:showBubbleSize val="0"/>
        </c:dLbls>
        <c:gapWidth val="219"/>
        <c:overlap val="-27"/>
        <c:axId val="173283104"/>
        <c:axId val="173290304"/>
      </c:barChart>
      <c:catAx>
        <c:axId val="17328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90304"/>
        <c:crosses val="autoZero"/>
        <c:auto val="1"/>
        <c:lblAlgn val="ctr"/>
        <c:lblOffset val="100"/>
        <c:noMultiLvlLbl val="0"/>
      </c:catAx>
      <c:valAx>
        <c:axId val="173290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83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v>2022</c:v>
          </c:tx>
          <c:spPr>
            <a:solidFill>
              <a:schemeClr val="accent4">
                <a:shade val="76000"/>
              </a:schemeClr>
            </a:solidFill>
            <a:ln>
              <a:noFill/>
            </a:ln>
            <a:effectLst/>
          </c:spPr>
          <c:invertIfNegative val="0"/>
          <c:cat>
            <c:multiLvlStrRef>
              <c:f>'Rashodi prema funkcijskoj klasi'!$A$20:$B$29</c:f>
              <c:multiLvlStrCache>
                <c:ptCount val="10"/>
                <c:lvl>
                  <c:pt idx="0">
                    <c:v>Opće javne usluge</c:v>
                  </c:pt>
                  <c:pt idx="1">
                    <c:v>Obrana</c:v>
                  </c:pt>
                  <c:pt idx="2">
                    <c:v>Javni red i sigurnost</c:v>
                  </c:pt>
                  <c:pt idx="3">
                    <c:v>Ekonomski poslovi</c:v>
                  </c:pt>
                  <c:pt idx="4">
                    <c:v>Zaštita okoliša</c:v>
                  </c:pt>
                  <c:pt idx="5">
                    <c:v>Usluge unapređenja stanovanja i zajednice</c:v>
                  </c:pt>
                  <c:pt idx="6">
                    <c:v>Zdravstvo</c:v>
                  </c:pt>
                  <c:pt idx="7">
                    <c:v>Rekreacija, kultura i religija</c:v>
                  </c:pt>
                  <c:pt idx="8">
                    <c:v>Obrazovanje</c:v>
                  </c:pt>
                  <c:pt idx="9">
                    <c:v>Socijalna zaštita</c:v>
                  </c:pt>
                </c:lvl>
                <c:lvl>
                  <c:pt idx="0">
                    <c:v>01</c:v>
                  </c:pt>
                  <c:pt idx="1">
                    <c:v>02</c:v>
                  </c:pt>
                  <c:pt idx="2">
                    <c:v>03</c:v>
                  </c:pt>
                  <c:pt idx="3">
                    <c:v>04</c:v>
                  </c:pt>
                  <c:pt idx="4">
                    <c:v>05</c:v>
                  </c:pt>
                  <c:pt idx="5">
                    <c:v>06</c:v>
                  </c:pt>
                  <c:pt idx="6">
                    <c:v>07</c:v>
                  </c:pt>
                  <c:pt idx="7">
                    <c:v>08</c:v>
                  </c:pt>
                  <c:pt idx="8">
                    <c:v>09</c:v>
                  </c:pt>
                  <c:pt idx="9">
                    <c:v>10</c:v>
                  </c:pt>
                </c:lvl>
              </c:multiLvlStrCache>
            </c:multiLvlStrRef>
          </c:cat>
          <c:val>
            <c:numRef>
              <c:f>'Rashodi prema funkcijskoj klasi'!$C$20:$C$29</c:f>
              <c:numCache>
                <c:formatCode>#,##0.00</c:formatCode>
                <c:ptCount val="10"/>
                <c:pt idx="0">
                  <c:v>1854897.93</c:v>
                </c:pt>
                <c:pt idx="1">
                  <c:v>9070.67</c:v>
                </c:pt>
                <c:pt idx="2">
                  <c:v>656369.72</c:v>
                </c:pt>
                <c:pt idx="3">
                  <c:v>1893583.63</c:v>
                </c:pt>
                <c:pt idx="4">
                  <c:v>946898.58</c:v>
                </c:pt>
                <c:pt idx="5">
                  <c:v>1100689.8899999999</c:v>
                </c:pt>
                <c:pt idx="6">
                  <c:v>23894.06</c:v>
                </c:pt>
                <c:pt idx="7">
                  <c:v>4541297.01</c:v>
                </c:pt>
                <c:pt idx="8">
                  <c:v>7099917.1299999999</c:v>
                </c:pt>
                <c:pt idx="9">
                  <c:v>804877.15</c:v>
                </c:pt>
              </c:numCache>
            </c:numRef>
          </c:val>
          <c:extLst>
            <c:ext xmlns:c16="http://schemas.microsoft.com/office/drawing/2014/chart" uri="{C3380CC4-5D6E-409C-BE32-E72D297353CC}">
              <c16:uniqueId val="{00000000-93E1-4532-8A8E-055413BABBB6}"/>
            </c:ext>
          </c:extLst>
        </c:ser>
        <c:ser>
          <c:idx val="1"/>
          <c:order val="1"/>
          <c:tx>
            <c:v>2023</c:v>
          </c:tx>
          <c:spPr>
            <a:solidFill>
              <a:schemeClr val="accent4">
                <a:tint val="77000"/>
              </a:schemeClr>
            </a:solidFill>
            <a:ln>
              <a:noFill/>
            </a:ln>
            <a:effectLst/>
          </c:spPr>
          <c:invertIfNegative val="0"/>
          <c:cat>
            <c:multiLvlStrRef>
              <c:f>'Rashodi prema funkcijskoj klasi'!$A$20:$B$29</c:f>
              <c:multiLvlStrCache>
                <c:ptCount val="10"/>
                <c:lvl>
                  <c:pt idx="0">
                    <c:v>Opće javne usluge</c:v>
                  </c:pt>
                  <c:pt idx="1">
                    <c:v>Obrana</c:v>
                  </c:pt>
                  <c:pt idx="2">
                    <c:v>Javni red i sigurnost</c:v>
                  </c:pt>
                  <c:pt idx="3">
                    <c:v>Ekonomski poslovi</c:v>
                  </c:pt>
                  <c:pt idx="4">
                    <c:v>Zaštita okoliša</c:v>
                  </c:pt>
                  <c:pt idx="5">
                    <c:v>Usluge unapređenja stanovanja i zajednice</c:v>
                  </c:pt>
                  <c:pt idx="6">
                    <c:v>Zdravstvo</c:v>
                  </c:pt>
                  <c:pt idx="7">
                    <c:v>Rekreacija, kultura i religija</c:v>
                  </c:pt>
                  <c:pt idx="8">
                    <c:v>Obrazovanje</c:v>
                  </c:pt>
                  <c:pt idx="9">
                    <c:v>Socijalna zaštita</c:v>
                  </c:pt>
                </c:lvl>
                <c:lvl>
                  <c:pt idx="0">
                    <c:v>01</c:v>
                  </c:pt>
                  <c:pt idx="1">
                    <c:v>02</c:v>
                  </c:pt>
                  <c:pt idx="2">
                    <c:v>03</c:v>
                  </c:pt>
                  <c:pt idx="3">
                    <c:v>04</c:v>
                  </c:pt>
                  <c:pt idx="4">
                    <c:v>05</c:v>
                  </c:pt>
                  <c:pt idx="5">
                    <c:v>06</c:v>
                  </c:pt>
                  <c:pt idx="6">
                    <c:v>07</c:v>
                  </c:pt>
                  <c:pt idx="7">
                    <c:v>08</c:v>
                  </c:pt>
                  <c:pt idx="8">
                    <c:v>09</c:v>
                  </c:pt>
                  <c:pt idx="9">
                    <c:v>10</c:v>
                  </c:pt>
                </c:lvl>
              </c:multiLvlStrCache>
            </c:multiLvlStrRef>
          </c:cat>
          <c:val>
            <c:numRef>
              <c:f>'Rashodi prema funkcijskoj klasi'!$I$20:$I$29</c:f>
              <c:numCache>
                <c:formatCode>#,##0.00</c:formatCode>
                <c:ptCount val="10"/>
                <c:pt idx="0">
                  <c:v>1996576.48</c:v>
                </c:pt>
                <c:pt idx="1">
                  <c:v>5741.3</c:v>
                </c:pt>
                <c:pt idx="2">
                  <c:v>676629.12</c:v>
                </c:pt>
                <c:pt idx="3">
                  <c:v>2613569.86</c:v>
                </c:pt>
                <c:pt idx="4">
                  <c:v>799948.1</c:v>
                </c:pt>
                <c:pt idx="5">
                  <c:v>3138583.87</c:v>
                </c:pt>
                <c:pt idx="6">
                  <c:v>26609.89</c:v>
                </c:pt>
                <c:pt idx="7">
                  <c:v>4842840.28</c:v>
                </c:pt>
                <c:pt idx="8">
                  <c:v>8521914.4100000001</c:v>
                </c:pt>
                <c:pt idx="9">
                  <c:v>928278.28</c:v>
                </c:pt>
              </c:numCache>
            </c:numRef>
          </c:val>
          <c:extLst>
            <c:ext xmlns:c16="http://schemas.microsoft.com/office/drawing/2014/chart" uri="{C3380CC4-5D6E-409C-BE32-E72D297353CC}">
              <c16:uniqueId val="{00000001-93E1-4532-8A8E-055413BABBB6}"/>
            </c:ext>
          </c:extLst>
        </c:ser>
        <c:dLbls>
          <c:showLegendKey val="0"/>
          <c:showVal val="0"/>
          <c:showCatName val="0"/>
          <c:showSerName val="0"/>
          <c:showPercent val="0"/>
          <c:showBubbleSize val="0"/>
        </c:dLbls>
        <c:gapWidth val="219"/>
        <c:overlap val="-27"/>
        <c:axId val="173295584"/>
        <c:axId val="173296064"/>
      </c:barChart>
      <c:catAx>
        <c:axId val="17329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96064"/>
        <c:crosses val="autoZero"/>
        <c:auto val="1"/>
        <c:lblAlgn val="ctr"/>
        <c:lblOffset val="100"/>
        <c:noMultiLvlLbl val="0"/>
      </c:catAx>
      <c:valAx>
        <c:axId val="173296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9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pieChart>
        <c:varyColors val="1"/>
        <c:ser>
          <c:idx val="0"/>
          <c:order val="0"/>
          <c:tx>
            <c:v>Izvorni plan</c:v>
          </c:tx>
          <c:dPt>
            <c:idx val="0"/>
            <c:bubble3D val="0"/>
            <c:spPr>
              <a:solidFill>
                <a:schemeClr val="accent4">
                  <a:shade val="53000"/>
                </a:schemeClr>
              </a:solidFill>
              <a:ln>
                <a:noFill/>
              </a:ln>
              <a:effectLst/>
            </c:spPr>
            <c:extLst>
              <c:ext xmlns:c16="http://schemas.microsoft.com/office/drawing/2014/chart" uri="{C3380CC4-5D6E-409C-BE32-E72D297353CC}">
                <c16:uniqueId val="{00000001-6809-44E1-A3D7-C5BB016854F1}"/>
              </c:ext>
            </c:extLst>
          </c:dPt>
          <c:dPt>
            <c:idx val="1"/>
            <c:bubble3D val="0"/>
            <c:spPr>
              <a:solidFill>
                <a:schemeClr val="accent4">
                  <a:shade val="76000"/>
                </a:schemeClr>
              </a:solidFill>
              <a:ln>
                <a:noFill/>
              </a:ln>
              <a:effectLst/>
            </c:spPr>
            <c:extLst>
              <c:ext xmlns:c16="http://schemas.microsoft.com/office/drawing/2014/chart" uri="{C3380CC4-5D6E-409C-BE32-E72D297353CC}">
                <c16:uniqueId val="{00000003-6809-44E1-A3D7-C5BB016854F1}"/>
              </c:ext>
            </c:extLst>
          </c:dPt>
          <c:dPt>
            <c:idx val="2"/>
            <c:bubble3D val="0"/>
            <c:spPr>
              <a:solidFill>
                <a:schemeClr val="accent4"/>
              </a:solidFill>
              <a:ln>
                <a:noFill/>
              </a:ln>
              <a:effectLst/>
            </c:spPr>
            <c:extLst>
              <c:ext xmlns:c16="http://schemas.microsoft.com/office/drawing/2014/chart" uri="{C3380CC4-5D6E-409C-BE32-E72D297353CC}">
                <c16:uniqueId val="{00000005-6809-44E1-A3D7-C5BB016854F1}"/>
              </c:ext>
            </c:extLst>
          </c:dPt>
          <c:dPt>
            <c:idx val="3"/>
            <c:bubble3D val="0"/>
            <c:spPr>
              <a:solidFill>
                <a:schemeClr val="accent4">
                  <a:tint val="77000"/>
                </a:schemeClr>
              </a:solidFill>
              <a:ln>
                <a:noFill/>
              </a:ln>
              <a:effectLst/>
            </c:spPr>
            <c:extLst>
              <c:ext xmlns:c16="http://schemas.microsoft.com/office/drawing/2014/chart" uri="{C3380CC4-5D6E-409C-BE32-E72D297353CC}">
                <c16:uniqueId val="{00000007-6809-44E1-A3D7-C5BB016854F1}"/>
              </c:ext>
            </c:extLst>
          </c:dPt>
          <c:dPt>
            <c:idx val="4"/>
            <c:bubble3D val="0"/>
            <c:spPr>
              <a:solidFill>
                <a:schemeClr val="accent4">
                  <a:tint val="54000"/>
                </a:schemeClr>
              </a:solidFill>
              <a:ln>
                <a:noFill/>
              </a:ln>
              <a:effectLst/>
            </c:spPr>
            <c:extLst>
              <c:ext xmlns:c16="http://schemas.microsoft.com/office/drawing/2014/chart" uri="{C3380CC4-5D6E-409C-BE32-E72D297353CC}">
                <c16:uniqueId val="{00000009-6809-44E1-A3D7-C5BB016854F1}"/>
              </c:ext>
            </c:extLst>
          </c:dPt>
          <c:cat>
            <c:multiLvlStrRef>
              <c:f>'Izvršenje po organizacijskoj kl'!$E$38:$F$42</c:f>
              <c:multiLvlStrCache>
                <c:ptCount val="5"/>
                <c:lvl>
                  <c:pt idx="0">
                    <c:v>Upravni odjel za financije i proračun</c:v>
                  </c:pt>
                  <c:pt idx="1">
                    <c:v>Upravni odjel za samoupravu</c:v>
                  </c:pt>
                  <c:pt idx="2">
                    <c:v>Upravni odjel za komunalne djelatnosti i gospodarenje</c:v>
                  </c:pt>
                  <c:pt idx="3">
                    <c:v>Upravni odjel za društvene djelatnosti </c:v>
                  </c:pt>
                  <c:pt idx="4">
                    <c:v>Upravni odjel za imovinsko - pravne poslove </c:v>
                  </c:pt>
                </c:lvl>
                <c:lvl>
                  <c:pt idx="0">
                    <c:v>001</c:v>
                  </c:pt>
                  <c:pt idx="1">
                    <c:v>002</c:v>
                  </c:pt>
                  <c:pt idx="2">
                    <c:v>003</c:v>
                  </c:pt>
                  <c:pt idx="3">
                    <c:v>004</c:v>
                  </c:pt>
                  <c:pt idx="4">
                    <c:v>005</c:v>
                  </c:pt>
                </c:lvl>
              </c:multiLvlStrCache>
            </c:multiLvlStrRef>
          </c:cat>
          <c:val>
            <c:numRef>
              <c:f>'Izvršenje po organizacijskoj kl'!$G$38:$G$42</c:f>
              <c:numCache>
                <c:formatCode>#,##0.00</c:formatCode>
                <c:ptCount val="5"/>
                <c:pt idx="0">
                  <c:v>2067960</c:v>
                </c:pt>
                <c:pt idx="1">
                  <c:v>507480</c:v>
                </c:pt>
                <c:pt idx="2">
                  <c:v>17167116</c:v>
                </c:pt>
                <c:pt idx="3">
                  <c:v>12108109</c:v>
                </c:pt>
                <c:pt idx="4">
                  <c:v>556616</c:v>
                </c:pt>
              </c:numCache>
            </c:numRef>
          </c:val>
          <c:extLst>
            <c:ext xmlns:c16="http://schemas.microsoft.com/office/drawing/2014/chart" uri="{C3380CC4-5D6E-409C-BE32-E72D297353CC}">
              <c16:uniqueId val="{0000000A-6809-44E1-A3D7-C5BB016854F1}"/>
            </c:ext>
          </c:extLst>
        </c:ser>
        <c:ser>
          <c:idx val="1"/>
          <c:order val="1"/>
          <c:tx>
            <c:v>Izvršenje</c:v>
          </c:tx>
          <c:dPt>
            <c:idx val="0"/>
            <c:bubble3D val="0"/>
            <c:spPr>
              <a:solidFill>
                <a:schemeClr val="accent4">
                  <a:shade val="53000"/>
                </a:schemeClr>
              </a:solidFill>
              <a:ln>
                <a:noFill/>
              </a:ln>
              <a:effectLst/>
            </c:spPr>
            <c:extLst>
              <c:ext xmlns:c16="http://schemas.microsoft.com/office/drawing/2014/chart" uri="{C3380CC4-5D6E-409C-BE32-E72D297353CC}">
                <c16:uniqueId val="{0000000C-6809-44E1-A3D7-C5BB016854F1}"/>
              </c:ext>
            </c:extLst>
          </c:dPt>
          <c:dPt>
            <c:idx val="1"/>
            <c:bubble3D val="0"/>
            <c:spPr>
              <a:solidFill>
                <a:schemeClr val="accent4">
                  <a:shade val="76000"/>
                </a:schemeClr>
              </a:solidFill>
              <a:ln>
                <a:noFill/>
              </a:ln>
              <a:effectLst/>
            </c:spPr>
            <c:extLst>
              <c:ext xmlns:c16="http://schemas.microsoft.com/office/drawing/2014/chart" uri="{C3380CC4-5D6E-409C-BE32-E72D297353CC}">
                <c16:uniqueId val="{0000000E-6809-44E1-A3D7-C5BB016854F1}"/>
              </c:ext>
            </c:extLst>
          </c:dPt>
          <c:dPt>
            <c:idx val="2"/>
            <c:bubble3D val="0"/>
            <c:spPr>
              <a:solidFill>
                <a:schemeClr val="accent4"/>
              </a:solidFill>
              <a:ln>
                <a:noFill/>
              </a:ln>
              <a:effectLst/>
            </c:spPr>
            <c:extLst>
              <c:ext xmlns:c16="http://schemas.microsoft.com/office/drawing/2014/chart" uri="{C3380CC4-5D6E-409C-BE32-E72D297353CC}">
                <c16:uniqueId val="{00000010-6809-44E1-A3D7-C5BB016854F1}"/>
              </c:ext>
            </c:extLst>
          </c:dPt>
          <c:dPt>
            <c:idx val="3"/>
            <c:bubble3D val="0"/>
            <c:spPr>
              <a:solidFill>
                <a:schemeClr val="accent4">
                  <a:tint val="77000"/>
                </a:schemeClr>
              </a:solidFill>
              <a:ln>
                <a:noFill/>
              </a:ln>
              <a:effectLst/>
            </c:spPr>
            <c:extLst>
              <c:ext xmlns:c16="http://schemas.microsoft.com/office/drawing/2014/chart" uri="{C3380CC4-5D6E-409C-BE32-E72D297353CC}">
                <c16:uniqueId val="{00000012-6809-44E1-A3D7-C5BB016854F1}"/>
              </c:ext>
            </c:extLst>
          </c:dPt>
          <c:dPt>
            <c:idx val="4"/>
            <c:bubble3D val="0"/>
            <c:spPr>
              <a:solidFill>
                <a:schemeClr val="accent4">
                  <a:tint val="54000"/>
                </a:schemeClr>
              </a:solidFill>
              <a:ln>
                <a:noFill/>
              </a:ln>
              <a:effectLst/>
            </c:spPr>
            <c:extLst>
              <c:ext xmlns:c16="http://schemas.microsoft.com/office/drawing/2014/chart" uri="{C3380CC4-5D6E-409C-BE32-E72D297353CC}">
                <c16:uniqueId val="{00000014-6809-44E1-A3D7-C5BB016854F1}"/>
              </c:ext>
            </c:extLst>
          </c:dPt>
          <c:cat>
            <c:multiLvlStrRef>
              <c:f>'Izvršenje po organizacijskoj kl'!$E$38:$F$42</c:f>
              <c:multiLvlStrCache>
                <c:ptCount val="5"/>
                <c:lvl>
                  <c:pt idx="0">
                    <c:v>Upravni odjel za financije i proračun</c:v>
                  </c:pt>
                  <c:pt idx="1">
                    <c:v>Upravni odjel za samoupravu</c:v>
                  </c:pt>
                  <c:pt idx="2">
                    <c:v>Upravni odjel za komunalne djelatnosti i gospodarenje</c:v>
                  </c:pt>
                  <c:pt idx="3">
                    <c:v>Upravni odjel za društvene djelatnosti </c:v>
                  </c:pt>
                  <c:pt idx="4">
                    <c:v>Upravni odjel za imovinsko - pravne poslove </c:v>
                  </c:pt>
                </c:lvl>
                <c:lvl>
                  <c:pt idx="0">
                    <c:v>001</c:v>
                  </c:pt>
                  <c:pt idx="1">
                    <c:v>002</c:v>
                  </c:pt>
                  <c:pt idx="2">
                    <c:v>003</c:v>
                  </c:pt>
                  <c:pt idx="3">
                    <c:v>004</c:v>
                  </c:pt>
                  <c:pt idx="4">
                    <c:v>005</c:v>
                  </c:pt>
                </c:lvl>
              </c:multiLvlStrCache>
            </c:multiLvlStrRef>
          </c:cat>
          <c:val>
            <c:numRef>
              <c:f>'Izvršenje po organizacijskoj kl'!$K$38:$K$42</c:f>
              <c:numCache>
                <c:formatCode>#,##0.00</c:formatCode>
                <c:ptCount val="5"/>
                <c:pt idx="0">
                  <c:v>1964388.08</c:v>
                </c:pt>
                <c:pt idx="1">
                  <c:v>393156.91</c:v>
                </c:pt>
                <c:pt idx="2">
                  <c:v>9830221.3100000005</c:v>
                </c:pt>
                <c:pt idx="3">
                  <c:v>11381433.51</c:v>
                </c:pt>
                <c:pt idx="4">
                  <c:v>532956.06999999995</c:v>
                </c:pt>
              </c:numCache>
            </c:numRef>
          </c:val>
          <c:extLst>
            <c:ext xmlns:c16="http://schemas.microsoft.com/office/drawing/2014/chart" uri="{C3380CC4-5D6E-409C-BE32-E72D297353CC}">
              <c16:uniqueId val="{00000015-6809-44E1-A3D7-C5BB016854F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11T07:22:15.07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1,'0'4,"0"6,0 2</inkml:trace>
</inkml:ink>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B28CC-1DB6-4888-8026-E223F5C2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48706</Words>
  <Characters>277629</Characters>
  <Application>Microsoft Office Word</Application>
  <DocSecurity>0</DocSecurity>
  <Lines>2313</Lines>
  <Paragraphs>651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325684</CharactersWithSpaces>
  <SharedDoc>false</SharedDoc>
  <HLinks>
    <vt:vector size="6" baseType="variant">
      <vt:variant>
        <vt:i4>1704019</vt:i4>
      </vt:variant>
      <vt:variant>
        <vt:i4>3</vt:i4>
      </vt:variant>
      <vt:variant>
        <vt:i4>0</vt:i4>
      </vt:variant>
      <vt:variant>
        <vt:i4>5</vt:i4>
      </vt:variant>
      <vt:variant>
        <vt:lpwstr>http://www.pozega.hr/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Bruketa</dc:creator>
  <cp:keywords/>
  <dc:description/>
  <cp:lastModifiedBy>Mario Križanac</cp:lastModifiedBy>
  <cp:revision>8</cp:revision>
  <cp:lastPrinted>2024-05-03T12:24:00Z</cp:lastPrinted>
  <dcterms:created xsi:type="dcterms:W3CDTF">2024-05-17T07:53:00Z</dcterms:created>
  <dcterms:modified xsi:type="dcterms:W3CDTF">2024-06-07T05:33:00Z</dcterms:modified>
</cp:coreProperties>
</file>