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357C" w14:textId="4557C074" w:rsidR="00CC58DE" w:rsidRPr="00ED59AF" w:rsidRDefault="00CC58DE">
      <w:pPr>
        <w:rPr>
          <w:rFonts w:ascii="Calibri" w:hAnsi="Calibri" w:cs="Calibri"/>
          <w:b/>
          <w:bCs/>
          <w:color w:val="424242"/>
          <w:sz w:val="22"/>
          <w:szCs w:val="22"/>
          <w:shd w:val="clear" w:color="auto" w:fill="FFFFFF"/>
        </w:rPr>
      </w:pPr>
      <w:r w:rsidRPr="00ED59AF">
        <w:rPr>
          <w:rFonts w:ascii="Calibri" w:hAnsi="Calibri" w:cs="Calibri"/>
          <w:b/>
          <w:bCs/>
          <w:color w:val="424242"/>
          <w:sz w:val="22"/>
          <w:szCs w:val="22"/>
          <w:shd w:val="clear" w:color="auto" w:fill="FFFFFF"/>
        </w:rPr>
        <w:t>Dokumentacija koja se prilaže uz obrazac zahtjeva za kupnju nekretnine:</w:t>
      </w:r>
    </w:p>
    <w:p w14:paraId="4D3646A3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 i povijesni zemljišnoknjižni izvadak, ne stariji od šest mjeseci od dana podnošenja zahtjeva;</w:t>
      </w:r>
    </w:p>
    <w:p w14:paraId="3640A731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Posjedovni list, ne stariji od šest mjeseci od dana podnošenja zahtjeva;</w:t>
      </w:r>
    </w:p>
    <w:p w14:paraId="695AE3AE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Preslika katastarskog plana, ne starija od šest mjeseci od dana podnošenja zahtjeva;</w:t>
      </w:r>
    </w:p>
    <w:p w14:paraId="5EDD8517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informacija, ne starija od šest mjeseci od dana podnošenja zahtjeva;</w:t>
      </w:r>
    </w:p>
    <w:p w14:paraId="7347BF5C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tome je li podnijet zahtjev za povrat bivših vlasnika, sukladno Zakonu o naknadi za imovinu oduzetu za vrijeme jugoslavenske komunističke vladavine (NN 92/96);</w:t>
      </w:r>
    </w:p>
    <w:p w14:paraId="22851DDE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Očitovanje trgovačkog društva Hrvatske šume d.o.o. nalazi li se nekretnina unutar šumskogospodarske osnove, ne starije od šest mjeseci od dana podnošenja zahtjeva;</w:t>
      </w:r>
    </w:p>
    <w:p w14:paraId="67D7816C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Preslika osobne iskaznice, odnosno izvatka iz sudskog ili obrtnog registra; </w:t>
      </w:r>
    </w:p>
    <w:p w14:paraId="518CF9C7" w14:textId="77777777" w:rsidR="00CC58DE" w:rsidRPr="00ED59AF" w:rsidRDefault="00CC58DE" w:rsidP="00CC5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Druga relevantna dokumentacija. </w:t>
      </w:r>
    </w:p>
    <w:p w14:paraId="1CE8C5E6" w14:textId="7E95870D" w:rsidR="00CC58DE" w:rsidRPr="00ED59AF" w:rsidRDefault="00CC58DE">
      <w:pPr>
        <w:rPr>
          <w:rFonts w:ascii="Calibri" w:hAnsi="Calibri" w:cs="Calibri"/>
          <w:b/>
          <w:bCs/>
          <w:color w:val="424242"/>
          <w:sz w:val="22"/>
          <w:szCs w:val="22"/>
          <w:shd w:val="clear" w:color="auto" w:fill="FFFFFF"/>
        </w:rPr>
      </w:pPr>
      <w:r w:rsidRPr="00ED59AF">
        <w:rPr>
          <w:rFonts w:ascii="Calibri" w:hAnsi="Calibri" w:cs="Calibri"/>
          <w:b/>
          <w:bCs/>
          <w:color w:val="424242"/>
          <w:sz w:val="22"/>
          <w:szCs w:val="22"/>
          <w:shd w:val="clear" w:color="auto" w:fill="FFFFFF"/>
        </w:rPr>
        <w:t>Dokumentacija koja se prilaže uz obrazac za izdavanje suglasnosti:</w:t>
      </w:r>
    </w:p>
    <w:p w14:paraId="0BBE579A" w14:textId="77777777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a) Dokumentacija koja se prilaže uz obrazac zahtjeva za izdavanje suglasnosti u postupku ishođenja lokacijske dozvole za zahvat u prostoru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Zakonom o prostornom uređenju („Narodne novine“ br. 153/13,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65/17, 114/18, 39/19 i 98/19)</w:t>
      </w:r>
    </w:p>
    <w:p w14:paraId="20335A7B" w14:textId="77777777" w:rsidR="00CC58DE" w:rsidRPr="00ED59AF" w:rsidRDefault="00CC58DE" w:rsidP="00ED59A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 za nekretninu u vlasništvu Republike Hrvatske (sukladno važećim prostornim planovima)</w:t>
      </w:r>
    </w:p>
    <w:p w14:paraId="6D22E89D" w14:textId="77777777" w:rsidR="00CC58DE" w:rsidRPr="00ED59AF" w:rsidRDefault="00CC58DE" w:rsidP="00CC5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Idejni projekt (u cijelosti, ovjeren pečatom i potpisom ovlaštenog projektanta)</w:t>
      </w:r>
    </w:p>
    <w:p w14:paraId="6F42B742" w14:textId="77777777" w:rsidR="00CC58DE" w:rsidRPr="00ED59AF" w:rsidRDefault="00CC58DE" w:rsidP="00CC5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projekt kao sastavni dio Idejnog projekta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lang w:eastAsia="hr-HR"/>
          <w14:ligatures w14:val="none"/>
        </w:rPr>
        <w:t>(„Narodne novine“ br. 153/13,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lang w:eastAsia="hr-HR"/>
          <w14:ligatures w14:val="none"/>
        </w:rPr>
        <w:t>65/17, 114/18) 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ili Geodetski elaborat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lang w:eastAsia="hr-HR"/>
          <w14:ligatures w14:val="none"/>
        </w:rPr>
        <w:t> („Narodne novine“ br. 39/19)</w:t>
      </w:r>
    </w:p>
    <w:p w14:paraId="6D7D524A" w14:textId="77777777" w:rsidR="00CC58DE" w:rsidRPr="00ED59AF" w:rsidRDefault="00CC58DE" w:rsidP="00CC5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7BCACFB3" w14:textId="77777777" w:rsidR="00CC58DE" w:rsidRPr="00ED59AF" w:rsidRDefault="00CC58DE" w:rsidP="00CC5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2E8EF8BE" w14:textId="77777777" w:rsidR="00CC58DE" w:rsidRPr="00ED59AF" w:rsidRDefault="00CC58DE" w:rsidP="00CC5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komunističke vladavine (NN 92/96,...)</w:t>
      </w:r>
    </w:p>
    <w:p w14:paraId="3DE96E76" w14:textId="77777777" w:rsidR="00CC58DE" w:rsidRPr="00ED59AF" w:rsidRDefault="00CC58DE" w:rsidP="00CC5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Očitovanje trgovačkog društva Hrvatske šume d.o.o. nalazi li se nekretnina unutar šumskogospodarske osnove, ne starije od šest mjeseci od dana podnošenja zahtjeva</w:t>
      </w:r>
    </w:p>
    <w:p w14:paraId="3F3F6BC0" w14:textId="6BEC47BE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b) Dokumentacija koja se prilaže uz obrazac zahtjeva za izdavanje suglasnosti u postupku ishođenja rješenja o utvrđivanju građevne čestice nužne za redovnu uporabu postojeće građevine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Zakonom o prostornom uređenju („Narodne novine“ br. 153/13, 65/17, 114/18, 39/19 i 98/19)</w:t>
      </w:r>
    </w:p>
    <w:p w14:paraId="7F157824" w14:textId="77777777" w:rsidR="00CC58DE" w:rsidRPr="00ED59AF" w:rsidRDefault="00CC58DE" w:rsidP="00ED59AF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 za nekretninu u vlasništvu Republike Hrvatske (sukladno važećim prostornim planovima)</w:t>
      </w:r>
    </w:p>
    <w:p w14:paraId="75AF03A5" w14:textId="77777777" w:rsidR="00CC58DE" w:rsidRPr="00ED59AF" w:rsidRDefault="00CC58DE" w:rsidP="00CC58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Prijedlog formiranja oblika i veličine građevne čestice, na kopiji katastarskog plana, ovjeren od strane ovlaštenog inženjera geodezije</w:t>
      </w:r>
    </w:p>
    <w:p w14:paraId="562BD9D6" w14:textId="77777777" w:rsidR="00CC58DE" w:rsidRPr="00ED59AF" w:rsidRDefault="00CC58DE" w:rsidP="00CC58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Dokaz da je građevina za koju se utvrđuje građevna čestica postojeća (npr. pravomoćno Rješenje o izvedenom stanju, Uvjerenje katastarskog ureda ili Središnjeg ureda Državne geodetske uprave da je zgrada evidentirana do 15. veljače 1968., Uvjerenje upravnog tijela da je zgrada izgrađena do 15. veljače 1968.)</w:t>
      </w:r>
    </w:p>
    <w:p w14:paraId="6B50BB2F" w14:textId="77777777" w:rsidR="00CC58DE" w:rsidRPr="00ED59AF" w:rsidRDefault="00CC58DE" w:rsidP="00CC58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lastRenderedPageBreak/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1329EF1E" w14:textId="77777777" w:rsidR="00CC58DE" w:rsidRPr="00ED59AF" w:rsidRDefault="00CC58DE" w:rsidP="00CC58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komunističke vladavine (NN 92/96,...)</w:t>
      </w:r>
    </w:p>
    <w:p w14:paraId="4AC6FAE2" w14:textId="77777777" w:rsidR="00CC58DE" w:rsidRPr="00ED59AF" w:rsidRDefault="00CC58DE" w:rsidP="00CC58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 Očitovanje trgovačkog društva Hrvatske šume d.o.o. nalazi li se nekretnina unutar šumskogospodarske osnove, ne starije od šest mjeseci od dana podnošenja zahtjeva</w:t>
      </w:r>
    </w:p>
    <w:p w14:paraId="4E9397A7" w14:textId="62893623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c) Dokumentacija koja se prilaže uz obrazac zahtjeva za izdavanje suglasnosti u postupku ishođenja građevinske dozvole za zahvat u prostoru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Zakonom o gradnji („Narodne novine“ br. 153/13, 20/17, 39/19 i 125/19)</w:t>
      </w:r>
    </w:p>
    <w:p w14:paraId="0F2DBC8F" w14:textId="77777777" w:rsidR="00CC58DE" w:rsidRPr="00ED59AF" w:rsidRDefault="00CC58DE" w:rsidP="00ED59A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 za nekretninu u vlasništvu Republike Hrvatske (sukladno važećim prostornim planovima)</w:t>
      </w:r>
    </w:p>
    <w:p w14:paraId="68A77A16" w14:textId="77777777" w:rsidR="00CC58DE" w:rsidRPr="00ED59AF" w:rsidRDefault="00CC58DE" w:rsidP="00CC5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Glavni projekt (u cijelosti, ovjeren pečatom i potpisom ovlaštenog projektanta)</w:t>
      </w:r>
    </w:p>
    <w:p w14:paraId="7C038A69" w14:textId="77777777" w:rsidR="00CC58DE" w:rsidRPr="00ED59AF" w:rsidRDefault="00CC58DE" w:rsidP="00CC5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projekt kao sastavni dio Glavnog projekta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lang w:eastAsia="hr-HR"/>
          <w14:ligatures w14:val="none"/>
        </w:rPr>
        <w:t>(„Narodne novine“ br. 153/13,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lang w:eastAsia="hr-HR"/>
          <w14:ligatures w14:val="none"/>
        </w:rPr>
        <w:t>65/17, 114/18) 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ili Geodetski elaborat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lang w:eastAsia="hr-HR"/>
          <w14:ligatures w14:val="none"/>
        </w:rPr>
        <w:t> („Narodne novine“ br. 39/19)</w:t>
      </w:r>
    </w:p>
    <w:p w14:paraId="2EE1D7FB" w14:textId="77777777" w:rsidR="00CC58DE" w:rsidRPr="00ED59AF" w:rsidRDefault="00CC58DE" w:rsidP="00CC5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29277926" w14:textId="77777777" w:rsidR="00CC58DE" w:rsidRPr="00ED59AF" w:rsidRDefault="00CC58DE" w:rsidP="00CC5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nekretnine u vlasništvu Republike Hrvatske (u preslici)</w:t>
      </w:r>
    </w:p>
    <w:p w14:paraId="6A5F6CC9" w14:textId="77777777" w:rsidR="00CC58DE" w:rsidRPr="00ED59AF" w:rsidRDefault="00CC58DE" w:rsidP="00CC5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komunističke vladavine (NN 92/96,...)</w:t>
      </w:r>
    </w:p>
    <w:p w14:paraId="69DD4DE2" w14:textId="77777777" w:rsidR="00CC58DE" w:rsidRPr="00ED59AF" w:rsidRDefault="00CC58DE" w:rsidP="00CC5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Očitovanje trgovačkog društva Hrvatske šume d.o.o. nalazi li se nekretnina unutar šumskogospodarske osnove, ne starije od šest mjeseci od dana podnošenja zahtjeva</w:t>
      </w:r>
    </w:p>
    <w:p w14:paraId="6A01C266" w14:textId="597E6BA8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d) Dokumentacija koja se prilaže uz obrazac zahtjeva za izdavanje suglasnosti na geodetski projekt kao sastavni dio idejnog ili glavnog projekta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Zakonom o prostornom uređenju („Narodne novine“ br. 153/13,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65/17 i 114/18, 39/19 i 98/19), Zakonom o gradnji („Narodne novine“ br. 153/13, 20/17, 39/19 i 125/19) i Pravilnikom o geodetskom projektu („Narodne novine“ br. 12/14 i 56/14)</w:t>
      </w:r>
    </w:p>
    <w:p w14:paraId="608BA117" w14:textId="77777777" w:rsidR="00CC58DE" w:rsidRPr="00ED59AF" w:rsidRDefault="00CC58DE" w:rsidP="00ED59A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 za nekretninu u vlasništvu Republike Hrvatske</w:t>
      </w:r>
    </w:p>
    <w:p w14:paraId="67AFC79E" w14:textId="77777777" w:rsidR="00CC58DE" w:rsidRPr="00ED59AF" w:rsidRDefault="00CC58DE" w:rsidP="00CC5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projekt (dostavljen u cijelosti, ovjeren pečatom i potpisom ovlaštenog inženjera geodezije)</w:t>
      </w:r>
    </w:p>
    <w:p w14:paraId="5D89F78D" w14:textId="77777777" w:rsidR="00CC58DE" w:rsidRPr="00ED59AF" w:rsidRDefault="00CC58DE" w:rsidP="00CC5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10EABF6E" w14:textId="77777777" w:rsidR="00CC58DE" w:rsidRPr="00ED59AF" w:rsidRDefault="00CC58DE" w:rsidP="00CC5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18BEA552" w14:textId="77777777" w:rsidR="00CC58DE" w:rsidRPr="00ED59AF" w:rsidRDefault="00CC58DE" w:rsidP="00CC5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komunističke vladavine (NN 92/96,...)</w:t>
      </w:r>
    </w:p>
    <w:p w14:paraId="64D903C4" w14:textId="77777777" w:rsidR="00CC58DE" w:rsidRPr="00ED59AF" w:rsidRDefault="00CC58DE" w:rsidP="00CC58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Očitovanje trgovačkog društva Hrvatske šume d.o.o. nalazi li se nekretnina unutar šumskogospodarske osnove, ne starije od šest mjeseci od dana podnošenja zahtjeva</w:t>
      </w:r>
    </w:p>
    <w:p w14:paraId="74727341" w14:textId="61F4F7C7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 xml:space="preserve">e) Dokumentacija koja se prilaže uz obrazac zahtjeva za izdavanje suglasnosti na geodetske elaborate (za evidentiranje stvarnog položaja pojedinačnih već evidentiranih katastarskih čestica, za evidentiranje, brisanje ili promjenu podataka o zgradama ili drugim građevinama, za </w:t>
      </w: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lastRenderedPageBreak/>
        <w:t>ispravljanje podataka katastarskog plana, katastarske izmjere ili tehničke reambulacije, za izmjeru postojećeg stanja radi ispravljanja zemljišne knjige, …)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Pravilnikom o geodetskim elaboratima („Narodne novine“ br. 59/18)</w:t>
      </w:r>
    </w:p>
    <w:p w14:paraId="65BC8AE2" w14:textId="77777777" w:rsidR="00CC58DE" w:rsidRPr="00ED59AF" w:rsidRDefault="00CC58DE" w:rsidP="00ED59A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 za nekretninu u vlasništvu Republike Hrvatske (sukladno važećim prostornim planovima)</w:t>
      </w:r>
    </w:p>
    <w:p w14:paraId="0D28ED20" w14:textId="77777777" w:rsidR="00CC58DE" w:rsidRPr="00ED59AF" w:rsidRDefault="00CC58DE" w:rsidP="00CC58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elaborat (dostavljen u cijelosti, ovjeren pečatom i potpisom ovlaštenog inženjera geodezije)</w:t>
      </w:r>
    </w:p>
    <w:p w14:paraId="761DA31D" w14:textId="77777777" w:rsidR="00CC58DE" w:rsidRPr="00ED59AF" w:rsidRDefault="00CC58DE" w:rsidP="00CC58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Pravomoćni akt temeljem kojeg se evidentira zgrada ili druga građevina, npr. Uporabna dozvola, Rješenje o izvedenom stanju (ukoliko je primjenjivo)</w:t>
      </w:r>
    </w:p>
    <w:p w14:paraId="6A077C1B" w14:textId="77777777" w:rsidR="00CC58DE" w:rsidRPr="00ED59AF" w:rsidRDefault="00CC58DE" w:rsidP="00CC58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3C30F94A" w14:textId="77777777" w:rsidR="00CC58DE" w:rsidRPr="00ED59AF" w:rsidRDefault="00CC58DE" w:rsidP="00CC58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3DD871C9" w14:textId="77777777" w:rsidR="00CC58DE" w:rsidRPr="00ED59AF" w:rsidRDefault="00CC58DE" w:rsidP="00CC58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komunističke vladavine (NN 92/96,...)</w:t>
      </w:r>
    </w:p>
    <w:p w14:paraId="3392070F" w14:textId="77777777" w:rsidR="00CC58DE" w:rsidRPr="00ED59AF" w:rsidRDefault="00CC58DE" w:rsidP="00CC58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Očitovanje trgovačkog društva Hrvatske šume d.o.o. nalazi li se nekretnina unutar šumskogospodarske osnove, ne starije od šest mjeseci od dana podnošenja zahtjeva</w:t>
      </w:r>
    </w:p>
    <w:p w14:paraId="04259887" w14:textId="0DD26EC7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f) Dokumentacija koja se prilaže uz obrazac zahtjeva za izdavanje suglasnosti na geodetske (parcelacijske) elaborate sukladno aktima prostornog uređenja (prostorni plan, lokacijska dozvola, rješenje o utvrđivanju građevne čestice)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Zakonom o prostornom uređenju („Narodne novine“ br. 153/13,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65/17, 114/18, 39/19 i 98/19)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i Pravilnikom o geodetskim elaboratima („Narodne novine“ br. 59/18)</w:t>
      </w:r>
    </w:p>
    <w:p w14:paraId="315930DC" w14:textId="77777777" w:rsidR="00CC58DE" w:rsidRPr="00ED59AF" w:rsidRDefault="00CC58DE" w:rsidP="00ED59AF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 za nekretninu u vlasništvu Republike Hrvatske (sukladno važećim prostornim planovima)</w:t>
      </w:r>
    </w:p>
    <w:p w14:paraId="45B43C24" w14:textId="77777777" w:rsidR="00CC58DE" w:rsidRPr="00ED59AF" w:rsidRDefault="00CC58DE" w:rsidP="00CC58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elaborat (dostavljen u cijelosti, ovjeren pečatom i potpisom ovlaštenog inženjera geodezije)</w:t>
      </w:r>
    </w:p>
    <w:p w14:paraId="2E741136" w14:textId="77777777" w:rsidR="00CC58DE" w:rsidRPr="00ED59AF" w:rsidRDefault="00CC58DE" w:rsidP="00CC58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Pravomoćni akt na temelju kojeg je geodetski elaborat izrađen</w:t>
      </w:r>
    </w:p>
    <w:p w14:paraId="35C5202E" w14:textId="77777777" w:rsidR="00CC58DE" w:rsidRPr="00ED59AF" w:rsidRDefault="00CC58DE" w:rsidP="00CC58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usklađenosti geodetskog elaborata s aktom na temelju kojeg je izrađen, izdana od tijela nadležnog za upravne poslove prostornog uređenja</w:t>
      </w:r>
    </w:p>
    <w:p w14:paraId="66705D33" w14:textId="77777777" w:rsidR="00CC58DE" w:rsidRPr="00ED59AF" w:rsidRDefault="00CC58DE" w:rsidP="00CC58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7FB45B38" w14:textId="77777777" w:rsidR="00CC58DE" w:rsidRPr="00ED59AF" w:rsidRDefault="00CC58DE" w:rsidP="00CC58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451C708D" w14:textId="77777777" w:rsidR="00CC58DE" w:rsidRPr="00ED59AF" w:rsidRDefault="00CC58DE" w:rsidP="00CC58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komunističke vladavine (NN 92/96,...)</w:t>
      </w:r>
    </w:p>
    <w:p w14:paraId="6F1698C7" w14:textId="77777777" w:rsidR="00CC58DE" w:rsidRPr="00ED59AF" w:rsidRDefault="00CC58DE" w:rsidP="00CC58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Očitovanje trgovačkog društva Hrvatske šume d.o.o. nalazi li se nekretnina unutar šumskogospodarske osnove, ne starije od šest mjeseci od dana podnošenja zahtjeva</w:t>
      </w:r>
    </w:p>
    <w:p w14:paraId="50EFF60A" w14:textId="5CF087D5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g) Dokumentacija koja se prilaže uz obrazac zahtjeva za izdavanje suglasnosti na geodetske (parcelacijske) elaborate temeljem sudske presude o utvrđivanju vlasništva ili rješenja o povratu zemljišta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Zakonom o prostornom uređenju („Narodne novine“ br. 153/13,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 </w:t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65/17, 114/18, 39/19 i 98/19) i Pravilnikom o geodetskim elaboratima („Narodne novine“ br. 59/18)</w:t>
      </w:r>
    </w:p>
    <w:p w14:paraId="20BEBF44" w14:textId="77777777" w:rsidR="00CC58DE" w:rsidRPr="00ED59AF" w:rsidRDefault="00CC58DE" w:rsidP="00ED59A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lastRenderedPageBreak/>
        <w:t>Lokacijska informacija za nekretninu u vlasništvu Republike Hrvatske (sukladno važećim prostornim planovima)</w:t>
      </w:r>
    </w:p>
    <w:p w14:paraId="50BC612E" w14:textId="77777777" w:rsidR="00CC58DE" w:rsidRPr="00ED59AF" w:rsidRDefault="00CC58DE" w:rsidP="00CC58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elaborat (dostavljen u cijelosti, ovjeren pečatom i potpisom ovlaštenog inženjera geodezije)</w:t>
      </w:r>
    </w:p>
    <w:p w14:paraId="65E8F481" w14:textId="77777777" w:rsidR="00CC58DE" w:rsidRPr="00ED59AF" w:rsidRDefault="00CC58DE" w:rsidP="00CC58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Pravomoćni akt na temelju kojeg je geodetski elaborat izrađen (sudska presuda ili rješenje o povratu zemljišta)</w:t>
      </w:r>
    </w:p>
    <w:p w14:paraId="34F8EE0D" w14:textId="77777777" w:rsidR="00CC58DE" w:rsidRPr="00ED59AF" w:rsidRDefault="00CC58DE" w:rsidP="00CC58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4CD145DC" w14:textId="77777777" w:rsidR="00CC58DE" w:rsidRPr="00ED59AF" w:rsidRDefault="00CC58DE" w:rsidP="00CC58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1371DA4C" w14:textId="77777777" w:rsidR="00CC58DE" w:rsidRPr="00ED59AF" w:rsidRDefault="00CC58DE" w:rsidP="00CC58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Očitovanje trgovačkog društva Hrvatske šume d.o.o. nalazi li se nekretnina unutar šumskogospodarske osnove, ne starije od šest mjeseci od dana podnošenja zahtjeva</w:t>
      </w:r>
    </w:p>
    <w:p w14:paraId="11D05321" w14:textId="1297D16B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h) Dokumentacija koja se prilaže uz obrazac zahtjeva za izdavanje suglasnosti na geodetske elaborate za utvrđivanje granica pomorskog dobra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Pravilnikom o geodetskim elaboratima („Narodne novine“ br. 59/18)</w:t>
      </w:r>
    </w:p>
    <w:p w14:paraId="0011D157" w14:textId="77777777" w:rsidR="00CC58DE" w:rsidRPr="00ED59AF" w:rsidRDefault="00CC58DE" w:rsidP="00ED59AF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elaborat (dostavljen u cijelosti, ovjeren pečatom i potpisom ovlaštenog inženjera geodezije)</w:t>
      </w:r>
    </w:p>
    <w:p w14:paraId="46989A7F" w14:textId="77777777" w:rsidR="00CC58DE" w:rsidRPr="00ED59AF" w:rsidRDefault="00CC58DE" w:rsidP="00CC5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Rješenje Ministarstva mora, prometa i infrastrukture ili Odluka Vlade o utvrđivanju granica pomorskog dobra (s grafičkim prilogom)</w:t>
      </w:r>
    </w:p>
    <w:p w14:paraId="676BD433" w14:textId="77777777" w:rsidR="00CC58DE" w:rsidRPr="00ED59AF" w:rsidRDefault="00CC58DE" w:rsidP="00CC5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usklađenosti geodetskog elaborata s aktom na temelju kojeg je izrađen, izdana od nadležnog županijskog povjerenstva za granice pomorskog dobra</w:t>
      </w:r>
    </w:p>
    <w:p w14:paraId="2EB89CBE" w14:textId="77777777" w:rsidR="00CC58DE" w:rsidRPr="00ED59AF" w:rsidRDefault="00CC58DE" w:rsidP="00CC5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7B61F44B" w14:textId="77777777" w:rsidR="00CC58DE" w:rsidRPr="00ED59AF" w:rsidRDefault="00CC58DE" w:rsidP="00CC5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77E5E830" w14:textId="6549C3F2" w:rsidR="00CC58DE" w:rsidRPr="00ED59AF" w:rsidRDefault="00CC58DE" w:rsidP="00CC58DE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b/>
          <w:bCs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i) Dokumentacija koja se prilaže uz obrazac zahtjeva za izdavanje suglasnosti na geodetske elaborate za utvrđivanje vodnog dobra</w:t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br/>
      </w:r>
      <w:r w:rsidRPr="00ED59AF">
        <w:rPr>
          <w:rFonts w:ascii="Calibri" w:eastAsia="Times New Roman" w:hAnsi="Calibri" w:cs="Calibri"/>
          <w:i/>
          <w:iCs/>
          <w:color w:val="424242"/>
          <w:kern w:val="0"/>
          <w:sz w:val="22"/>
          <w:szCs w:val="22"/>
          <w:shd w:val="clear" w:color="auto" w:fill="FFFFFF"/>
          <w:lang w:eastAsia="hr-HR"/>
          <w14:ligatures w14:val="none"/>
        </w:rPr>
        <w:t>Regulirano Pravilnikom o geodetskim elaboratima („Narodne novine“ br. 59/18)</w:t>
      </w:r>
    </w:p>
    <w:p w14:paraId="4A097EE2" w14:textId="77777777" w:rsidR="00CC58DE" w:rsidRPr="00ED59AF" w:rsidRDefault="00CC58DE" w:rsidP="00ED59AF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Lokacijska informacija za nekretninu u vlasništvu Republike Hrvatske (sukladno važećim prostornim planovima)</w:t>
      </w:r>
    </w:p>
    <w:p w14:paraId="69559145" w14:textId="77777777" w:rsidR="00CC58DE" w:rsidRPr="00ED59AF" w:rsidRDefault="00CC58DE" w:rsidP="00CC58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Geodetski elaborat (dostavljen u cijelosti, ovjeren pečatom i potpisom ovlaštenog inženjera geodezije)</w:t>
      </w:r>
    </w:p>
    <w:p w14:paraId="12B2F6DC" w14:textId="77777777" w:rsidR="00CC58DE" w:rsidRPr="00ED59AF" w:rsidRDefault="00CC58DE" w:rsidP="00CC58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Odluka Ministarstva zaštite okoliša i energetike o utvrđivanju vanjske granice inundacijskog pojasa (granica vodnog dobra)</w:t>
      </w:r>
    </w:p>
    <w:p w14:paraId="76B513E2" w14:textId="77777777" w:rsidR="00CC58DE" w:rsidRPr="00ED59AF" w:rsidRDefault="00CC58DE" w:rsidP="00CC58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Potvrda o usklađenosti geodetskog elaborata s aktom na temelju kojeg je izrađen, izdana od Hrvatskih voda</w:t>
      </w:r>
    </w:p>
    <w:p w14:paraId="1BC8CDA0" w14:textId="77777777" w:rsidR="00CC58DE" w:rsidRPr="00ED59AF" w:rsidRDefault="00CC58DE" w:rsidP="00CC58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14:paraId="299373B9" w14:textId="687A5468" w:rsidR="00CC58DE" w:rsidRPr="00ED59AF" w:rsidRDefault="00CC58DE" w:rsidP="00ED5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</w:pPr>
      <w:r w:rsidRPr="00ED59AF">
        <w:rPr>
          <w:rFonts w:ascii="Calibri" w:eastAsia="Times New Roman" w:hAnsi="Calibri" w:cs="Calibri"/>
          <w:color w:val="424242"/>
          <w:kern w:val="0"/>
          <w:sz w:val="22"/>
          <w:szCs w:val="22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sectPr w:rsidR="00CC58DE" w:rsidRPr="00ED59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5CEB" w14:textId="77777777" w:rsidR="00405221" w:rsidRDefault="00405221" w:rsidP="00ED59AF">
      <w:pPr>
        <w:spacing w:after="0" w:line="240" w:lineRule="auto"/>
      </w:pPr>
      <w:r>
        <w:separator/>
      </w:r>
    </w:p>
  </w:endnote>
  <w:endnote w:type="continuationSeparator" w:id="0">
    <w:p w14:paraId="55A6E87A" w14:textId="77777777" w:rsidR="00405221" w:rsidRDefault="00405221" w:rsidP="00ED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4821"/>
      <w:docPartObj>
        <w:docPartGallery w:val="Page Numbers (Bottom of Page)"/>
        <w:docPartUnique/>
      </w:docPartObj>
    </w:sdtPr>
    <w:sdtContent>
      <w:p w14:paraId="4CA98304" w14:textId="231DEF6F" w:rsidR="00ED59AF" w:rsidRDefault="00ED59AF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779DAC" wp14:editId="3CA2076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801294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586437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8855B" w14:textId="77777777" w:rsidR="00ED59AF" w:rsidRPr="00ED59AF" w:rsidRDefault="00ED59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ED59AF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ED59AF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ED59AF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ED59AF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D59AF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3619673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4274074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37179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779DAC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lD+UAZEDAACZ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" filled="f" stroked="f">
                    <v:textbox inset="0,0,0,0">
                      <w:txbxContent>
                        <w:p w14:paraId="58E8855B" w14:textId="77777777" w:rsidR="00ED59AF" w:rsidRPr="00ED59AF" w:rsidRDefault="00ED59A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D59A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59A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ED59A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D59AF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ED59AF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EC9C" w14:textId="77777777" w:rsidR="00405221" w:rsidRDefault="00405221" w:rsidP="00ED59AF">
      <w:pPr>
        <w:spacing w:after="0" w:line="240" w:lineRule="auto"/>
      </w:pPr>
      <w:r>
        <w:separator/>
      </w:r>
    </w:p>
  </w:footnote>
  <w:footnote w:type="continuationSeparator" w:id="0">
    <w:p w14:paraId="68299744" w14:textId="77777777" w:rsidR="00405221" w:rsidRDefault="00405221" w:rsidP="00ED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CD"/>
    <w:multiLevelType w:val="multilevel"/>
    <w:tmpl w:val="2EC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36C9"/>
    <w:multiLevelType w:val="multilevel"/>
    <w:tmpl w:val="F81E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91D"/>
    <w:multiLevelType w:val="multilevel"/>
    <w:tmpl w:val="405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20335"/>
    <w:multiLevelType w:val="multilevel"/>
    <w:tmpl w:val="87F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A0228"/>
    <w:multiLevelType w:val="multilevel"/>
    <w:tmpl w:val="D010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15FF6"/>
    <w:multiLevelType w:val="multilevel"/>
    <w:tmpl w:val="50FC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D7867"/>
    <w:multiLevelType w:val="multilevel"/>
    <w:tmpl w:val="A886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C04F4"/>
    <w:multiLevelType w:val="multilevel"/>
    <w:tmpl w:val="5E2A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6554E"/>
    <w:multiLevelType w:val="multilevel"/>
    <w:tmpl w:val="C832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C26B6"/>
    <w:multiLevelType w:val="multilevel"/>
    <w:tmpl w:val="8012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776603">
    <w:abstractNumId w:val="8"/>
  </w:num>
  <w:num w:numId="2" w16cid:durableId="1430082114">
    <w:abstractNumId w:val="7"/>
  </w:num>
  <w:num w:numId="3" w16cid:durableId="286786562">
    <w:abstractNumId w:val="1"/>
  </w:num>
  <w:num w:numId="4" w16cid:durableId="147331688">
    <w:abstractNumId w:val="0"/>
  </w:num>
  <w:num w:numId="5" w16cid:durableId="83645787">
    <w:abstractNumId w:val="5"/>
  </w:num>
  <w:num w:numId="6" w16cid:durableId="1643804050">
    <w:abstractNumId w:val="6"/>
  </w:num>
  <w:num w:numId="7" w16cid:durableId="1002009684">
    <w:abstractNumId w:val="4"/>
  </w:num>
  <w:num w:numId="8" w16cid:durableId="1685552795">
    <w:abstractNumId w:val="2"/>
  </w:num>
  <w:num w:numId="9" w16cid:durableId="1128279626">
    <w:abstractNumId w:val="9"/>
  </w:num>
  <w:num w:numId="10" w16cid:durableId="322245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DE"/>
    <w:rsid w:val="00405221"/>
    <w:rsid w:val="00783DD5"/>
    <w:rsid w:val="00CC58DE"/>
    <w:rsid w:val="00E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A014"/>
  <w15:chartTrackingRefBased/>
  <w15:docId w15:val="{7D0B0977-F412-4E3B-A9BA-236DF4B3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C5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5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5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5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5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5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5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5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5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5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5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5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C58D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58D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58D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58D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58D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58D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C5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C5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5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C5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C5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C58D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C58D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C58D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5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58D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C58DE"/>
    <w:rPr>
      <w:b/>
      <w:bCs/>
      <w:smallCaps/>
      <w:color w:val="0F4761" w:themeColor="accent1" w:themeShade="BF"/>
      <w:spacing w:val="5"/>
    </w:rPr>
  </w:style>
  <w:style w:type="character" w:styleId="Istaknuto">
    <w:name w:val="Emphasis"/>
    <w:basedOn w:val="Zadanifontodlomka"/>
    <w:uiPriority w:val="20"/>
    <w:qFormat/>
    <w:rsid w:val="00CC58DE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D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9AF"/>
  </w:style>
  <w:style w:type="paragraph" w:styleId="Podnoje">
    <w:name w:val="footer"/>
    <w:basedOn w:val="Normal"/>
    <w:link w:val="PodnojeChar"/>
    <w:uiPriority w:val="99"/>
    <w:unhideWhenUsed/>
    <w:rsid w:val="00ED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Miličević</dc:creator>
  <cp:keywords/>
  <dc:description/>
  <cp:lastModifiedBy>Mario Križanac</cp:lastModifiedBy>
  <cp:revision>2</cp:revision>
  <dcterms:created xsi:type="dcterms:W3CDTF">2024-02-13T11:58:00Z</dcterms:created>
  <dcterms:modified xsi:type="dcterms:W3CDTF">2024-02-29T07:08:00Z</dcterms:modified>
</cp:coreProperties>
</file>